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F6" w:rsidRPr="009530F6" w:rsidRDefault="009530F6" w:rsidP="009530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0F6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9530F6" w:rsidRPr="009530F6" w:rsidRDefault="009530F6" w:rsidP="009530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0F6">
        <w:rPr>
          <w:rFonts w:ascii="Times New Roman" w:hAnsi="Times New Roman" w:cs="Times New Roman"/>
          <w:b w:val="0"/>
          <w:sz w:val="28"/>
          <w:szCs w:val="28"/>
        </w:rPr>
        <w:t>ОБМЕНА ДЕЛОВЫМИ ПОДАРКАМИ И ЗНАКАМИ ДЕЛОВОГО ГОСТЕП</w:t>
      </w:r>
      <w:bookmarkStart w:id="0" w:name="_GoBack"/>
      <w:bookmarkEnd w:id="0"/>
      <w:r w:rsidRPr="009530F6">
        <w:rPr>
          <w:rFonts w:ascii="Times New Roman" w:hAnsi="Times New Roman" w:cs="Times New Roman"/>
          <w:b w:val="0"/>
          <w:sz w:val="28"/>
          <w:szCs w:val="28"/>
        </w:rPr>
        <w:t>РИИМСТВА</w:t>
      </w:r>
    </w:p>
    <w:p w:rsidR="009530F6" w:rsidRPr="009530F6" w:rsidRDefault="009530F6" w:rsidP="009530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0F6">
        <w:rPr>
          <w:rFonts w:ascii="Times New Roman" w:hAnsi="Times New Roman" w:cs="Times New Roman"/>
          <w:b w:val="0"/>
          <w:sz w:val="28"/>
          <w:szCs w:val="28"/>
        </w:rPr>
        <w:t>В МУНИЦИПАЛЬНЫХ УЧРЕЖДЕНИЯХ И МУНИЦИПАЛЬНЫХ УНИТАРНЫХ</w:t>
      </w:r>
    </w:p>
    <w:p w:rsidR="009530F6" w:rsidRPr="009530F6" w:rsidRDefault="009530F6" w:rsidP="009530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0F6">
        <w:rPr>
          <w:rFonts w:ascii="Times New Roman" w:hAnsi="Times New Roman" w:cs="Times New Roman"/>
          <w:b w:val="0"/>
          <w:sz w:val="28"/>
          <w:szCs w:val="28"/>
        </w:rPr>
        <w:t>ПРЕДПРИЯТИЯХ ГОРОДА НИЖНЕВАРТОВСКА, ХОЗЯЙСТВЕННЫХ ОБЩЕСТВАХ,</w:t>
      </w:r>
    </w:p>
    <w:p w:rsidR="009530F6" w:rsidRPr="009530F6" w:rsidRDefault="009530F6" w:rsidP="009530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0F6">
        <w:rPr>
          <w:rFonts w:ascii="Times New Roman" w:hAnsi="Times New Roman" w:cs="Times New Roman"/>
          <w:b w:val="0"/>
          <w:sz w:val="28"/>
          <w:szCs w:val="28"/>
        </w:rPr>
        <w:t>ЕДИНСТВЕННЫМ УЧРЕДИТЕЛЕМ (УЧАСТНИКОМ) КОТОРЫХ ЯВЛЯЕТСЯ</w:t>
      </w:r>
    </w:p>
    <w:p w:rsidR="009530F6" w:rsidRPr="009530F6" w:rsidRDefault="009530F6" w:rsidP="009530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0F6">
        <w:rPr>
          <w:rFonts w:ascii="Times New Roman" w:hAnsi="Times New Roman" w:cs="Times New Roman"/>
          <w:b w:val="0"/>
          <w:sz w:val="28"/>
          <w:szCs w:val="28"/>
        </w:rPr>
        <w:t>АДМИНИСТРАЦИЯ ГОРОДА</w:t>
      </w:r>
    </w:p>
    <w:p w:rsidR="009530F6" w:rsidRPr="009530F6" w:rsidRDefault="009530F6" w:rsidP="009530F6">
      <w:pPr>
        <w:pStyle w:val="ConsPlusNormal"/>
        <w:rPr>
          <w:sz w:val="28"/>
          <w:szCs w:val="28"/>
        </w:rPr>
      </w:pPr>
    </w:p>
    <w:p w:rsidR="009530F6" w:rsidRPr="009530F6" w:rsidRDefault="009530F6" w:rsidP="009530F6">
      <w:pPr>
        <w:pStyle w:val="ConsPlusNormal"/>
        <w:jc w:val="both"/>
        <w:rPr>
          <w:sz w:val="28"/>
          <w:szCs w:val="28"/>
        </w:rPr>
      </w:pPr>
    </w:p>
    <w:p w:rsidR="009530F6" w:rsidRPr="009530F6" w:rsidRDefault="009530F6" w:rsidP="009530F6">
      <w:pPr>
        <w:pStyle w:val="ConsPlusNormal"/>
        <w:jc w:val="center"/>
        <w:outlineLvl w:val="1"/>
        <w:rPr>
          <w:sz w:val="28"/>
          <w:szCs w:val="28"/>
        </w:rPr>
      </w:pPr>
      <w:r w:rsidRPr="009530F6">
        <w:rPr>
          <w:sz w:val="28"/>
          <w:szCs w:val="28"/>
        </w:rPr>
        <w:t>I. Общие положения</w:t>
      </w:r>
    </w:p>
    <w:p w:rsidR="009530F6" w:rsidRPr="009530F6" w:rsidRDefault="009530F6" w:rsidP="009530F6">
      <w:pPr>
        <w:pStyle w:val="ConsPlusNormal"/>
        <w:jc w:val="both"/>
        <w:rPr>
          <w:sz w:val="28"/>
          <w:szCs w:val="28"/>
        </w:rPr>
      </w:pP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Настоящие Правила определяют общие требования к дарению и принятию деловых подарков, а также к обмену знаками делового гостеприимства для работников муниципальных учреждений и 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 (далее - организации).</w:t>
      </w:r>
    </w:p>
    <w:p w:rsidR="009530F6" w:rsidRPr="009530F6" w:rsidRDefault="009530F6" w:rsidP="009530F6">
      <w:pPr>
        <w:pStyle w:val="ConsPlusNormal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(в ред. постановления Администрации города Нижневартовска от 14.10.2016 № 1500)</w:t>
      </w:r>
    </w:p>
    <w:p w:rsidR="009530F6" w:rsidRPr="009530F6" w:rsidRDefault="009530F6" w:rsidP="009530F6">
      <w:pPr>
        <w:pStyle w:val="ConsPlusNormal"/>
        <w:jc w:val="both"/>
        <w:rPr>
          <w:sz w:val="28"/>
          <w:szCs w:val="28"/>
        </w:rPr>
      </w:pPr>
    </w:p>
    <w:p w:rsidR="009530F6" w:rsidRPr="009530F6" w:rsidRDefault="009530F6" w:rsidP="009530F6">
      <w:pPr>
        <w:pStyle w:val="ConsPlusNormal"/>
        <w:jc w:val="center"/>
        <w:outlineLvl w:val="1"/>
        <w:rPr>
          <w:sz w:val="28"/>
          <w:szCs w:val="28"/>
        </w:rPr>
      </w:pPr>
      <w:r w:rsidRPr="009530F6">
        <w:rPr>
          <w:sz w:val="28"/>
          <w:szCs w:val="28"/>
        </w:rPr>
        <w:t>II. Дарение деловых подарков и оказание знаков</w:t>
      </w:r>
    </w:p>
    <w:p w:rsidR="009530F6" w:rsidRPr="009530F6" w:rsidRDefault="009530F6" w:rsidP="009530F6">
      <w:pPr>
        <w:pStyle w:val="ConsPlusNormal"/>
        <w:jc w:val="center"/>
        <w:rPr>
          <w:sz w:val="28"/>
          <w:szCs w:val="28"/>
        </w:rPr>
      </w:pPr>
      <w:r w:rsidRPr="009530F6">
        <w:rPr>
          <w:sz w:val="28"/>
          <w:szCs w:val="28"/>
        </w:rPr>
        <w:t>делового гостеприимства</w:t>
      </w:r>
    </w:p>
    <w:p w:rsidR="009530F6" w:rsidRPr="009530F6" w:rsidRDefault="009530F6" w:rsidP="009530F6">
      <w:pPr>
        <w:pStyle w:val="ConsPlusNormal"/>
        <w:jc w:val="both"/>
        <w:rPr>
          <w:sz w:val="28"/>
          <w:szCs w:val="28"/>
        </w:rPr>
      </w:pP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2.1. Деловые подарки, подлежащие дарению, и знаки делового гостеприимства должны: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- соответствовать требованиям антикоррупционного законодательства Российской Федерации, Ханты-Мансийского автономного округа - Югры, настоящих Правил, локальных нормативных актов организации;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- быть вручены и оказаны только от имени организации.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2.2. Деловые подарки, подлежащие дарению, и знаки делового гостеприимства не должны: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- создавать для получателя обязательства, связанные с его должностным положением или исполнением им трудовых обязанностей;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- быть в форме наличных, безналичных денежных средств, ценных бумаг, драгоценных металлов;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 xml:space="preserve">- создавать </w:t>
      </w:r>
      <w:proofErr w:type="spellStart"/>
      <w:r w:rsidRPr="009530F6">
        <w:rPr>
          <w:sz w:val="28"/>
          <w:szCs w:val="28"/>
        </w:rPr>
        <w:t>репутационный</w:t>
      </w:r>
      <w:proofErr w:type="spellEnd"/>
      <w:r w:rsidRPr="009530F6">
        <w:rPr>
          <w:sz w:val="28"/>
          <w:szCs w:val="28"/>
        </w:rPr>
        <w:t xml:space="preserve"> риск для организации или ее работников.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2.3. Стоимость подарка, подлежащего дарению, не должна превышать трех тысяч рублей.</w:t>
      </w:r>
    </w:p>
    <w:p w:rsidR="009530F6" w:rsidRPr="009530F6" w:rsidRDefault="009530F6" w:rsidP="009530F6">
      <w:pPr>
        <w:pStyle w:val="ConsPlusNormal"/>
        <w:jc w:val="both"/>
        <w:rPr>
          <w:sz w:val="28"/>
          <w:szCs w:val="28"/>
        </w:rPr>
      </w:pPr>
    </w:p>
    <w:p w:rsidR="009530F6" w:rsidRPr="009530F6" w:rsidRDefault="009530F6" w:rsidP="009530F6">
      <w:pPr>
        <w:pStyle w:val="ConsPlusNormal"/>
        <w:jc w:val="center"/>
        <w:outlineLvl w:val="1"/>
        <w:rPr>
          <w:sz w:val="28"/>
          <w:szCs w:val="28"/>
        </w:rPr>
      </w:pPr>
      <w:r w:rsidRPr="009530F6">
        <w:rPr>
          <w:sz w:val="28"/>
          <w:szCs w:val="28"/>
        </w:rPr>
        <w:lastRenderedPageBreak/>
        <w:t>III. Получение работниками организации деловых подарков</w:t>
      </w:r>
    </w:p>
    <w:p w:rsidR="009530F6" w:rsidRPr="009530F6" w:rsidRDefault="009530F6" w:rsidP="009530F6">
      <w:pPr>
        <w:pStyle w:val="ConsPlusNormal"/>
        <w:jc w:val="center"/>
        <w:rPr>
          <w:sz w:val="28"/>
          <w:szCs w:val="28"/>
        </w:rPr>
      </w:pPr>
      <w:r w:rsidRPr="009530F6">
        <w:rPr>
          <w:sz w:val="28"/>
          <w:szCs w:val="28"/>
        </w:rPr>
        <w:t>и принятие знаков делового гостеприимства</w:t>
      </w:r>
    </w:p>
    <w:p w:rsidR="009530F6" w:rsidRPr="009530F6" w:rsidRDefault="009530F6" w:rsidP="009530F6">
      <w:pPr>
        <w:pStyle w:val="ConsPlusNormal"/>
        <w:jc w:val="both"/>
        <w:rPr>
          <w:sz w:val="28"/>
          <w:szCs w:val="28"/>
        </w:rPr>
      </w:pP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3.1. Работники организации могут получать деловые подарки, знаки делового гостеприимства, если это не противоречит требованиям антикоррупционного законодательства Российской Федерации, Ханты-Мансийского автономного округа - Югры, муниципальных правовых актов, настоящих Правил, локальных нормативных актов организации.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3.2.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 работников организации, утвержденным локальным нормативным актом организации.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3.3.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3.4. Работникам организации запрещается: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-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-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- принимать подарки в форме наличных, безналичных денежных средств, ценных бумаг, драгоценных металлов.</w:t>
      </w:r>
    </w:p>
    <w:p w:rsidR="009530F6" w:rsidRPr="009530F6" w:rsidRDefault="009530F6" w:rsidP="009530F6">
      <w:pPr>
        <w:pStyle w:val="ConsPlusNormal"/>
        <w:ind w:firstLine="540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3.5. Работник организации, получивший деловой подарок, обязан сообщить об этом руководителю организации и сдать деловой подарок в уполномоченное структурное подразделение организации в соответствии с порядком сообщения работниками организации о получении подарка в связи с их должностным положением или исполнением ими трудовых обязанностей, сдачи и оценки подарка, реализации (выкупа) и зачисления средств, вырученных от его реализации, утвержденным локальным актом организации.</w:t>
      </w:r>
    </w:p>
    <w:p w:rsidR="009530F6" w:rsidRPr="009530F6" w:rsidRDefault="009530F6" w:rsidP="009530F6">
      <w:pPr>
        <w:pStyle w:val="ConsPlusNormal"/>
        <w:jc w:val="both"/>
        <w:rPr>
          <w:sz w:val="28"/>
          <w:szCs w:val="28"/>
        </w:rPr>
      </w:pPr>
    </w:p>
    <w:p w:rsidR="009530F6" w:rsidRPr="009530F6" w:rsidRDefault="009530F6" w:rsidP="009530F6">
      <w:pPr>
        <w:pStyle w:val="ConsPlusNormal"/>
        <w:pBdr>
          <w:top w:val="single" w:sz="6" w:space="0" w:color="auto"/>
        </w:pBdr>
        <w:jc w:val="both"/>
        <w:rPr>
          <w:sz w:val="28"/>
          <w:szCs w:val="28"/>
        </w:rPr>
      </w:pPr>
    </w:p>
    <w:p w:rsidR="002004FB" w:rsidRPr="009530F6" w:rsidRDefault="002004FB">
      <w:pPr>
        <w:rPr>
          <w:sz w:val="28"/>
          <w:szCs w:val="28"/>
        </w:rPr>
      </w:pPr>
    </w:p>
    <w:sectPr w:rsidR="002004FB" w:rsidRPr="009530F6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530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3354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19"/>
      <w:gridCol w:w="3528"/>
    </w:tblGrid>
    <w:tr w:rsidR="00493BB9" w:rsidTr="00493B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3BB9" w:rsidRDefault="009530F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3BB9" w:rsidRPr="00493BB9" w:rsidRDefault="009530F6" w:rsidP="00493BB9"/>
      </w:tc>
    </w:tr>
  </w:tbl>
  <w:p w:rsidR="00000000" w:rsidRDefault="009530F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493BB9" w:rsidRDefault="009530F6" w:rsidP="00493BB9">
    <w:pPr>
      <w:pStyle w:val="a3"/>
    </w:pPr>
    <w:r w:rsidRPr="00493BB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F1"/>
    <w:rsid w:val="002004FB"/>
    <w:rsid w:val="009530F6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40B30-F1F8-4B16-81F9-CA51BC1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53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3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0F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Сергей Николаевич</dc:creator>
  <cp:keywords/>
  <dc:description/>
  <cp:lastModifiedBy>Куклин Сергей Николаевич</cp:lastModifiedBy>
  <cp:revision>2</cp:revision>
  <dcterms:created xsi:type="dcterms:W3CDTF">2019-07-17T07:05:00Z</dcterms:created>
  <dcterms:modified xsi:type="dcterms:W3CDTF">2019-07-17T07:05:00Z</dcterms:modified>
</cp:coreProperties>
</file>