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0822" w:rsidRDefault="004B5E5F">
      <w:pPr>
        <w:tabs>
          <w:tab w:val="left" w:pos="567"/>
          <w:tab w:val="left" w:pos="709"/>
        </w:tabs>
        <w:jc w:val="right"/>
        <w:rPr>
          <w:sz w:val="28"/>
          <w:szCs w:val="28"/>
        </w:rPr>
      </w:pPr>
      <w:r>
        <w:rPr>
          <w:sz w:val="28"/>
          <w:szCs w:val="28"/>
        </w:rPr>
        <w:t>ПРОЕКТ</w:t>
      </w:r>
    </w:p>
    <w:p w:rsidR="00FB0822" w:rsidRDefault="004B5E5F">
      <w:pPr>
        <w:tabs>
          <w:tab w:val="left" w:pos="4393"/>
        </w:tabs>
        <w:ind w:right="5245"/>
        <w:jc w:val="both"/>
        <w:rPr>
          <w:highlight w:val="white"/>
        </w:rPr>
      </w:pPr>
      <w:r>
        <w:t xml:space="preserve">О внесении изменений в приложение </w:t>
      </w:r>
      <w:r>
        <w:br/>
        <w:t xml:space="preserve">к постановлению администрации города </w:t>
      </w:r>
      <w:r>
        <w:br/>
        <w:t xml:space="preserve">от 15.12.2017 </w:t>
      </w:r>
      <w:r>
        <w:rPr>
          <w:highlight w:val="white"/>
        </w:rPr>
        <w:t xml:space="preserve">№1838 "Об утверждении Порядка предоставления дополнительной меры социальной поддержки </w:t>
      </w:r>
      <w:r>
        <w:rPr>
          <w:highlight w:val="white"/>
        </w:rPr>
        <w:br/>
        <w:t xml:space="preserve">для отдельных категорий граждан в виде бесплатного проезда общественным транспортом по муниципальным маршрутам регулярных перевозок </w:t>
      </w:r>
      <w:r>
        <w:rPr>
          <w:highlight w:val="white"/>
        </w:rPr>
        <w:br/>
        <w:t xml:space="preserve">на территории города Нижневартовска" </w:t>
      </w:r>
      <w:r>
        <w:rPr>
          <w:highlight w:val="white"/>
        </w:rPr>
        <w:br/>
        <w:t>(с изменениями от 09.04.2018 №499, 24.12.2018 №1473, 11.12.2019 №978, 17.03.2020 №22</w:t>
      </w:r>
      <w:r>
        <w:rPr>
          <w:color w:val="000000" w:themeColor="text1"/>
          <w:highlight w:val="white"/>
        </w:rPr>
        <w:t>7, 05.02.2021 №82, 08.06.2021 №463,</w:t>
      </w:r>
      <w:r>
        <w:rPr>
          <w:highlight w:val="white"/>
        </w:rPr>
        <w:t xml:space="preserve"> 20.10.2021 №845, 20.01.2023 №34, 09.01.2025 №3, 30.04.2025 №413, 28.11.2025 №1079, 10.04.2026 №301, 29.05.2026 №477)</w:t>
      </w:r>
    </w:p>
    <w:p w:rsidR="00FB0822" w:rsidRDefault="00FB0822">
      <w:pPr>
        <w:ind w:firstLine="709"/>
        <w:jc w:val="both"/>
        <w:rPr>
          <w:sz w:val="28"/>
          <w:szCs w:val="28"/>
          <w:highlight w:val="white"/>
        </w:rPr>
      </w:pPr>
    </w:p>
    <w:p w:rsidR="00FB0822" w:rsidRDefault="004B5E5F">
      <w:pPr>
        <w:pStyle w:val="ConsPlusNormal"/>
        <w:tabs>
          <w:tab w:val="left" w:pos="709"/>
        </w:tabs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В целях эффективной реализации мероприятий по оказанию социальной поддержки за счет средств бюджета города Нижневартовска, руководствуясь частью 5 статьи 36 Федерального закона от 20.03.2025 №33-ФЗ "Об общих принципах организации местного самоуправления в единой системе публичной власти", решением Думы города Нижневартовска от 27.10.2017 №241 </w:t>
      </w:r>
      <w:r>
        <w:rPr>
          <w:sz w:val="28"/>
          <w:szCs w:val="28"/>
          <w:highlight w:val="white"/>
        </w:rPr>
        <w:br/>
        <w:t>"О дополнительной мере социальной поддержки для отдельных категорий граждан в городе Нижневартовске":</w:t>
      </w:r>
    </w:p>
    <w:p w:rsidR="00FB0822" w:rsidRDefault="00FB0822">
      <w:pPr>
        <w:ind w:firstLine="709"/>
        <w:jc w:val="both"/>
        <w:rPr>
          <w:sz w:val="28"/>
          <w:szCs w:val="28"/>
          <w:highlight w:val="white"/>
        </w:rPr>
      </w:pPr>
    </w:p>
    <w:p w:rsidR="00FB0822" w:rsidRDefault="004B5E5F">
      <w:pPr>
        <w:pStyle w:val="af8"/>
        <w:tabs>
          <w:tab w:val="left" w:pos="709"/>
        </w:tabs>
        <w:spacing w:before="0" w:beforeAutospacing="0" w:after="0" w:afterAutospacing="0"/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1. Внести изменения в приложение к постановлению администрации города от 15.12.2017 №1838 "Об утверждении Порядка предоставления дополнительной меры социальной поддержки для отдельных категорий граждан в виде бесплатного проезда общественным транспортом по муниципальным маршрутам регулярных перевозок на территории города Нижневартовска" </w:t>
      </w:r>
      <w:r>
        <w:rPr>
          <w:sz w:val="28"/>
          <w:szCs w:val="28"/>
          <w:highlight w:val="white"/>
        </w:rPr>
        <w:br/>
        <w:t>(с изменениями от 09.04.2018 №499, 24.12.2018 №1473, 11.12.2019 №978, 17.03.2020 №227, 05.02.2021 №82, 08.06.2021 №463, 20.10.2021 №845, 20.01.2023 №34, 09.01.2025 №3, 30.04.2025 №413, 28.11.2025 №1079, 10.04.2026 №301, 29.05.2026 №477) согласно приложению.</w:t>
      </w:r>
    </w:p>
    <w:p w:rsidR="00FB0822" w:rsidRDefault="00FB0822">
      <w:pPr>
        <w:pStyle w:val="af8"/>
        <w:spacing w:before="0" w:beforeAutospacing="0" w:after="0" w:afterAutospacing="0"/>
        <w:ind w:firstLine="709"/>
        <w:jc w:val="both"/>
        <w:rPr>
          <w:sz w:val="28"/>
          <w:szCs w:val="28"/>
          <w:highlight w:val="white"/>
        </w:rPr>
      </w:pPr>
    </w:p>
    <w:p w:rsidR="00FB0822" w:rsidRDefault="004B5E5F">
      <w:pPr>
        <w:pStyle w:val="af8"/>
        <w:tabs>
          <w:tab w:val="left" w:pos="709"/>
        </w:tabs>
        <w:spacing w:before="0" w:beforeAutospacing="0" w:after="0" w:afterAutospacing="0"/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2. Департаменту общественных коммуникаций и молодежной политики администрации города (В.А. Мыльников) обеспечить официальное опубликование постановления.</w:t>
      </w:r>
    </w:p>
    <w:p w:rsidR="00FB0822" w:rsidRDefault="00FB0822">
      <w:pPr>
        <w:pStyle w:val="af8"/>
        <w:spacing w:before="0" w:beforeAutospacing="0" w:after="0" w:afterAutospacing="0"/>
        <w:ind w:firstLine="540"/>
        <w:jc w:val="both"/>
        <w:rPr>
          <w:sz w:val="28"/>
          <w:szCs w:val="28"/>
          <w:highlight w:val="white"/>
        </w:rPr>
      </w:pPr>
    </w:p>
    <w:p w:rsidR="00FB0822" w:rsidRDefault="004B5E5F">
      <w:pPr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3. </w:t>
      </w:r>
      <w:r>
        <w:rPr>
          <w:sz w:val="28"/>
          <w:szCs w:val="28"/>
        </w:rPr>
        <w:t>Постановление вступает в силу после его официального опубликования</w:t>
      </w:r>
      <w:r>
        <w:rPr>
          <w:rFonts w:eastAsia="Tinos"/>
          <w:sz w:val="28"/>
          <w:szCs w:val="28"/>
          <w:highlight w:val="white"/>
        </w:rPr>
        <w:t>.</w:t>
      </w:r>
    </w:p>
    <w:p w:rsidR="00FB0822" w:rsidRDefault="004B5E5F">
      <w:pPr>
        <w:pStyle w:val="ConsPlusNormal"/>
        <w:tabs>
          <w:tab w:val="left" w:pos="284"/>
          <w:tab w:val="left" w:pos="567"/>
          <w:tab w:val="left" w:pos="709"/>
          <w:tab w:val="left" w:pos="851"/>
        </w:tabs>
        <w:jc w:val="both"/>
        <w:rPr>
          <w:rFonts w:eastAsia="Tinos"/>
          <w:sz w:val="28"/>
          <w:szCs w:val="28"/>
        </w:rPr>
      </w:pPr>
      <w:r>
        <w:rPr>
          <w:rFonts w:eastAsia="Tinos"/>
          <w:sz w:val="28"/>
          <w:szCs w:val="28"/>
        </w:rPr>
        <w:t xml:space="preserve">          </w:t>
      </w:r>
    </w:p>
    <w:p w:rsidR="00FB0822" w:rsidRDefault="00FB0822">
      <w:pPr>
        <w:ind w:firstLine="709"/>
        <w:jc w:val="both"/>
        <w:rPr>
          <w:sz w:val="28"/>
          <w:szCs w:val="28"/>
          <w:highlight w:val="white"/>
        </w:rPr>
      </w:pPr>
    </w:p>
    <w:p w:rsidR="00FB0822" w:rsidRDefault="00FB0822">
      <w:pPr>
        <w:ind w:firstLine="709"/>
        <w:jc w:val="both"/>
        <w:rPr>
          <w:sz w:val="28"/>
          <w:szCs w:val="28"/>
          <w:highlight w:val="white"/>
        </w:rPr>
      </w:pPr>
    </w:p>
    <w:p w:rsidR="00FB0822" w:rsidRDefault="004B5E5F">
      <w:pPr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Глава города                                                                                           Д.А. </w:t>
      </w:r>
      <w:proofErr w:type="spellStart"/>
      <w:r>
        <w:rPr>
          <w:sz w:val="28"/>
          <w:szCs w:val="28"/>
          <w:highlight w:val="white"/>
        </w:rPr>
        <w:t>Кощенко</w:t>
      </w:r>
      <w:proofErr w:type="spellEnd"/>
    </w:p>
    <w:p w:rsidR="00FB0822" w:rsidRDefault="00FB0822">
      <w:pPr>
        <w:pStyle w:val="af8"/>
        <w:spacing w:before="0" w:beforeAutospacing="0" w:after="0" w:afterAutospacing="0"/>
        <w:jc w:val="right"/>
        <w:rPr>
          <w:sz w:val="28"/>
          <w:szCs w:val="28"/>
          <w:highlight w:val="white"/>
        </w:rPr>
      </w:pPr>
    </w:p>
    <w:p w:rsidR="00FB0822" w:rsidRDefault="00FB0822">
      <w:pPr>
        <w:pStyle w:val="af8"/>
        <w:tabs>
          <w:tab w:val="left" w:pos="709"/>
        </w:tabs>
        <w:spacing w:before="0" w:beforeAutospacing="0" w:after="0" w:afterAutospacing="0" w:line="288" w:lineRule="atLeast"/>
        <w:ind w:firstLine="709"/>
        <w:jc w:val="both"/>
        <w:rPr>
          <w:sz w:val="28"/>
          <w:szCs w:val="28"/>
          <w:highlight w:val="white"/>
        </w:rPr>
      </w:pPr>
    </w:p>
    <w:p w:rsidR="00FB0822" w:rsidRDefault="004B5E5F">
      <w:pPr>
        <w:pStyle w:val="af8"/>
        <w:spacing w:before="0" w:beforeAutospacing="0" w:after="0" w:afterAutospacing="0"/>
        <w:jc w:val="right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lastRenderedPageBreak/>
        <w:t>Приложение к постановлению</w:t>
      </w:r>
    </w:p>
    <w:p w:rsidR="00FB0822" w:rsidRDefault="004B5E5F">
      <w:pPr>
        <w:pStyle w:val="af8"/>
        <w:spacing w:before="0" w:beforeAutospacing="0" w:after="0" w:afterAutospacing="0"/>
        <w:jc w:val="right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администрации города</w:t>
      </w:r>
    </w:p>
    <w:p w:rsidR="00FB0822" w:rsidRDefault="004B5E5F">
      <w:pPr>
        <w:pStyle w:val="af8"/>
        <w:spacing w:before="0" w:beforeAutospacing="0" w:after="0" w:afterAutospacing="0"/>
        <w:jc w:val="right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  от ____________ №________</w:t>
      </w:r>
    </w:p>
    <w:p w:rsidR="00FB0822" w:rsidRDefault="00FB0822">
      <w:pPr>
        <w:pStyle w:val="af8"/>
        <w:spacing w:before="0" w:beforeAutospacing="0" w:after="0" w:afterAutospacing="0"/>
        <w:rPr>
          <w:sz w:val="28"/>
          <w:szCs w:val="28"/>
          <w:highlight w:val="white"/>
        </w:rPr>
      </w:pPr>
    </w:p>
    <w:p w:rsidR="00FB0822" w:rsidRDefault="004B5E5F">
      <w:pPr>
        <w:pStyle w:val="af8"/>
        <w:spacing w:before="0" w:beforeAutospacing="0" w:after="0" w:afterAutospacing="0"/>
        <w:jc w:val="center"/>
        <w:rPr>
          <w:b/>
          <w:sz w:val="28"/>
          <w:szCs w:val="28"/>
          <w:highlight w:val="white"/>
        </w:rPr>
      </w:pPr>
      <w:r>
        <w:rPr>
          <w:b/>
          <w:sz w:val="28"/>
          <w:szCs w:val="28"/>
          <w:highlight w:val="white"/>
        </w:rPr>
        <w:t xml:space="preserve">Изменения, </w:t>
      </w:r>
    </w:p>
    <w:p w:rsidR="00FB0822" w:rsidRDefault="004B5E5F">
      <w:pPr>
        <w:pStyle w:val="af8"/>
        <w:spacing w:before="0" w:beforeAutospacing="0" w:after="0" w:afterAutospacing="0"/>
        <w:jc w:val="center"/>
        <w:rPr>
          <w:b/>
          <w:sz w:val="28"/>
          <w:szCs w:val="28"/>
          <w:highlight w:val="white"/>
        </w:rPr>
      </w:pPr>
      <w:r>
        <w:rPr>
          <w:b/>
          <w:sz w:val="28"/>
          <w:szCs w:val="28"/>
          <w:highlight w:val="white"/>
        </w:rPr>
        <w:t xml:space="preserve">которые вносятся в приложение к постановлению администрации города от 15.12.2017 №1838 "Об утверждении Порядка предоставления дополнительной меры социальной поддержки для отдельных </w:t>
      </w:r>
      <w:r>
        <w:rPr>
          <w:b/>
          <w:sz w:val="28"/>
          <w:szCs w:val="28"/>
          <w:highlight w:val="white"/>
        </w:rPr>
        <w:br/>
        <w:t xml:space="preserve">категорий граждан в виде бесплатного проезда общественным </w:t>
      </w:r>
      <w:r>
        <w:rPr>
          <w:b/>
          <w:sz w:val="28"/>
          <w:szCs w:val="28"/>
          <w:highlight w:val="white"/>
        </w:rPr>
        <w:br/>
        <w:t xml:space="preserve">транспортом по муниципальным маршрутам регулярных перевозок </w:t>
      </w:r>
      <w:r>
        <w:rPr>
          <w:b/>
          <w:sz w:val="28"/>
          <w:szCs w:val="28"/>
          <w:highlight w:val="white"/>
        </w:rPr>
        <w:br/>
        <w:t xml:space="preserve">на территории города Нижневартовска" </w:t>
      </w:r>
    </w:p>
    <w:p w:rsidR="00FB0822" w:rsidRDefault="004B5E5F">
      <w:pPr>
        <w:pStyle w:val="af8"/>
        <w:spacing w:before="0" w:beforeAutospacing="0" w:after="0" w:afterAutospacing="0"/>
        <w:jc w:val="center"/>
        <w:rPr>
          <w:b/>
          <w:sz w:val="28"/>
          <w:szCs w:val="28"/>
          <w:highlight w:val="white"/>
        </w:rPr>
      </w:pPr>
      <w:r>
        <w:rPr>
          <w:b/>
          <w:sz w:val="28"/>
          <w:szCs w:val="28"/>
          <w:highlight w:val="white"/>
        </w:rPr>
        <w:t>(с изменениями от 09.04.2018 №499, 24.12.2018 №1473, 11.12.2019 №978, 17.03.2020 №227, 05.02.2021 №82, 08.06.2021 №463, 20.10.2021 №845, 20.01.2023 №34, 09.01.2025 №3, 30.04.2025 №413, 28.11.2025 №1079, 10.04.2026 №301, 29.05.2026 №477)</w:t>
      </w:r>
    </w:p>
    <w:p w:rsidR="00FB0822" w:rsidRDefault="00FB0822">
      <w:pPr>
        <w:pStyle w:val="af8"/>
        <w:spacing w:before="0" w:beforeAutospacing="0" w:after="0" w:afterAutospacing="0"/>
        <w:jc w:val="center"/>
        <w:rPr>
          <w:sz w:val="28"/>
          <w:szCs w:val="28"/>
          <w:highlight w:val="white"/>
        </w:rPr>
      </w:pPr>
    </w:p>
    <w:p w:rsidR="00FB0822" w:rsidRDefault="004B5E5F">
      <w:pPr>
        <w:pStyle w:val="af8"/>
        <w:tabs>
          <w:tab w:val="left" w:pos="709"/>
          <w:tab w:val="left" w:pos="993"/>
        </w:tabs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Раздел </w:t>
      </w:r>
      <w:r>
        <w:rPr>
          <w:sz w:val="28"/>
          <w:szCs w:val="28"/>
          <w:lang w:val="en-US"/>
        </w:rPr>
        <w:t>II</w:t>
      </w:r>
      <w:r>
        <w:rPr>
          <w:sz w:val="28"/>
          <w:szCs w:val="28"/>
        </w:rPr>
        <w:t xml:space="preserve"> изложить в следующей редакции:</w:t>
      </w:r>
    </w:p>
    <w:p w:rsidR="00FB0822" w:rsidRDefault="004B5E5F">
      <w:pPr>
        <w:tabs>
          <w:tab w:val="left" w:pos="993"/>
        </w:tabs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"</w:t>
      </w:r>
      <w:r>
        <w:rPr>
          <w:sz w:val="28"/>
          <w:szCs w:val="28"/>
          <w:highlight w:val="white"/>
          <w:lang w:val="en-US"/>
        </w:rPr>
        <w:t>II</w:t>
      </w:r>
      <w:r>
        <w:rPr>
          <w:sz w:val="28"/>
          <w:szCs w:val="28"/>
          <w:highlight w:val="white"/>
        </w:rPr>
        <w:t>. Порядок выдачи ПТК.</w:t>
      </w:r>
    </w:p>
    <w:p w:rsidR="00FB0822" w:rsidRDefault="004B5E5F">
      <w:pPr>
        <w:tabs>
          <w:tab w:val="left" w:pos="993"/>
        </w:tabs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2.1. Заявление о выдаче ПТК с приложением документов, указанных </w:t>
      </w:r>
      <w:r w:rsidR="007B50DB">
        <w:rPr>
          <w:sz w:val="28"/>
          <w:szCs w:val="28"/>
          <w:highlight w:val="white"/>
        </w:rPr>
        <w:br/>
      </w:r>
      <w:r>
        <w:rPr>
          <w:sz w:val="28"/>
          <w:szCs w:val="28"/>
          <w:highlight w:val="white"/>
        </w:rPr>
        <w:t>в пункте 2.2 настоящего Порядка, подаетс</w:t>
      </w:r>
      <w:r>
        <w:rPr>
          <w:sz w:val="28"/>
          <w:szCs w:val="28"/>
        </w:rPr>
        <w:t xml:space="preserve">я лицами, указанными в пункте 1.2 настоящего Порядка, (далее – заявитель) или их представителями </w:t>
      </w:r>
      <w:r w:rsidR="007B50DB">
        <w:rPr>
          <w:sz w:val="28"/>
          <w:szCs w:val="28"/>
        </w:rPr>
        <w:br/>
      </w:r>
      <w:r>
        <w:rPr>
          <w:sz w:val="28"/>
          <w:szCs w:val="28"/>
        </w:rPr>
        <w:t>(</w:t>
      </w:r>
      <w:r>
        <w:rPr>
          <w:sz w:val="28"/>
          <w:szCs w:val="28"/>
          <w:lang w:eastAsia="en-US"/>
        </w:rPr>
        <w:t xml:space="preserve">далее </w:t>
      </w:r>
      <w:r w:rsidR="007B50DB">
        <w:rPr>
          <w:sz w:val="28"/>
          <w:szCs w:val="28"/>
        </w:rPr>
        <w:t>–</w:t>
      </w:r>
      <w:r>
        <w:rPr>
          <w:sz w:val="28"/>
          <w:szCs w:val="28"/>
          <w:lang w:eastAsia="en-US"/>
        </w:rPr>
        <w:t xml:space="preserve"> представитель), </w:t>
      </w:r>
      <w:r>
        <w:rPr>
          <w:sz w:val="28"/>
          <w:szCs w:val="28"/>
          <w:highlight w:val="white"/>
          <w:lang w:eastAsia="en-US"/>
        </w:rPr>
        <w:t xml:space="preserve">действующими в силу закона или на основании доверенности, оформленной в соответствии с законодательством Российской Федерации </w:t>
      </w:r>
      <w:bookmarkStart w:id="0" w:name="_GoBack"/>
      <w:bookmarkEnd w:id="0"/>
      <w:r>
        <w:rPr>
          <w:sz w:val="28"/>
          <w:szCs w:val="28"/>
          <w:highlight w:val="white"/>
        </w:rPr>
        <w:t xml:space="preserve">в департамент по социальной политике администрации города </w:t>
      </w:r>
      <w:r>
        <w:rPr>
          <w:sz w:val="28"/>
          <w:szCs w:val="28"/>
          <w:highlight w:val="white"/>
        </w:rPr>
        <w:br/>
        <w:t>(далее - Департамент) через филиал автономного учреждения Ханты-Мансийского автономного округа - Югры "Многофункциональный центр предоставления государственных и муниципальных услуг Югры" в городе Нижневартовске (далее - МФЦ).</w:t>
      </w:r>
    </w:p>
    <w:p w:rsidR="00FB0822" w:rsidRDefault="004B5E5F">
      <w:pPr>
        <w:tabs>
          <w:tab w:val="left" w:pos="1134"/>
        </w:tabs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2.2. Документы, необходимые для предоставления дополнительной меры социальной поддержки в виде бесплатного проезда:</w:t>
      </w:r>
    </w:p>
    <w:p w:rsidR="00FB0822" w:rsidRPr="00A16B27" w:rsidRDefault="004B5E5F">
      <w:pPr>
        <w:tabs>
          <w:tab w:val="left" w:pos="993"/>
          <w:tab w:val="left" w:pos="1276"/>
        </w:tabs>
        <w:ind w:firstLine="709"/>
        <w:jc w:val="both"/>
        <w:rPr>
          <w:sz w:val="28"/>
          <w:szCs w:val="28"/>
        </w:rPr>
      </w:pPr>
      <w:r w:rsidRPr="00A16B27">
        <w:rPr>
          <w:sz w:val="28"/>
          <w:szCs w:val="28"/>
        </w:rPr>
        <w:t>2.2.1. Для неработающих пенсионеров, зарегистрированных по месту жительства:</w:t>
      </w:r>
    </w:p>
    <w:p w:rsidR="00FB0822" w:rsidRPr="00A16B27" w:rsidRDefault="004B5E5F">
      <w:pPr>
        <w:tabs>
          <w:tab w:val="left" w:pos="1276"/>
        </w:tabs>
        <w:ind w:firstLine="709"/>
        <w:jc w:val="both"/>
        <w:rPr>
          <w:sz w:val="28"/>
          <w:szCs w:val="28"/>
        </w:rPr>
      </w:pPr>
      <w:r w:rsidRPr="00A16B27">
        <w:rPr>
          <w:sz w:val="28"/>
          <w:szCs w:val="28"/>
        </w:rPr>
        <w:t>- при обращении заявителя лично:</w:t>
      </w:r>
    </w:p>
    <w:p w:rsidR="00FB0822" w:rsidRPr="00A16B27" w:rsidRDefault="004B5E5F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A16B27">
        <w:rPr>
          <w:sz w:val="28"/>
          <w:szCs w:val="28"/>
        </w:rPr>
        <w:t>документ, удостоверяющий личность заявителя;</w:t>
      </w:r>
    </w:p>
    <w:p w:rsidR="00FB0822" w:rsidRPr="00A16B27" w:rsidRDefault="004B5E5F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A16B27">
        <w:rPr>
          <w:sz w:val="28"/>
          <w:szCs w:val="28"/>
        </w:rPr>
        <w:t>трудовая книжка заявителя (за периоды трудовой деятельности до 1 января 2020 года);</w:t>
      </w:r>
    </w:p>
    <w:p w:rsidR="00FB0822" w:rsidRPr="00A16B27" w:rsidRDefault="004B5E5F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A16B27">
        <w:rPr>
          <w:sz w:val="28"/>
          <w:szCs w:val="28"/>
        </w:rPr>
        <w:t xml:space="preserve">- </w:t>
      </w:r>
      <w:r w:rsidRPr="00A16B27">
        <w:rPr>
          <w:sz w:val="28"/>
          <w:szCs w:val="28"/>
          <w:lang w:eastAsia="en-US"/>
        </w:rPr>
        <w:t>при обращении представителя</w:t>
      </w:r>
      <w:r w:rsidRPr="00A16B27">
        <w:rPr>
          <w:sz w:val="28"/>
          <w:szCs w:val="28"/>
        </w:rPr>
        <w:t>:</w:t>
      </w:r>
    </w:p>
    <w:p w:rsidR="00FB0822" w:rsidRPr="00A16B27" w:rsidRDefault="004B5E5F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A16B27">
        <w:rPr>
          <w:sz w:val="28"/>
          <w:szCs w:val="28"/>
        </w:rPr>
        <w:t>документ, удостоверяющий личность представителя;</w:t>
      </w:r>
    </w:p>
    <w:p w:rsidR="00FB0822" w:rsidRPr="00A16B27" w:rsidRDefault="004B5E5F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A16B27">
        <w:rPr>
          <w:sz w:val="28"/>
          <w:szCs w:val="28"/>
        </w:rPr>
        <w:t>документ, подтверждающий полномочия представителя;</w:t>
      </w:r>
    </w:p>
    <w:p w:rsidR="00FB0822" w:rsidRPr="00A16B27" w:rsidRDefault="004B5E5F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A16B27">
        <w:rPr>
          <w:sz w:val="28"/>
          <w:szCs w:val="28"/>
        </w:rPr>
        <w:t>копия паспорта заявителя или фотография размером 35 * 45 мм;</w:t>
      </w:r>
    </w:p>
    <w:p w:rsidR="00FB0822" w:rsidRPr="00A16B27" w:rsidRDefault="004B5E5F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A16B27">
        <w:rPr>
          <w:sz w:val="28"/>
          <w:szCs w:val="28"/>
        </w:rPr>
        <w:t>трудовая книжка заявителя (за периоды трудовой деятельности до 1 января 2020 года).</w:t>
      </w:r>
    </w:p>
    <w:p w:rsidR="00FB0822" w:rsidRDefault="004B5E5F">
      <w:pPr>
        <w:pStyle w:val="af6"/>
        <w:tabs>
          <w:tab w:val="left" w:pos="993"/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2.2.2. Для обучающихся общеобразовательных учреждений города Нижневартовска - членов семей участников специальной военной операции:</w:t>
      </w:r>
    </w:p>
    <w:p w:rsidR="00FB0822" w:rsidRDefault="004B5E5F">
      <w:pPr>
        <w:tabs>
          <w:tab w:val="left" w:pos="993"/>
        </w:tabs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- документ, удостоверяющий личность:</w:t>
      </w:r>
    </w:p>
    <w:p w:rsidR="00FB0822" w:rsidRDefault="004B5E5F">
      <w:pPr>
        <w:tabs>
          <w:tab w:val="left" w:pos="993"/>
        </w:tabs>
        <w:ind w:firstLine="709"/>
        <w:jc w:val="both"/>
        <w:rPr>
          <w:i/>
          <w:iCs/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lastRenderedPageBreak/>
        <w:t>законного представителя несовершеннолетнего обучающегося общеобразовательного учреждения города Нижневартовска - члена семьи участника специальной военной операции</w:t>
      </w:r>
      <w:r>
        <w:rPr>
          <w:i/>
          <w:iCs/>
          <w:sz w:val="28"/>
          <w:szCs w:val="28"/>
          <w:highlight w:val="white"/>
          <w:lang w:eastAsia="en-US"/>
        </w:rPr>
        <w:t>;</w:t>
      </w:r>
    </w:p>
    <w:p w:rsidR="00FB0822" w:rsidRDefault="004B5E5F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  <w:highlight w:val="white"/>
        </w:rPr>
        <w:t>несовершеннолетнего обучающегося</w:t>
      </w:r>
      <w:r>
        <w:rPr>
          <w:sz w:val="28"/>
          <w:szCs w:val="28"/>
        </w:rPr>
        <w:t xml:space="preserve"> общеобразовательного учреждения города Нижневартовска - члена семьи участника специальной военной операции (достигшего 14-летнего возраста);</w:t>
      </w:r>
    </w:p>
    <w:p w:rsidR="00FB0822" w:rsidRDefault="004B5E5F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совершеннолетнего обучающегося общеобразовательного учреждения города Нижневартовска - члена семьи участника специальной военной операции;</w:t>
      </w:r>
    </w:p>
    <w:p w:rsidR="00FB0822" w:rsidRDefault="004B5E5F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  <w:highlight w:val="white"/>
        </w:rPr>
        <w:t>- документ, подтв</w:t>
      </w:r>
      <w:r>
        <w:rPr>
          <w:sz w:val="28"/>
          <w:szCs w:val="28"/>
        </w:rPr>
        <w:t>ерждающий факт участия в специальной военной операции родителя (отчима, мачехи) обучающегося либо удостоверение члена семьи погибшего (умершего) ветерана боевых действий, выданное после 24.02.2022;</w:t>
      </w:r>
    </w:p>
    <w:p w:rsidR="00FB0822" w:rsidRDefault="004B5E5F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фотография размером 35 * 45 мм обучающегося, не достигшего </w:t>
      </w:r>
      <w:r>
        <w:rPr>
          <w:sz w:val="28"/>
          <w:szCs w:val="28"/>
        </w:rPr>
        <w:br/>
        <w:t>14-летнего возраста;</w:t>
      </w:r>
    </w:p>
    <w:p w:rsidR="00FB0822" w:rsidRDefault="004B5E5F">
      <w:pPr>
        <w:tabs>
          <w:tab w:val="left" w:pos="993"/>
        </w:tabs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- документ, подтверждающий правовые основания отнесения обучающегося к членам семьи участника специальной военной операции на дату подачи заявления, выданный компетентными органами иностранного государства, и их нотариально удостоверенный перевод на русский язык;</w:t>
      </w:r>
    </w:p>
    <w:p w:rsidR="00FB0822" w:rsidRDefault="004B5E5F">
      <w:pPr>
        <w:tabs>
          <w:tab w:val="left" w:pos="993"/>
          <w:tab w:val="left" w:pos="1134"/>
        </w:tabs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2.2.3. Для обучающихся по очной форме обучения в учреждениях среднего профессионального образования, расположенных на территории города Нижневартовска, - членов семей участнико</w:t>
      </w:r>
      <w:r>
        <w:rPr>
          <w:sz w:val="28"/>
          <w:szCs w:val="28"/>
        </w:rPr>
        <w:t>в специальной военной о</w:t>
      </w:r>
      <w:r>
        <w:rPr>
          <w:sz w:val="28"/>
          <w:szCs w:val="28"/>
          <w:highlight w:val="white"/>
        </w:rPr>
        <w:t>перации:</w:t>
      </w:r>
    </w:p>
    <w:p w:rsidR="00FB0822" w:rsidRDefault="004B5E5F">
      <w:pPr>
        <w:tabs>
          <w:tab w:val="left" w:pos="993"/>
          <w:tab w:val="left" w:pos="1134"/>
        </w:tabs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- документ, удостоверяющий личность:</w:t>
      </w:r>
    </w:p>
    <w:p w:rsidR="00FB0822" w:rsidRDefault="004B5E5F">
      <w:pPr>
        <w:tabs>
          <w:tab w:val="left" w:pos="993"/>
          <w:tab w:val="left" w:pos="1134"/>
        </w:tabs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законного представителя несовершеннолетнего обучающегося по очной форме обучения в учреждении среднего профессионального образования, расположенного на территории города Нижневартовска, - члена семьи участника специальной военной операции</w:t>
      </w:r>
      <w:r>
        <w:rPr>
          <w:sz w:val="28"/>
          <w:szCs w:val="28"/>
          <w:highlight w:val="white"/>
          <w:lang w:eastAsia="en-US"/>
        </w:rPr>
        <w:t>;</w:t>
      </w:r>
      <w:r>
        <w:rPr>
          <w:sz w:val="28"/>
          <w:szCs w:val="28"/>
          <w:highlight w:val="white"/>
        </w:rPr>
        <w:t xml:space="preserve"> </w:t>
      </w:r>
    </w:p>
    <w:p w:rsidR="00FB0822" w:rsidRDefault="004B5E5F">
      <w:pPr>
        <w:tabs>
          <w:tab w:val="left" w:pos="993"/>
          <w:tab w:val="left" w:pos="1134"/>
        </w:tabs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несовершеннолетнего обучающегося по очной форме обучения </w:t>
      </w:r>
      <w:r>
        <w:rPr>
          <w:sz w:val="28"/>
          <w:szCs w:val="28"/>
          <w:highlight w:val="white"/>
        </w:rPr>
        <w:br/>
        <w:t xml:space="preserve">в учреждении среднего профессионального образования, расположенного </w:t>
      </w:r>
      <w:r>
        <w:rPr>
          <w:sz w:val="28"/>
          <w:szCs w:val="28"/>
          <w:highlight w:val="white"/>
        </w:rPr>
        <w:br/>
        <w:t xml:space="preserve">на территории города Нижневартовска, - члена семьи участника специальной военной операции (достигшего 14-летнего возраста); </w:t>
      </w:r>
    </w:p>
    <w:p w:rsidR="00FB0822" w:rsidRDefault="004B5E5F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документ, подтверждающий факт участия в специальной военной операции родителя (отчима, мачехи) обучающегося либо удостоверение члена семьи погибшего (умершего) ветерана боевых действий, выданное после 24.02.2022;</w:t>
      </w:r>
    </w:p>
    <w:p w:rsidR="00FB0822" w:rsidRDefault="004B5E5F">
      <w:pPr>
        <w:tabs>
          <w:tab w:val="left" w:pos="851"/>
        </w:tabs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</w:rPr>
        <w:t>-</w:t>
      </w:r>
      <w:r>
        <w:rPr>
          <w:sz w:val="28"/>
          <w:szCs w:val="28"/>
          <w:highlight w:val="white"/>
        </w:rPr>
        <w:t xml:space="preserve"> документ, подтверждающий правовые основания отнесения обучающегося к членам семьи участника специальной военной операции на дату подачи заявления, выданный компетентными органами иностранного государства, и их нотариально удостоверенный перевод на русский язык. </w:t>
      </w:r>
    </w:p>
    <w:p w:rsidR="00FB0822" w:rsidRDefault="004B5E5F">
      <w:pPr>
        <w:pStyle w:val="af6"/>
        <w:tabs>
          <w:tab w:val="left" w:pos="1134"/>
        </w:tabs>
        <w:ind w:left="0"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2.2.4. Для детей-инвалидов:</w:t>
      </w:r>
    </w:p>
    <w:p w:rsidR="00FB0822" w:rsidRDefault="004B5E5F">
      <w:pPr>
        <w:tabs>
          <w:tab w:val="left" w:pos="993"/>
        </w:tabs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- документ, удостоверяющий личность:</w:t>
      </w:r>
    </w:p>
    <w:p w:rsidR="00FB0822" w:rsidRDefault="004B5E5F">
      <w:pPr>
        <w:tabs>
          <w:tab w:val="left" w:pos="993"/>
          <w:tab w:val="left" w:pos="1134"/>
        </w:tabs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- законного представителя ребенка-инвалида</w:t>
      </w:r>
      <w:r>
        <w:rPr>
          <w:sz w:val="28"/>
          <w:szCs w:val="28"/>
          <w:highlight w:val="white"/>
          <w:lang w:eastAsia="en-US"/>
        </w:rPr>
        <w:t>;</w:t>
      </w:r>
      <w:r>
        <w:rPr>
          <w:sz w:val="28"/>
          <w:szCs w:val="28"/>
          <w:highlight w:val="white"/>
        </w:rPr>
        <w:t xml:space="preserve"> </w:t>
      </w:r>
    </w:p>
    <w:p w:rsidR="00FB0822" w:rsidRDefault="004B5E5F">
      <w:pPr>
        <w:tabs>
          <w:tab w:val="left" w:pos="993"/>
        </w:tabs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- несовершеннолетнего ребенка-инвалида, достигшего 14-летнего возраста;</w:t>
      </w:r>
    </w:p>
    <w:p w:rsidR="00FB0822" w:rsidRDefault="004B5E5F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  <w:highlight w:val="white"/>
        </w:rPr>
        <w:t>- фотографи</w:t>
      </w:r>
      <w:r>
        <w:rPr>
          <w:sz w:val="28"/>
          <w:szCs w:val="28"/>
        </w:rPr>
        <w:t xml:space="preserve">я размером 35 * 45 мм ребенка-инвалида, не достигшего </w:t>
      </w:r>
      <w:r>
        <w:rPr>
          <w:sz w:val="28"/>
          <w:szCs w:val="28"/>
        </w:rPr>
        <w:br/>
        <w:t>14-летнего возраста.</w:t>
      </w:r>
    </w:p>
    <w:p w:rsidR="00FB0822" w:rsidRDefault="004B5E5F">
      <w:pPr>
        <w:tabs>
          <w:tab w:val="left" w:pos="993"/>
          <w:tab w:val="left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2.2.5. Для неработающих пенсионеров, зарегистрированных по месту пребывания в ПВР:</w:t>
      </w:r>
    </w:p>
    <w:p w:rsidR="00FB0822" w:rsidRPr="00A16B27" w:rsidRDefault="004B5E5F">
      <w:pPr>
        <w:tabs>
          <w:tab w:val="left" w:pos="1276"/>
        </w:tabs>
        <w:ind w:firstLine="709"/>
        <w:jc w:val="both"/>
        <w:rPr>
          <w:sz w:val="28"/>
          <w:szCs w:val="28"/>
        </w:rPr>
      </w:pPr>
      <w:r w:rsidRPr="00A16B27">
        <w:rPr>
          <w:sz w:val="28"/>
          <w:szCs w:val="28"/>
        </w:rPr>
        <w:t>- при обращении заявителя лично:</w:t>
      </w:r>
    </w:p>
    <w:p w:rsidR="00FB0822" w:rsidRPr="00A16B27" w:rsidRDefault="004B5E5F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A16B27">
        <w:rPr>
          <w:sz w:val="28"/>
          <w:szCs w:val="28"/>
        </w:rPr>
        <w:t>документ, удостоверяющий личность заявителя;</w:t>
      </w:r>
    </w:p>
    <w:p w:rsidR="00FB0822" w:rsidRPr="00A16B27" w:rsidRDefault="004B5E5F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A16B27">
        <w:rPr>
          <w:sz w:val="28"/>
          <w:szCs w:val="28"/>
        </w:rPr>
        <w:t>трудовая книжка заявителя (за периоды трудовой деятельности до 1 января 2020 года);</w:t>
      </w:r>
    </w:p>
    <w:p w:rsidR="00FB0822" w:rsidRPr="00A16B27" w:rsidRDefault="004B5E5F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A16B27">
        <w:rPr>
          <w:sz w:val="28"/>
          <w:szCs w:val="28"/>
        </w:rPr>
        <w:t xml:space="preserve">- </w:t>
      </w:r>
      <w:r w:rsidRPr="00A16B27">
        <w:rPr>
          <w:sz w:val="28"/>
          <w:szCs w:val="28"/>
          <w:lang w:eastAsia="en-US"/>
        </w:rPr>
        <w:t>при обращении представителя</w:t>
      </w:r>
      <w:r w:rsidRPr="00A16B27">
        <w:rPr>
          <w:sz w:val="28"/>
          <w:szCs w:val="28"/>
        </w:rPr>
        <w:t>:</w:t>
      </w:r>
    </w:p>
    <w:p w:rsidR="00FB0822" w:rsidRPr="00A16B27" w:rsidRDefault="004B5E5F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A16B27">
        <w:rPr>
          <w:sz w:val="28"/>
          <w:szCs w:val="28"/>
        </w:rPr>
        <w:t>документ, удостоверяющий личность представителя;</w:t>
      </w:r>
    </w:p>
    <w:p w:rsidR="00FB0822" w:rsidRPr="00A16B27" w:rsidRDefault="004B5E5F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A16B27">
        <w:rPr>
          <w:sz w:val="28"/>
          <w:szCs w:val="28"/>
        </w:rPr>
        <w:t>документ, подтверждающий полномочия представителя;</w:t>
      </w:r>
    </w:p>
    <w:p w:rsidR="00FB0822" w:rsidRPr="00A16B27" w:rsidRDefault="004B5E5F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A16B27">
        <w:rPr>
          <w:sz w:val="28"/>
          <w:szCs w:val="28"/>
        </w:rPr>
        <w:t>копия паспорта заявителя или фотография размером 35 * 45 мм;</w:t>
      </w:r>
    </w:p>
    <w:p w:rsidR="00FB0822" w:rsidRPr="00A16B27" w:rsidRDefault="004B5E5F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A16B27">
        <w:rPr>
          <w:sz w:val="28"/>
          <w:szCs w:val="28"/>
        </w:rPr>
        <w:t>трудовая книжка заявителя</w:t>
      </w:r>
      <w:r w:rsidR="00A16B27">
        <w:rPr>
          <w:sz w:val="28"/>
          <w:szCs w:val="28"/>
        </w:rPr>
        <w:t xml:space="preserve"> </w:t>
      </w:r>
      <w:r w:rsidRPr="00A16B27">
        <w:rPr>
          <w:sz w:val="28"/>
          <w:szCs w:val="28"/>
        </w:rPr>
        <w:t>(за периоды трудовой деятельности до 1 января 2020 года).</w:t>
      </w:r>
    </w:p>
    <w:p w:rsidR="00FB0822" w:rsidRDefault="004B5E5F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  <w:highlight w:val="white"/>
        </w:rPr>
        <w:t xml:space="preserve">2.3. </w:t>
      </w:r>
      <w:r>
        <w:rPr>
          <w:sz w:val="28"/>
          <w:szCs w:val="28"/>
        </w:rPr>
        <w:t>Лица, указанные в абзацах третьем - пятом пункта 2.1 настоящего Порядка, также вправе обратиться за предоставлением дополнительной меры социальной поддержки в виде бесплатного проезда в электронной форме посредством Федеральной государственной информационной системы "Единый портал государственных и муниципальных услуг (функций)" (далее – ЕПГУ).".</w:t>
      </w:r>
    </w:p>
    <w:p w:rsidR="00FB0822" w:rsidRDefault="004B5E5F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2.4. Документы, указанные в пункте 2.2 настоящего Порядка, представляются в подлиннике заявителем (представителем) в МФЦ самостоятельно. После сканирования подлинник документа возвращается заявителю (представителю).</w:t>
      </w:r>
    </w:p>
    <w:p w:rsidR="00FB0822" w:rsidRDefault="004B5E5F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случае обращения заявителя, указанного в абзацах третьем - пятом пункта 2.1 настоящего Порядка, в электронной форме посредством ЕПГУ, предоставление оригиналов </w:t>
      </w:r>
      <w:r>
        <w:rPr>
          <w:sz w:val="28"/>
          <w:szCs w:val="28"/>
          <w:lang w:eastAsia="en-US"/>
        </w:rPr>
        <w:t xml:space="preserve">документов не требуется. </w:t>
      </w:r>
    </w:p>
    <w:p w:rsidR="00FB0822" w:rsidRDefault="004B5E5F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Сведения, необходимые для предоставления дополнительной меры социальной поддержки в виде бесплатного проезда, запрашиваемые Департаментом в рамках межведомственного информационного взаимодействия:</w:t>
      </w:r>
    </w:p>
    <w:p w:rsidR="00FB0822" w:rsidRDefault="004B5E5F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в Фонде пенсионного и социального страхования Российской Федерации (далее - Социальный фонд России):</w:t>
      </w:r>
    </w:p>
    <w:p w:rsidR="00FB0822" w:rsidRDefault="004B5E5F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сведения о пенсионном обеспечении заявителя, сведения о трудовой деятельности заявителя, оформленные в соответствии со статьей 66.1 Трудового кодекса Российской Федерации (за периоды трудовой деятельности после 01.01.2020);</w:t>
      </w:r>
    </w:p>
    <w:p w:rsidR="00FB0822" w:rsidRDefault="004B5E5F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сведения о номере страхового свидетельства обязательного пенсионного страхования;</w:t>
      </w:r>
    </w:p>
    <w:p w:rsidR="00FB0822" w:rsidRDefault="004B5E5F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сведения, подтверждающие факт установления инвалидности заявителю;</w:t>
      </w:r>
    </w:p>
    <w:p w:rsidR="00FB0822" w:rsidRDefault="004B5E5F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в отделе по вопросам миграции Управления Министерства внутренних дел Российской Федерации по городу Нижневартовску (далее - Отдел миграции) - сведения о регистрации заявителя по месту жительства либо по месту пребывания в городе Нижневартовске;</w:t>
      </w:r>
    </w:p>
    <w:p w:rsidR="00FB0822" w:rsidRDefault="004B5E5F">
      <w:pPr>
        <w:pStyle w:val="ConsPlusNormal"/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</w:rPr>
        <w:t>- в Федеральной налоговой службе - сведения о снятии с учета физического лица в</w:t>
      </w:r>
      <w:r>
        <w:rPr>
          <w:sz w:val="28"/>
          <w:szCs w:val="28"/>
          <w:highlight w:val="white"/>
        </w:rPr>
        <w:t xml:space="preserve"> налоговом органе в качестве индивидуального предпринимателя, </w:t>
      </w:r>
      <w:proofErr w:type="spellStart"/>
      <w:r>
        <w:rPr>
          <w:sz w:val="28"/>
          <w:szCs w:val="28"/>
          <w:highlight w:val="white"/>
        </w:rPr>
        <w:t>самозанятого</w:t>
      </w:r>
      <w:proofErr w:type="spellEnd"/>
      <w:r>
        <w:rPr>
          <w:sz w:val="28"/>
          <w:szCs w:val="28"/>
          <w:highlight w:val="white"/>
        </w:rPr>
        <w:t xml:space="preserve">, расторжении гражданско-правового договора; </w:t>
      </w:r>
    </w:p>
    <w:p w:rsidR="00FB0822" w:rsidRDefault="004B5E5F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  <w:highlight w:val="white"/>
        </w:rPr>
        <w:t>- в Едином государственном реестре за</w:t>
      </w:r>
      <w:r>
        <w:rPr>
          <w:sz w:val="28"/>
          <w:szCs w:val="28"/>
        </w:rPr>
        <w:t xml:space="preserve">писей актов гражданского </w:t>
      </w:r>
      <w:r>
        <w:rPr>
          <w:sz w:val="28"/>
          <w:szCs w:val="28"/>
        </w:rPr>
        <w:lastRenderedPageBreak/>
        <w:t xml:space="preserve">состояния - сведения о рождении, об установлении отцовства, о заключении брака родителей, о перемене имени (фамилии, отчества), о расторжении брака </w:t>
      </w:r>
      <w:r>
        <w:rPr>
          <w:sz w:val="28"/>
          <w:szCs w:val="28"/>
        </w:rPr>
        <w:br/>
        <w:t>в случае повторного заключения брака родителей, выданные компетентными органами на территории Российской Федерации;</w:t>
      </w:r>
    </w:p>
    <w:p w:rsidR="00FB0822" w:rsidRDefault="004B5E5F">
      <w:pPr>
        <w:pStyle w:val="ConsPlusNormal"/>
        <w:tabs>
          <w:tab w:val="left" w:pos="993"/>
        </w:tabs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 xml:space="preserve">- в департаменте образования администрации города Нижневартовска – сведения, </w:t>
      </w:r>
      <w:r>
        <w:rPr>
          <w:sz w:val="28"/>
          <w:szCs w:val="28"/>
          <w:highlight w:val="white"/>
          <w:lang w:eastAsia="en-US"/>
        </w:rPr>
        <w:t xml:space="preserve">подтверждающие факт обучения заявителя по основным образовательным программам в общеобразовательном учреждении города </w:t>
      </w:r>
      <w:r>
        <w:rPr>
          <w:sz w:val="28"/>
          <w:szCs w:val="28"/>
          <w:lang w:eastAsia="en-US"/>
        </w:rPr>
        <w:t>Нижневартовска;</w:t>
      </w:r>
    </w:p>
    <w:p w:rsidR="00FB0822" w:rsidRDefault="004B5E5F">
      <w:pPr>
        <w:pStyle w:val="ConsPlusNormal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eastAsia="en-US"/>
        </w:rPr>
        <w:t xml:space="preserve">- в </w:t>
      </w:r>
      <w:r>
        <w:rPr>
          <w:sz w:val="28"/>
          <w:szCs w:val="28"/>
        </w:rPr>
        <w:t xml:space="preserve">учреждениях среднего профессионального образования, расположенных на территории города Нижневартовска, - сведения, </w:t>
      </w:r>
      <w:r>
        <w:rPr>
          <w:sz w:val="28"/>
          <w:szCs w:val="28"/>
          <w:highlight w:val="white"/>
          <w:lang w:eastAsia="en-US"/>
        </w:rPr>
        <w:t>подтверждающие факт очного обучения заявителя по основным профессиональным образовательным программам в учреждении среднего профессионального образования</w:t>
      </w:r>
      <w:r>
        <w:rPr>
          <w:sz w:val="28"/>
          <w:szCs w:val="28"/>
        </w:rPr>
        <w:t>.</w:t>
      </w:r>
    </w:p>
    <w:p w:rsidR="00FB0822" w:rsidRDefault="004B5E5F">
      <w:pPr>
        <w:pStyle w:val="ConsPlusNormal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Департамент с целью исключения факта получения аналогичной меры социальной поддержки за счет средств регионального бюджета лицами, указанными в абзацах третьем - пятом пункта 1.2 настоящего Порядка, в рамках межведомственного информационного взаимодействия запрашивает в казенном учреждении Ханты-Мансийского автономного округа - Югры "Агентство социального благополучия населения" (далее - Агентство) сведения о получении (неполучении) заявителями денежной выплаты на проезд.</w:t>
      </w:r>
    </w:p>
    <w:p w:rsidR="00FB0822" w:rsidRDefault="004B5E5F">
      <w:pPr>
        <w:pStyle w:val="ConsPlusNormal"/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2.5. Уполномоченным органом по принятию решения о предоставлении дополнительной меры социальной поддержки в виде бесплатного проезда (выдаче ПТК) является Департамент.</w:t>
      </w:r>
    </w:p>
    <w:p w:rsidR="00FB0822" w:rsidRDefault="004B5E5F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Решение о предоставлении дополнительной меры социальной поддержки в виде бесплатного проезда (выдаче ПТК) принимается Департаментом в течение 30 рабочих дней со дня регистрации заявления и документов, указанных в пункте 2.2 настоящего Порядка, и оформляется приказом Департамента.</w:t>
      </w:r>
    </w:p>
    <w:p w:rsidR="00FB0822" w:rsidRDefault="004B5E5F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Заявление, поступившее от заявителя через МФЦ регистрируется специалистом МФЦ в автоматизированной информационной системе многофункциональных центров. Заявление, поступившее от заявителя, указанного в абзацах третьем - пятом пункта 2.1 настоящего Порядка, посредством ЕПГУ, регистрируется в </w:t>
      </w:r>
      <w:r>
        <w:rPr>
          <w:sz w:val="28"/>
          <w:szCs w:val="28"/>
          <w:highlight w:val="white"/>
        </w:rPr>
        <w:t xml:space="preserve">федеральной государственной информационной системе "Единая система предоставления государственных </w:t>
      </w:r>
      <w:r>
        <w:rPr>
          <w:sz w:val="28"/>
          <w:szCs w:val="28"/>
          <w:highlight w:val="white"/>
        </w:rPr>
        <w:br/>
        <w:t>и муниципальных услуг (сервисов)"</w:t>
      </w:r>
      <w:r>
        <w:rPr>
          <w:sz w:val="28"/>
          <w:szCs w:val="28"/>
        </w:rPr>
        <w:t xml:space="preserve"> (далее – ПГС).</w:t>
      </w:r>
    </w:p>
    <w:p w:rsidR="00FB0822" w:rsidRDefault="004B5E5F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срок не более 30 рабочих дней со дня регистрации заявления </w:t>
      </w:r>
      <w:r>
        <w:rPr>
          <w:sz w:val="28"/>
          <w:szCs w:val="28"/>
          <w:highlight w:val="white"/>
        </w:rPr>
        <w:t xml:space="preserve">заявителю </w:t>
      </w:r>
      <w:r>
        <w:rPr>
          <w:sz w:val="28"/>
          <w:szCs w:val="28"/>
        </w:rPr>
        <w:t>(представителю) выдается ПТК (в случае принятия решения о выдаче ПТК) либо уведомление об отказе в выдаче ПТК (далее – Уведомление) (в случае принятия решения об отказе в выдаче ПТК).</w:t>
      </w:r>
    </w:p>
    <w:p w:rsidR="00FB0822" w:rsidRDefault="004B5E5F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подаче заявления в МФЦ ПТК или Уведомление выдается заявителю в МФЦ. При подаче заявления заявителем, указанным в абзацах третьем - пятом пункта 2.1 настоящего Порядка, посредством ЕПГУ, ПТК выдается </w:t>
      </w:r>
      <w:r>
        <w:rPr>
          <w:sz w:val="28"/>
          <w:szCs w:val="28"/>
        </w:rPr>
        <w:br/>
        <w:t>в Департаменте, а в случае отказа Уведомление в электронной форме направляется в личный кабинет заявителя в ЕПГУ посредством ПГС.</w:t>
      </w:r>
    </w:p>
    <w:p w:rsidR="00FB0822" w:rsidRDefault="004B5E5F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 сроках выдачи ПТК либо Уведомления заявитель (представитель) информируется в </w:t>
      </w:r>
      <w:proofErr w:type="gramStart"/>
      <w:r>
        <w:rPr>
          <w:sz w:val="28"/>
          <w:szCs w:val="28"/>
        </w:rPr>
        <w:t>МФЦ</w:t>
      </w:r>
      <w:proofErr w:type="gramEnd"/>
      <w:r>
        <w:rPr>
          <w:sz w:val="28"/>
          <w:szCs w:val="28"/>
        </w:rPr>
        <w:t xml:space="preserve"> либо ЕПГУ.</w:t>
      </w:r>
    </w:p>
    <w:p w:rsidR="00FB0822" w:rsidRDefault="004B5E5F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2.6. Процедура приема заявлений о предоставления дополнительной меры социальной поддержки в виде бесплатного проезда (выдача ПТК) устанавливается административным регламентом предоставления муниципальной услуги "Выдача персонифицированной транспортной карты для бесплатного проезда общественным транспортом по муниципальным маршрутам регулярных перевозок на территории города Нижневартовска".</w:t>
      </w:r>
    </w:p>
    <w:p w:rsidR="00FB0822" w:rsidRDefault="004B5E5F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2.7. Основаниями для отказа в выдаче ПТК являются:</w:t>
      </w:r>
    </w:p>
    <w:p w:rsidR="00FB0822" w:rsidRDefault="004B5E5F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2.7.1. Для неработающих пенсионеров, зарегистрированных по месту жительства:</w:t>
      </w:r>
    </w:p>
    <w:p w:rsidR="00FB0822" w:rsidRDefault="004B5E5F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несоответствие заявителя требованиям, установленным </w:t>
      </w:r>
      <w:hyperlink w:anchor="P72" w:tooltip="1.2. Социальная поддержка в виде бесплатного проезда общественным транспортом по муниципальным маршрутам регулярных перевозок на территории города Нижневартовска (далее - бесплатный проезд) предоставляется:" w:history="1">
        <w:r>
          <w:rPr>
            <w:sz w:val="28"/>
            <w:szCs w:val="28"/>
          </w:rPr>
          <w:t>пунктом 1.2</w:t>
        </w:r>
      </w:hyperlink>
      <w:r>
        <w:rPr>
          <w:sz w:val="28"/>
          <w:szCs w:val="28"/>
        </w:rPr>
        <w:t xml:space="preserve"> настоящего Порядка;</w:t>
      </w:r>
    </w:p>
    <w:p w:rsidR="00FB0822" w:rsidRDefault="004B5E5F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непредставление документов, которые в соответствии с пунктом 2.2 настоящего Порядка должны представляться заявителем (представителем) самостоятельно;</w:t>
      </w:r>
    </w:p>
    <w:p w:rsidR="00FB0822" w:rsidRDefault="004B5E5F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несвоевременное извещение владельцем ПТК Департамента </w:t>
      </w:r>
      <w:r>
        <w:rPr>
          <w:sz w:val="28"/>
          <w:szCs w:val="28"/>
        </w:rPr>
        <w:br/>
        <w:t xml:space="preserve">о возобновлении трудовой деятельности, постановке на учет в качестве индивидуального предпринимателя, </w:t>
      </w:r>
      <w:proofErr w:type="spellStart"/>
      <w:r>
        <w:rPr>
          <w:sz w:val="28"/>
          <w:szCs w:val="28"/>
        </w:rPr>
        <w:t>самозанятого</w:t>
      </w:r>
      <w:proofErr w:type="spellEnd"/>
      <w:r>
        <w:rPr>
          <w:sz w:val="28"/>
          <w:szCs w:val="28"/>
        </w:rPr>
        <w:t xml:space="preserve">, заключении гражданско-правового договора, прекращении регистрации по месту жительства в городе Нижневартовске, истечении срока, на который была назначена пенсия (основание применяется с учетом положений, установленных </w:t>
      </w:r>
      <w:hyperlink w:anchor="P294" w:tooltip="- в абзацах втором, пятом подпункта 4.5.1, абзаце третьем подпункта 4.5.2, абзаце третьем подпункта 4.5.3, абзацах втором, пятом подпункта 4.5.5 пункта 4.5 настоящего Порядка, повторная выдача ПТК производится через 12 месяцев с момента блокировки ПТК согласно" w:history="1">
        <w:r>
          <w:rPr>
            <w:sz w:val="28"/>
            <w:szCs w:val="28"/>
          </w:rPr>
          <w:t>абзацем восьмым пункта 4.7</w:t>
        </w:r>
      </w:hyperlink>
      <w:r>
        <w:rPr>
          <w:sz w:val="28"/>
          <w:szCs w:val="28"/>
        </w:rPr>
        <w:t xml:space="preserve"> настоящего Порядка);</w:t>
      </w:r>
    </w:p>
    <w:p w:rsidR="00FB0822" w:rsidRDefault="004B5E5F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установление факта использования ПТК иными лицами, кроме владельца (основание применяется с учетом положений, установленных </w:t>
      </w:r>
      <w:hyperlink w:anchor="P294" w:tooltip="- в абзацах втором, пятом подпункта 4.5.1, абзаце третьем подпункта 4.5.2, абзаце третьем подпункта 4.5.3, абзацах втором, пятом подпункта 4.5.5 пункта 4.5 настоящего Порядка, повторная выдача ПТК производится через 12 месяцев с момента блокировки ПТК согласно" w:history="1">
        <w:r>
          <w:rPr>
            <w:sz w:val="28"/>
            <w:szCs w:val="28"/>
          </w:rPr>
          <w:t>абзацем восьмым пункта 4.7</w:t>
        </w:r>
      </w:hyperlink>
      <w:r>
        <w:rPr>
          <w:sz w:val="28"/>
          <w:szCs w:val="28"/>
        </w:rPr>
        <w:t xml:space="preserve"> настоящего Порядка).</w:t>
      </w:r>
    </w:p>
    <w:p w:rsidR="00FB0822" w:rsidRDefault="004B5E5F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2.7.2. Для обучающихся общеобразовательных учреждений города Нижневартовска - членов семей участников специальной военной операции:</w:t>
      </w:r>
    </w:p>
    <w:p w:rsidR="00FB0822" w:rsidRDefault="004B5E5F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несоответствие заявителя требованиям, установленным </w:t>
      </w:r>
      <w:hyperlink w:anchor="P72" w:tooltip="1.2. Социальная поддержка в виде бесплатного проезда общественным транспортом по муниципальным маршрутам регулярных перевозок на территории города Нижневартовска (далее - бесплатный проезд) предоставляется:" w:history="1">
        <w:r>
          <w:rPr>
            <w:sz w:val="28"/>
            <w:szCs w:val="28"/>
          </w:rPr>
          <w:t>пунктом 1.2</w:t>
        </w:r>
      </w:hyperlink>
      <w:r>
        <w:rPr>
          <w:sz w:val="28"/>
          <w:szCs w:val="28"/>
        </w:rPr>
        <w:t xml:space="preserve"> настоящего Порядка;</w:t>
      </w:r>
    </w:p>
    <w:p w:rsidR="00FB0822" w:rsidRDefault="004B5E5F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непредставление документов, которые в соответствии с </w:t>
      </w:r>
      <w:hyperlink w:anchor="P139" w:tooltip="2.2. Документы, указанные в подпунктах 2.1.1 - 2.1.5 пункта 2.1 настоящего Порядка, представляются в подлиннике заявителем (представителем заявителя) самостоятельно. После сканирования подлинник документа возвращается заявителю (представителю заявителя)." w:history="1">
        <w:r>
          <w:rPr>
            <w:sz w:val="28"/>
            <w:szCs w:val="28"/>
          </w:rPr>
          <w:t>пунктом 2.</w:t>
        </w:r>
      </w:hyperlink>
      <w:r>
        <w:rPr>
          <w:sz w:val="28"/>
          <w:szCs w:val="28"/>
        </w:rPr>
        <w:t>2 настоящего Порядка должны представляться заявителем (представителем) самостоятельно;</w:t>
      </w:r>
    </w:p>
    <w:p w:rsidR="00FB0822" w:rsidRDefault="004B5E5F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установление факта отчисления владельца ПТК из общеобразовательного учреждения города Нижневартовска;</w:t>
      </w:r>
    </w:p>
    <w:p w:rsidR="00FB0822" w:rsidRDefault="004B5E5F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установление факта использования ПТК иными лицами, кроме владельца (основание применяется с учетом положений, установленных </w:t>
      </w:r>
      <w:hyperlink w:anchor="P294" w:tooltip="- в абзацах втором, пятом подпункта 4.5.1, абзаце третьем подпункта 4.5.2, абзаце третьем подпункта 4.5.3, абзацах втором, пятом подпункта 4.5.5 пункта 4.5 настоящего Порядка, повторная выдача ПТК производится через 12 месяцев с момента блокировки ПТК согласно" w:history="1">
        <w:r>
          <w:rPr>
            <w:sz w:val="28"/>
            <w:szCs w:val="28"/>
          </w:rPr>
          <w:t>абзацем восьмым пункта 4.7</w:t>
        </w:r>
      </w:hyperlink>
      <w:r>
        <w:rPr>
          <w:sz w:val="28"/>
          <w:szCs w:val="28"/>
        </w:rPr>
        <w:t xml:space="preserve"> настоящего Порядка);</w:t>
      </w:r>
    </w:p>
    <w:p w:rsidR="00FB0822" w:rsidRDefault="004B5E5F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предоставление заявителю бесплатного проезда как ребенку-инвалиду;</w:t>
      </w:r>
    </w:p>
    <w:p w:rsidR="00FB0822" w:rsidRDefault="004B5E5F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выбор заявителем наименования меры социальной поддержки, </w:t>
      </w:r>
      <w:r>
        <w:rPr>
          <w:sz w:val="28"/>
          <w:szCs w:val="28"/>
        </w:rPr>
        <w:br/>
        <w:t>не соответствующей пункту 1.3 Порядка (при подаче заявления посредством ЕПГУ).</w:t>
      </w:r>
    </w:p>
    <w:p w:rsidR="00FB0822" w:rsidRDefault="004B5E5F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2.7.3. Для обучающихся по очной форме обучения в учреждениях среднего профессионального образования, расположенных на территории города Нижневартовска, - членов семьи участника специальной военной операции:</w:t>
      </w:r>
    </w:p>
    <w:p w:rsidR="00FB0822" w:rsidRDefault="004B5E5F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несоответствие заявителя требованиям, установленным </w:t>
      </w:r>
      <w:hyperlink w:anchor="P72" w:tooltip="1.2. Социальная поддержка в виде бесплатного проезда общественным транспортом по муниципальным маршрутам регулярных перевозок на территории города Нижневартовска (далее - бесплатный проезд) предоставляется:" w:history="1">
        <w:r>
          <w:rPr>
            <w:sz w:val="28"/>
            <w:szCs w:val="28"/>
          </w:rPr>
          <w:t>пунктом 1.2</w:t>
        </w:r>
      </w:hyperlink>
      <w:r>
        <w:rPr>
          <w:sz w:val="28"/>
          <w:szCs w:val="28"/>
        </w:rPr>
        <w:t xml:space="preserve"> настоящего Порядка;</w:t>
      </w:r>
    </w:p>
    <w:p w:rsidR="00FB0822" w:rsidRDefault="004B5E5F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непредставление документов, которые в соответствии с </w:t>
      </w:r>
      <w:hyperlink w:anchor="P139" w:tooltip="2.2. Документы, указанные в подпунктах 2.1.1 - 2.1.5 пункта 2.1 настоящего Порядка, представляются в подлиннике заявителем (представителем заявителя) самостоятельно. После сканирования подлинник документа возвращается заявителю (представителю заявителя)." w:history="1">
        <w:r>
          <w:rPr>
            <w:sz w:val="28"/>
            <w:szCs w:val="28"/>
          </w:rPr>
          <w:t>пунктом 2.</w:t>
        </w:r>
      </w:hyperlink>
      <w:r>
        <w:rPr>
          <w:sz w:val="28"/>
          <w:szCs w:val="28"/>
        </w:rPr>
        <w:t>2 настоящего Порядка должны представляться заявителем (представителем) самостоятельно;</w:t>
      </w:r>
    </w:p>
    <w:p w:rsidR="00FB0822" w:rsidRDefault="004B5E5F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установление факта отчисления владельца ПТК из учреждения среднего профессионального образования, расположенного на территории города Нижневартовска;</w:t>
      </w:r>
    </w:p>
    <w:p w:rsidR="00FB0822" w:rsidRDefault="004B5E5F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установление факта использования ПТК иными лицами, кроме владельца (основание применяется с учетом положений, установленных </w:t>
      </w:r>
      <w:hyperlink w:anchor="P294" w:tooltip="- в абзацах втором, пятом подпункта 4.5.1, абзаце третьем подпункта 4.5.2, абзаце третьем подпункта 4.5.3, абзацах втором, пятом подпункта 4.5.5 пункта 4.5 настоящего Порядка, повторная выдача ПТК производится через 12 месяцев с момента блокировки ПТК согласно" w:history="1">
        <w:r>
          <w:rPr>
            <w:sz w:val="28"/>
            <w:szCs w:val="28"/>
          </w:rPr>
          <w:t>абзацем восьмым пункта 4.7</w:t>
        </w:r>
      </w:hyperlink>
      <w:r>
        <w:rPr>
          <w:sz w:val="28"/>
          <w:szCs w:val="28"/>
        </w:rPr>
        <w:t xml:space="preserve"> настоящего Порядка);</w:t>
      </w:r>
    </w:p>
    <w:p w:rsidR="00FB0822" w:rsidRDefault="004B5E5F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предоставление заявителю бесплатного проезда как ребенку-инвалиду;</w:t>
      </w:r>
    </w:p>
    <w:p w:rsidR="00FB0822" w:rsidRDefault="004B5E5F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выбор заявителем наименования меры социальной поддержки, </w:t>
      </w:r>
      <w:r>
        <w:rPr>
          <w:sz w:val="28"/>
          <w:szCs w:val="28"/>
        </w:rPr>
        <w:br/>
        <w:t>не соответствующей пункту 1.3 Порядка (при подаче заявления посредством ЕПГУ).</w:t>
      </w:r>
    </w:p>
    <w:p w:rsidR="00FB0822" w:rsidRDefault="004B5E5F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2.7.4. Для детей-инвалидов:</w:t>
      </w:r>
    </w:p>
    <w:p w:rsidR="00FB0822" w:rsidRDefault="004B5E5F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несоответствие заявителя требованиям, установленным </w:t>
      </w:r>
      <w:hyperlink w:anchor="P72" w:tooltip="1.2. Социальная поддержка в виде бесплатного проезда общественным транспортом по муниципальным маршрутам регулярных перевозок на территории города Нижневартовска (далее - бесплатный проезд) предоставляется:" w:history="1">
        <w:r>
          <w:rPr>
            <w:sz w:val="28"/>
            <w:szCs w:val="28"/>
          </w:rPr>
          <w:t>пунктом 1.2</w:t>
        </w:r>
      </w:hyperlink>
      <w:r>
        <w:rPr>
          <w:sz w:val="28"/>
          <w:szCs w:val="28"/>
        </w:rPr>
        <w:t xml:space="preserve"> настоящего Порядка;</w:t>
      </w:r>
    </w:p>
    <w:p w:rsidR="00FB0822" w:rsidRDefault="004B5E5F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непредставление документов, которые в соответствии с </w:t>
      </w:r>
      <w:hyperlink w:anchor="P139" w:tooltip="2.2. Документы, указанные в подпунктах 2.1.1 - 2.1.5 пункта 2.1 настоящего Порядка, представляются в подлиннике заявителем (представителем заявителя) самостоятельно. После сканирования подлинник документа возвращается заявителю (представителю заявителя)." w:history="1">
        <w:r>
          <w:rPr>
            <w:sz w:val="28"/>
            <w:szCs w:val="28"/>
          </w:rPr>
          <w:t>пунктом 2.</w:t>
        </w:r>
      </w:hyperlink>
      <w:r>
        <w:rPr>
          <w:sz w:val="28"/>
          <w:szCs w:val="28"/>
        </w:rPr>
        <w:t>2 настоящего Порядка должны представляться заявителем (представителем) самостоятельно;</w:t>
      </w:r>
    </w:p>
    <w:p w:rsidR="00FB0822" w:rsidRDefault="004B5E5F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прекращение регистрации по месту жительства в городе Нижневартовске;</w:t>
      </w:r>
    </w:p>
    <w:p w:rsidR="00FB0822" w:rsidRDefault="004B5E5F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отсутствие статуса ребенок-инвалид;</w:t>
      </w:r>
    </w:p>
    <w:p w:rsidR="00FB0822" w:rsidRDefault="004B5E5F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предоставление заявителю бесплатного проезда как обучающемуся общеобразовательного учреждения города Нижневартовска - члену семьи участника специальной военной операции или обучающемуся по очной форме обучения в учреждениях среднего профессионального образования, расположенных на территории города Нижневартовска, - члену семьи участника специальной военной операции;</w:t>
      </w:r>
    </w:p>
    <w:p w:rsidR="00FB0822" w:rsidRDefault="004B5E5F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установление факта использования ПТК иными лицами, кроме владельца (основание применяется с учетом положений, установленных </w:t>
      </w:r>
      <w:hyperlink w:anchor="P296" w:tooltip="- в абзаце четвертом подпункта 4.5.4 пункта 4.5 настоящего Порядка, повторная выдача ПТК производится через 6 месяцев с момента блокировки ПТК согласно порядку, указанному в пункте 2.1 настоящего Порядка, с учетом соблюдения требований, установленных пунктом 1" w:history="1">
        <w:r>
          <w:rPr>
            <w:sz w:val="28"/>
            <w:szCs w:val="28"/>
          </w:rPr>
          <w:t>абзацем девятым пункта 4.7</w:t>
        </w:r>
      </w:hyperlink>
      <w:r>
        <w:rPr>
          <w:sz w:val="28"/>
          <w:szCs w:val="28"/>
        </w:rPr>
        <w:t xml:space="preserve"> настоящего Порядка).</w:t>
      </w:r>
    </w:p>
    <w:p w:rsidR="00FB0822" w:rsidRDefault="004B5E5F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2.7.5. Для неработающих пенсионеров, зарегистрированных по месту пребывания в ПВР:</w:t>
      </w:r>
    </w:p>
    <w:p w:rsidR="00FB0822" w:rsidRDefault="004B5E5F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несоответствие заявителя требованиям, установленным </w:t>
      </w:r>
      <w:hyperlink w:anchor="P72" w:tooltip="1.2. Социальная поддержка в виде бесплатного проезда общественным транспортом по муниципальным маршрутам регулярных перевозок на территории города Нижневартовска (далее - бесплатный проезд) предоставляется:" w:history="1">
        <w:r>
          <w:rPr>
            <w:sz w:val="28"/>
            <w:szCs w:val="28"/>
          </w:rPr>
          <w:t>пунктом 1.2</w:t>
        </w:r>
      </w:hyperlink>
      <w:r>
        <w:rPr>
          <w:sz w:val="28"/>
          <w:szCs w:val="28"/>
        </w:rPr>
        <w:t xml:space="preserve"> настоящего Порядка;</w:t>
      </w:r>
    </w:p>
    <w:p w:rsidR="00FB0822" w:rsidRDefault="004B5E5F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непредставление документов, которые в соответствии с</w:t>
      </w:r>
      <w:hyperlink w:anchor="P139" w:tooltip="2.2. Документы, указанные в подпунктах 2.1.1 - 2.1.5 пункта 2.1 настоящего Порядка, представляются в подлиннике заявителем (представителем заявителя) самостоятельно. После сканирования подлинник документа возвращается заявителю (представителю заявителя)." w:history="1">
        <w:r>
          <w:rPr>
            <w:sz w:val="28"/>
            <w:szCs w:val="28"/>
          </w:rPr>
          <w:t xml:space="preserve"> пунктом 2.</w:t>
        </w:r>
      </w:hyperlink>
      <w:r>
        <w:rPr>
          <w:sz w:val="28"/>
          <w:szCs w:val="28"/>
        </w:rPr>
        <w:t>2 настоящего Порядка должны представляться заявителем (представителем) самостоятельно;</w:t>
      </w:r>
    </w:p>
    <w:p w:rsidR="00FB0822" w:rsidRDefault="004B5E5F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несвоевременное извещение владельцем ПТК Департамента </w:t>
      </w:r>
      <w:r>
        <w:rPr>
          <w:sz w:val="28"/>
          <w:szCs w:val="28"/>
        </w:rPr>
        <w:br/>
        <w:t xml:space="preserve">о возобновлении трудовой деятельности, постановке на учет в качестве индивидуального предпринимателя, </w:t>
      </w:r>
      <w:proofErr w:type="spellStart"/>
      <w:r>
        <w:rPr>
          <w:sz w:val="28"/>
          <w:szCs w:val="28"/>
        </w:rPr>
        <w:t>самозанятого</w:t>
      </w:r>
      <w:proofErr w:type="spellEnd"/>
      <w:r>
        <w:rPr>
          <w:sz w:val="28"/>
          <w:szCs w:val="28"/>
        </w:rPr>
        <w:t xml:space="preserve">, заключении гражданско-правового договора, прекращении регистрации по месту пребывания в городе Нижневартовске, истечении срока, на который была назначена пенсия (основание применяется с учетом положений, установленных </w:t>
      </w:r>
      <w:hyperlink w:anchor="P294" w:tooltip="- в абзацах втором, пятом подпункта 4.5.1, абзаце третьем подпункта 4.5.2, абзаце третьем подпункта 4.5.3, абзацах втором, пятом подпункта 4.5.5 пункта 4.5 настоящего Порядка, повторная выдача ПТК производится через 12 месяцев с момента блокировки ПТК согласно" w:history="1">
        <w:r>
          <w:rPr>
            <w:sz w:val="28"/>
            <w:szCs w:val="28"/>
          </w:rPr>
          <w:t>абзацем восьмым пункта 4.7</w:t>
        </w:r>
      </w:hyperlink>
      <w:r>
        <w:rPr>
          <w:sz w:val="28"/>
          <w:szCs w:val="28"/>
        </w:rPr>
        <w:t xml:space="preserve"> настоящего Порядка);</w:t>
      </w:r>
    </w:p>
    <w:p w:rsidR="00FB0822" w:rsidRDefault="004B5E5F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установление факта использования ПТК иными лицами, кроме владельца </w:t>
      </w:r>
      <w:r>
        <w:rPr>
          <w:sz w:val="28"/>
          <w:szCs w:val="28"/>
        </w:rPr>
        <w:lastRenderedPageBreak/>
        <w:t xml:space="preserve">(основание применяется с учетом положений, установленных </w:t>
      </w:r>
      <w:hyperlink w:anchor="P294" w:tooltip="- в абзацах втором, пятом подпункта 4.5.1, абзаце третьем подпункта 4.5.2, абзаце третьем подпункта 4.5.3, абзацах втором, пятом подпункта 4.5.5 пункта 4.5 настоящего Порядка, повторная выдача ПТК производится через 12 месяцев с момента блокировки ПТК согласно" w:history="1">
        <w:r>
          <w:rPr>
            <w:sz w:val="28"/>
            <w:szCs w:val="28"/>
          </w:rPr>
          <w:t>абзацем восьмым пункта 4.7</w:t>
        </w:r>
      </w:hyperlink>
      <w:r>
        <w:rPr>
          <w:sz w:val="28"/>
          <w:szCs w:val="28"/>
        </w:rPr>
        <w:t xml:space="preserve"> настоящего Порядка).</w:t>
      </w:r>
    </w:p>
    <w:p w:rsidR="00FB0822" w:rsidRDefault="004B5E5F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2.8. Департамент ведет учет получателей дополнительной меры социальной поддержки в виде бесплатного проезда.</w:t>
      </w:r>
    </w:p>
    <w:p w:rsidR="00FB0822" w:rsidRDefault="004B5E5F">
      <w:pPr>
        <w:pStyle w:val="ConsPlusNormal"/>
        <w:ind w:firstLine="709"/>
        <w:jc w:val="both"/>
        <w:rPr>
          <w:sz w:val="28"/>
          <w:szCs w:val="28"/>
        </w:rPr>
      </w:pPr>
      <w:bookmarkStart w:id="1" w:name="P195"/>
      <w:bookmarkEnd w:id="1"/>
      <w:r>
        <w:rPr>
          <w:sz w:val="28"/>
          <w:szCs w:val="28"/>
        </w:rPr>
        <w:t>2.9. Список лиц, получивших ПТК, подлежит актуализации на предмет наличия у гражданина права на бесплатный проезд путем направления один раз в 6 месяцев Департаментом запросов, в том числе с использованием единой системы межведомственного информационного взаимодействия, в:</w:t>
      </w:r>
    </w:p>
    <w:p w:rsidR="00FB0822" w:rsidRDefault="004B5E5F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Отдел миграции - сведения об умерших, выбывших с регистрационного учета по месту жительства за пределы города Нижневартовска;</w:t>
      </w:r>
    </w:p>
    <w:p w:rsidR="00FB0822" w:rsidRDefault="004B5E5F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Социальный фонд России:</w:t>
      </w:r>
    </w:p>
    <w:p w:rsidR="00FB0822" w:rsidRDefault="004B5E5F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сведения о состоянии индивидуального лицевого счета застрахованного лица;</w:t>
      </w:r>
    </w:p>
    <w:p w:rsidR="00FB0822" w:rsidRDefault="004B5E5F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сведения о наличии (отсутствии) инвалидности у ребенка-инвалида;</w:t>
      </w:r>
    </w:p>
    <w:p w:rsidR="00FB0822" w:rsidRDefault="004B5E5F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Агентство - сведения о получении (неполучении) денежной выплаты на проезд;</w:t>
      </w:r>
    </w:p>
    <w:p w:rsidR="00FB0822" w:rsidRDefault="004B5E5F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департамент образования администрации города Нижневартовска</w:t>
      </w:r>
      <w:r>
        <w:rPr>
          <w:sz w:val="28"/>
          <w:szCs w:val="28"/>
        </w:rPr>
        <w:br/>
        <w:t xml:space="preserve"> - сведения об отчислении обучающихся общеобразовательных учреждений города Нижневартовска - членов семей участников специальной военной операции;</w:t>
      </w:r>
    </w:p>
    <w:p w:rsidR="00FB0822" w:rsidRDefault="004B5E5F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казенное учреждение Ханты-Мансийского автономного округа - Югры "</w:t>
      </w:r>
      <w:proofErr w:type="spellStart"/>
      <w:r>
        <w:rPr>
          <w:sz w:val="28"/>
          <w:szCs w:val="28"/>
        </w:rPr>
        <w:t>Нижневартовская</w:t>
      </w:r>
      <w:proofErr w:type="spellEnd"/>
      <w:r>
        <w:rPr>
          <w:sz w:val="28"/>
          <w:szCs w:val="28"/>
        </w:rPr>
        <w:t xml:space="preserve"> общеобразовательная санаторная школа" - сведения </w:t>
      </w:r>
      <w:r>
        <w:rPr>
          <w:sz w:val="28"/>
          <w:szCs w:val="28"/>
        </w:rPr>
        <w:br/>
        <w:t>об отчислении обучающихся общеобразовательных учреждений города Нижневартовска - членов семей участников специальной военной операции;</w:t>
      </w:r>
    </w:p>
    <w:p w:rsidR="00FB0822" w:rsidRDefault="004B5E5F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казенное общеобразовательное учреждение Ханты-Мансийского автономного округа - Югры "</w:t>
      </w:r>
      <w:proofErr w:type="spellStart"/>
      <w:r>
        <w:rPr>
          <w:sz w:val="28"/>
          <w:szCs w:val="28"/>
        </w:rPr>
        <w:t>Нижневартовская</w:t>
      </w:r>
      <w:proofErr w:type="spellEnd"/>
      <w:r>
        <w:rPr>
          <w:sz w:val="28"/>
          <w:szCs w:val="28"/>
        </w:rPr>
        <w:t xml:space="preserve"> школа для обучающихся </w:t>
      </w:r>
      <w:r>
        <w:rPr>
          <w:sz w:val="28"/>
          <w:szCs w:val="28"/>
        </w:rPr>
        <w:br/>
        <w:t>с ограниченными возможностями здоровья №2" - сведения об отчислении обучающихся общеобразовательных учреждений города Нижневартовска - членов семей участников специальной военной операции;</w:t>
      </w:r>
    </w:p>
    <w:p w:rsidR="00FB0822" w:rsidRDefault="004B5E5F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учреждения среднего профессионального образования, расположенные на территории города Нижневартовска, - сведения об отчислении обучающихся по очной форме обучения в учреждениях среднего профессионального образования, расположенных на территории города Нижневартовска, - членов семей участников специальной военной операции.</w:t>
      </w:r>
    </w:p>
    <w:p w:rsidR="00FB0822" w:rsidRDefault="004B5E5F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2.10. Заявления о выдаче ПТК в текущем году принимаются в МФЦ либо посредством ЕПГУ не позднее 25 декабря.".</w:t>
      </w:r>
    </w:p>
    <w:p w:rsidR="00FB0822" w:rsidRDefault="004B5E5F">
      <w:pPr>
        <w:pStyle w:val="ConsPlusNormal"/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В разделе </w:t>
      </w:r>
      <w:r>
        <w:rPr>
          <w:sz w:val="28"/>
          <w:szCs w:val="28"/>
          <w:lang w:val="en-US"/>
        </w:rPr>
        <w:t>IV</w:t>
      </w:r>
      <w:r>
        <w:rPr>
          <w:sz w:val="28"/>
          <w:szCs w:val="28"/>
        </w:rPr>
        <w:t>:</w:t>
      </w:r>
    </w:p>
    <w:p w:rsidR="00FB0822" w:rsidRDefault="004B5E5F">
      <w:pPr>
        <w:pStyle w:val="ConsPlusNormal"/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2.1. Пункт 4.5 изложить в следующей редакции:</w:t>
      </w:r>
    </w:p>
    <w:p w:rsidR="00FB0822" w:rsidRDefault="004B5E5F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"4.5. Действие ПТК подлежит прекращению в случаях:</w:t>
      </w:r>
    </w:p>
    <w:p w:rsidR="00FB0822" w:rsidRDefault="004B5E5F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4.5.1. Для неработающих пенсионеров, зарегистрированных по месту жительства:</w:t>
      </w:r>
    </w:p>
    <w:p w:rsidR="00FB0822" w:rsidRDefault="004B5E5F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возобновления трудовой деятельности заявителем, постановки на учет </w:t>
      </w:r>
      <w:r>
        <w:rPr>
          <w:sz w:val="28"/>
          <w:szCs w:val="28"/>
        </w:rPr>
        <w:br/>
        <w:t xml:space="preserve">в качестве индивидуального предпринимателя, </w:t>
      </w:r>
      <w:proofErr w:type="spellStart"/>
      <w:r>
        <w:rPr>
          <w:sz w:val="28"/>
          <w:szCs w:val="28"/>
        </w:rPr>
        <w:t>самозанятого</w:t>
      </w:r>
      <w:proofErr w:type="spellEnd"/>
      <w:r>
        <w:rPr>
          <w:sz w:val="28"/>
          <w:szCs w:val="28"/>
        </w:rPr>
        <w:t>, заключения гражданско-правового договора;</w:t>
      </w:r>
    </w:p>
    <w:p w:rsidR="00FB0822" w:rsidRDefault="004B5E5F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 прекращения регистрации по месту жительства в городе Нижневартовске;</w:t>
      </w:r>
    </w:p>
    <w:p w:rsidR="00FB0822" w:rsidRDefault="004B5E5F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истечения срока, на который была назначена пенсия;</w:t>
      </w:r>
    </w:p>
    <w:p w:rsidR="00FB0822" w:rsidRDefault="004B5E5F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установления факта использования ПТК иными лицами, кроме владельца;</w:t>
      </w:r>
    </w:p>
    <w:p w:rsidR="00FB0822" w:rsidRDefault="004B5E5F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смерти заявителя;</w:t>
      </w:r>
    </w:p>
    <w:p w:rsidR="00FB0822" w:rsidRDefault="004B5E5F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отмены дополнительной меры социальной поддержки в виде бесплатного проезда.</w:t>
      </w:r>
    </w:p>
    <w:p w:rsidR="00FB0822" w:rsidRDefault="004B5E5F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4.5.2. Для обучающихся общеобразовательных учреждений города Нижневартовска - членов семей участников специальной военной операции:</w:t>
      </w:r>
    </w:p>
    <w:p w:rsidR="00FB0822" w:rsidRDefault="004B5E5F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отчисления владельца ПТК из общеобразовательного учреждения города Нижневартовска;</w:t>
      </w:r>
    </w:p>
    <w:p w:rsidR="00FB0822" w:rsidRDefault="004B5E5F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установления факта использования ПТК иными лицами, кроме владельца;</w:t>
      </w:r>
    </w:p>
    <w:p w:rsidR="00FB0822" w:rsidRDefault="004B5E5F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отсутствия постоянного проживания в городе Нижневартовске (прекращения регистрации по месту жительства (пребывания));</w:t>
      </w:r>
    </w:p>
    <w:p w:rsidR="00FB0822" w:rsidRDefault="004B5E5F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смерти обучающегося;</w:t>
      </w:r>
    </w:p>
    <w:p w:rsidR="00FB0822" w:rsidRDefault="004B5E5F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отмены дополнительной меры социальной поддержки в виде бесплатного проезда.</w:t>
      </w:r>
    </w:p>
    <w:p w:rsidR="00FB0822" w:rsidRDefault="004B5E5F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4.5.3. Для обучающихся по очной форме обучения в учреждениях среднего профессионального образования, расположенных на территории города Нижневартовска, - членов семей участников специальной военной операции:</w:t>
      </w:r>
    </w:p>
    <w:p w:rsidR="00FB0822" w:rsidRDefault="004B5E5F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отчисления владельца ПТК из учреждений среднего профессионального образования, расположенных на территории города Нижневартовска;</w:t>
      </w:r>
    </w:p>
    <w:p w:rsidR="00FB0822" w:rsidRDefault="004B5E5F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установления факта использования ПТК иными лицами, кроме владельца;</w:t>
      </w:r>
    </w:p>
    <w:p w:rsidR="00FB0822" w:rsidRDefault="004B5E5F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отсутствия постоянного проживания в городе Нижневартовске (прекращения регистрации по месту жительства (пребывания));</w:t>
      </w:r>
    </w:p>
    <w:p w:rsidR="00FB0822" w:rsidRDefault="004B5E5F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смерти обучающегося;</w:t>
      </w:r>
    </w:p>
    <w:p w:rsidR="00FB0822" w:rsidRDefault="004B5E5F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отмены дополнительной меры социальной поддержки в виде бесплатного проезда;</w:t>
      </w:r>
    </w:p>
    <w:p w:rsidR="00FB0822" w:rsidRDefault="004B5E5F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достижения совершеннолетия.</w:t>
      </w:r>
    </w:p>
    <w:p w:rsidR="00FB0822" w:rsidRDefault="004B5E5F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4.5.4. Для детей-инвалидов:</w:t>
      </w:r>
    </w:p>
    <w:p w:rsidR="00FB0822" w:rsidRDefault="004B5E5F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прекращения регистрации по месту жительства в городе Нижневартовске;</w:t>
      </w:r>
    </w:p>
    <w:p w:rsidR="00FB0822" w:rsidRDefault="004B5E5F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прекращения статуса ребенок-инвалид;</w:t>
      </w:r>
    </w:p>
    <w:p w:rsidR="00FB0822" w:rsidRDefault="004B5E5F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установления факта использования ПТК иными лицами, кроме владельца;</w:t>
      </w:r>
    </w:p>
    <w:p w:rsidR="00FB0822" w:rsidRDefault="004B5E5F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смерти ребенка-инвалида;</w:t>
      </w:r>
    </w:p>
    <w:p w:rsidR="00FB0822" w:rsidRDefault="004B5E5F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отмены дополнительной меры социальной поддержки в виде бесплатного проезда.</w:t>
      </w:r>
    </w:p>
    <w:p w:rsidR="00FB0822" w:rsidRDefault="004B5E5F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4.5.5. Для неработающих пенсионеров, зарегистрированных по месту пребывания в ПВР:</w:t>
      </w:r>
    </w:p>
    <w:p w:rsidR="00FB0822" w:rsidRDefault="004B5E5F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возобновления трудовой деятельности заявителем, постановки на учет </w:t>
      </w:r>
      <w:r>
        <w:rPr>
          <w:sz w:val="28"/>
          <w:szCs w:val="28"/>
        </w:rPr>
        <w:br/>
        <w:t xml:space="preserve">в качестве индивидуального предпринимателя, </w:t>
      </w:r>
      <w:proofErr w:type="spellStart"/>
      <w:r>
        <w:rPr>
          <w:sz w:val="28"/>
          <w:szCs w:val="28"/>
        </w:rPr>
        <w:t>самозанятого</w:t>
      </w:r>
      <w:proofErr w:type="spellEnd"/>
      <w:r>
        <w:rPr>
          <w:sz w:val="28"/>
          <w:szCs w:val="28"/>
        </w:rPr>
        <w:t>, заключения гражданско-правового договора;</w:t>
      </w:r>
    </w:p>
    <w:p w:rsidR="00FB0822" w:rsidRDefault="004B5E5F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прекращения регистрации по месту пребывания в ПВР;</w:t>
      </w:r>
    </w:p>
    <w:p w:rsidR="00FB0822" w:rsidRDefault="004B5E5F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истечения срока, на который была назначена пенсия;</w:t>
      </w:r>
    </w:p>
    <w:p w:rsidR="00FB0822" w:rsidRDefault="004B5E5F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установления факта использования ПТК иными лицами, кроме владельца;</w:t>
      </w:r>
    </w:p>
    <w:p w:rsidR="00FB0822" w:rsidRDefault="004B5E5F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смерти заявителя;</w:t>
      </w:r>
    </w:p>
    <w:p w:rsidR="00FB0822" w:rsidRDefault="004B5E5F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отмены дополнительной меры социальной поддержки в виде бесплатного проезда.".</w:t>
      </w:r>
    </w:p>
    <w:p w:rsidR="00FB0822" w:rsidRDefault="004B5E5F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2.2. В абзацах восьмом, девятом пункта 4.7 слова ", указанному в пункте 2.1 настоящего Порядка," заменить словами ", указанному в пунктах 2.1-2.3 настоящего Порядка,".</w:t>
      </w:r>
    </w:p>
    <w:p w:rsidR="00FB0822" w:rsidRDefault="004B5E5F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2.3. Пункт 4.10 изложить в следующей редакции:</w:t>
      </w:r>
    </w:p>
    <w:p w:rsidR="00FB0822" w:rsidRDefault="004B5E5F">
      <w:pPr>
        <w:pStyle w:val="af8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0" w:beforeAutospacing="0" w:after="0" w:afterAutospacing="0" w:line="288" w:lineRule="atLeast"/>
        <w:ind w:firstLine="540"/>
        <w:jc w:val="both"/>
      </w:pPr>
      <w:r>
        <w:rPr>
          <w:sz w:val="28"/>
          <w:szCs w:val="28"/>
        </w:rPr>
        <w:t xml:space="preserve">"4.10. При поступлении сведений, запрашиваемых в соответствии с пунктом 2.9 настоящего Порядка, являющихся основанием для прекращения </w:t>
      </w:r>
      <w:r>
        <w:rPr>
          <w:sz w:val="28"/>
          <w:szCs w:val="28"/>
          <w:highlight w:val="white"/>
        </w:rPr>
        <w:t>действия ПТК, заявлений о блокировке ПТК, а также в случае изъятия ПТК представителем компании Де</w:t>
      </w:r>
      <w:r>
        <w:rPr>
          <w:sz w:val="28"/>
          <w:szCs w:val="28"/>
        </w:rPr>
        <w:t xml:space="preserve">партамент не позднее 2 рабочих дней </w:t>
      </w:r>
      <w:r>
        <w:rPr>
          <w:sz w:val="28"/>
          <w:szCs w:val="28"/>
        </w:rPr>
        <w:br/>
        <w:t xml:space="preserve">со дня поступления сведений, заявлений или изъятия ПТК направляет </w:t>
      </w:r>
      <w:r>
        <w:rPr>
          <w:sz w:val="28"/>
          <w:szCs w:val="28"/>
        </w:rPr>
        <w:br/>
        <w:t>компании-перевозчику, осуществляющему перевозки отдельных категорий граждан общественным транспортом по муниципальным маршрутам регулярных перевозок на территории города Нижневартовска в рамках реализации субсидии, предоставленной из бюджета города в целях возмещения недополученных доходов в связи с осуществлением данных</w:t>
      </w:r>
      <w:r>
        <w:rPr>
          <w:color w:val="000000"/>
          <w:sz w:val="28"/>
          <w:szCs w:val="28"/>
        </w:rPr>
        <w:t xml:space="preserve"> перевозок,</w:t>
      </w:r>
      <w:r>
        <w:rPr>
          <w:sz w:val="28"/>
          <w:szCs w:val="28"/>
        </w:rPr>
        <w:t xml:space="preserve"> реестр ПТК на блокировку.".</w:t>
      </w:r>
    </w:p>
    <w:p w:rsidR="00FB0822" w:rsidRDefault="004B5E5F">
      <w:pPr>
        <w:pStyle w:val="af8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2.4. в пункте 4.11 исключить слово "заявителей".</w:t>
      </w:r>
    </w:p>
    <w:sectPr w:rsidR="00FB0822">
      <w:headerReference w:type="default" r:id="rId8"/>
      <w:pgSz w:w="11906" w:h="16838"/>
      <w:pgMar w:top="1134" w:right="567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B5E5F" w:rsidRDefault="004B5E5F">
      <w:r>
        <w:separator/>
      </w:r>
    </w:p>
  </w:endnote>
  <w:endnote w:type="continuationSeparator" w:id="0">
    <w:p w:rsidR="004B5E5F" w:rsidRDefault="004B5E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auto"/>
    <w:pitch w:val="default"/>
  </w:font>
  <w:font w:name="Tinos"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B5E5F" w:rsidRDefault="004B5E5F">
      <w:r>
        <w:separator/>
      </w:r>
    </w:p>
  </w:footnote>
  <w:footnote w:type="continuationSeparator" w:id="0">
    <w:p w:rsidR="004B5E5F" w:rsidRDefault="004B5E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57804102"/>
      <w:docPartObj>
        <w:docPartGallery w:val="Page Numbers (Top of Page)"/>
        <w:docPartUnique/>
      </w:docPartObj>
    </w:sdtPr>
    <w:sdtEndPr/>
    <w:sdtContent>
      <w:p w:rsidR="00FB0822" w:rsidRDefault="004B5E5F">
        <w:pPr>
          <w:pStyle w:val="af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B50DB">
          <w:rPr>
            <w:noProof/>
          </w:rPr>
          <w:t>10</w:t>
        </w:r>
        <w:r>
          <w:fldChar w:fldCharType="end"/>
        </w:r>
      </w:p>
    </w:sdtContent>
  </w:sdt>
  <w:p w:rsidR="00FB0822" w:rsidRDefault="00FB0822">
    <w:pPr>
      <w:pStyle w:val="af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2167EB"/>
    <w:multiLevelType w:val="hybridMultilevel"/>
    <w:tmpl w:val="DF380502"/>
    <w:lvl w:ilvl="0" w:tplc="978A05EA">
      <w:start w:val="1"/>
      <w:numFmt w:val="decimal"/>
      <w:lvlText w:val="%1."/>
      <w:lvlJc w:val="left"/>
      <w:pPr>
        <w:ind w:left="1429" w:hanging="360"/>
      </w:pPr>
    </w:lvl>
    <w:lvl w:ilvl="1" w:tplc="30C660DA">
      <w:start w:val="1"/>
      <w:numFmt w:val="lowerLetter"/>
      <w:lvlText w:val="%2."/>
      <w:lvlJc w:val="left"/>
      <w:pPr>
        <w:ind w:left="2149" w:hanging="360"/>
      </w:pPr>
    </w:lvl>
    <w:lvl w:ilvl="2" w:tplc="1C60E6C8">
      <w:start w:val="1"/>
      <w:numFmt w:val="lowerRoman"/>
      <w:lvlText w:val="%3."/>
      <w:lvlJc w:val="right"/>
      <w:pPr>
        <w:ind w:left="2869" w:hanging="180"/>
      </w:pPr>
    </w:lvl>
    <w:lvl w:ilvl="3" w:tplc="2BEA1492">
      <w:start w:val="1"/>
      <w:numFmt w:val="decimal"/>
      <w:lvlText w:val="%4."/>
      <w:lvlJc w:val="left"/>
      <w:pPr>
        <w:ind w:left="3589" w:hanging="360"/>
      </w:pPr>
    </w:lvl>
    <w:lvl w:ilvl="4" w:tplc="6352983C">
      <w:start w:val="1"/>
      <w:numFmt w:val="lowerLetter"/>
      <w:lvlText w:val="%5."/>
      <w:lvlJc w:val="left"/>
      <w:pPr>
        <w:ind w:left="4309" w:hanging="360"/>
      </w:pPr>
    </w:lvl>
    <w:lvl w:ilvl="5" w:tplc="AEB00A5C">
      <w:start w:val="1"/>
      <w:numFmt w:val="lowerRoman"/>
      <w:lvlText w:val="%6."/>
      <w:lvlJc w:val="right"/>
      <w:pPr>
        <w:ind w:left="5029" w:hanging="180"/>
      </w:pPr>
    </w:lvl>
    <w:lvl w:ilvl="6" w:tplc="CBDC581A">
      <w:start w:val="1"/>
      <w:numFmt w:val="decimal"/>
      <w:lvlText w:val="%7."/>
      <w:lvlJc w:val="left"/>
      <w:pPr>
        <w:ind w:left="5749" w:hanging="360"/>
      </w:pPr>
    </w:lvl>
    <w:lvl w:ilvl="7" w:tplc="4636F3D0">
      <w:start w:val="1"/>
      <w:numFmt w:val="lowerLetter"/>
      <w:lvlText w:val="%8."/>
      <w:lvlJc w:val="left"/>
      <w:pPr>
        <w:ind w:left="6469" w:hanging="360"/>
      </w:pPr>
    </w:lvl>
    <w:lvl w:ilvl="8" w:tplc="26F61172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AB16A28"/>
    <w:multiLevelType w:val="hybridMultilevel"/>
    <w:tmpl w:val="7CC02EFA"/>
    <w:lvl w:ilvl="0" w:tplc="82F0CF78">
      <w:start w:val="1"/>
      <w:numFmt w:val="bullet"/>
      <w:lvlText w:val="–"/>
      <w:lvlJc w:val="left"/>
      <w:pPr>
        <w:ind w:left="1249" w:hanging="360"/>
      </w:pPr>
      <w:rPr>
        <w:rFonts w:ascii="Arial" w:eastAsia="Arial" w:hAnsi="Arial" w:cs="Arial" w:hint="default"/>
      </w:rPr>
    </w:lvl>
    <w:lvl w:ilvl="1" w:tplc="B298DE02">
      <w:start w:val="1"/>
      <w:numFmt w:val="bullet"/>
      <w:lvlText w:val="o"/>
      <w:lvlJc w:val="left"/>
      <w:pPr>
        <w:ind w:left="1969" w:hanging="360"/>
      </w:pPr>
      <w:rPr>
        <w:rFonts w:ascii="Courier New" w:eastAsia="Courier New" w:hAnsi="Courier New" w:cs="Courier New" w:hint="default"/>
      </w:rPr>
    </w:lvl>
    <w:lvl w:ilvl="2" w:tplc="7DD86F58">
      <w:start w:val="1"/>
      <w:numFmt w:val="bullet"/>
      <w:lvlText w:val="§"/>
      <w:lvlJc w:val="left"/>
      <w:pPr>
        <w:ind w:left="2689" w:hanging="360"/>
      </w:pPr>
      <w:rPr>
        <w:rFonts w:ascii="Wingdings" w:eastAsia="Wingdings" w:hAnsi="Wingdings" w:cs="Wingdings" w:hint="default"/>
      </w:rPr>
    </w:lvl>
    <w:lvl w:ilvl="3" w:tplc="11181F56">
      <w:start w:val="1"/>
      <w:numFmt w:val="bullet"/>
      <w:lvlText w:val="·"/>
      <w:lvlJc w:val="left"/>
      <w:pPr>
        <w:ind w:left="3409" w:hanging="360"/>
      </w:pPr>
      <w:rPr>
        <w:rFonts w:ascii="Symbol" w:eastAsia="Symbol" w:hAnsi="Symbol" w:cs="Symbol" w:hint="default"/>
      </w:rPr>
    </w:lvl>
    <w:lvl w:ilvl="4" w:tplc="67D277BE">
      <w:start w:val="1"/>
      <w:numFmt w:val="bullet"/>
      <w:lvlText w:val="o"/>
      <w:lvlJc w:val="left"/>
      <w:pPr>
        <w:ind w:left="4129" w:hanging="360"/>
      </w:pPr>
      <w:rPr>
        <w:rFonts w:ascii="Courier New" w:eastAsia="Courier New" w:hAnsi="Courier New" w:cs="Courier New" w:hint="default"/>
      </w:rPr>
    </w:lvl>
    <w:lvl w:ilvl="5" w:tplc="2D80D0EA">
      <w:start w:val="1"/>
      <w:numFmt w:val="bullet"/>
      <w:lvlText w:val="§"/>
      <w:lvlJc w:val="left"/>
      <w:pPr>
        <w:ind w:left="4849" w:hanging="360"/>
      </w:pPr>
      <w:rPr>
        <w:rFonts w:ascii="Wingdings" w:eastAsia="Wingdings" w:hAnsi="Wingdings" w:cs="Wingdings" w:hint="default"/>
      </w:rPr>
    </w:lvl>
    <w:lvl w:ilvl="6" w:tplc="16004A2A">
      <w:start w:val="1"/>
      <w:numFmt w:val="bullet"/>
      <w:lvlText w:val="·"/>
      <w:lvlJc w:val="left"/>
      <w:pPr>
        <w:ind w:left="5569" w:hanging="360"/>
      </w:pPr>
      <w:rPr>
        <w:rFonts w:ascii="Symbol" w:eastAsia="Symbol" w:hAnsi="Symbol" w:cs="Symbol" w:hint="default"/>
      </w:rPr>
    </w:lvl>
    <w:lvl w:ilvl="7" w:tplc="C1A8BC06">
      <w:start w:val="1"/>
      <w:numFmt w:val="bullet"/>
      <w:lvlText w:val="o"/>
      <w:lvlJc w:val="left"/>
      <w:pPr>
        <w:ind w:left="6289" w:hanging="360"/>
      </w:pPr>
      <w:rPr>
        <w:rFonts w:ascii="Courier New" w:eastAsia="Courier New" w:hAnsi="Courier New" w:cs="Courier New" w:hint="default"/>
      </w:rPr>
    </w:lvl>
    <w:lvl w:ilvl="8" w:tplc="E51878A4">
      <w:start w:val="1"/>
      <w:numFmt w:val="bullet"/>
      <w:lvlText w:val="§"/>
      <w:lvlJc w:val="left"/>
      <w:pPr>
        <w:ind w:left="7009" w:hanging="360"/>
      </w:pPr>
      <w:rPr>
        <w:rFonts w:ascii="Wingdings" w:eastAsia="Wingdings" w:hAnsi="Wingdings" w:cs="Wingdings" w:hint="default"/>
      </w:rPr>
    </w:lvl>
  </w:abstractNum>
  <w:abstractNum w:abstractNumId="2" w15:restartNumberingAfterBreak="0">
    <w:nsid w:val="0AF8741F"/>
    <w:multiLevelType w:val="hybridMultilevel"/>
    <w:tmpl w:val="3454F83A"/>
    <w:lvl w:ilvl="0" w:tplc="768A31D2">
      <w:start w:val="1"/>
      <w:numFmt w:val="decimal"/>
      <w:lvlText w:val="%1."/>
      <w:lvlJc w:val="left"/>
      <w:pPr>
        <w:ind w:left="1429" w:hanging="360"/>
      </w:pPr>
    </w:lvl>
    <w:lvl w:ilvl="1" w:tplc="8E3E7A2C">
      <w:start w:val="1"/>
      <w:numFmt w:val="lowerLetter"/>
      <w:lvlText w:val="%2."/>
      <w:lvlJc w:val="left"/>
      <w:pPr>
        <w:ind w:left="2149" w:hanging="360"/>
      </w:pPr>
    </w:lvl>
    <w:lvl w:ilvl="2" w:tplc="539E5CAE">
      <w:start w:val="1"/>
      <w:numFmt w:val="lowerRoman"/>
      <w:lvlText w:val="%3."/>
      <w:lvlJc w:val="right"/>
      <w:pPr>
        <w:ind w:left="2869" w:hanging="180"/>
      </w:pPr>
    </w:lvl>
    <w:lvl w:ilvl="3" w:tplc="000AC416">
      <w:start w:val="1"/>
      <w:numFmt w:val="decimal"/>
      <w:lvlText w:val="%4."/>
      <w:lvlJc w:val="left"/>
      <w:pPr>
        <w:ind w:left="3589" w:hanging="360"/>
      </w:pPr>
    </w:lvl>
    <w:lvl w:ilvl="4" w:tplc="F1249222">
      <w:start w:val="1"/>
      <w:numFmt w:val="lowerLetter"/>
      <w:lvlText w:val="%5."/>
      <w:lvlJc w:val="left"/>
      <w:pPr>
        <w:ind w:left="4309" w:hanging="360"/>
      </w:pPr>
    </w:lvl>
    <w:lvl w:ilvl="5" w:tplc="85661F0A">
      <w:start w:val="1"/>
      <w:numFmt w:val="lowerRoman"/>
      <w:lvlText w:val="%6."/>
      <w:lvlJc w:val="right"/>
      <w:pPr>
        <w:ind w:left="5029" w:hanging="180"/>
      </w:pPr>
    </w:lvl>
    <w:lvl w:ilvl="6" w:tplc="2D744B8C">
      <w:start w:val="1"/>
      <w:numFmt w:val="decimal"/>
      <w:lvlText w:val="%7."/>
      <w:lvlJc w:val="left"/>
      <w:pPr>
        <w:ind w:left="5749" w:hanging="360"/>
      </w:pPr>
    </w:lvl>
    <w:lvl w:ilvl="7" w:tplc="AE7A1846">
      <w:start w:val="1"/>
      <w:numFmt w:val="lowerLetter"/>
      <w:lvlText w:val="%8."/>
      <w:lvlJc w:val="left"/>
      <w:pPr>
        <w:ind w:left="6469" w:hanging="360"/>
      </w:pPr>
    </w:lvl>
    <w:lvl w:ilvl="8" w:tplc="B490ACE6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0D09373C"/>
    <w:multiLevelType w:val="multilevel"/>
    <w:tmpl w:val="BFEA2B5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4" w15:restartNumberingAfterBreak="0">
    <w:nsid w:val="19284198"/>
    <w:multiLevelType w:val="hybridMultilevel"/>
    <w:tmpl w:val="26C0F332"/>
    <w:lvl w:ilvl="0" w:tplc="89F06076">
      <w:start w:val="1"/>
      <w:numFmt w:val="bullet"/>
      <w:lvlText w:val="–"/>
      <w:lvlJc w:val="left"/>
      <w:pPr>
        <w:ind w:left="1418" w:hanging="360"/>
      </w:pPr>
      <w:rPr>
        <w:rFonts w:ascii="Arial" w:eastAsia="Arial" w:hAnsi="Arial" w:cs="Arial" w:hint="default"/>
      </w:rPr>
    </w:lvl>
    <w:lvl w:ilvl="1" w:tplc="F592676E">
      <w:start w:val="1"/>
      <w:numFmt w:val="bullet"/>
      <w:lvlText w:val="o"/>
      <w:lvlJc w:val="left"/>
      <w:pPr>
        <w:ind w:left="2138" w:hanging="360"/>
      </w:pPr>
      <w:rPr>
        <w:rFonts w:ascii="Courier New" w:eastAsia="Courier New" w:hAnsi="Courier New" w:cs="Courier New" w:hint="default"/>
      </w:rPr>
    </w:lvl>
    <w:lvl w:ilvl="2" w:tplc="4648AC58">
      <w:start w:val="1"/>
      <w:numFmt w:val="bullet"/>
      <w:lvlText w:val="§"/>
      <w:lvlJc w:val="left"/>
      <w:pPr>
        <w:ind w:left="2858" w:hanging="360"/>
      </w:pPr>
      <w:rPr>
        <w:rFonts w:ascii="Wingdings" w:eastAsia="Wingdings" w:hAnsi="Wingdings" w:cs="Wingdings" w:hint="default"/>
      </w:rPr>
    </w:lvl>
    <w:lvl w:ilvl="3" w:tplc="5DF4C6AE">
      <w:start w:val="1"/>
      <w:numFmt w:val="bullet"/>
      <w:lvlText w:val="·"/>
      <w:lvlJc w:val="left"/>
      <w:pPr>
        <w:ind w:left="3578" w:hanging="360"/>
      </w:pPr>
      <w:rPr>
        <w:rFonts w:ascii="Symbol" w:eastAsia="Symbol" w:hAnsi="Symbol" w:cs="Symbol" w:hint="default"/>
      </w:rPr>
    </w:lvl>
    <w:lvl w:ilvl="4" w:tplc="BF083DFC">
      <w:start w:val="1"/>
      <w:numFmt w:val="bullet"/>
      <w:lvlText w:val="o"/>
      <w:lvlJc w:val="left"/>
      <w:pPr>
        <w:ind w:left="4298" w:hanging="360"/>
      </w:pPr>
      <w:rPr>
        <w:rFonts w:ascii="Courier New" w:eastAsia="Courier New" w:hAnsi="Courier New" w:cs="Courier New" w:hint="default"/>
      </w:rPr>
    </w:lvl>
    <w:lvl w:ilvl="5" w:tplc="3A4CCB2C">
      <w:start w:val="1"/>
      <w:numFmt w:val="bullet"/>
      <w:lvlText w:val="§"/>
      <w:lvlJc w:val="left"/>
      <w:pPr>
        <w:ind w:left="5018" w:hanging="360"/>
      </w:pPr>
      <w:rPr>
        <w:rFonts w:ascii="Wingdings" w:eastAsia="Wingdings" w:hAnsi="Wingdings" w:cs="Wingdings" w:hint="default"/>
      </w:rPr>
    </w:lvl>
    <w:lvl w:ilvl="6" w:tplc="F222A270">
      <w:start w:val="1"/>
      <w:numFmt w:val="bullet"/>
      <w:lvlText w:val="·"/>
      <w:lvlJc w:val="left"/>
      <w:pPr>
        <w:ind w:left="5738" w:hanging="360"/>
      </w:pPr>
      <w:rPr>
        <w:rFonts w:ascii="Symbol" w:eastAsia="Symbol" w:hAnsi="Symbol" w:cs="Symbol" w:hint="default"/>
      </w:rPr>
    </w:lvl>
    <w:lvl w:ilvl="7" w:tplc="221267FE">
      <w:start w:val="1"/>
      <w:numFmt w:val="bullet"/>
      <w:lvlText w:val="o"/>
      <w:lvlJc w:val="left"/>
      <w:pPr>
        <w:ind w:left="6458" w:hanging="360"/>
      </w:pPr>
      <w:rPr>
        <w:rFonts w:ascii="Courier New" w:eastAsia="Courier New" w:hAnsi="Courier New" w:cs="Courier New" w:hint="default"/>
      </w:rPr>
    </w:lvl>
    <w:lvl w:ilvl="8" w:tplc="D2DCC4CE">
      <w:start w:val="1"/>
      <w:numFmt w:val="bullet"/>
      <w:lvlText w:val="§"/>
      <w:lvlJc w:val="left"/>
      <w:pPr>
        <w:ind w:left="7178" w:hanging="360"/>
      </w:pPr>
      <w:rPr>
        <w:rFonts w:ascii="Wingdings" w:eastAsia="Wingdings" w:hAnsi="Wingdings" w:cs="Wingdings" w:hint="default"/>
      </w:rPr>
    </w:lvl>
  </w:abstractNum>
  <w:abstractNum w:abstractNumId="5" w15:restartNumberingAfterBreak="0">
    <w:nsid w:val="1BC215ED"/>
    <w:multiLevelType w:val="hybridMultilevel"/>
    <w:tmpl w:val="A7028988"/>
    <w:lvl w:ilvl="0" w:tplc="BBDED20C">
      <w:start w:val="1"/>
      <w:numFmt w:val="bullet"/>
      <w:lvlText w:val="–"/>
      <w:lvlJc w:val="left"/>
      <w:pPr>
        <w:ind w:left="1418" w:hanging="360"/>
      </w:pPr>
      <w:rPr>
        <w:rFonts w:ascii="Arial" w:eastAsia="Arial" w:hAnsi="Arial" w:cs="Arial" w:hint="default"/>
      </w:rPr>
    </w:lvl>
    <w:lvl w:ilvl="1" w:tplc="C0E4870C">
      <w:start w:val="1"/>
      <w:numFmt w:val="bullet"/>
      <w:lvlText w:val="o"/>
      <w:lvlJc w:val="left"/>
      <w:pPr>
        <w:ind w:left="2138" w:hanging="360"/>
      </w:pPr>
      <w:rPr>
        <w:rFonts w:ascii="Courier New" w:eastAsia="Courier New" w:hAnsi="Courier New" w:cs="Courier New" w:hint="default"/>
      </w:rPr>
    </w:lvl>
    <w:lvl w:ilvl="2" w:tplc="71C2A20C">
      <w:start w:val="1"/>
      <w:numFmt w:val="bullet"/>
      <w:lvlText w:val="§"/>
      <w:lvlJc w:val="left"/>
      <w:pPr>
        <w:ind w:left="2858" w:hanging="360"/>
      </w:pPr>
      <w:rPr>
        <w:rFonts w:ascii="Wingdings" w:eastAsia="Wingdings" w:hAnsi="Wingdings" w:cs="Wingdings" w:hint="default"/>
      </w:rPr>
    </w:lvl>
    <w:lvl w:ilvl="3" w:tplc="1AF6D53A">
      <w:start w:val="1"/>
      <w:numFmt w:val="bullet"/>
      <w:lvlText w:val="·"/>
      <w:lvlJc w:val="left"/>
      <w:pPr>
        <w:ind w:left="3578" w:hanging="360"/>
      </w:pPr>
      <w:rPr>
        <w:rFonts w:ascii="Symbol" w:eastAsia="Symbol" w:hAnsi="Symbol" w:cs="Symbol" w:hint="default"/>
      </w:rPr>
    </w:lvl>
    <w:lvl w:ilvl="4" w:tplc="89D8ABFC">
      <w:start w:val="1"/>
      <w:numFmt w:val="bullet"/>
      <w:lvlText w:val="o"/>
      <w:lvlJc w:val="left"/>
      <w:pPr>
        <w:ind w:left="4298" w:hanging="360"/>
      </w:pPr>
      <w:rPr>
        <w:rFonts w:ascii="Courier New" w:eastAsia="Courier New" w:hAnsi="Courier New" w:cs="Courier New" w:hint="default"/>
      </w:rPr>
    </w:lvl>
    <w:lvl w:ilvl="5" w:tplc="556C9A6C">
      <w:start w:val="1"/>
      <w:numFmt w:val="bullet"/>
      <w:lvlText w:val="§"/>
      <w:lvlJc w:val="left"/>
      <w:pPr>
        <w:ind w:left="5018" w:hanging="360"/>
      </w:pPr>
      <w:rPr>
        <w:rFonts w:ascii="Wingdings" w:eastAsia="Wingdings" w:hAnsi="Wingdings" w:cs="Wingdings" w:hint="default"/>
      </w:rPr>
    </w:lvl>
    <w:lvl w:ilvl="6" w:tplc="8D52E9AA">
      <w:start w:val="1"/>
      <w:numFmt w:val="bullet"/>
      <w:lvlText w:val="·"/>
      <w:lvlJc w:val="left"/>
      <w:pPr>
        <w:ind w:left="5738" w:hanging="360"/>
      </w:pPr>
      <w:rPr>
        <w:rFonts w:ascii="Symbol" w:eastAsia="Symbol" w:hAnsi="Symbol" w:cs="Symbol" w:hint="default"/>
      </w:rPr>
    </w:lvl>
    <w:lvl w:ilvl="7" w:tplc="AC2807BA">
      <w:start w:val="1"/>
      <w:numFmt w:val="bullet"/>
      <w:lvlText w:val="o"/>
      <w:lvlJc w:val="left"/>
      <w:pPr>
        <w:ind w:left="6458" w:hanging="360"/>
      </w:pPr>
      <w:rPr>
        <w:rFonts w:ascii="Courier New" w:eastAsia="Courier New" w:hAnsi="Courier New" w:cs="Courier New" w:hint="default"/>
      </w:rPr>
    </w:lvl>
    <w:lvl w:ilvl="8" w:tplc="BDFE4080">
      <w:start w:val="1"/>
      <w:numFmt w:val="bullet"/>
      <w:lvlText w:val="§"/>
      <w:lvlJc w:val="left"/>
      <w:pPr>
        <w:ind w:left="7178" w:hanging="360"/>
      </w:pPr>
      <w:rPr>
        <w:rFonts w:ascii="Wingdings" w:eastAsia="Wingdings" w:hAnsi="Wingdings" w:cs="Wingdings" w:hint="default"/>
      </w:rPr>
    </w:lvl>
  </w:abstractNum>
  <w:abstractNum w:abstractNumId="6" w15:restartNumberingAfterBreak="0">
    <w:nsid w:val="1CD54960"/>
    <w:multiLevelType w:val="hybridMultilevel"/>
    <w:tmpl w:val="79481D20"/>
    <w:lvl w:ilvl="0" w:tplc="C50AAA3A">
      <w:start w:val="1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EFCCE5E8">
      <w:start w:val="1"/>
      <w:numFmt w:val="lowerLetter"/>
      <w:lvlText w:val="%2."/>
      <w:lvlJc w:val="left"/>
      <w:pPr>
        <w:ind w:left="1789" w:hanging="360"/>
      </w:pPr>
    </w:lvl>
    <w:lvl w:ilvl="2" w:tplc="7CB0DEDC">
      <w:start w:val="1"/>
      <w:numFmt w:val="lowerRoman"/>
      <w:lvlText w:val="%3."/>
      <w:lvlJc w:val="right"/>
      <w:pPr>
        <w:ind w:left="2509" w:hanging="180"/>
      </w:pPr>
    </w:lvl>
    <w:lvl w:ilvl="3" w:tplc="4BD250B0">
      <w:start w:val="1"/>
      <w:numFmt w:val="decimal"/>
      <w:lvlText w:val="%4."/>
      <w:lvlJc w:val="left"/>
      <w:pPr>
        <w:ind w:left="3229" w:hanging="360"/>
      </w:pPr>
    </w:lvl>
    <w:lvl w:ilvl="4" w:tplc="E69EF87C">
      <w:start w:val="1"/>
      <w:numFmt w:val="lowerLetter"/>
      <w:lvlText w:val="%5."/>
      <w:lvlJc w:val="left"/>
      <w:pPr>
        <w:ind w:left="3949" w:hanging="360"/>
      </w:pPr>
    </w:lvl>
    <w:lvl w:ilvl="5" w:tplc="396081DC">
      <w:start w:val="1"/>
      <w:numFmt w:val="lowerRoman"/>
      <w:lvlText w:val="%6."/>
      <w:lvlJc w:val="right"/>
      <w:pPr>
        <w:ind w:left="4669" w:hanging="180"/>
      </w:pPr>
    </w:lvl>
    <w:lvl w:ilvl="6" w:tplc="4EF8DC82">
      <w:start w:val="1"/>
      <w:numFmt w:val="decimal"/>
      <w:lvlText w:val="%7."/>
      <w:lvlJc w:val="left"/>
      <w:pPr>
        <w:ind w:left="5389" w:hanging="360"/>
      </w:pPr>
    </w:lvl>
    <w:lvl w:ilvl="7" w:tplc="F522DDE0">
      <w:start w:val="1"/>
      <w:numFmt w:val="lowerLetter"/>
      <w:lvlText w:val="%8."/>
      <w:lvlJc w:val="left"/>
      <w:pPr>
        <w:ind w:left="6109" w:hanging="360"/>
      </w:pPr>
    </w:lvl>
    <w:lvl w:ilvl="8" w:tplc="62CEF168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209A5F9A"/>
    <w:multiLevelType w:val="hybridMultilevel"/>
    <w:tmpl w:val="B544974C"/>
    <w:lvl w:ilvl="0" w:tplc="ED907092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1E62804">
      <w:start w:val="1"/>
      <w:numFmt w:val="lowerLetter"/>
      <w:lvlText w:val="%2."/>
      <w:lvlJc w:val="left"/>
      <w:pPr>
        <w:ind w:left="1789" w:hanging="360"/>
      </w:pPr>
    </w:lvl>
    <w:lvl w:ilvl="2" w:tplc="6A165326">
      <w:start w:val="1"/>
      <w:numFmt w:val="lowerRoman"/>
      <w:lvlText w:val="%3."/>
      <w:lvlJc w:val="right"/>
      <w:pPr>
        <w:ind w:left="2509" w:hanging="180"/>
      </w:pPr>
    </w:lvl>
    <w:lvl w:ilvl="3" w:tplc="60E0D640">
      <w:start w:val="1"/>
      <w:numFmt w:val="decimal"/>
      <w:lvlText w:val="%4."/>
      <w:lvlJc w:val="left"/>
      <w:pPr>
        <w:ind w:left="3229" w:hanging="360"/>
      </w:pPr>
    </w:lvl>
    <w:lvl w:ilvl="4" w:tplc="FCE6D02C">
      <w:start w:val="1"/>
      <w:numFmt w:val="lowerLetter"/>
      <w:lvlText w:val="%5."/>
      <w:lvlJc w:val="left"/>
      <w:pPr>
        <w:ind w:left="3949" w:hanging="360"/>
      </w:pPr>
    </w:lvl>
    <w:lvl w:ilvl="5" w:tplc="A4F6F3A4">
      <w:start w:val="1"/>
      <w:numFmt w:val="lowerRoman"/>
      <w:lvlText w:val="%6."/>
      <w:lvlJc w:val="right"/>
      <w:pPr>
        <w:ind w:left="4669" w:hanging="180"/>
      </w:pPr>
    </w:lvl>
    <w:lvl w:ilvl="6" w:tplc="6A6AFBA2">
      <w:start w:val="1"/>
      <w:numFmt w:val="decimal"/>
      <w:lvlText w:val="%7."/>
      <w:lvlJc w:val="left"/>
      <w:pPr>
        <w:ind w:left="5389" w:hanging="360"/>
      </w:pPr>
    </w:lvl>
    <w:lvl w:ilvl="7" w:tplc="3D94D5D2">
      <w:start w:val="1"/>
      <w:numFmt w:val="lowerLetter"/>
      <w:lvlText w:val="%8."/>
      <w:lvlJc w:val="left"/>
      <w:pPr>
        <w:ind w:left="6109" w:hanging="360"/>
      </w:pPr>
    </w:lvl>
    <w:lvl w:ilvl="8" w:tplc="99049826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2A6A5BDB"/>
    <w:multiLevelType w:val="hybridMultilevel"/>
    <w:tmpl w:val="3D1E089A"/>
    <w:lvl w:ilvl="0" w:tplc="78F6D4E6">
      <w:start w:val="1"/>
      <w:numFmt w:val="bullet"/>
      <w:lvlText w:val="–"/>
      <w:lvlJc w:val="left"/>
      <w:pPr>
        <w:ind w:left="1418" w:hanging="360"/>
      </w:pPr>
      <w:rPr>
        <w:rFonts w:ascii="Arial" w:eastAsia="Arial" w:hAnsi="Arial" w:cs="Arial" w:hint="default"/>
      </w:rPr>
    </w:lvl>
    <w:lvl w:ilvl="1" w:tplc="17069DF8">
      <w:start w:val="1"/>
      <w:numFmt w:val="bullet"/>
      <w:lvlText w:val="o"/>
      <w:lvlJc w:val="left"/>
      <w:pPr>
        <w:ind w:left="2138" w:hanging="360"/>
      </w:pPr>
      <w:rPr>
        <w:rFonts w:ascii="Courier New" w:eastAsia="Courier New" w:hAnsi="Courier New" w:cs="Courier New" w:hint="default"/>
      </w:rPr>
    </w:lvl>
    <w:lvl w:ilvl="2" w:tplc="C58057FE">
      <w:start w:val="1"/>
      <w:numFmt w:val="bullet"/>
      <w:lvlText w:val="§"/>
      <w:lvlJc w:val="left"/>
      <w:pPr>
        <w:ind w:left="2858" w:hanging="360"/>
      </w:pPr>
      <w:rPr>
        <w:rFonts w:ascii="Wingdings" w:eastAsia="Wingdings" w:hAnsi="Wingdings" w:cs="Wingdings" w:hint="default"/>
      </w:rPr>
    </w:lvl>
    <w:lvl w:ilvl="3" w:tplc="1C0C66B0">
      <w:start w:val="1"/>
      <w:numFmt w:val="bullet"/>
      <w:lvlText w:val="·"/>
      <w:lvlJc w:val="left"/>
      <w:pPr>
        <w:ind w:left="3578" w:hanging="360"/>
      </w:pPr>
      <w:rPr>
        <w:rFonts w:ascii="Symbol" w:eastAsia="Symbol" w:hAnsi="Symbol" w:cs="Symbol" w:hint="default"/>
      </w:rPr>
    </w:lvl>
    <w:lvl w:ilvl="4" w:tplc="E7042D14">
      <w:start w:val="1"/>
      <w:numFmt w:val="bullet"/>
      <w:lvlText w:val="o"/>
      <w:lvlJc w:val="left"/>
      <w:pPr>
        <w:ind w:left="4298" w:hanging="360"/>
      </w:pPr>
      <w:rPr>
        <w:rFonts w:ascii="Courier New" w:eastAsia="Courier New" w:hAnsi="Courier New" w:cs="Courier New" w:hint="default"/>
      </w:rPr>
    </w:lvl>
    <w:lvl w:ilvl="5" w:tplc="BAC24404">
      <w:start w:val="1"/>
      <w:numFmt w:val="bullet"/>
      <w:lvlText w:val="§"/>
      <w:lvlJc w:val="left"/>
      <w:pPr>
        <w:ind w:left="5018" w:hanging="360"/>
      </w:pPr>
      <w:rPr>
        <w:rFonts w:ascii="Wingdings" w:eastAsia="Wingdings" w:hAnsi="Wingdings" w:cs="Wingdings" w:hint="default"/>
      </w:rPr>
    </w:lvl>
    <w:lvl w:ilvl="6" w:tplc="DAAA4168">
      <w:start w:val="1"/>
      <w:numFmt w:val="bullet"/>
      <w:lvlText w:val="·"/>
      <w:lvlJc w:val="left"/>
      <w:pPr>
        <w:ind w:left="5738" w:hanging="360"/>
      </w:pPr>
      <w:rPr>
        <w:rFonts w:ascii="Symbol" w:eastAsia="Symbol" w:hAnsi="Symbol" w:cs="Symbol" w:hint="default"/>
      </w:rPr>
    </w:lvl>
    <w:lvl w:ilvl="7" w:tplc="84EE4296">
      <w:start w:val="1"/>
      <w:numFmt w:val="bullet"/>
      <w:lvlText w:val="o"/>
      <w:lvlJc w:val="left"/>
      <w:pPr>
        <w:ind w:left="6458" w:hanging="360"/>
      </w:pPr>
      <w:rPr>
        <w:rFonts w:ascii="Courier New" w:eastAsia="Courier New" w:hAnsi="Courier New" w:cs="Courier New" w:hint="default"/>
      </w:rPr>
    </w:lvl>
    <w:lvl w:ilvl="8" w:tplc="C2BADC9A">
      <w:start w:val="1"/>
      <w:numFmt w:val="bullet"/>
      <w:lvlText w:val="§"/>
      <w:lvlJc w:val="left"/>
      <w:pPr>
        <w:ind w:left="7178" w:hanging="360"/>
      </w:pPr>
      <w:rPr>
        <w:rFonts w:ascii="Wingdings" w:eastAsia="Wingdings" w:hAnsi="Wingdings" w:cs="Wingdings" w:hint="default"/>
      </w:rPr>
    </w:lvl>
  </w:abstractNum>
  <w:abstractNum w:abstractNumId="9" w15:restartNumberingAfterBreak="0">
    <w:nsid w:val="31CE6434"/>
    <w:multiLevelType w:val="hybridMultilevel"/>
    <w:tmpl w:val="BE125FB8"/>
    <w:lvl w:ilvl="0" w:tplc="AD2E5344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C5A295D2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367CACF8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43FCA040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4B464F42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FBF6A9A0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FC5ABB84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46BC17E2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8690BA04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10" w15:restartNumberingAfterBreak="0">
    <w:nsid w:val="34543087"/>
    <w:multiLevelType w:val="multilevel"/>
    <w:tmpl w:val="C68C5FD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1" w15:restartNumberingAfterBreak="0">
    <w:nsid w:val="35BA6B5A"/>
    <w:multiLevelType w:val="multilevel"/>
    <w:tmpl w:val="D7AC9630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2" w15:restartNumberingAfterBreak="0">
    <w:nsid w:val="37DC22FA"/>
    <w:multiLevelType w:val="hybridMultilevel"/>
    <w:tmpl w:val="F9A25592"/>
    <w:lvl w:ilvl="0" w:tplc="585A0392">
      <w:start w:val="1"/>
      <w:numFmt w:val="decimal"/>
      <w:lvlText w:val="%1."/>
      <w:lvlJc w:val="left"/>
      <w:pPr>
        <w:ind w:left="1260" w:hanging="360"/>
      </w:pPr>
    </w:lvl>
    <w:lvl w:ilvl="1" w:tplc="7996F696">
      <w:start w:val="1"/>
      <w:numFmt w:val="lowerLetter"/>
      <w:lvlText w:val="%2."/>
      <w:lvlJc w:val="left"/>
      <w:pPr>
        <w:ind w:left="1980" w:hanging="360"/>
      </w:pPr>
    </w:lvl>
    <w:lvl w:ilvl="2" w:tplc="89A621AE">
      <w:start w:val="1"/>
      <w:numFmt w:val="lowerRoman"/>
      <w:lvlText w:val="%3."/>
      <w:lvlJc w:val="right"/>
      <w:pPr>
        <w:ind w:left="2700" w:hanging="180"/>
      </w:pPr>
    </w:lvl>
    <w:lvl w:ilvl="3" w:tplc="936E8FFA">
      <w:start w:val="1"/>
      <w:numFmt w:val="decimal"/>
      <w:lvlText w:val="%4."/>
      <w:lvlJc w:val="left"/>
      <w:pPr>
        <w:ind w:left="3420" w:hanging="360"/>
      </w:pPr>
    </w:lvl>
    <w:lvl w:ilvl="4" w:tplc="00D09FB0">
      <w:start w:val="1"/>
      <w:numFmt w:val="lowerLetter"/>
      <w:lvlText w:val="%5."/>
      <w:lvlJc w:val="left"/>
      <w:pPr>
        <w:ind w:left="4140" w:hanging="360"/>
      </w:pPr>
    </w:lvl>
    <w:lvl w:ilvl="5" w:tplc="964EB596">
      <w:start w:val="1"/>
      <w:numFmt w:val="lowerRoman"/>
      <w:lvlText w:val="%6."/>
      <w:lvlJc w:val="right"/>
      <w:pPr>
        <w:ind w:left="4860" w:hanging="180"/>
      </w:pPr>
    </w:lvl>
    <w:lvl w:ilvl="6" w:tplc="A8507248">
      <w:start w:val="1"/>
      <w:numFmt w:val="decimal"/>
      <w:lvlText w:val="%7."/>
      <w:lvlJc w:val="left"/>
      <w:pPr>
        <w:ind w:left="5580" w:hanging="360"/>
      </w:pPr>
    </w:lvl>
    <w:lvl w:ilvl="7" w:tplc="D3DE888E">
      <w:start w:val="1"/>
      <w:numFmt w:val="lowerLetter"/>
      <w:lvlText w:val="%8."/>
      <w:lvlJc w:val="left"/>
      <w:pPr>
        <w:ind w:left="6300" w:hanging="360"/>
      </w:pPr>
    </w:lvl>
    <w:lvl w:ilvl="8" w:tplc="2C4E0146">
      <w:start w:val="1"/>
      <w:numFmt w:val="lowerRoman"/>
      <w:lvlText w:val="%9."/>
      <w:lvlJc w:val="right"/>
      <w:pPr>
        <w:ind w:left="7020" w:hanging="180"/>
      </w:pPr>
    </w:lvl>
  </w:abstractNum>
  <w:abstractNum w:abstractNumId="13" w15:restartNumberingAfterBreak="0">
    <w:nsid w:val="3CF128A1"/>
    <w:multiLevelType w:val="multilevel"/>
    <w:tmpl w:val="16B8DA54"/>
    <w:lvl w:ilvl="0">
      <w:start w:val="1"/>
      <w:numFmt w:val="decimal"/>
      <w:lvlText w:val="%1."/>
      <w:lvlJc w:val="left"/>
      <w:pPr>
        <w:ind w:left="858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922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958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95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99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030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03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665" w:hanging="2160"/>
      </w:pPr>
      <w:rPr>
        <w:rFonts w:hint="default"/>
      </w:rPr>
    </w:lvl>
  </w:abstractNum>
  <w:abstractNum w:abstractNumId="14" w15:restartNumberingAfterBreak="0">
    <w:nsid w:val="3F3348E8"/>
    <w:multiLevelType w:val="hybridMultilevel"/>
    <w:tmpl w:val="5412C97E"/>
    <w:lvl w:ilvl="0" w:tplc="9260E744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CD164AD6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6C1008F0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300A6A0A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A29E1076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CA6A03A2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AAD4391E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8F22AA86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73D895BE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15" w15:restartNumberingAfterBreak="0">
    <w:nsid w:val="44A77828"/>
    <w:multiLevelType w:val="multilevel"/>
    <w:tmpl w:val="4E1C1E9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475A7B93"/>
    <w:multiLevelType w:val="multilevel"/>
    <w:tmpl w:val="0C103DA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5274697D"/>
    <w:multiLevelType w:val="hybridMultilevel"/>
    <w:tmpl w:val="3B4AF286"/>
    <w:lvl w:ilvl="0" w:tplc="90E8967E">
      <w:start w:val="1"/>
      <w:numFmt w:val="decimal"/>
      <w:lvlText w:val="%1."/>
      <w:lvlJc w:val="left"/>
      <w:pPr>
        <w:ind w:left="1260" w:hanging="360"/>
      </w:pPr>
    </w:lvl>
    <w:lvl w:ilvl="1" w:tplc="CCAA1758">
      <w:start w:val="1"/>
      <w:numFmt w:val="lowerLetter"/>
      <w:lvlText w:val="%2."/>
      <w:lvlJc w:val="left"/>
      <w:pPr>
        <w:ind w:left="1980" w:hanging="360"/>
      </w:pPr>
    </w:lvl>
    <w:lvl w:ilvl="2" w:tplc="DE922732">
      <w:start w:val="1"/>
      <w:numFmt w:val="lowerRoman"/>
      <w:lvlText w:val="%3."/>
      <w:lvlJc w:val="right"/>
      <w:pPr>
        <w:ind w:left="2700" w:hanging="180"/>
      </w:pPr>
    </w:lvl>
    <w:lvl w:ilvl="3" w:tplc="0526C274">
      <w:start w:val="1"/>
      <w:numFmt w:val="decimal"/>
      <w:lvlText w:val="%4."/>
      <w:lvlJc w:val="left"/>
      <w:pPr>
        <w:ind w:left="3420" w:hanging="360"/>
      </w:pPr>
    </w:lvl>
    <w:lvl w:ilvl="4" w:tplc="75B89D16">
      <w:start w:val="1"/>
      <w:numFmt w:val="lowerLetter"/>
      <w:lvlText w:val="%5."/>
      <w:lvlJc w:val="left"/>
      <w:pPr>
        <w:ind w:left="4140" w:hanging="360"/>
      </w:pPr>
    </w:lvl>
    <w:lvl w:ilvl="5" w:tplc="C366CD5E">
      <w:start w:val="1"/>
      <w:numFmt w:val="lowerRoman"/>
      <w:lvlText w:val="%6."/>
      <w:lvlJc w:val="right"/>
      <w:pPr>
        <w:ind w:left="4860" w:hanging="180"/>
      </w:pPr>
    </w:lvl>
    <w:lvl w:ilvl="6" w:tplc="3CC25E5E">
      <w:start w:val="1"/>
      <w:numFmt w:val="decimal"/>
      <w:lvlText w:val="%7."/>
      <w:lvlJc w:val="left"/>
      <w:pPr>
        <w:ind w:left="5580" w:hanging="360"/>
      </w:pPr>
    </w:lvl>
    <w:lvl w:ilvl="7" w:tplc="C1127D9E">
      <w:start w:val="1"/>
      <w:numFmt w:val="lowerLetter"/>
      <w:lvlText w:val="%8."/>
      <w:lvlJc w:val="left"/>
      <w:pPr>
        <w:ind w:left="6300" w:hanging="360"/>
      </w:pPr>
    </w:lvl>
    <w:lvl w:ilvl="8" w:tplc="83E67EB0">
      <w:start w:val="1"/>
      <w:numFmt w:val="lowerRoman"/>
      <w:lvlText w:val="%9."/>
      <w:lvlJc w:val="right"/>
      <w:pPr>
        <w:ind w:left="7020" w:hanging="180"/>
      </w:pPr>
    </w:lvl>
  </w:abstractNum>
  <w:abstractNum w:abstractNumId="18" w15:restartNumberingAfterBreak="0">
    <w:nsid w:val="55D04CB4"/>
    <w:multiLevelType w:val="hybridMultilevel"/>
    <w:tmpl w:val="97B81B24"/>
    <w:lvl w:ilvl="0" w:tplc="80D6087C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E4CC17C6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772E8C84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2A8A3A08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C4F0A688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1C180F08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E5E4FAB0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BE1E3BE6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52224F28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19" w15:restartNumberingAfterBreak="0">
    <w:nsid w:val="55D63378"/>
    <w:multiLevelType w:val="hybridMultilevel"/>
    <w:tmpl w:val="951E1888"/>
    <w:lvl w:ilvl="0" w:tplc="88D01632">
      <w:start w:val="1"/>
      <w:numFmt w:val="decimal"/>
      <w:lvlText w:val="%1."/>
      <w:lvlJc w:val="left"/>
      <w:pPr>
        <w:ind w:left="1429" w:hanging="360"/>
      </w:pPr>
    </w:lvl>
    <w:lvl w:ilvl="1" w:tplc="DF90532E">
      <w:start w:val="1"/>
      <w:numFmt w:val="lowerLetter"/>
      <w:lvlText w:val="%2."/>
      <w:lvlJc w:val="left"/>
      <w:pPr>
        <w:ind w:left="2149" w:hanging="360"/>
      </w:pPr>
    </w:lvl>
    <w:lvl w:ilvl="2" w:tplc="87740756">
      <w:start w:val="1"/>
      <w:numFmt w:val="lowerRoman"/>
      <w:lvlText w:val="%3."/>
      <w:lvlJc w:val="right"/>
      <w:pPr>
        <w:ind w:left="2869" w:hanging="180"/>
      </w:pPr>
    </w:lvl>
    <w:lvl w:ilvl="3" w:tplc="AB2AE40C">
      <w:start w:val="1"/>
      <w:numFmt w:val="decimal"/>
      <w:lvlText w:val="%4."/>
      <w:lvlJc w:val="left"/>
      <w:pPr>
        <w:ind w:left="3589" w:hanging="360"/>
      </w:pPr>
    </w:lvl>
    <w:lvl w:ilvl="4" w:tplc="39E6ADA4">
      <w:start w:val="1"/>
      <w:numFmt w:val="lowerLetter"/>
      <w:lvlText w:val="%5."/>
      <w:lvlJc w:val="left"/>
      <w:pPr>
        <w:ind w:left="4309" w:hanging="360"/>
      </w:pPr>
    </w:lvl>
    <w:lvl w:ilvl="5" w:tplc="FF563CE0">
      <w:start w:val="1"/>
      <w:numFmt w:val="lowerRoman"/>
      <w:lvlText w:val="%6."/>
      <w:lvlJc w:val="right"/>
      <w:pPr>
        <w:ind w:left="5029" w:hanging="180"/>
      </w:pPr>
    </w:lvl>
    <w:lvl w:ilvl="6" w:tplc="A9E07BD2">
      <w:start w:val="1"/>
      <w:numFmt w:val="decimal"/>
      <w:lvlText w:val="%7."/>
      <w:lvlJc w:val="left"/>
      <w:pPr>
        <w:ind w:left="5749" w:hanging="360"/>
      </w:pPr>
    </w:lvl>
    <w:lvl w:ilvl="7" w:tplc="A2620AAE">
      <w:start w:val="1"/>
      <w:numFmt w:val="lowerLetter"/>
      <w:lvlText w:val="%8."/>
      <w:lvlJc w:val="left"/>
      <w:pPr>
        <w:ind w:left="6469" w:hanging="360"/>
      </w:pPr>
    </w:lvl>
    <w:lvl w:ilvl="8" w:tplc="313E76DE">
      <w:start w:val="1"/>
      <w:numFmt w:val="lowerRoman"/>
      <w:lvlText w:val="%9."/>
      <w:lvlJc w:val="right"/>
      <w:pPr>
        <w:ind w:left="7189" w:hanging="180"/>
      </w:pPr>
    </w:lvl>
  </w:abstractNum>
  <w:abstractNum w:abstractNumId="20" w15:restartNumberingAfterBreak="0">
    <w:nsid w:val="59612B70"/>
    <w:multiLevelType w:val="hybridMultilevel"/>
    <w:tmpl w:val="3E021D06"/>
    <w:lvl w:ilvl="0" w:tplc="DD62AD80">
      <w:start w:val="1"/>
      <w:numFmt w:val="decimal"/>
      <w:lvlText w:val="%1."/>
      <w:lvlJc w:val="left"/>
      <w:pPr>
        <w:ind w:left="1429" w:hanging="360"/>
      </w:pPr>
    </w:lvl>
    <w:lvl w:ilvl="1" w:tplc="8B52356C">
      <w:start w:val="1"/>
      <w:numFmt w:val="lowerLetter"/>
      <w:lvlText w:val="%2."/>
      <w:lvlJc w:val="left"/>
      <w:pPr>
        <w:ind w:left="2149" w:hanging="360"/>
      </w:pPr>
    </w:lvl>
    <w:lvl w:ilvl="2" w:tplc="C7AEF74C">
      <w:start w:val="1"/>
      <w:numFmt w:val="lowerRoman"/>
      <w:lvlText w:val="%3."/>
      <w:lvlJc w:val="right"/>
      <w:pPr>
        <w:ind w:left="2869" w:hanging="180"/>
      </w:pPr>
    </w:lvl>
    <w:lvl w:ilvl="3" w:tplc="E1B6BC08">
      <w:start w:val="1"/>
      <w:numFmt w:val="decimal"/>
      <w:lvlText w:val="%4."/>
      <w:lvlJc w:val="left"/>
      <w:pPr>
        <w:ind w:left="3589" w:hanging="360"/>
      </w:pPr>
    </w:lvl>
    <w:lvl w:ilvl="4" w:tplc="341EE0F6">
      <w:start w:val="1"/>
      <w:numFmt w:val="lowerLetter"/>
      <w:lvlText w:val="%5."/>
      <w:lvlJc w:val="left"/>
      <w:pPr>
        <w:ind w:left="4309" w:hanging="360"/>
      </w:pPr>
    </w:lvl>
    <w:lvl w:ilvl="5" w:tplc="FD9038C8">
      <w:start w:val="1"/>
      <w:numFmt w:val="lowerRoman"/>
      <w:lvlText w:val="%6."/>
      <w:lvlJc w:val="right"/>
      <w:pPr>
        <w:ind w:left="5029" w:hanging="180"/>
      </w:pPr>
    </w:lvl>
    <w:lvl w:ilvl="6" w:tplc="A6F481E4">
      <w:start w:val="1"/>
      <w:numFmt w:val="decimal"/>
      <w:lvlText w:val="%7."/>
      <w:lvlJc w:val="left"/>
      <w:pPr>
        <w:ind w:left="5749" w:hanging="360"/>
      </w:pPr>
    </w:lvl>
    <w:lvl w:ilvl="7" w:tplc="7DA8395A">
      <w:start w:val="1"/>
      <w:numFmt w:val="lowerLetter"/>
      <w:lvlText w:val="%8."/>
      <w:lvlJc w:val="left"/>
      <w:pPr>
        <w:ind w:left="6469" w:hanging="360"/>
      </w:pPr>
    </w:lvl>
    <w:lvl w:ilvl="8" w:tplc="8B3E6182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5A694758"/>
    <w:multiLevelType w:val="hybridMultilevel"/>
    <w:tmpl w:val="93C4318A"/>
    <w:lvl w:ilvl="0" w:tplc="FDFA18AC">
      <w:start w:val="1"/>
      <w:numFmt w:val="decimal"/>
      <w:lvlText w:val="%1."/>
      <w:lvlJc w:val="left"/>
      <w:pPr>
        <w:ind w:left="1260" w:hanging="360"/>
      </w:pPr>
    </w:lvl>
    <w:lvl w:ilvl="1" w:tplc="E2300DE6">
      <w:start w:val="1"/>
      <w:numFmt w:val="lowerLetter"/>
      <w:lvlText w:val="%2."/>
      <w:lvlJc w:val="left"/>
      <w:pPr>
        <w:ind w:left="1980" w:hanging="360"/>
      </w:pPr>
    </w:lvl>
    <w:lvl w:ilvl="2" w:tplc="A59C01C8">
      <w:start w:val="1"/>
      <w:numFmt w:val="lowerRoman"/>
      <w:lvlText w:val="%3."/>
      <w:lvlJc w:val="right"/>
      <w:pPr>
        <w:ind w:left="2700" w:hanging="180"/>
      </w:pPr>
    </w:lvl>
    <w:lvl w:ilvl="3" w:tplc="A29CD8B6">
      <w:start w:val="1"/>
      <w:numFmt w:val="decimal"/>
      <w:lvlText w:val="%4."/>
      <w:lvlJc w:val="left"/>
      <w:pPr>
        <w:ind w:left="3420" w:hanging="360"/>
      </w:pPr>
    </w:lvl>
    <w:lvl w:ilvl="4" w:tplc="400A50AA">
      <w:start w:val="1"/>
      <w:numFmt w:val="lowerLetter"/>
      <w:lvlText w:val="%5."/>
      <w:lvlJc w:val="left"/>
      <w:pPr>
        <w:ind w:left="4140" w:hanging="360"/>
      </w:pPr>
    </w:lvl>
    <w:lvl w:ilvl="5" w:tplc="F2509950">
      <w:start w:val="1"/>
      <w:numFmt w:val="lowerRoman"/>
      <w:lvlText w:val="%6."/>
      <w:lvlJc w:val="right"/>
      <w:pPr>
        <w:ind w:left="4860" w:hanging="180"/>
      </w:pPr>
    </w:lvl>
    <w:lvl w:ilvl="6" w:tplc="125E1B78">
      <w:start w:val="1"/>
      <w:numFmt w:val="decimal"/>
      <w:lvlText w:val="%7."/>
      <w:lvlJc w:val="left"/>
      <w:pPr>
        <w:ind w:left="5580" w:hanging="360"/>
      </w:pPr>
    </w:lvl>
    <w:lvl w:ilvl="7" w:tplc="3E3CF61C">
      <w:start w:val="1"/>
      <w:numFmt w:val="lowerLetter"/>
      <w:lvlText w:val="%8."/>
      <w:lvlJc w:val="left"/>
      <w:pPr>
        <w:ind w:left="6300" w:hanging="360"/>
      </w:pPr>
    </w:lvl>
    <w:lvl w:ilvl="8" w:tplc="407EB732">
      <w:start w:val="1"/>
      <w:numFmt w:val="lowerRoman"/>
      <w:lvlText w:val="%9."/>
      <w:lvlJc w:val="right"/>
      <w:pPr>
        <w:ind w:left="7020" w:hanging="180"/>
      </w:pPr>
    </w:lvl>
  </w:abstractNum>
  <w:abstractNum w:abstractNumId="22" w15:restartNumberingAfterBreak="0">
    <w:nsid w:val="5D507FDA"/>
    <w:multiLevelType w:val="hybridMultilevel"/>
    <w:tmpl w:val="51A0EB88"/>
    <w:lvl w:ilvl="0" w:tplc="41ACE7E6">
      <w:start w:val="1"/>
      <w:numFmt w:val="bullet"/>
      <w:lvlText w:val="–"/>
      <w:lvlJc w:val="left"/>
      <w:pPr>
        <w:ind w:left="1249" w:hanging="360"/>
      </w:pPr>
      <w:rPr>
        <w:rFonts w:ascii="Arial" w:eastAsia="Arial" w:hAnsi="Arial" w:cs="Arial" w:hint="default"/>
      </w:rPr>
    </w:lvl>
    <w:lvl w:ilvl="1" w:tplc="05FE2C90">
      <w:start w:val="1"/>
      <w:numFmt w:val="bullet"/>
      <w:lvlText w:val="o"/>
      <w:lvlJc w:val="left"/>
      <w:pPr>
        <w:ind w:left="1969" w:hanging="360"/>
      </w:pPr>
      <w:rPr>
        <w:rFonts w:ascii="Courier New" w:eastAsia="Courier New" w:hAnsi="Courier New" w:cs="Courier New" w:hint="default"/>
      </w:rPr>
    </w:lvl>
    <w:lvl w:ilvl="2" w:tplc="0FDAA5BA">
      <w:start w:val="1"/>
      <w:numFmt w:val="bullet"/>
      <w:lvlText w:val="§"/>
      <w:lvlJc w:val="left"/>
      <w:pPr>
        <w:ind w:left="2689" w:hanging="360"/>
      </w:pPr>
      <w:rPr>
        <w:rFonts w:ascii="Wingdings" w:eastAsia="Wingdings" w:hAnsi="Wingdings" w:cs="Wingdings" w:hint="default"/>
      </w:rPr>
    </w:lvl>
    <w:lvl w:ilvl="3" w:tplc="5E1E2588">
      <w:start w:val="1"/>
      <w:numFmt w:val="bullet"/>
      <w:lvlText w:val="·"/>
      <w:lvlJc w:val="left"/>
      <w:pPr>
        <w:ind w:left="3409" w:hanging="360"/>
      </w:pPr>
      <w:rPr>
        <w:rFonts w:ascii="Symbol" w:eastAsia="Symbol" w:hAnsi="Symbol" w:cs="Symbol" w:hint="default"/>
      </w:rPr>
    </w:lvl>
    <w:lvl w:ilvl="4" w:tplc="24F095E6">
      <w:start w:val="1"/>
      <w:numFmt w:val="bullet"/>
      <w:lvlText w:val="o"/>
      <w:lvlJc w:val="left"/>
      <w:pPr>
        <w:ind w:left="4129" w:hanging="360"/>
      </w:pPr>
      <w:rPr>
        <w:rFonts w:ascii="Courier New" w:eastAsia="Courier New" w:hAnsi="Courier New" w:cs="Courier New" w:hint="default"/>
      </w:rPr>
    </w:lvl>
    <w:lvl w:ilvl="5" w:tplc="202A77A8">
      <w:start w:val="1"/>
      <w:numFmt w:val="bullet"/>
      <w:lvlText w:val="§"/>
      <w:lvlJc w:val="left"/>
      <w:pPr>
        <w:ind w:left="4849" w:hanging="360"/>
      </w:pPr>
      <w:rPr>
        <w:rFonts w:ascii="Wingdings" w:eastAsia="Wingdings" w:hAnsi="Wingdings" w:cs="Wingdings" w:hint="default"/>
      </w:rPr>
    </w:lvl>
    <w:lvl w:ilvl="6" w:tplc="06A66E04">
      <w:start w:val="1"/>
      <w:numFmt w:val="bullet"/>
      <w:lvlText w:val="·"/>
      <w:lvlJc w:val="left"/>
      <w:pPr>
        <w:ind w:left="5569" w:hanging="360"/>
      </w:pPr>
      <w:rPr>
        <w:rFonts w:ascii="Symbol" w:eastAsia="Symbol" w:hAnsi="Symbol" w:cs="Symbol" w:hint="default"/>
      </w:rPr>
    </w:lvl>
    <w:lvl w:ilvl="7" w:tplc="16FC1E64">
      <w:start w:val="1"/>
      <w:numFmt w:val="bullet"/>
      <w:lvlText w:val="o"/>
      <w:lvlJc w:val="left"/>
      <w:pPr>
        <w:ind w:left="6289" w:hanging="360"/>
      </w:pPr>
      <w:rPr>
        <w:rFonts w:ascii="Courier New" w:eastAsia="Courier New" w:hAnsi="Courier New" w:cs="Courier New" w:hint="default"/>
      </w:rPr>
    </w:lvl>
    <w:lvl w:ilvl="8" w:tplc="2E1084F6">
      <w:start w:val="1"/>
      <w:numFmt w:val="bullet"/>
      <w:lvlText w:val="§"/>
      <w:lvlJc w:val="left"/>
      <w:pPr>
        <w:ind w:left="7009" w:hanging="360"/>
      </w:pPr>
      <w:rPr>
        <w:rFonts w:ascii="Wingdings" w:eastAsia="Wingdings" w:hAnsi="Wingdings" w:cs="Wingdings" w:hint="default"/>
      </w:rPr>
    </w:lvl>
  </w:abstractNum>
  <w:abstractNum w:abstractNumId="23" w15:restartNumberingAfterBreak="0">
    <w:nsid w:val="5E46769E"/>
    <w:multiLevelType w:val="hybridMultilevel"/>
    <w:tmpl w:val="978A0E42"/>
    <w:lvl w:ilvl="0" w:tplc="3D9868C4">
      <w:start w:val="1"/>
      <w:numFmt w:val="bullet"/>
      <w:lvlText w:val="–"/>
      <w:lvlJc w:val="left"/>
      <w:pPr>
        <w:ind w:left="1418" w:hanging="360"/>
      </w:pPr>
      <w:rPr>
        <w:rFonts w:ascii="Arial" w:eastAsia="Arial" w:hAnsi="Arial" w:cs="Arial" w:hint="default"/>
      </w:rPr>
    </w:lvl>
    <w:lvl w:ilvl="1" w:tplc="98768B94">
      <w:start w:val="1"/>
      <w:numFmt w:val="bullet"/>
      <w:lvlText w:val="o"/>
      <w:lvlJc w:val="left"/>
      <w:pPr>
        <w:ind w:left="2138" w:hanging="360"/>
      </w:pPr>
      <w:rPr>
        <w:rFonts w:ascii="Courier New" w:eastAsia="Courier New" w:hAnsi="Courier New" w:cs="Courier New" w:hint="default"/>
      </w:rPr>
    </w:lvl>
    <w:lvl w:ilvl="2" w:tplc="43C402A8">
      <w:start w:val="1"/>
      <w:numFmt w:val="bullet"/>
      <w:lvlText w:val="§"/>
      <w:lvlJc w:val="left"/>
      <w:pPr>
        <w:ind w:left="2858" w:hanging="360"/>
      </w:pPr>
      <w:rPr>
        <w:rFonts w:ascii="Wingdings" w:eastAsia="Wingdings" w:hAnsi="Wingdings" w:cs="Wingdings" w:hint="default"/>
      </w:rPr>
    </w:lvl>
    <w:lvl w:ilvl="3" w:tplc="53FE9808">
      <w:start w:val="1"/>
      <w:numFmt w:val="bullet"/>
      <w:lvlText w:val="·"/>
      <w:lvlJc w:val="left"/>
      <w:pPr>
        <w:ind w:left="3578" w:hanging="360"/>
      </w:pPr>
      <w:rPr>
        <w:rFonts w:ascii="Symbol" w:eastAsia="Symbol" w:hAnsi="Symbol" w:cs="Symbol" w:hint="default"/>
      </w:rPr>
    </w:lvl>
    <w:lvl w:ilvl="4" w:tplc="1AEA045E">
      <w:start w:val="1"/>
      <w:numFmt w:val="bullet"/>
      <w:lvlText w:val="o"/>
      <w:lvlJc w:val="left"/>
      <w:pPr>
        <w:ind w:left="4298" w:hanging="360"/>
      </w:pPr>
      <w:rPr>
        <w:rFonts w:ascii="Courier New" w:eastAsia="Courier New" w:hAnsi="Courier New" w:cs="Courier New" w:hint="default"/>
      </w:rPr>
    </w:lvl>
    <w:lvl w:ilvl="5" w:tplc="E0F25F74">
      <w:start w:val="1"/>
      <w:numFmt w:val="bullet"/>
      <w:lvlText w:val="§"/>
      <w:lvlJc w:val="left"/>
      <w:pPr>
        <w:ind w:left="5018" w:hanging="360"/>
      </w:pPr>
      <w:rPr>
        <w:rFonts w:ascii="Wingdings" w:eastAsia="Wingdings" w:hAnsi="Wingdings" w:cs="Wingdings" w:hint="default"/>
      </w:rPr>
    </w:lvl>
    <w:lvl w:ilvl="6" w:tplc="5A34D292">
      <w:start w:val="1"/>
      <w:numFmt w:val="bullet"/>
      <w:lvlText w:val="·"/>
      <w:lvlJc w:val="left"/>
      <w:pPr>
        <w:ind w:left="5738" w:hanging="360"/>
      </w:pPr>
      <w:rPr>
        <w:rFonts w:ascii="Symbol" w:eastAsia="Symbol" w:hAnsi="Symbol" w:cs="Symbol" w:hint="default"/>
      </w:rPr>
    </w:lvl>
    <w:lvl w:ilvl="7" w:tplc="A2D2D7F6">
      <w:start w:val="1"/>
      <w:numFmt w:val="bullet"/>
      <w:lvlText w:val="o"/>
      <w:lvlJc w:val="left"/>
      <w:pPr>
        <w:ind w:left="6458" w:hanging="360"/>
      </w:pPr>
      <w:rPr>
        <w:rFonts w:ascii="Courier New" w:eastAsia="Courier New" w:hAnsi="Courier New" w:cs="Courier New" w:hint="default"/>
      </w:rPr>
    </w:lvl>
    <w:lvl w:ilvl="8" w:tplc="71FE9CC0">
      <w:start w:val="1"/>
      <w:numFmt w:val="bullet"/>
      <w:lvlText w:val="§"/>
      <w:lvlJc w:val="left"/>
      <w:pPr>
        <w:ind w:left="7178" w:hanging="360"/>
      </w:pPr>
      <w:rPr>
        <w:rFonts w:ascii="Wingdings" w:eastAsia="Wingdings" w:hAnsi="Wingdings" w:cs="Wingdings" w:hint="default"/>
      </w:rPr>
    </w:lvl>
  </w:abstractNum>
  <w:abstractNum w:abstractNumId="24" w15:restartNumberingAfterBreak="0">
    <w:nsid w:val="5EC27193"/>
    <w:multiLevelType w:val="hybridMultilevel"/>
    <w:tmpl w:val="A8764B1C"/>
    <w:lvl w:ilvl="0" w:tplc="F3F005A4">
      <w:start w:val="1"/>
      <w:numFmt w:val="decimal"/>
      <w:lvlText w:val="%1."/>
      <w:lvlJc w:val="left"/>
      <w:pPr>
        <w:ind w:left="900" w:hanging="360"/>
      </w:pPr>
      <w:rPr>
        <w:rFonts w:hint="default"/>
        <w:sz w:val="28"/>
      </w:rPr>
    </w:lvl>
    <w:lvl w:ilvl="1" w:tplc="9CAC15F0">
      <w:start w:val="1"/>
      <w:numFmt w:val="lowerLetter"/>
      <w:lvlText w:val="%2."/>
      <w:lvlJc w:val="left"/>
      <w:pPr>
        <w:ind w:left="1620" w:hanging="360"/>
      </w:pPr>
    </w:lvl>
    <w:lvl w:ilvl="2" w:tplc="F67ECF62">
      <w:start w:val="1"/>
      <w:numFmt w:val="lowerRoman"/>
      <w:lvlText w:val="%3."/>
      <w:lvlJc w:val="right"/>
      <w:pPr>
        <w:ind w:left="2340" w:hanging="180"/>
      </w:pPr>
    </w:lvl>
    <w:lvl w:ilvl="3" w:tplc="8BF4A8DE">
      <w:start w:val="1"/>
      <w:numFmt w:val="decimal"/>
      <w:lvlText w:val="%4."/>
      <w:lvlJc w:val="left"/>
      <w:pPr>
        <w:ind w:left="3060" w:hanging="360"/>
      </w:pPr>
    </w:lvl>
    <w:lvl w:ilvl="4" w:tplc="CF769174">
      <w:start w:val="1"/>
      <w:numFmt w:val="lowerLetter"/>
      <w:lvlText w:val="%5."/>
      <w:lvlJc w:val="left"/>
      <w:pPr>
        <w:ind w:left="3780" w:hanging="360"/>
      </w:pPr>
    </w:lvl>
    <w:lvl w:ilvl="5" w:tplc="71E28196">
      <w:start w:val="1"/>
      <w:numFmt w:val="lowerRoman"/>
      <w:lvlText w:val="%6."/>
      <w:lvlJc w:val="right"/>
      <w:pPr>
        <w:ind w:left="4500" w:hanging="180"/>
      </w:pPr>
    </w:lvl>
    <w:lvl w:ilvl="6" w:tplc="E28A8264">
      <w:start w:val="1"/>
      <w:numFmt w:val="decimal"/>
      <w:lvlText w:val="%7."/>
      <w:lvlJc w:val="left"/>
      <w:pPr>
        <w:ind w:left="5220" w:hanging="360"/>
      </w:pPr>
    </w:lvl>
    <w:lvl w:ilvl="7" w:tplc="9DBE0060">
      <w:start w:val="1"/>
      <w:numFmt w:val="lowerLetter"/>
      <w:lvlText w:val="%8."/>
      <w:lvlJc w:val="left"/>
      <w:pPr>
        <w:ind w:left="5940" w:hanging="360"/>
      </w:pPr>
    </w:lvl>
    <w:lvl w:ilvl="8" w:tplc="995E18D2">
      <w:start w:val="1"/>
      <w:numFmt w:val="lowerRoman"/>
      <w:lvlText w:val="%9."/>
      <w:lvlJc w:val="right"/>
      <w:pPr>
        <w:ind w:left="6660" w:hanging="180"/>
      </w:pPr>
    </w:lvl>
  </w:abstractNum>
  <w:abstractNum w:abstractNumId="25" w15:restartNumberingAfterBreak="0">
    <w:nsid w:val="61814FAB"/>
    <w:multiLevelType w:val="hybridMultilevel"/>
    <w:tmpl w:val="30B28564"/>
    <w:lvl w:ilvl="0" w:tplc="DBD8741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F69E9434">
      <w:start w:val="1"/>
      <w:numFmt w:val="lowerLetter"/>
      <w:lvlText w:val="%2."/>
      <w:lvlJc w:val="left"/>
      <w:pPr>
        <w:ind w:left="1620" w:hanging="360"/>
      </w:pPr>
    </w:lvl>
    <w:lvl w:ilvl="2" w:tplc="04E8B482">
      <w:start w:val="1"/>
      <w:numFmt w:val="lowerRoman"/>
      <w:lvlText w:val="%3."/>
      <w:lvlJc w:val="right"/>
      <w:pPr>
        <w:ind w:left="2340" w:hanging="180"/>
      </w:pPr>
    </w:lvl>
    <w:lvl w:ilvl="3" w:tplc="95427A72">
      <w:start w:val="1"/>
      <w:numFmt w:val="decimal"/>
      <w:lvlText w:val="%4."/>
      <w:lvlJc w:val="left"/>
      <w:pPr>
        <w:ind w:left="3060" w:hanging="360"/>
      </w:pPr>
    </w:lvl>
    <w:lvl w:ilvl="4" w:tplc="DF044CA2">
      <w:start w:val="1"/>
      <w:numFmt w:val="lowerLetter"/>
      <w:lvlText w:val="%5."/>
      <w:lvlJc w:val="left"/>
      <w:pPr>
        <w:ind w:left="3780" w:hanging="360"/>
      </w:pPr>
    </w:lvl>
    <w:lvl w:ilvl="5" w:tplc="5240CADA">
      <w:start w:val="1"/>
      <w:numFmt w:val="lowerRoman"/>
      <w:lvlText w:val="%6."/>
      <w:lvlJc w:val="right"/>
      <w:pPr>
        <w:ind w:left="4500" w:hanging="180"/>
      </w:pPr>
    </w:lvl>
    <w:lvl w:ilvl="6" w:tplc="A38A9308">
      <w:start w:val="1"/>
      <w:numFmt w:val="decimal"/>
      <w:lvlText w:val="%7."/>
      <w:lvlJc w:val="left"/>
      <w:pPr>
        <w:ind w:left="5220" w:hanging="360"/>
      </w:pPr>
    </w:lvl>
    <w:lvl w:ilvl="7" w:tplc="3A0069F4">
      <w:start w:val="1"/>
      <w:numFmt w:val="lowerLetter"/>
      <w:lvlText w:val="%8."/>
      <w:lvlJc w:val="left"/>
      <w:pPr>
        <w:ind w:left="5940" w:hanging="360"/>
      </w:pPr>
    </w:lvl>
    <w:lvl w:ilvl="8" w:tplc="3A3684EA">
      <w:start w:val="1"/>
      <w:numFmt w:val="lowerRoman"/>
      <w:lvlText w:val="%9."/>
      <w:lvlJc w:val="right"/>
      <w:pPr>
        <w:ind w:left="6660" w:hanging="180"/>
      </w:pPr>
    </w:lvl>
  </w:abstractNum>
  <w:abstractNum w:abstractNumId="26" w15:restartNumberingAfterBreak="0">
    <w:nsid w:val="63B32860"/>
    <w:multiLevelType w:val="hybridMultilevel"/>
    <w:tmpl w:val="4BB6F322"/>
    <w:lvl w:ilvl="0" w:tplc="176E32B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FA228CD0">
      <w:start w:val="1"/>
      <w:numFmt w:val="lowerLetter"/>
      <w:lvlText w:val="%2."/>
      <w:lvlJc w:val="left"/>
      <w:pPr>
        <w:ind w:left="1789" w:hanging="360"/>
      </w:pPr>
    </w:lvl>
    <w:lvl w:ilvl="2" w:tplc="7AF6ACBE">
      <w:start w:val="1"/>
      <w:numFmt w:val="lowerRoman"/>
      <w:lvlText w:val="%3."/>
      <w:lvlJc w:val="right"/>
      <w:pPr>
        <w:ind w:left="2509" w:hanging="180"/>
      </w:pPr>
    </w:lvl>
    <w:lvl w:ilvl="3" w:tplc="A5E24FB2">
      <w:start w:val="1"/>
      <w:numFmt w:val="decimal"/>
      <w:lvlText w:val="%4."/>
      <w:lvlJc w:val="left"/>
      <w:pPr>
        <w:ind w:left="3229" w:hanging="360"/>
      </w:pPr>
    </w:lvl>
    <w:lvl w:ilvl="4" w:tplc="D8B636B2">
      <w:start w:val="1"/>
      <w:numFmt w:val="lowerLetter"/>
      <w:lvlText w:val="%5."/>
      <w:lvlJc w:val="left"/>
      <w:pPr>
        <w:ind w:left="3949" w:hanging="360"/>
      </w:pPr>
    </w:lvl>
    <w:lvl w:ilvl="5" w:tplc="98D0091C">
      <w:start w:val="1"/>
      <w:numFmt w:val="lowerRoman"/>
      <w:lvlText w:val="%6."/>
      <w:lvlJc w:val="right"/>
      <w:pPr>
        <w:ind w:left="4669" w:hanging="180"/>
      </w:pPr>
    </w:lvl>
    <w:lvl w:ilvl="6" w:tplc="D30861BA">
      <w:start w:val="1"/>
      <w:numFmt w:val="decimal"/>
      <w:lvlText w:val="%7."/>
      <w:lvlJc w:val="left"/>
      <w:pPr>
        <w:ind w:left="5389" w:hanging="360"/>
      </w:pPr>
    </w:lvl>
    <w:lvl w:ilvl="7" w:tplc="8F367790">
      <w:start w:val="1"/>
      <w:numFmt w:val="lowerLetter"/>
      <w:lvlText w:val="%8."/>
      <w:lvlJc w:val="left"/>
      <w:pPr>
        <w:ind w:left="6109" w:hanging="360"/>
      </w:pPr>
    </w:lvl>
    <w:lvl w:ilvl="8" w:tplc="5CF82E7A">
      <w:start w:val="1"/>
      <w:numFmt w:val="lowerRoman"/>
      <w:lvlText w:val="%9."/>
      <w:lvlJc w:val="right"/>
      <w:pPr>
        <w:ind w:left="6829" w:hanging="180"/>
      </w:pPr>
    </w:lvl>
  </w:abstractNum>
  <w:abstractNum w:abstractNumId="27" w15:restartNumberingAfterBreak="0">
    <w:nsid w:val="6DB04299"/>
    <w:multiLevelType w:val="hybridMultilevel"/>
    <w:tmpl w:val="39E8E730"/>
    <w:lvl w:ilvl="0" w:tplc="CD5AAD7C">
      <w:start w:val="1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E178386E">
      <w:start w:val="1"/>
      <w:numFmt w:val="lowerLetter"/>
      <w:lvlText w:val="%2."/>
      <w:lvlJc w:val="left"/>
      <w:pPr>
        <w:ind w:left="2357" w:hanging="360"/>
      </w:pPr>
    </w:lvl>
    <w:lvl w:ilvl="2" w:tplc="2FCC1A28">
      <w:start w:val="1"/>
      <w:numFmt w:val="lowerRoman"/>
      <w:lvlText w:val="%3."/>
      <w:lvlJc w:val="right"/>
      <w:pPr>
        <w:ind w:left="3077" w:hanging="180"/>
      </w:pPr>
    </w:lvl>
    <w:lvl w:ilvl="3" w:tplc="B1547210">
      <w:start w:val="1"/>
      <w:numFmt w:val="decimal"/>
      <w:lvlText w:val="%4."/>
      <w:lvlJc w:val="left"/>
      <w:pPr>
        <w:ind w:left="3797" w:hanging="360"/>
      </w:pPr>
    </w:lvl>
    <w:lvl w:ilvl="4" w:tplc="5186F4B0">
      <w:start w:val="1"/>
      <w:numFmt w:val="lowerLetter"/>
      <w:lvlText w:val="%5."/>
      <w:lvlJc w:val="left"/>
      <w:pPr>
        <w:ind w:left="4517" w:hanging="360"/>
      </w:pPr>
    </w:lvl>
    <w:lvl w:ilvl="5" w:tplc="8B5CA8A2">
      <w:start w:val="1"/>
      <w:numFmt w:val="lowerRoman"/>
      <w:lvlText w:val="%6."/>
      <w:lvlJc w:val="right"/>
      <w:pPr>
        <w:ind w:left="5237" w:hanging="180"/>
      </w:pPr>
    </w:lvl>
    <w:lvl w:ilvl="6" w:tplc="FA5E7328">
      <w:start w:val="1"/>
      <w:numFmt w:val="decimal"/>
      <w:lvlText w:val="%7."/>
      <w:lvlJc w:val="left"/>
      <w:pPr>
        <w:ind w:left="5957" w:hanging="360"/>
      </w:pPr>
    </w:lvl>
    <w:lvl w:ilvl="7" w:tplc="2938A38A">
      <w:start w:val="1"/>
      <w:numFmt w:val="lowerLetter"/>
      <w:lvlText w:val="%8."/>
      <w:lvlJc w:val="left"/>
      <w:pPr>
        <w:ind w:left="6677" w:hanging="360"/>
      </w:pPr>
    </w:lvl>
    <w:lvl w:ilvl="8" w:tplc="71041302">
      <w:start w:val="1"/>
      <w:numFmt w:val="lowerRoman"/>
      <w:lvlText w:val="%9."/>
      <w:lvlJc w:val="right"/>
      <w:pPr>
        <w:ind w:left="7397" w:hanging="180"/>
      </w:pPr>
    </w:lvl>
  </w:abstractNum>
  <w:num w:numId="1">
    <w:abstractNumId w:val="24"/>
  </w:num>
  <w:num w:numId="2">
    <w:abstractNumId w:val="26"/>
  </w:num>
  <w:num w:numId="3">
    <w:abstractNumId w:val="25"/>
  </w:num>
  <w:num w:numId="4">
    <w:abstractNumId w:val="13"/>
  </w:num>
  <w:num w:numId="5">
    <w:abstractNumId w:val="3"/>
  </w:num>
  <w:num w:numId="6">
    <w:abstractNumId w:val="21"/>
  </w:num>
  <w:num w:numId="7">
    <w:abstractNumId w:val="12"/>
  </w:num>
  <w:num w:numId="8">
    <w:abstractNumId w:val="17"/>
  </w:num>
  <w:num w:numId="9">
    <w:abstractNumId w:val="9"/>
  </w:num>
  <w:num w:numId="10">
    <w:abstractNumId w:val="18"/>
  </w:num>
  <w:num w:numId="11">
    <w:abstractNumId w:val="8"/>
  </w:num>
  <w:num w:numId="12">
    <w:abstractNumId w:val="22"/>
  </w:num>
  <w:num w:numId="13">
    <w:abstractNumId w:val="1"/>
  </w:num>
  <w:num w:numId="14">
    <w:abstractNumId w:val="11"/>
  </w:num>
  <w:num w:numId="15">
    <w:abstractNumId w:val="7"/>
  </w:num>
  <w:num w:numId="16">
    <w:abstractNumId w:val="27"/>
  </w:num>
  <w:num w:numId="17">
    <w:abstractNumId w:val="23"/>
  </w:num>
  <w:num w:numId="18">
    <w:abstractNumId w:val="14"/>
  </w:num>
  <w:num w:numId="19">
    <w:abstractNumId w:val="4"/>
  </w:num>
  <w:num w:numId="20">
    <w:abstractNumId w:val="6"/>
  </w:num>
  <w:num w:numId="21">
    <w:abstractNumId w:val="10"/>
  </w:num>
  <w:num w:numId="22">
    <w:abstractNumId w:val="0"/>
  </w:num>
  <w:num w:numId="23">
    <w:abstractNumId w:val="15"/>
  </w:num>
  <w:num w:numId="24">
    <w:abstractNumId w:val="20"/>
  </w:num>
  <w:num w:numId="25">
    <w:abstractNumId w:val="2"/>
  </w:num>
  <w:num w:numId="26">
    <w:abstractNumId w:val="19"/>
  </w:num>
  <w:num w:numId="27">
    <w:abstractNumId w:val="16"/>
  </w:num>
  <w:num w:numId="2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0822"/>
    <w:rsid w:val="004B5E5F"/>
    <w:rsid w:val="007B50DB"/>
    <w:rsid w:val="00A16B27"/>
    <w:rsid w:val="00FB08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0089F3"/>
  <w15:docId w15:val="{14EB8D3C-E58D-42CC-B036-8106433C8D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aptionChar">
    <w:name w:val="Caption Char"/>
    <w:uiPriority w:val="99"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link w:val="ab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b">
    <w:name w:val="Название объекта Знак"/>
    <w:link w:val="aa"/>
    <w:uiPriority w:val="99"/>
  </w:style>
  <w:style w:type="table" w:styleId="ac">
    <w:name w:val="Table Grid"/>
    <w:basedOn w:val="a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CCCEA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CCCEA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5A5A5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A5A5A5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5AFDD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000000"/>
          <w:left w:val="single" w:sz="4" w:space="0" w:color="95AFDD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DD394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single" w:sz="4" w:space="0" w:color="ADD394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5B9BD5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single" w:sz="4" w:space="0" w:color="5B9BD5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9C9C9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9C9C9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8DA9DB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8DA9DB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9D08E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A9D08E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d">
    <w:name w:val="Hyperlink"/>
    <w:uiPriority w:val="99"/>
    <w:unhideWhenUsed/>
    <w:rPr>
      <w:color w:val="0563C1" w:themeColor="hyperlink"/>
      <w:u w:val="single"/>
    </w:rPr>
  </w:style>
  <w:style w:type="paragraph" w:styleId="ae">
    <w:name w:val="footnote text"/>
    <w:basedOn w:val="a"/>
    <w:link w:val="af"/>
    <w:uiPriority w:val="99"/>
    <w:semiHidden/>
    <w:unhideWhenUsed/>
    <w:pPr>
      <w:spacing w:after="40"/>
    </w:pPr>
    <w:rPr>
      <w:sz w:val="18"/>
    </w:r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styleId="af0">
    <w:name w:val="footnote reference"/>
    <w:basedOn w:val="a0"/>
    <w:uiPriority w:val="99"/>
    <w:unhideWhenUsed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  <w:rPr>
      <w:sz w:val="20"/>
    </w:rPr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table of figures"/>
    <w:basedOn w:val="a"/>
    <w:next w:val="a"/>
    <w:uiPriority w:val="99"/>
    <w:unhideWhenUsed/>
  </w:style>
  <w:style w:type="paragraph" w:styleId="af6">
    <w:name w:val="List Paragraph"/>
    <w:basedOn w:val="a"/>
    <w:link w:val="af7"/>
    <w:qFormat/>
    <w:pPr>
      <w:ind w:left="720"/>
      <w:contextualSpacing/>
    </w:pPr>
  </w:style>
  <w:style w:type="paragraph" w:customStyle="1" w:styleId="ConsPlusTitle">
    <w:name w:val="ConsPlusTitle"/>
    <w:uiPriority w:val="99"/>
    <w:pPr>
      <w:widowControl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paragraph" w:customStyle="1" w:styleId="ConsPlusNormal">
    <w:name w:val="ConsPlusNormal"/>
    <w:link w:val="ConsPlusNormal0"/>
    <w:pPr>
      <w:widowControl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f8">
    <w:name w:val="Normal (Web)"/>
    <w:basedOn w:val="a"/>
    <w:uiPriority w:val="99"/>
    <w:unhideWhenUsed/>
    <w:pPr>
      <w:spacing w:before="100" w:beforeAutospacing="1" w:after="100" w:afterAutospacing="1"/>
    </w:pPr>
  </w:style>
  <w:style w:type="paragraph" w:styleId="af9">
    <w:name w:val="Balloon Text"/>
    <w:basedOn w:val="a"/>
    <w:link w:val="afa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fa">
    <w:name w:val="Текст выноски Знак"/>
    <w:basedOn w:val="a0"/>
    <w:link w:val="af9"/>
    <w:uiPriority w:val="99"/>
    <w:semiHidden/>
    <w:rPr>
      <w:rFonts w:ascii="Segoe UI" w:eastAsia="Times New Roman" w:hAnsi="Segoe UI" w:cs="Segoe UI"/>
      <w:sz w:val="18"/>
      <w:szCs w:val="18"/>
      <w:lang w:eastAsia="ru-RU"/>
    </w:rPr>
  </w:style>
  <w:style w:type="paragraph" w:styleId="afb">
    <w:name w:val="header"/>
    <w:basedOn w:val="a"/>
    <w:link w:val="afc"/>
    <w:uiPriority w:val="99"/>
    <w:unhideWhenUsed/>
    <w:pPr>
      <w:tabs>
        <w:tab w:val="center" w:pos="4677"/>
        <w:tab w:val="right" w:pos="9355"/>
      </w:tabs>
    </w:pPr>
  </w:style>
  <w:style w:type="character" w:customStyle="1" w:styleId="afc">
    <w:name w:val="Верхний колонтитул Знак"/>
    <w:basedOn w:val="a0"/>
    <w:link w:val="afb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d">
    <w:name w:val="footer"/>
    <w:basedOn w:val="a"/>
    <w:link w:val="afe"/>
    <w:uiPriority w:val="99"/>
    <w:unhideWhenUsed/>
    <w:pPr>
      <w:tabs>
        <w:tab w:val="center" w:pos="4677"/>
        <w:tab w:val="right" w:pos="9355"/>
      </w:tabs>
    </w:pPr>
  </w:style>
  <w:style w:type="character" w:customStyle="1" w:styleId="afe">
    <w:name w:val="Нижний колонтитул Знак"/>
    <w:basedOn w:val="a0"/>
    <w:link w:val="afd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7">
    <w:name w:val="Абзац списка Знак"/>
    <w:basedOn w:val="a0"/>
    <w:link w:val="af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">
    <w:name w:val="Strong"/>
    <w:basedOn w:val="a0"/>
    <w:uiPriority w:val="22"/>
    <w:qFormat/>
    <w:rPr>
      <w:b/>
      <w:bCs/>
    </w:rPr>
  </w:style>
  <w:style w:type="character" w:customStyle="1" w:styleId="ConsPlusNormal0">
    <w:name w:val="ConsPlusNormal Знак"/>
    <w:link w:val="ConsPlusNormal"/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styleId="aff0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f1">
    <w:name w:val="annotation text"/>
    <w:basedOn w:val="a"/>
    <w:link w:val="aff2"/>
    <w:uiPriority w:val="99"/>
    <w:semiHidden/>
    <w:unhideWhenUsed/>
    <w:rPr>
      <w:sz w:val="20"/>
      <w:szCs w:val="20"/>
    </w:rPr>
  </w:style>
  <w:style w:type="character" w:customStyle="1" w:styleId="aff2">
    <w:name w:val="Текст примечания Знак"/>
    <w:basedOn w:val="a0"/>
    <w:link w:val="aff1"/>
    <w:uiPriority w:val="99"/>
    <w:semiHidden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3">
    <w:name w:val="annotation subject"/>
    <w:basedOn w:val="aff1"/>
    <w:next w:val="aff1"/>
    <w:link w:val="aff4"/>
    <w:uiPriority w:val="99"/>
    <w:semiHidden/>
    <w:unhideWhenUsed/>
    <w:rPr>
      <w:b/>
      <w:bCs/>
    </w:rPr>
  </w:style>
  <w:style w:type="character" w:customStyle="1" w:styleId="aff4">
    <w:name w:val="Тема примечания Знак"/>
    <w:basedOn w:val="aff2"/>
    <w:link w:val="aff3"/>
    <w:uiPriority w:val="99"/>
    <w:semiHidden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700365-2BDA-43D0-80BB-C446FE348A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10</Pages>
  <Words>4024</Words>
  <Characters>22939</Characters>
  <Application>Microsoft Office Word</Application>
  <DocSecurity>0</DocSecurity>
  <Lines>191</Lines>
  <Paragraphs>53</Paragraphs>
  <ScaleCrop>false</ScaleCrop>
  <Company/>
  <LinksUpToDate>false</LinksUpToDate>
  <CharactersWithSpaces>26910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Терехова Татьяна Александровна</dc:creator>
  <cp:keywords/>
  <dc:description/>
  <cp:lastModifiedBy>Катаева Марина Юрьевна</cp:lastModifiedBy>
  <cp:revision>68</cp:revision>
  <dcterms:created xsi:type="dcterms:W3CDTF">2026-05-05T07:49:00Z</dcterms:created>
  <dcterms:modified xsi:type="dcterms:W3CDTF">2026-08-27T10:00:00Z</dcterms:modified>
</cp:coreProperties>
</file>