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8B" w:rsidRDefault="001E338B">
      <w:pPr>
        <w:spacing w:after="1" w:line="200" w:lineRule="atLeast"/>
      </w:pPr>
      <w:bookmarkStart w:id="0" w:name="_GoBack"/>
      <w:bookmarkEnd w:id="0"/>
    </w:p>
    <w:p w:rsidR="001E338B" w:rsidRDefault="001E338B">
      <w:pPr>
        <w:spacing w:after="1" w:line="220" w:lineRule="atLeast"/>
        <w:jc w:val="both"/>
        <w:outlineLvl w:val="0"/>
      </w:pPr>
    </w:p>
    <w:p w:rsidR="001E338B" w:rsidRDefault="001E338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ДУМА ГОРОДА НИЖНЕВАРТОВСКА</w:t>
      </w:r>
    </w:p>
    <w:p w:rsidR="001E338B" w:rsidRDefault="001E338B">
      <w:pPr>
        <w:spacing w:after="1" w:line="220" w:lineRule="atLeast"/>
        <w:jc w:val="center"/>
      </w:pPr>
    </w:p>
    <w:p w:rsidR="001E338B" w:rsidRDefault="001E33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1E338B" w:rsidRDefault="001E33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октября 2016 г. N 41</w:t>
      </w:r>
    </w:p>
    <w:p w:rsidR="001E338B" w:rsidRDefault="001E338B">
      <w:pPr>
        <w:spacing w:after="1" w:line="220" w:lineRule="atLeast"/>
        <w:jc w:val="center"/>
      </w:pPr>
    </w:p>
    <w:p w:rsidR="001E338B" w:rsidRDefault="001E33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ПОЧЕТНОЙ ГРАМОТЕ ДУМЫ ГОРОДА НИЖНЕВАРТОВСКА</w:t>
      </w:r>
    </w:p>
    <w:p w:rsidR="001E338B" w:rsidRDefault="001E33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3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38B" w:rsidRDefault="001E33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E338B" w:rsidRDefault="001E33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Думы города Нижневартовска от 26.10.2018 N 398)</w:t>
            </w:r>
          </w:p>
        </w:tc>
      </w:tr>
    </w:tbl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Рассмотрев проект решения Думы города Нижневартовска "О Почетной грамоте Думы города Нижневартовска", внесенный главой города Нижневартовска,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Устава города Нижневартовска, Дума города решила: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Почетной грамоте Думы города Нижневартовска согласно приложению 1 к настоящему решению.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184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Почетной грамоты Думы города Нижневартовска и нагрудного знака к ней согласно приложению 2 к настоящему решению.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Признать утратившими силу следующие решения Думы города Нижневартовска: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от 20.06.2007 </w:t>
      </w:r>
      <w:hyperlink r:id="rId6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 xml:space="preserve"> "О Почетной грамоте Думы города Нижневартовска";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от 27.11.2007 </w:t>
      </w:r>
      <w:hyperlink r:id="rId7" w:history="1">
        <w:r>
          <w:rPr>
            <w:rFonts w:ascii="Calibri" w:hAnsi="Calibri" w:cs="Calibri"/>
            <w:color w:val="0000FF"/>
          </w:rPr>
          <w:t>N 289</w:t>
        </w:r>
      </w:hyperlink>
      <w:r>
        <w:rPr>
          <w:rFonts w:ascii="Calibri" w:hAnsi="Calibri" w:cs="Calibri"/>
        </w:rPr>
        <w:t xml:space="preserve"> "О внесении изменения в Положение о Почетной грамоте Думы города Нижневартовска";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от 05.02.2008 </w:t>
      </w:r>
      <w:hyperlink r:id="rId8" w:history="1">
        <w:r>
          <w:rPr>
            <w:rFonts w:ascii="Calibri" w:hAnsi="Calibri" w:cs="Calibri"/>
            <w:color w:val="0000FF"/>
          </w:rPr>
          <w:t>N 355</w:t>
        </w:r>
      </w:hyperlink>
      <w:r>
        <w:rPr>
          <w:rFonts w:ascii="Calibri" w:hAnsi="Calibri" w:cs="Calibri"/>
        </w:rPr>
        <w:t xml:space="preserve"> "О внесении изменения в решение Думы города от 20.06.2007 N 244 "О Почетной грамоте Думы города Нижневартовска";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от 21.10.2011 </w:t>
      </w:r>
      <w:hyperlink r:id="rId9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 "О внесении изменений в Положение о Почетной грамоте Думы города Нижневартовска, утвержденное решением Думы города Нижневартовска от 20.06.2007 N 244";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от 18.11.2011 </w:t>
      </w:r>
      <w:hyperlink r:id="rId10" w:history="1">
        <w:r>
          <w:rPr>
            <w:rFonts w:ascii="Calibri" w:hAnsi="Calibri" w:cs="Calibri"/>
            <w:color w:val="0000FF"/>
          </w:rPr>
          <w:t>N 133</w:t>
        </w:r>
      </w:hyperlink>
      <w:r>
        <w:rPr>
          <w:rFonts w:ascii="Calibri" w:hAnsi="Calibri" w:cs="Calibri"/>
        </w:rPr>
        <w:t xml:space="preserve"> "О внесении изменений в Положение о Почетной грамоте Думы города Нижневартовска, утвержденное решением Думы города Нижневартовска от 20.06.2007 N 244";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от 21.12.2015 </w:t>
      </w:r>
      <w:hyperlink r:id="rId11" w:history="1">
        <w:r>
          <w:rPr>
            <w:rFonts w:ascii="Calibri" w:hAnsi="Calibri" w:cs="Calibri"/>
            <w:color w:val="0000FF"/>
          </w:rPr>
          <w:t>N 929</w:t>
        </w:r>
      </w:hyperlink>
      <w:r>
        <w:rPr>
          <w:rFonts w:ascii="Calibri" w:hAnsi="Calibri" w:cs="Calibri"/>
        </w:rPr>
        <w:t xml:space="preserve"> "О внесении изменений в Положение о Почетной грамоте Думы города Нижневартовска, утвержденное решением Думы города Нижневартовска от 20.06.2007 N 244".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Решение вступает в силу после его официального опубликования.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 Нижневартовска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М.В.КЛЕЦ</w:t>
      </w:r>
    </w:p>
    <w:p w:rsidR="001E338B" w:rsidRDefault="001E338B">
      <w:pPr>
        <w:spacing w:after="1" w:line="220" w:lineRule="atLeast"/>
      </w:pPr>
      <w:r>
        <w:rPr>
          <w:rFonts w:ascii="Calibri" w:hAnsi="Calibri" w:cs="Calibri"/>
        </w:rPr>
        <w:t>Дата подписания 26 октября 2016 года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к решению Думы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города Нижневартовска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от 25.10.2016 N 41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center"/>
      </w:pPr>
      <w:bookmarkStart w:id="1" w:name="P35"/>
      <w:bookmarkEnd w:id="1"/>
      <w:r>
        <w:rPr>
          <w:rFonts w:ascii="Calibri" w:hAnsi="Calibri" w:cs="Calibri"/>
          <w:b/>
        </w:rPr>
        <w:t>ПОЛОЖЕНИЕ</w:t>
      </w:r>
    </w:p>
    <w:p w:rsidR="001E338B" w:rsidRDefault="001E33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ПОЧЕТНОЙ ГРАМОТЕ ДУМЫ ГОРОДА НИЖНЕВАРТОВСКА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Положение о Почетной грамоте Думы города Нижневартовска устанавливает порядок представления к награждению и вручения Почетной грамоты Думы города Нижневартовска (далее - Почетная грамота).</w:t>
      </w:r>
    </w:p>
    <w:p w:rsidR="001E338B" w:rsidRDefault="001E338B">
      <w:pPr>
        <w:spacing w:before="220" w:after="1" w:line="220" w:lineRule="atLeast"/>
        <w:ind w:firstLine="540"/>
        <w:jc w:val="both"/>
      </w:pPr>
      <w:bookmarkStart w:id="2" w:name="P39"/>
      <w:bookmarkEnd w:id="2"/>
      <w:r>
        <w:rPr>
          <w:rFonts w:ascii="Calibri" w:hAnsi="Calibri" w:cs="Calibri"/>
        </w:rPr>
        <w:t>2. Почетной грамотой награждаются граждане Российской Федерации, проживающие и работающие на территории города Нижневартовска не менее 15 лет (далее - гражданин) за большой вклад в обеспечение прав и свобод граждан, развитие и становление местного самоуправления, формирование и реализацию социально-экономической политики муниципального образования, а также студенты и учащиеся образовательных организаций, расположенных на территории муниципального образования.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особый вклад в развитие муниципального образования в виде достижений и наград в различных областях научных знаний, спортивных соревнованиях российского и международного уровня, Почетной грамотой могут быть удостоены иностранные граждане и лица без гражданства, а также граждане Российской Федерации, прожившие и проработавшие на территории города Нижневартовска менее 15 лет.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 ходатайством о награждении гражданина Почетной грамотой могут обращаться руководители органов местного самоуправления, руководители организаций города независимо от их организационно-правовой формы и формы собственности (далее - субъект внесения ходатайства).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 награждении Почетной грамотой работников администрации города, руководителей муниципальных предприятий, учреждений рассматривается Думой города Нижневартовска (далее - Дума города) по ходатайству главы города.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Ходатайство о награждении гражданина Почетной грамотой направляется в Думу города с приложением следующих документов: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наградной </w:t>
      </w:r>
      <w:hyperlink w:anchor="P83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установленной формы, согласно приложению 1 к настоящему Положению;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решение коллегиального органа или выписка из протокола общего собрания (конференции) коллектива организации о выдвижении кандидатуры к награждению;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письменное </w:t>
      </w:r>
      <w:hyperlink w:anchor="P136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кандидатуры на обработку персональных данных, согласно приложению 2 к настоящему Положению.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Срок внесения ходатайства о награждении Почетной грамотой не позднее 10 дней до очередного заседания Думы города.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ходатайство о награждении поступает в Думу города позднее срока, указанного в настоящем пункте, оно рассматривается на следующем заседании Думы города.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Представление ходатайства с нарушением требований, указанных в настоящем Положении, является основанием для возврата документов субъекту внесения ходатайства.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Председатель Думы города направляет поступившее ходатайство о награждении Почетной грамотой в соответствующий комитет Думы города для его рассмотрения.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Комитет Думы города после рассмотрения ходатайства вносит на рассмотрение Думы города проект решения о награждении Почетной грамотой.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9. По результатам рассмотрения ходатайства о награждении Почетной грамотой депутаты на заседании Думы города могут принять решение: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 награждении Почетной грамотой;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об отклонении ходатайства о награждении Почетной грамотой.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 награждении кандидата Благодарственным письмом Думы города Нижневартовска.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 случае отклонения депутатами Думы города ходатайства о награждении Почетной грамотой оно возвращается субъекту внесения ходатайства с указанием причины отказа.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Решение о награждении Почетной грамотой принимается на заседании Думы города и подлежит официальному опубликованию.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Вручение Почетной грамоты осуществляется в торжественной обстановке председателем Думы или по его поручению иными лицами в коллективах, на заседании Думы города или на мероприятиях, посвященных праздничным датам и профессиональным праздникам.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Награжденным вручаются: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Почетная грамота;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денежная премия в размере 11 495 (одиннадцать тысяч четыреста девяносто пять) рублей, за вычетом суммы налога на доходы физических лиц в соответствии с действующим законодательством Российской Федерации;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памятный нагрудный знак.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Для начисления и выплаты денежной премии граждане представляют в Думу города копии следующих документов: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паспорт гражданина Российской Федерации;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свидетельство о постановке на учет в налоговом органе на территории Российской Федерации (ИНН);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страховое свидетельство государственного пенсионного страхования;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номер расчетного счета, на который переводится выплата.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В течение календарного года осуществляется не более двадцати награждений Почетной грамотой.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Граждане не могут быть награждены Почетной грамотой повторно.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Дубликаты Почетной грамоты и (или) нагрудного знака к ней не выдаются.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Изготовление, хранение и списание Почетных грамот и нагрудных знаков осуществляет муниципальное казенное учреждение "Управление материально-технического обеспечения деятельности органов местного самоуправления".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Подготовку проектов решений Думы города о награждении Почетной грамотой и учет награжденных осуществляет аппарат Думы города.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о Почетной грамоте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Думы города Нижневартовска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00" w:lineRule="atLeast"/>
        <w:jc w:val="both"/>
      </w:pPr>
      <w:bookmarkStart w:id="3" w:name="P83"/>
      <w:bookmarkEnd w:id="3"/>
      <w:r>
        <w:rPr>
          <w:rFonts w:ascii="Courier New" w:hAnsi="Courier New" w:cs="Courier New"/>
          <w:sz w:val="20"/>
        </w:rPr>
        <w:t xml:space="preserve">                              Наградной лист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к награждению граждан Почетной грамотой Думы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города Нижневартовска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Фамилия, Имя, Отчество 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Должность, место работы (службы, осуществления деятельности)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должности и организации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 указанием организационно-правовой формы)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Дата рождения ___________________ 4. Место рождения 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(число, месяц, </w:t>
      </w:r>
      <w:proofErr w:type="gramStart"/>
      <w:r>
        <w:rPr>
          <w:rFonts w:ascii="Courier New" w:hAnsi="Courier New" w:cs="Courier New"/>
          <w:sz w:val="20"/>
        </w:rPr>
        <w:t xml:space="preserve">год)   </w:t>
      </w:r>
      <w:proofErr w:type="gramEnd"/>
      <w:r>
        <w:rPr>
          <w:rFonts w:ascii="Courier New" w:hAnsi="Courier New" w:cs="Courier New"/>
          <w:sz w:val="20"/>
        </w:rPr>
        <w:t xml:space="preserve">                 (республика, край,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область, округ, город, район, поселок, село, деревня)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Образование ____________________________________________________________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(образование, специальность по диплому,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наименование учебного заведения, год окончания, ученая степень)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6.  </w:t>
      </w:r>
      <w:proofErr w:type="gramStart"/>
      <w:r>
        <w:rPr>
          <w:rFonts w:ascii="Courier New" w:hAnsi="Courier New" w:cs="Courier New"/>
          <w:sz w:val="20"/>
        </w:rPr>
        <w:t>Какими  наградами</w:t>
      </w:r>
      <w:proofErr w:type="gramEnd"/>
      <w:r>
        <w:rPr>
          <w:rFonts w:ascii="Courier New" w:hAnsi="Courier New" w:cs="Courier New"/>
          <w:sz w:val="20"/>
        </w:rPr>
        <w:t xml:space="preserve"> (государственными, ведомственным, автономного округа,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образования) награжден(а) 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(вид награды и год награждения)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Домашний адрес _________________________________________________________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(индекс, улица, дом, корпус, квартира, город, округ)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Общий стаж работы в городе Нижневартовске 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9.  </w:t>
      </w:r>
      <w:proofErr w:type="gramStart"/>
      <w:r>
        <w:rPr>
          <w:rFonts w:ascii="Courier New" w:hAnsi="Courier New" w:cs="Courier New"/>
          <w:sz w:val="20"/>
        </w:rPr>
        <w:t>Характеристика  с</w:t>
      </w:r>
      <w:proofErr w:type="gramEnd"/>
      <w:r>
        <w:rPr>
          <w:rFonts w:ascii="Courier New" w:hAnsi="Courier New" w:cs="Courier New"/>
          <w:sz w:val="20"/>
        </w:rPr>
        <w:t xml:space="preserve">  указанием  конкретных заслуг кандидата к награждению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(Характеристика   должна   отражать   достижения   </w:t>
      </w:r>
      <w:proofErr w:type="gramStart"/>
      <w:r>
        <w:rPr>
          <w:rFonts w:ascii="Courier New" w:hAnsi="Courier New" w:cs="Courier New"/>
          <w:sz w:val="20"/>
        </w:rPr>
        <w:t>и  заслуги</w:t>
      </w:r>
      <w:proofErr w:type="gramEnd"/>
      <w:r>
        <w:rPr>
          <w:rFonts w:ascii="Courier New" w:hAnsi="Courier New" w:cs="Courier New"/>
          <w:sz w:val="20"/>
        </w:rPr>
        <w:t xml:space="preserve">  выдвигаемого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кандидата,  согласно  </w:t>
      </w:r>
      <w:hyperlink w:anchor="P39" w:history="1">
        <w:r>
          <w:rPr>
            <w:rFonts w:ascii="Courier New" w:hAnsi="Courier New" w:cs="Courier New"/>
            <w:color w:val="0000FF"/>
            <w:sz w:val="20"/>
          </w:rPr>
          <w:t>пункту  2</w:t>
        </w:r>
      </w:hyperlink>
      <w:r>
        <w:rPr>
          <w:rFonts w:ascii="Courier New" w:hAnsi="Courier New" w:cs="Courier New"/>
          <w:sz w:val="20"/>
        </w:rPr>
        <w:t xml:space="preserve">  Положения  о  Почетной грамоте Думы города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Нижневартовска) ___________________________________________________________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 внесения ходатайства: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 _________________  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  (подпись)            (Фамилия, инициалы)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"______" ______________ 20___ года </w:t>
      </w:r>
      <w:proofErr w:type="spellStart"/>
      <w:r>
        <w:rPr>
          <w:rFonts w:ascii="Courier New" w:hAnsi="Courier New" w:cs="Courier New"/>
          <w:sz w:val="20"/>
        </w:rPr>
        <w:t>м.п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кадрового подразделения организации: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 _________________  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     (подпись)          (Фамилия, инициалы)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"_______" _______________________ 20____ года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о Почетной грамоте Думы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города Нижневартовска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00" w:lineRule="atLeast"/>
        <w:jc w:val="both"/>
      </w:pPr>
      <w:bookmarkStart w:id="4" w:name="P136"/>
      <w:bookmarkEnd w:id="4"/>
      <w:r>
        <w:rPr>
          <w:rFonts w:ascii="Courier New" w:hAnsi="Courier New" w:cs="Courier New"/>
          <w:sz w:val="20"/>
        </w:rPr>
        <w:t xml:space="preserve">                                 Согласие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на обработку персональных данных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иных субъектов персональных данных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 во исполнение требований Федерального </w:t>
      </w:r>
      <w:hyperlink r:id="rId12" w:history="1">
        <w:r>
          <w:rPr>
            <w:rFonts w:ascii="Courier New" w:hAnsi="Courier New" w:cs="Courier New"/>
            <w:color w:val="0000FF"/>
            <w:sz w:val="20"/>
          </w:rPr>
          <w:t>закона</w:t>
        </w:r>
      </w:hyperlink>
      <w:r>
        <w:rPr>
          <w:rFonts w:ascii="Courier New" w:hAnsi="Courier New" w:cs="Courier New"/>
          <w:sz w:val="20"/>
        </w:rPr>
        <w:t xml:space="preserve"> "О персональных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данных"     N     152-ФЗ    от    27.07.2006    я, гражданин(ка) Российской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________________________________________________________________,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(Ф.И.О.)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_______________ года рождения, паспорт серия _______ номер __________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 _____ г.,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регистрации: ________________________________________________________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_____________________________________________________________ </w:t>
      </w:r>
      <w:proofErr w:type="gramStart"/>
      <w:r>
        <w:rPr>
          <w:rFonts w:ascii="Courier New" w:hAnsi="Courier New" w:cs="Courier New"/>
          <w:sz w:val="20"/>
        </w:rPr>
        <w:t>даю  согласие</w:t>
      </w:r>
      <w:proofErr w:type="gramEnd"/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  обработку</w:t>
      </w:r>
      <w:proofErr w:type="gramEnd"/>
      <w:r>
        <w:rPr>
          <w:rFonts w:ascii="Courier New" w:hAnsi="Courier New" w:cs="Courier New"/>
          <w:sz w:val="20"/>
        </w:rPr>
        <w:t xml:space="preserve">  моих персональных данных Думе города Нижневартовска (далее -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Оператор)   </w:t>
      </w:r>
      <w:proofErr w:type="gramEnd"/>
      <w:r>
        <w:rPr>
          <w:rFonts w:ascii="Courier New" w:hAnsi="Courier New" w:cs="Courier New"/>
          <w:sz w:val="20"/>
        </w:rPr>
        <w:t xml:space="preserve">(место  нахождения:  город  Нижневартовск,  ул.  </w:t>
      </w:r>
      <w:proofErr w:type="gramStart"/>
      <w:r>
        <w:rPr>
          <w:rFonts w:ascii="Courier New" w:hAnsi="Courier New" w:cs="Courier New"/>
          <w:sz w:val="20"/>
        </w:rPr>
        <w:t>Таежная,  24</w:t>
      </w:r>
      <w:proofErr w:type="gramEnd"/>
      <w:r>
        <w:rPr>
          <w:rFonts w:ascii="Courier New" w:hAnsi="Courier New" w:cs="Courier New"/>
          <w:sz w:val="20"/>
        </w:rPr>
        <w:t>),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указанных     в     </w:t>
      </w:r>
      <w:proofErr w:type="gramStart"/>
      <w:r>
        <w:rPr>
          <w:rFonts w:ascii="Courier New" w:hAnsi="Courier New" w:cs="Courier New"/>
          <w:sz w:val="20"/>
        </w:rPr>
        <w:t xml:space="preserve">сведениях,   </w:t>
      </w:r>
      <w:proofErr w:type="gramEnd"/>
      <w:r>
        <w:rPr>
          <w:rFonts w:ascii="Courier New" w:hAnsi="Courier New" w:cs="Courier New"/>
          <w:sz w:val="20"/>
        </w:rPr>
        <w:t xml:space="preserve">  необходимых    для    представления    к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(награда) ________________________________________________________________.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Согласен(</w:t>
      </w:r>
      <w:proofErr w:type="gramStart"/>
      <w:r>
        <w:rPr>
          <w:rFonts w:ascii="Courier New" w:hAnsi="Courier New" w:cs="Courier New"/>
          <w:sz w:val="20"/>
        </w:rPr>
        <w:t xml:space="preserve">на)   </w:t>
      </w:r>
      <w:proofErr w:type="gramEnd"/>
      <w:r>
        <w:rPr>
          <w:rFonts w:ascii="Courier New" w:hAnsi="Courier New" w:cs="Courier New"/>
          <w:sz w:val="20"/>
        </w:rPr>
        <w:t>на   совершение   Оператором   следующих   действий:   сбор,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систематизацию,  накопление</w:t>
      </w:r>
      <w:proofErr w:type="gramEnd"/>
      <w:r>
        <w:rPr>
          <w:rFonts w:ascii="Courier New" w:hAnsi="Courier New" w:cs="Courier New"/>
          <w:sz w:val="20"/>
        </w:rPr>
        <w:t>,  хранение,  уточнение (обновление, изменение),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использование,  распространение</w:t>
      </w:r>
      <w:proofErr w:type="gramEnd"/>
      <w:r>
        <w:rPr>
          <w:rFonts w:ascii="Courier New" w:hAnsi="Courier New" w:cs="Courier New"/>
          <w:sz w:val="20"/>
        </w:rPr>
        <w:t xml:space="preserve">  (в  том  числе  передачу),  обезличивание,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блокирование,   </w:t>
      </w:r>
      <w:proofErr w:type="gramEnd"/>
      <w:r>
        <w:rPr>
          <w:rFonts w:ascii="Courier New" w:hAnsi="Courier New" w:cs="Courier New"/>
          <w:sz w:val="20"/>
        </w:rPr>
        <w:t>уничтожение   персональных   данных  следующими  способами: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автоматизированная   обработка   и   </w:t>
      </w:r>
      <w:proofErr w:type="gramStart"/>
      <w:r>
        <w:rPr>
          <w:rFonts w:ascii="Courier New" w:hAnsi="Courier New" w:cs="Courier New"/>
          <w:sz w:val="20"/>
        </w:rPr>
        <w:t>обработка  без</w:t>
      </w:r>
      <w:proofErr w:type="gramEnd"/>
      <w:r>
        <w:rPr>
          <w:rFonts w:ascii="Courier New" w:hAnsi="Courier New" w:cs="Courier New"/>
          <w:sz w:val="20"/>
        </w:rPr>
        <w:t xml:space="preserve">  использования  средств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автоматизации  с</w:t>
      </w:r>
      <w:proofErr w:type="gramEnd"/>
      <w:r>
        <w:rPr>
          <w:rFonts w:ascii="Courier New" w:hAnsi="Courier New" w:cs="Courier New"/>
          <w:sz w:val="20"/>
        </w:rPr>
        <w:t xml:space="preserve">  целью  реализации  решений  Думы  города Нижневартовска о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наградах Думы города, главы города и почетных званиях.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действия настоящего согласия с ______________ по ______________.</w:t>
      </w:r>
    </w:p>
    <w:p w:rsidR="001E338B" w:rsidRDefault="001E338B">
      <w:pPr>
        <w:spacing w:after="1" w:line="200" w:lineRule="atLeast"/>
        <w:jc w:val="both"/>
      </w:pP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Я  подтверждаю</w:t>
      </w:r>
      <w:proofErr w:type="gramEnd"/>
      <w:r>
        <w:rPr>
          <w:rFonts w:ascii="Courier New" w:hAnsi="Courier New" w:cs="Courier New"/>
          <w:sz w:val="20"/>
        </w:rPr>
        <w:t>,  что  мне  известно  о  праве  отозвать  свое  согласие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посредством  составления</w:t>
      </w:r>
      <w:proofErr w:type="gramEnd"/>
      <w:r>
        <w:rPr>
          <w:rFonts w:ascii="Courier New" w:hAnsi="Courier New" w:cs="Courier New"/>
          <w:sz w:val="20"/>
        </w:rPr>
        <w:t xml:space="preserve">  соответствующего  письменного  документа, который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может  быть</w:t>
      </w:r>
      <w:proofErr w:type="gramEnd"/>
      <w:r>
        <w:rPr>
          <w:rFonts w:ascii="Courier New" w:hAnsi="Courier New" w:cs="Courier New"/>
          <w:sz w:val="20"/>
        </w:rPr>
        <w:t xml:space="preserve">  направлен  мной  в адрес Оператора по почте заказным письмом с</w:t>
      </w:r>
    </w:p>
    <w:p w:rsidR="001E338B" w:rsidRDefault="001E338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уведомлением  о</w:t>
      </w:r>
      <w:proofErr w:type="gramEnd"/>
      <w:r>
        <w:rPr>
          <w:rFonts w:ascii="Courier New" w:hAnsi="Courier New" w:cs="Courier New"/>
          <w:sz w:val="20"/>
        </w:rPr>
        <w:t xml:space="preserve">  вручении  либо  вручен  лично  под  расписку представителю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Оператора.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                          ________________________________________</w:t>
      </w:r>
    </w:p>
    <w:p w:rsidR="001E338B" w:rsidRDefault="001E338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Дата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подпись, расшифровка подписи)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Думы города Нижневартовска</w:t>
      </w:r>
    </w:p>
    <w:p w:rsidR="001E338B" w:rsidRDefault="001E338B">
      <w:pPr>
        <w:spacing w:after="1" w:line="220" w:lineRule="atLeast"/>
        <w:jc w:val="right"/>
      </w:pPr>
      <w:r>
        <w:rPr>
          <w:rFonts w:ascii="Calibri" w:hAnsi="Calibri" w:cs="Calibri"/>
        </w:rPr>
        <w:t>от 25.10.2016 N 41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center"/>
      </w:pPr>
      <w:bookmarkStart w:id="5" w:name="P184"/>
      <w:bookmarkEnd w:id="5"/>
      <w:r>
        <w:rPr>
          <w:rFonts w:ascii="Calibri" w:hAnsi="Calibri" w:cs="Calibri"/>
          <w:b/>
        </w:rPr>
        <w:t>ОПИСАНИЕ</w:t>
      </w:r>
    </w:p>
    <w:p w:rsidR="001E338B" w:rsidRDefault="001E33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ПОЧЕТНОЙ ГРАМОТЫ ДУМЫ ГОРОДА НИЖНЕВАРТОВСКА</w:t>
      </w:r>
    </w:p>
    <w:p w:rsidR="001E338B" w:rsidRDefault="001E33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ПАМЯТНОГО НАГРУДНОГО ЗНАКА К НЕЙ</w:t>
      </w:r>
    </w:p>
    <w:p w:rsidR="001E338B" w:rsidRDefault="001E33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33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38B" w:rsidRDefault="001E33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E338B" w:rsidRDefault="001E33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Думы города Нижневартовска от 26.10.2018 N 398)</w:t>
            </w:r>
          </w:p>
        </w:tc>
      </w:tr>
    </w:tbl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Почетная грамота Думы города Нижневартовска представляет собой сложенный вдвое матовый лист белого цвета плотностью не менее 300 г/м (далее - бланк).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бланка в развернутом виде - формат А3, в сложении - формат А4.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внешней стороне бланка на расстоянии 67 мм от верхнего края нанесено графическое изображение административного здания. Ниже на расстоянии 135 мм от верхнего края бланка нанесена надпись, выполненная золотым тиснением в две строки "ПОЧЕТНАЯ ГРАМОТА". Ниже на расстоянии 195 мм от верхнего края бланка нанесена надпись, выполненная золотым тиснением в две строки "ДУМЫ ГОРОДА НИЖНЕВАРТОВСКА".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внутреннем развороте по краям бланка размещается декоративная рамка.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левой внутренней стороне бланка с ориентацией по центру размещаются: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вверху на расстоянии 30 мм от верхнего края бланка в две строки слова "ХАНТЫ-МАНСИЙСКИЙ АВТОНОМНЫЙ ОКРУГ - ЮГРА", выполненные золотым тиснением;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75 мм от верхнего края бланка изображение герба города Нижневартовска, выполненное золотым тиснением;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195 мм от верхнего края бланка в две строки слова "ДУМА ГОРОДА НИЖНЕВАРТОВСКА", выполненные золотым тиснением.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правой внутренней стороне бланка с ориентацией по центру размещаются слова: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вверху на расстоянии 30 мм от верхнего края бланка в две строки "ПОЧЕТНАЯ ГРАМОТА", выполненные золотым тиснением;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80 мм от верхнего края бланка в одну строку "награждается";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100 мм от верхнего края бланка в две строки фамилия, имя, отчество;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133 мм от верхнего края бланка должность гражданина;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158 мм от верхнего края бланка основание для награждения;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207 мм от верхнего края бланка: в две строки с выравниванием по левому краю бланка слова "Председатель Думы города Нижневартовска", по правому краю бланка в одну строку - инициалы, фамилия;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на расстоянии 255 мм от верхнего края бланка с выравниванием по центру в две строки "Решение Думы города N ___ от ______".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бланке допустимы иные изображения, не исключающие и не противоречащие указанным выше параметрам.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Памятный нагрудный знак (далее - нагрудный знак) имеет составную композицию из двух элементов.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 круглой формы диаметром 25 мм, толщиной 15 мм. Контур основания золотистого цвета, выпуклый, без покрытия. Имеет выпуклую полоску, на которой расположена углубленная надпись: "Дума города Нижневартовска", заполненная эмалью белого цвета. Зазор между контуром и свободная площадь основания знака заполнены эмалью зеленого цвета.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Посередине знака - накладка в виде герба города Нижневартовска, которая зафиксирована на основании двумя заклепками. Размер накладки 11 x 8,5 мм, толщина 1 мм. Контуры всех </w:t>
      </w:r>
      <w:r>
        <w:rPr>
          <w:rFonts w:ascii="Calibri" w:hAnsi="Calibri" w:cs="Calibri"/>
        </w:rPr>
        <w:lastRenderedPageBreak/>
        <w:t>элементов золотистого цвета, выпуклые, без покрытия, стилизованные элементы заполнены холодной эмалью соответствующих цветов герба города Нижневартовска.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Нагрудный знак изготавливается из латуни, методом штамповки 2D, с последующей гальванизацией золотом. К оборотной стороне значка крепится цанговый зажим.</w:t>
      </w:r>
    </w:p>
    <w:p w:rsidR="001E338B" w:rsidRDefault="001E33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Футляр с </w:t>
      </w:r>
      <w:proofErr w:type="spellStart"/>
      <w:r>
        <w:rPr>
          <w:rFonts w:ascii="Calibri" w:hAnsi="Calibri" w:cs="Calibri"/>
        </w:rPr>
        <w:t>флокированным</w:t>
      </w:r>
      <w:proofErr w:type="spellEnd"/>
      <w:r>
        <w:rPr>
          <w:rFonts w:ascii="Calibri" w:hAnsi="Calibri" w:cs="Calibri"/>
        </w:rPr>
        <w:t xml:space="preserve"> покрытием для нагрудного знака имеет прямоугольную форму размером 57 x 51 x 28 мм с округлыми углами. Крышка выпуклая, при открытии имеется специальный ложемент.</w:t>
      </w: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spacing w:after="1" w:line="220" w:lineRule="atLeast"/>
        <w:jc w:val="both"/>
      </w:pPr>
    </w:p>
    <w:p w:rsidR="001E338B" w:rsidRDefault="001E33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527" w:rsidRDefault="00372527"/>
    <w:sectPr w:rsidR="00372527" w:rsidSect="00D7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2"/>
    <w:rsid w:val="001E338B"/>
    <w:rsid w:val="00372527"/>
    <w:rsid w:val="004C2AD2"/>
    <w:rsid w:val="007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773E-B296-4594-A60B-209E3DD9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9563C762A9F0C4C87E9CF05FF5CDF69A4760D9F72FF373D9FE2A8C78FB1B609AE6D36110A2BF0FEAE94DF53D24B2AhFW7K" TargetMode="External"/><Relationship Id="rId13" Type="http://schemas.openxmlformats.org/officeDocument/2006/relationships/hyperlink" Target="consultantplus://offline/ref=D789563C762A9F0C4C87E9CF05FF5CDF69A4760D9A78FD303E9DBFA2CFD6BDB40EA13233161B2BF3FAB094D948DB1F7ABAFE11A43475C57D9ED17F8Ah3W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89563C762A9F0C4C87E9CF05FF5CDF69A4760D9F71FD313E9FE2A8C78FB1B609AE6D36110A2BF0FEAE94DF53D24B2AhFW7K" TargetMode="External"/><Relationship Id="rId12" Type="http://schemas.openxmlformats.org/officeDocument/2006/relationships/hyperlink" Target="consultantplus://offline/ref=D789563C762A9F0C4C87F7C213930BD06DA72E099E79F76062C0B9F59086BBE15CE16C6A575B38F2FCAE96D94ChDW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9563C762A9F0C4C87E9CF05FF5CDF69A4760D9A72F83E3D92BFA2CFD6BDB40EA13233041B73FFF8B48AD94BCE492BFFhAW2K" TargetMode="External"/><Relationship Id="rId11" Type="http://schemas.openxmlformats.org/officeDocument/2006/relationships/hyperlink" Target="consultantplus://offline/ref=D789563C762A9F0C4C87E9CF05FF5CDF69A4760D9A72F8323C94BFA2CFD6BDB40EA13233041B73FFF8B48AD94BCE492BFFhAW2K" TargetMode="External"/><Relationship Id="rId5" Type="http://schemas.openxmlformats.org/officeDocument/2006/relationships/hyperlink" Target="consultantplus://offline/ref=D789563C762A9F0C4C87E9CF05FF5CDF69A4760D9A79FF343A94BFA2CFD6BDB40EA13233161B2BF3FAB193D14EDB1F7ABAFE11A43475C57D9ED17F8Ah3W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89563C762A9F0C4C87E9CF05FF5CDF69A4760D9C74F5363A9FE2A8C78FB1B609AE6D36110A2BF0FEAE94DF53D24B2AhFW7K" TargetMode="External"/><Relationship Id="rId4" Type="http://schemas.openxmlformats.org/officeDocument/2006/relationships/hyperlink" Target="consultantplus://offline/ref=D789563C762A9F0C4C87E9CF05FF5CDF69A4760D9A78FD303E9DBFA2CFD6BDB40EA13233161B2BF3FAB094D948DB1F7ABAFE11A43475C57D9ED17F8Ah3WFK" TargetMode="External"/><Relationship Id="rId9" Type="http://schemas.openxmlformats.org/officeDocument/2006/relationships/hyperlink" Target="consultantplus://offline/ref=D789563C762A9F0C4C87E9CF05FF5CDF69A4760D9C74FE333B9FE2A8C78FB1B609AE6D36110A2BF0FEAE94DF53D24B2AhFW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Капанина Ольга Юрьевна</cp:lastModifiedBy>
  <cp:revision>2</cp:revision>
  <dcterms:created xsi:type="dcterms:W3CDTF">2019-06-24T11:24:00Z</dcterms:created>
  <dcterms:modified xsi:type="dcterms:W3CDTF">2019-06-24T11:24:00Z</dcterms:modified>
</cp:coreProperties>
</file>