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7BF" w:rsidRDefault="002437BF">
      <w:pPr>
        <w:jc w:val="center"/>
        <w:rPr>
          <w:sz w:val="28"/>
          <w:szCs w:val="28"/>
        </w:rPr>
      </w:pPr>
    </w:p>
    <w:p w:rsidR="00B84C29" w:rsidRDefault="00B84C29" w:rsidP="00B84C2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Ханты-Мансийским УФАС России выявлено незаконное требование</w:t>
      </w:r>
    </w:p>
    <w:p w:rsidR="00B84C29" w:rsidRDefault="00B84C29" w:rsidP="00B84C2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ОАО «</w:t>
      </w:r>
      <w:proofErr w:type="spellStart"/>
      <w:r>
        <w:rPr>
          <w:b/>
          <w:bCs/>
          <w:sz w:val="28"/>
          <w:szCs w:val="28"/>
        </w:rPr>
        <w:t>Обьгаз</w:t>
      </w:r>
      <w:proofErr w:type="spellEnd"/>
      <w:r>
        <w:rPr>
          <w:b/>
          <w:bCs/>
          <w:sz w:val="28"/>
          <w:szCs w:val="28"/>
        </w:rPr>
        <w:t>» заключения абонентами дополнительного договора</w:t>
      </w:r>
    </w:p>
    <w:p w:rsidR="00B84C29" w:rsidRDefault="00B84C29" w:rsidP="00B84C2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84C29" w:rsidRDefault="00B84C29" w:rsidP="00B84C29">
      <w:pPr>
        <w:tabs>
          <w:tab w:val="left" w:pos="993"/>
        </w:tabs>
        <w:spacing w:line="276" w:lineRule="auto"/>
        <w:ind w:firstLine="709"/>
        <w:jc w:val="both"/>
        <w:rPr>
          <w:rFonts w:eastAsia="Arial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адрес Ханты-Мансийского УФАС России поступило обращение жителя города Ханты-Мансийска</w:t>
      </w:r>
      <w:r>
        <w:rPr>
          <w:rFonts w:eastAsia="Arial"/>
          <w:bCs/>
          <w:color w:val="000000"/>
          <w:sz w:val="28"/>
          <w:szCs w:val="28"/>
        </w:rPr>
        <w:t>, указывающее на необоснованное требование ОАО «</w:t>
      </w:r>
      <w:proofErr w:type="spellStart"/>
      <w:r>
        <w:rPr>
          <w:rFonts w:eastAsia="Arial"/>
          <w:bCs/>
          <w:color w:val="000000"/>
          <w:sz w:val="28"/>
          <w:szCs w:val="28"/>
        </w:rPr>
        <w:t>Обьгаз</w:t>
      </w:r>
      <w:proofErr w:type="spellEnd"/>
      <w:r>
        <w:rPr>
          <w:rFonts w:eastAsia="Arial"/>
          <w:bCs/>
          <w:color w:val="000000"/>
          <w:sz w:val="28"/>
          <w:szCs w:val="28"/>
        </w:rPr>
        <w:t>» о заключении с абонентами, использующими сжиженный газ в баллонах, договора о техническом обслуживании и ремонте внутридомового или внутриквартирного газового оборудования.</w:t>
      </w:r>
    </w:p>
    <w:p w:rsidR="00B84C29" w:rsidRDefault="00B84C29" w:rsidP="00B84C29">
      <w:pPr>
        <w:tabs>
          <w:tab w:val="left" w:pos="993"/>
        </w:tabs>
        <w:spacing w:line="276" w:lineRule="auto"/>
        <w:ind w:firstLine="709"/>
        <w:jc w:val="both"/>
        <w:rPr>
          <w:rStyle w:val="3"/>
          <w:rFonts w:eastAsia="Arial"/>
          <w:bCs/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>В своем обращении Заявитель указывает на уведомление, полученное от ОАО «</w:t>
      </w:r>
      <w:proofErr w:type="spellStart"/>
      <w:r>
        <w:rPr>
          <w:rFonts w:eastAsia="Arial"/>
          <w:bCs/>
          <w:color w:val="000000"/>
          <w:sz w:val="28"/>
          <w:szCs w:val="28"/>
        </w:rPr>
        <w:t>Обьгаз</w:t>
      </w:r>
      <w:proofErr w:type="spellEnd"/>
      <w:r>
        <w:rPr>
          <w:rFonts w:eastAsia="Arial"/>
          <w:bCs/>
          <w:color w:val="000000"/>
          <w:sz w:val="28"/>
          <w:szCs w:val="28"/>
        </w:rPr>
        <w:t>», о праве одностороннего отказа от поставки сжиженного газа, при отсутств</w:t>
      </w:r>
      <w:proofErr w:type="gramStart"/>
      <w:r>
        <w:rPr>
          <w:rFonts w:eastAsia="Arial"/>
          <w:bCs/>
          <w:color w:val="000000"/>
          <w:sz w:val="28"/>
          <w:szCs w:val="28"/>
        </w:rPr>
        <w:t>ии у а</w:t>
      </w:r>
      <w:proofErr w:type="gramEnd"/>
      <w:r>
        <w:rPr>
          <w:rFonts w:eastAsia="Arial"/>
          <w:bCs/>
          <w:color w:val="000000"/>
          <w:sz w:val="28"/>
          <w:szCs w:val="28"/>
        </w:rPr>
        <w:t>бонента вышеупомянутого договора.</w:t>
      </w:r>
    </w:p>
    <w:p w:rsidR="00B84C29" w:rsidRDefault="00B84C29" w:rsidP="00B84C29">
      <w:pPr>
        <w:tabs>
          <w:tab w:val="left" w:pos="3684"/>
        </w:tabs>
        <w:snapToGrid w:val="0"/>
        <w:spacing w:line="276" w:lineRule="auto"/>
        <w:ind w:firstLine="709"/>
        <w:jc w:val="both"/>
        <w:rPr>
          <w:rFonts w:eastAsia="Arial"/>
          <w:bCs/>
          <w:color w:val="000000"/>
          <w:sz w:val="28"/>
          <w:szCs w:val="28"/>
          <w:lang w:eastAsia="ru-RU"/>
        </w:rPr>
      </w:pPr>
      <w:r>
        <w:rPr>
          <w:rStyle w:val="3"/>
          <w:rFonts w:eastAsia="Arial"/>
          <w:bCs/>
          <w:color w:val="000000"/>
          <w:sz w:val="28"/>
          <w:szCs w:val="28"/>
        </w:rPr>
        <w:t>При этом</w:t>
      </w:r>
      <w:proofErr w:type="gramStart"/>
      <w:r>
        <w:rPr>
          <w:rStyle w:val="3"/>
          <w:rFonts w:eastAsia="Arial"/>
          <w:bCs/>
          <w:color w:val="000000"/>
          <w:sz w:val="28"/>
          <w:szCs w:val="28"/>
        </w:rPr>
        <w:t>,</w:t>
      </w:r>
      <w:proofErr w:type="gramEnd"/>
      <w:r>
        <w:rPr>
          <w:rStyle w:val="3"/>
          <w:rFonts w:eastAsia="Arial"/>
          <w:bCs/>
          <w:color w:val="000000"/>
          <w:sz w:val="28"/>
          <w:szCs w:val="28"/>
        </w:rPr>
        <w:t xml:space="preserve"> такой  договор об обслуживании, предлагаемый для заключения ОАО «</w:t>
      </w:r>
      <w:proofErr w:type="spellStart"/>
      <w:r>
        <w:rPr>
          <w:rStyle w:val="3"/>
          <w:rFonts w:eastAsia="Arial"/>
          <w:bCs/>
          <w:color w:val="000000"/>
          <w:sz w:val="28"/>
          <w:szCs w:val="28"/>
        </w:rPr>
        <w:t>Обьгаз</w:t>
      </w:r>
      <w:proofErr w:type="spellEnd"/>
      <w:r>
        <w:rPr>
          <w:rStyle w:val="3"/>
          <w:rFonts w:eastAsia="Arial"/>
          <w:bCs/>
          <w:color w:val="000000"/>
          <w:sz w:val="28"/>
          <w:szCs w:val="28"/>
        </w:rPr>
        <w:t>» является возмездным, с ценой 760 рублей в год.</w:t>
      </w:r>
    </w:p>
    <w:p w:rsidR="00B84C29" w:rsidRDefault="00826B09" w:rsidP="00B84C29">
      <w:pPr>
        <w:tabs>
          <w:tab w:val="left" w:pos="3684"/>
        </w:tabs>
        <w:snapToGrid w:val="0"/>
        <w:spacing w:line="276" w:lineRule="auto"/>
        <w:ind w:firstLine="709"/>
        <w:jc w:val="both"/>
        <w:rPr>
          <w:rStyle w:val="3"/>
          <w:rFonts w:eastAsia="Arial"/>
          <w:bCs/>
          <w:color w:val="000000"/>
          <w:sz w:val="28"/>
          <w:szCs w:val="28"/>
          <w:lang w:eastAsia="ru-RU"/>
        </w:rPr>
      </w:pPr>
      <w:r>
        <w:rPr>
          <w:rStyle w:val="3"/>
          <w:rFonts w:eastAsia="Arial"/>
          <w:bCs/>
          <w:color w:val="000000"/>
          <w:sz w:val="28"/>
          <w:szCs w:val="28"/>
        </w:rPr>
        <w:t>«</w:t>
      </w:r>
      <w:r w:rsidR="00B84C29">
        <w:rPr>
          <w:rStyle w:val="3"/>
          <w:rFonts w:eastAsia="Arial"/>
          <w:bCs/>
          <w:color w:val="000000"/>
          <w:sz w:val="28"/>
          <w:szCs w:val="28"/>
        </w:rPr>
        <w:t>В ходе рассмотрения дела установлено, что договоры о техническом обслуживании и ремонте внутридомового или внутриквартирного газового оборудования с абонентами ОАО «</w:t>
      </w:r>
      <w:proofErr w:type="spellStart"/>
      <w:r w:rsidR="00B84C29">
        <w:rPr>
          <w:rStyle w:val="3"/>
          <w:rFonts w:eastAsia="Arial"/>
          <w:bCs/>
          <w:color w:val="000000"/>
          <w:sz w:val="28"/>
          <w:szCs w:val="28"/>
        </w:rPr>
        <w:t>Обьгаз</w:t>
      </w:r>
      <w:proofErr w:type="spellEnd"/>
      <w:r w:rsidR="00B84C29">
        <w:rPr>
          <w:rStyle w:val="3"/>
          <w:rFonts w:eastAsia="Arial"/>
          <w:bCs/>
          <w:color w:val="000000"/>
          <w:sz w:val="28"/>
          <w:szCs w:val="28"/>
        </w:rPr>
        <w:t>», имеющими индивидуальные баллонные установки, заключаются с 01.10.2015.</w:t>
      </w:r>
      <w:r w:rsidR="00A25F71">
        <w:rPr>
          <w:rStyle w:val="3"/>
          <w:rFonts w:eastAsia="Arial"/>
          <w:bCs/>
          <w:color w:val="000000"/>
          <w:sz w:val="28"/>
          <w:szCs w:val="28"/>
        </w:rPr>
        <w:t xml:space="preserve"> </w:t>
      </w:r>
      <w:r w:rsidR="00B84C29">
        <w:rPr>
          <w:rStyle w:val="3"/>
          <w:rFonts w:eastAsia="Times New Roman"/>
          <w:color w:val="000000"/>
          <w:sz w:val="28"/>
          <w:szCs w:val="28"/>
        </w:rPr>
        <w:t>Кроме того, в договор</w:t>
      </w:r>
      <w:r w:rsidR="00B84C29">
        <w:rPr>
          <w:rStyle w:val="3"/>
          <w:rFonts w:eastAsia="Arial"/>
          <w:bCs/>
          <w:color w:val="000000"/>
          <w:sz w:val="28"/>
          <w:szCs w:val="28"/>
        </w:rPr>
        <w:t xml:space="preserve"> незаконно включена плата за «Аварийное прикрытие внутриквартирного газового оборудования жилого помещения</w:t>
      </w:r>
      <w:r>
        <w:rPr>
          <w:rStyle w:val="3"/>
          <w:rFonts w:eastAsia="Times New Roman"/>
          <w:color w:val="000000"/>
          <w:sz w:val="28"/>
          <w:szCs w:val="28"/>
        </w:rPr>
        <w:t xml:space="preserve">» - рассказал заместитель руководителя Ханты-Мансийского УФАС России Василий Иванов.  </w:t>
      </w:r>
    </w:p>
    <w:p w:rsidR="00B84C29" w:rsidRDefault="00B84C29" w:rsidP="00B84C29">
      <w:pPr>
        <w:pStyle w:val="a9"/>
        <w:tabs>
          <w:tab w:val="clear" w:pos="4153"/>
          <w:tab w:val="clear" w:pos="8306"/>
          <w:tab w:val="left" w:pos="3684"/>
        </w:tabs>
        <w:snapToGrid w:val="0"/>
        <w:spacing w:line="276" w:lineRule="auto"/>
        <w:ind w:firstLine="709"/>
        <w:jc w:val="both"/>
        <w:rPr>
          <w:rFonts w:eastAsia="Arial"/>
          <w:bCs/>
          <w:sz w:val="28"/>
          <w:szCs w:val="28"/>
          <w:lang w:eastAsia="ru-RU"/>
        </w:rPr>
      </w:pPr>
      <w:r>
        <w:rPr>
          <w:rStyle w:val="3"/>
          <w:rFonts w:eastAsia="Arial"/>
          <w:bCs/>
          <w:color w:val="000000"/>
          <w:sz w:val="28"/>
          <w:szCs w:val="28"/>
          <w:lang w:eastAsia="ru-RU"/>
        </w:rPr>
        <w:t>Вместе с тем, согласно сведениям, предоставленным уполномоченным органом в сфере регулирования тарифов — Региональной службой по тарифам Ханты-Мансийского автономного округа — Югры, расходы</w:t>
      </w:r>
      <w:r>
        <w:rPr>
          <w:rStyle w:val="3"/>
          <w:rFonts w:eastAsia="Arial"/>
          <w:bCs/>
          <w:color w:val="000000"/>
          <w:sz w:val="28"/>
          <w:szCs w:val="28"/>
        </w:rPr>
        <w:t xml:space="preserve"> на содержание аварийной диспетчерской службы </w:t>
      </w:r>
      <w:r>
        <w:rPr>
          <w:rStyle w:val="3"/>
          <w:rFonts w:eastAsia="Arial"/>
          <w:bCs/>
          <w:color w:val="000000"/>
          <w:sz w:val="28"/>
          <w:szCs w:val="28"/>
          <w:lang w:eastAsia="ru-RU"/>
        </w:rPr>
        <w:t>ОАО «</w:t>
      </w:r>
      <w:proofErr w:type="spellStart"/>
      <w:r>
        <w:rPr>
          <w:rStyle w:val="3"/>
          <w:rFonts w:eastAsia="Arial"/>
          <w:bCs/>
          <w:color w:val="000000"/>
          <w:sz w:val="28"/>
          <w:szCs w:val="28"/>
          <w:lang w:eastAsia="ru-RU"/>
        </w:rPr>
        <w:t>Обьгаз</w:t>
      </w:r>
      <w:proofErr w:type="spellEnd"/>
      <w:r>
        <w:rPr>
          <w:rStyle w:val="3"/>
          <w:rFonts w:eastAsia="Arial"/>
          <w:bCs/>
          <w:color w:val="000000"/>
          <w:sz w:val="28"/>
          <w:szCs w:val="28"/>
          <w:lang w:eastAsia="ru-RU"/>
        </w:rPr>
        <w:t>» включены в цену на сжиженный газ, реализуемый населению.</w:t>
      </w:r>
    </w:p>
    <w:p w:rsidR="00B84C29" w:rsidRDefault="00B84C29" w:rsidP="00B84C29">
      <w:pPr>
        <w:pStyle w:val="ConsPlusNormal"/>
        <w:tabs>
          <w:tab w:val="left" w:pos="1418"/>
        </w:tabs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В ходе рассмотрения дела Ханты-Мансийским УФАС установлено доминирующее положение ОАО «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Обьгаз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» на рынке розничной реализации сжиженного газа в баллонах, на те</w:t>
      </w:r>
      <w:r w:rsidR="00826B09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рритории города Ханты-Мансийска.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proofErr w:type="spellStart"/>
      <w:r w:rsidR="00826B09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Установленно</w:t>
      </w:r>
      <w:proofErr w:type="spellEnd"/>
      <w:r w:rsidR="00826B09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щемление ОАО «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Обьгаз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» интересов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других лиц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,</w:t>
      </w:r>
      <w:r w:rsidR="00826B09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а также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необоснованное требование заключения возме</w:t>
      </w:r>
      <w:r w:rsidR="00826B09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здного договора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технического обслуживания и ремонта внутридомового или внутриквартирного газового оборудования, не предусмотренного действующим законодательством, в отношении неопределенного круга потребителей, имеющих индивидуальные баллонные установки</w:t>
      </w:r>
      <w:r w:rsidR="00826B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B84C29" w:rsidRDefault="00B84C29" w:rsidP="00B84C29">
      <w:pPr>
        <w:pStyle w:val="ConsPlusNormal"/>
        <w:tabs>
          <w:tab w:val="left" w:pos="1418"/>
        </w:tabs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Обьгаз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выдано обязательное для исполнения предписание по делу о нарушении антимонопольного законодательства;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материалы дела переданы уполномоченному должностному лицу для решения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вопроса о возбуждении дела об административном правонарушении.</w:t>
      </w:r>
    </w:p>
    <w:p w:rsidR="00B84C29" w:rsidRDefault="00B84C29" w:rsidP="00B84C29">
      <w:pPr>
        <w:tabs>
          <w:tab w:val="left" w:pos="1005"/>
        </w:tabs>
        <w:spacing w:line="276" w:lineRule="auto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>Ответственность за данное правонарушение предусмотрена частью 1 статьи 14.31 Кодекса Российской Федерации об административных правонарушениях, и влечет наложение административного штрафа на должностных лиц в размере от пятнадцати тысяч до двадцати тысяч рублей; на юридических лиц - от трехсот тысяч до одного миллиона рублей.</w:t>
      </w:r>
    </w:p>
    <w:p w:rsidR="00B84C29" w:rsidRDefault="00826B09" w:rsidP="00B84C29">
      <w:pPr>
        <w:tabs>
          <w:tab w:val="left" w:pos="1005"/>
        </w:tabs>
        <w:spacing w:line="276" w:lineRule="auto"/>
        <w:ind w:firstLine="709"/>
        <w:jc w:val="both"/>
      </w:pPr>
      <w:r>
        <w:rPr>
          <w:rFonts w:eastAsia="Arial"/>
          <w:color w:val="000000"/>
          <w:sz w:val="28"/>
          <w:szCs w:val="28"/>
          <w:lang w:eastAsia="ru-RU"/>
        </w:rPr>
        <w:t xml:space="preserve">С полным </w:t>
      </w:r>
      <w:proofErr w:type="spellStart"/>
      <w:r>
        <w:rPr>
          <w:rFonts w:eastAsia="Arial"/>
          <w:color w:val="000000"/>
          <w:sz w:val="28"/>
          <w:szCs w:val="28"/>
          <w:lang w:eastAsia="ru-RU"/>
        </w:rPr>
        <w:t>тектом</w:t>
      </w:r>
      <w:proofErr w:type="spellEnd"/>
      <w:r>
        <w:rPr>
          <w:rFonts w:eastAsia="Arial"/>
          <w:color w:val="000000"/>
          <w:sz w:val="28"/>
          <w:szCs w:val="28"/>
          <w:lang w:eastAsia="ru-RU"/>
        </w:rPr>
        <w:t xml:space="preserve"> решения Вы можете </w:t>
      </w:r>
      <w:proofErr w:type="gramStart"/>
      <w:r>
        <w:rPr>
          <w:rFonts w:eastAsia="Arial"/>
          <w:color w:val="000000"/>
          <w:sz w:val="28"/>
          <w:szCs w:val="28"/>
          <w:lang w:eastAsia="ru-RU"/>
        </w:rPr>
        <w:t>ознакомится</w:t>
      </w:r>
      <w:proofErr w:type="gramEnd"/>
      <w:r>
        <w:rPr>
          <w:rFonts w:eastAsia="Arial"/>
          <w:color w:val="000000"/>
          <w:sz w:val="28"/>
          <w:szCs w:val="28"/>
          <w:lang w:eastAsia="ru-RU"/>
        </w:rPr>
        <w:t xml:space="preserve"> на сайте Ханты-Мансийского УФАС России:</w:t>
      </w:r>
      <w:r w:rsidR="00B84C29">
        <w:rPr>
          <w:rFonts w:eastAsia="Arial"/>
          <w:color w:val="000000"/>
          <w:sz w:val="28"/>
          <w:szCs w:val="28"/>
          <w:lang w:eastAsia="ru-RU"/>
        </w:rPr>
        <w:t xml:space="preserve"> </w:t>
      </w:r>
      <w:r>
        <w:rPr>
          <w:rFonts w:eastAsia="Arial"/>
          <w:color w:val="000000"/>
          <w:sz w:val="28"/>
          <w:szCs w:val="28"/>
          <w:lang w:val="en-US" w:eastAsia="ru-RU"/>
        </w:rPr>
        <w:t>www</w:t>
      </w:r>
      <w:r w:rsidRPr="00826B09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 w:rsidR="00B84C29">
        <w:rPr>
          <w:rFonts w:eastAsia="Arial"/>
          <w:color w:val="000000"/>
          <w:sz w:val="28"/>
          <w:szCs w:val="28"/>
          <w:lang w:val="en-US" w:eastAsia="ru-RU"/>
        </w:rPr>
        <w:t>hmao</w:t>
      </w:r>
      <w:proofErr w:type="spellEnd"/>
      <w:r w:rsidR="00B84C29" w:rsidRPr="00B84C29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 w:rsidR="00B84C29">
        <w:rPr>
          <w:rFonts w:eastAsia="Arial"/>
          <w:color w:val="000000"/>
          <w:sz w:val="28"/>
          <w:szCs w:val="28"/>
          <w:lang w:val="en-US" w:eastAsia="ru-RU"/>
        </w:rPr>
        <w:t>fas</w:t>
      </w:r>
      <w:proofErr w:type="spellEnd"/>
      <w:r w:rsidR="00B84C29" w:rsidRPr="00B84C29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 w:rsidR="00B84C29">
        <w:rPr>
          <w:rFonts w:eastAsia="Arial"/>
          <w:color w:val="000000"/>
          <w:sz w:val="28"/>
          <w:szCs w:val="28"/>
          <w:lang w:val="en-US" w:eastAsia="ru-RU"/>
        </w:rPr>
        <w:t>gov</w:t>
      </w:r>
      <w:proofErr w:type="spellEnd"/>
      <w:r w:rsidR="00B84C29" w:rsidRPr="00B84C29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 w:rsidR="00B84C29">
        <w:rPr>
          <w:rFonts w:eastAsia="Arial"/>
          <w:color w:val="000000"/>
          <w:sz w:val="28"/>
          <w:szCs w:val="28"/>
          <w:lang w:val="en-US" w:eastAsia="ru-RU"/>
        </w:rPr>
        <w:t>ru</w:t>
      </w:r>
      <w:proofErr w:type="spellEnd"/>
      <w:r w:rsidR="00B84C29" w:rsidRPr="00B84C29">
        <w:rPr>
          <w:rFonts w:eastAsia="Arial"/>
          <w:color w:val="000000"/>
          <w:sz w:val="28"/>
          <w:szCs w:val="28"/>
          <w:lang w:eastAsia="ru-RU"/>
        </w:rPr>
        <w:t>.</w:t>
      </w:r>
      <w:r w:rsidR="00B84C29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9EF" w:rsidRDefault="008809EF">
      <w:pPr>
        <w:ind w:firstLine="709"/>
        <w:jc w:val="both"/>
        <w:rPr>
          <w:b/>
          <w:bCs/>
          <w:sz w:val="28"/>
          <w:szCs w:val="28"/>
        </w:rPr>
      </w:pPr>
    </w:p>
    <w:p w:rsidR="00826B09" w:rsidRDefault="00826B09" w:rsidP="00F13ACD">
      <w:pPr>
        <w:spacing w:line="276" w:lineRule="auto"/>
        <w:ind w:firstLine="709"/>
        <w:jc w:val="right"/>
        <w:rPr>
          <w:rStyle w:val="blk"/>
          <w:rFonts w:eastAsia="Times New Roman"/>
          <w:color w:val="000000"/>
          <w:szCs w:val="28"/>
        </w:rPr>
      </w:pPr>
    </w:p>
    <w:p w:rsidR="00826B09" w:rsidRDefault="00826B09" w:rsidP="00F13ACD">
      <w:pPr>
        <w:spacing w:line="276" w:lineRule="auto"/>
        <w:ind w:firstLine="709"/>
        <w:jc w:val="right"/>
        <w:rPr>
          <w:rStyle w:val="blk"/>
          <w:rFonts w:eastAsia="Times New Roman"/>
          <w:color w:val="000000"/>
          <w:szCs w:val="28"/>
        </w:rPr>
      </w:pPr>
    </w:p>
    <w:p w:rsidR="00F13ACD" w:rsidRPr="00F13ACD" w:rsidRDefault="00F13ACD" w:rsidP="00F13ACD">
      <w:pPr>
        <w:spacing w:line="276" w:lineRule="auto"/>
        <w:ind w:firstLine="709"/>
        <w:jc w:val="right"/>
        <w:rPr>
          <w:rStyle w:val="blk"/>
          <w:rFonts w:eastAsia="Times New Roman"/>
          <w:color w:val="000000"/>
          <w:szCs w:val="28"/>
        </w:rPr>
      </w:pPr>
      <w:r w:rsidRPr="00F13ACD">
        <w:rPr>
          <w:rStyle w:val="blk"/>
          <w:rFonts w:eastAsia="Times New Roman"/>
          <w:color w:val="000000"/>
          <w:szCs w:val="28"/>
        </w:rPr>
        <w:t xml:space="preserve">Виктория Скосырева </w:t>
      </w:r>
    </w:p>
    <w:p w:rsidR="002437BF" w:rsidRPr="00F13ACD" w:rsidRDefault="00F13ACD" w:rsidP="00F13ACD">
      <w:pPr>
        <w:spacing w:line="276" w:lineRule="auto"/>
        <w:ind w:firstLine="709"/>
        <w:jc w:val="right"/>
        <w:rPr>
          <w:rFonts w:eastAsia="Times New Roman"/>
          <w:bCs/>
          <w:szCs w:val="28"/>
        </w:rPr>
      </w:pPr>
      <w:r w:rsidRPr="00F13ACD">
        <w:rPr>
          <w:rStyle w:val="blk"/>
          <w:rFonts w:eastAsia="Times New Roman"/>
          <w:color w:val="000000"/>
          <w:szCs w:val="28"/>
        </w:rPr>
        <w:t>Пресс-служба Ханты-Мансийского УФАС России</w:t>
      </w:r>
    </w:p>
    <w:sectPr w:rsidR="002437BF" w:rsidRPr="00F13ACD" w:rsidSect="007411C8">
      <w:headerReference w:type="default" r:id="rId6"/>
      <w:footerReference w:type="default" r:id="rId7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29" w:rsidRDefault="00B84C29" w:rsidP="008809EF">
      <w:r>
        <w:separator/>
      </w:r>
    </w:p>
  </w:endnote>
  <w:endnote w:type="continuationSeparator" w:id="0">
    <w:p w:rsidR="00B84C29" w:rsidRDefault="00B84C29" w:rsidP="0088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29" w:rsidRDefault="00B84C29">
    <w:pPr>
      <w:pStyle w:val="a9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29" w:rsidRDefault="00B84C29" w:rsidP="008809EF">
      <w:r>
        <w:separator/>
      </w:r>
    </w:p>
  </w:footnote>
  <w:footnote w:type="continuationSeparator" w:id="0">
    <w:p w:rsidR="00B84C29" w:rsidRDefault="00B84C29" w:rsidP="0088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29" w:rsidRDefault="00B84C29">
    <w:pPr>
      <w:pStyle w:val="ac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7BF"/>
    <w:rsid w:val="000C664F"/>
    <w:rsid w:val="00112213"/>
    <w:rsid w:val="00116B36"/>
    <w:rsid w:val="002437BF"/>
    <w:rsid w:val="00453D34"/>
    <w:rsid w:val="005B444B"/>
    <w:rsid w:val="007411C8"/>
    <w:rsid w:val="00826B09"/>
    <w:rsid w:val="008809EF"/>
    <w:rsid w:val="00A25F71"/>
    <w:rsid w:val="00B00BD1"/>
    <w:rsid w:val="00B40C27"/>
    <w:rsid w:val="00B84C29"/>
    <w:rsid w:val="00F1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"/>
    <w:rsid w:val="007411C8"/>
  </w:style>
  <w:style w:type="paragraph" w:customStyle="1" w:styleId="a4">
    <w:name w:val="Заголовок"/>
    <w:basedOn w:val="a"/>
    <w:next w:val="a5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411C8"/>
    <w:pPr>
      <w:spacing w:after="120"/>
    </w:pPr>
  </w:style>
  <w:style w:type="paragraph" w:styleId="a6">
    <w:name w:val="List"/>
    <w:basedOn w:val="a5"/>
    <w:rsid w:val="007411C8"/>
    <w:rPr>
      <w:rFonts w:cs="Tahoma"/>
    </w:rPr>
  </w:style>
  <w:style w:type="paragraph" w:styleId="a7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8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b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c">
    <w:name w:val="header"/>
    <w:basedOn w:val="a"/>
    <w:link w:val="ad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B84C29"/>
    <w:rPr>
      <w:rFonts w:eastAsia="Lucida Sans Unicode"/>
      <w:kern w:val="1"/>
      <w:sz w:val="24"/>
      <w:lang w:eastAsia="zh-CN"/>
    </w:rPr>
  </w:style>
  <w:style w:type="paragraph" w:customStyle="1" w:styleId="ConsPlusNormal">
    <w:name w:val="ConsPlusNormal"/>
    <w:rsid w:val="00B84C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to86-skosyreva</cp:lastModifiedBy>
  <cp:revision>6</cp:revision>
  <cp:lastPrinted>2016-11-21T05:59:00Z</cp:lastPrinted>
  <dcterms:created xsi:type="dcterms:W3CDTF">2016-11-18T05:24:00Z</dcterms:created>
  <dcterms:modified xsi:type="dcterms:W3CDTF">2016-11-21T06:38:00Z</dcterms:modified>
</cp:coreProperties>
</file>