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E155C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A67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города Нижневартовска от 26.04.2021 N 336</w:t>
            </w:r>
            <w:r>
              <w:rPr>
                <w:sz w:val="48"/>
                <w:szCs w:val="48"/>
              </w:rPr>
              <w:br/>
              <w:t>(ред. от 28.03.2024)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субъектам малого и среднего предпринимательства</w:t>
            </w:r>
            <w:bookmarkStart w:id="0" w:name="_GoBack"/>
            <w:bookmarkEnd w:id="0"/>
            <w:r>
              <w:rPr>
                <w:sz w:val="48"/>
                <w:szCs w:val="48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2A67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A67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A6707">
      <w:pPr>
        <w:pStyle w:val="ConsPlusNormal"/>
        <w:jc w:val="both"/>
        <w:outlineLvl w:val="0"/>
      </w:pPr>
    </w:p>
    <w:p w:rsidR="00000000" w:rsidRDefault="002A6707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000000" w:rsidRDefault="002A6707">
      <w:pPr>
        <w:pStyle w:val="ConsPlusTitle"/>
        <w:jc w:val="center"/>
      </w:pPr>
    </w:p>
    <w:p w:rsidR="00000000" w:rsidRDefault="002A6707">
      <w:pPr>
        <w:pStyle w:val="ConsPlusTitle"/>
        <w:jc w:val="center"/>
      </w:pPr>
      <w:r>
        <w:t>ПОСТАНОВЛЕНИЕ</w:t>
      </w:r>
    </w:p>
    <w:p w:rsidR="00000000" w:rsidRDefault="002A6707">
      <w:pPr>
        <w:pStyle w:val="ConsPlusTitle"/>
        <w:jc w:val="center"/>
      </w:pPr>
      <w:r>
        <w:t>от 26 апреля 2021 г. N 336</w:t>
      </w:r>
    </w:p>
    <w:p w:rsidR="00000000" w:rsidRDefault="002A6707">
      <w:pPr>
        <w:pStyle w:val="ConsPlusTitle"/>
        <w:jc w:val="center"/>
      </w:pPr>
    </w:p>
    <w:p w:rsidR="00000000" w:rsidRDefault="002A6707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000000" w:rsidRDefault="002A6707">
      <w:pPr>
        <w:pStyle w:val="ConsPlusTitle"/>
        <w:jc w:val="center"/>
      </w:pPr>
      <w:r>
        <w:t>МАЛОГО И СРЕДНЕГО ПРЕДПРИНИМАТЕЛЬСТВА</w:t>
      </w:r>
    </w:p>
    <w:p w:rsidR="00000000" w:rsidRDefault="002A67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67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67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Нижневартовска</w:t>
            </w:r>
          </w:p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29.07.2021 N 631, от 17.08.2021 N 686, от 30.03.2022 N 205,</w:t>
            </w:r>
          </w:p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27.05.2022 N 343, от 13.07.2022 N 477, от 13.12.2022 N 865,</w:t>
            </w:r>
          </w:p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20.02.2023 N 132, от 15.11.2023 N 978, о</w:t>
            </w:r>
            <w:r>
              <w:rPr>
                <w:color w:val="392C69"/>
              </w:rPr>
              <w:t>т 28.03.2024 N 250)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A6707">
      <w:pPr>
        <w:pStyle w:val="ConsPlusNormal"/>
        <w:jc w:val="both"/>
      </w:pPr>
    </w:p>
    <w:p w:rsidR="00000000" w:rsidRDefault="002A6707">
      <w:pPr>
        <w:pStyle w:val="ConsPlusNormal"/>
        <w:ind w:firstLine="540"/>
        <w:jc w:val="both"/>
      </w:pPr>
      <w:r>
        <w:t>В соответствии со статьями 78, 78.5 Бюджетного кодекса Российской Федерации, Федеральным законом от 24.07.2007 N 209-ФЗ "О развитии малого и среднего предпринимательства в Российской Федерации", постановлениями Правительства Российской Федерации от 25.10.2</w:t>
      </w:r>
      <w:r>
        <w:t>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</w:t>
      </w:r>
      <w:r>
        <w:t>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администрации города от 03.11.2015 N 1953 "Об утверждении муниц</w:t>
      </w:r>
      <w:r>
        <w:t>ипальной программы "Развитие малого и среднего предпринимательства на территории города Нижневартовска":</w:t>
      </w:r>
    </w:p>
    <w:p w:rsidR="00000000" w:rsidRDefault="002A6707">
      <w:pPr>
        <w:pStyle w:val="ConsPlusNormal"/>
        <w:jc w:val="both"/>
      </w:pPr>
      <w:r>
        <w:t>(преамбула в ред. постановления Администрации города Нижневартовска от 28.03.2024 N 250)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0" w:tooltip="ПОРЯДОК" w:history="1">
        <w:r>
          <w:rPr>
            <w:color w:val="0000FF"/>
          </w:rPr>
          <w:t>порядок</w:t>
        </w:r>
      </w:hyperlink>
      <w:r>
        <w:t xml:space="preserve"> предос</w:t>
      </w:r>
      <w:r>
        <w:t>тавления субсидий субъектам малого и среднего предпринимательства согласно приложению.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администрации города: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от 27.07.2018 N 1060 "Об утверждении Порядка предоставления финансовой поддержки субъектам малого и ср</w:t>
      </w:r>
      <w:r>
        <w:t>еднего предпринимательства, организациям инфраструктуры поддержки субъектов малого и среднего предпринимательства";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от 12.07.2019 N 545 "О внесении изменений в постановление администрации города от 27.07.2018 N 1060 "Об утверждении Порядка предоставления</w:t>
      </w:r>
      <w:r>
        <w:t xml:space="preserve"> финансовой поддержки субъектам малого и среднего предпринимательства, организациям инфраструктуры поддержки субъектов малого и среднего предпринимательства";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от 17.12.2019 N 1001 "О внесении изменений в постановление администрации города от 27.07.2018 N</w:t>
      </w:r>
      <w:r>
        <w:t xml:space="preserve"> 1060 "Об утверждении Порядка предоставления финансовой поддержки субъектам малого и среднего предпринимательства" (с изменениями от 12.07.2019 N 545)";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от 20.05.2020 N 444 "О внесении изменений в приложение к постановлению администрации </w:t>
      </w:r>
      <w:r>
        <w:lastRenderedPageBreak/>
        <w:t>города от 27.07.</w:t>
      </w:r>
      <w:r>
        <w:t>2018 N 1060 "Об утверждении Порядка предоставления финансовой поддержки субъектам малого и среднего предпринимательства" (с изменениями от 12.07.2019 N 545, 17.12.2019 N 1001)";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от 25.08.2020 N 746 "О внесении изменений в постановление администрации горо</w:t>
      </w:r>
      <w:r>
        <w:t>да от 27.07.2018 N 1060 "Об утверждении Порядка предоставления финансовой поддержки субъектам малого и среднего предпринимательства" (с изменениями от 12.07.2019 N 545, 17.12.2019 N 1001, 20.05.2020 N 444)".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4. Постановление вступает в силу после его официального опубликования.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5. Контроль за выполнением постановления возложить н</w:t>
      </w:r>
      <w:r>
        <w:t>а директора департамента экономического развития администрации города.</w:t>
      </w:r>
    </w:p>
    <w:p w:rsidR="00000000" w:rsidRDefault="002A6707">
      <w:pPr>
        <w:pStyle w:val="ConsPlusNormal"/>
        <w:jc w:val="both"/>
      </w:pPr>
      <w:r>
        <w:t>(в ред. постановления Администрации города Нижневартовска от 30.03.2022 N 205)</w:t>
      </w:r>
    </w:p>
    <w:p w:rsidR="00000000" w:rsidRDefault="002A6707">
      <w:pPr>
        <w:pStyle w:val="ConsPlusNormal"/>
        <w:jc w:val="both"/>
      </w:pPr>
    </w:p>
    <w:p w:rsidR="00000000" w:rsidRDefault="002A6707">
      <w:pPr>
        <w:pStyle w:val="ConsPlusNormal"/>
        <w:jc w:val="right"/>
      </w:pPr>
      <w:r>
        <w:t>Глава города</w:t>
      </w:r>
    </w:p>
    <w:p w:rsidR="00000000" w:rsidRDefault="002A6707">
      <w:pPr>
        <w:pStyle w:val="ConsPlusNormal"/>
        <w:jc w:val="right"/>
      </w:pPr>
      <w:r>
        <w:t>В.В.ТИХОНОВ</w:t>
      </w:r>
    </w:p>
    <w:p w:rsidR="00000000" w:rsidRDefault="002A6707">
      <w:pPr>
        <w:pStyle w:val="ConsPlusNormal"/>
        <w:jc w:val="both"/>
      </w:pPr>
    </w:p>
    <w:p w:rsidR="00000000" w:rsidRDefault="002A6707">
      <w:pPr>
        <w:pStyle w:val="ConsPlusNormal"/>
        <w:jc w:val="both"/>
      </w:pPr>
    </w:p>
    <w:p w:rsidR="00000000" w:rsidRDefault="002A6707">
      <w:pPr>
        <w:pStyle w:val="ConsPlusNormal"/>
        <w:jc w:val="both"/>
      </w:pPr>
    </w:p>
    <w:p w:rsidR="00000000" w:rsidRDefault="002A6707">
      <w:pPr>
        <w:pStyle w:val="ConsPlusNormal"/>
        <w:jc w:val="both"/>
      </w:pPr>
    </w:p>
    <w:p w:rsidR="00000000" w:rsidRDefault="002A6707">
      <w:pPr>
        <w:pStyle w:val="ConsPlusNormal"/>
        <w:jc w:val="both"/>
      </w:pPr>
    </w:p>
    <w:p w:rsidR="00000000" w:rsidRDefault="002A6707">
      <w:pPr>
        <w:pStyle w:val="ConsPlusNormal"/>
        <w:jc w:val="right"/>
        <w:outlineLvl w:val="0"/>
      </w:pPr>
      <w:r>
        <w:t>Приложение</w:t>
      </w:r>
    </w:p>
    <w:p w:rsidR="00000000" w:rsidRDefault="002A6707">
      <w:pPr>
        <w:pStyle w:val="ConsPlusNormal"/>
        <w:jc w:val="right"/>
      </w:pPr>
      <w:r>
        <w:t>к постановлению</w:t>
      </w:r>
    </w:p>
    <w:p w:rsidR="00000000" w:rsidRDefault="002A6707">
      <w:pPr>
        <w:pStyle w:val="ConsPlusNormal"/>
        <w:jc w:val="right"/>
      </w:pPr>
      <w:r>
        <w:t>администрации города</w:t>
      </w:r>
    </w:p>
    <w:p w:rsidR="00000000" w:rsidRDefault="002A6707">
      <w:pPr>
        <w:pStyle w:val="ConsPlusNormal"/>
        <w:jc w:val="right"/>
      </w:pPr>
      <w:r>
        <w:t>от 26.04.2021 N 336</w:t>
      </w:r>
    </w:p>
    <w:p w:rsidR="00000000" w:rsidRDefault="002A6707">
      <w:pPr>
        <w:pStyle w:val="ConsPlusNormal"/>
        <w:jc w:val="both"/>
      </w:pPr>
    </w:p>
    <w:p w:rsidR="00000000" w:rsidRDefault="002A6707">
      <w:pPr>
        <w:pStyle w:val="ConsPlusTitle"/>
        <w:jc w:val="center"/>
      </w:pPr>
      <w:bookmarkStart w:id="1" w:name="Par40"/>
      <w:bookmarkEnd w:id="1"/>
      <w:r>
        <w:t>ПОРЯДОК</w:t>
      </w:r>
    </w:p>
    <w:p w:rsidR="00000000" w:rsidRDefault="002A6707">
      <w:pPr>
        <w:pStyle w:val="ConsPlusTitle"/>
        <w:jc w:val="center"/>
      </w:pPr>
      <w:r>
        <w:t>ПРЕДОСТАВЛЕНИЯ СУБСИДИЙ СУБЪЕКТАМ МАЛОГО И СРЕДНЕГО</w:t>
      </w:r>
    </w:p>
    <w:p w:rsidR="00000000" w:rsidRDefault="002A6707">
      <w:pPr>
        <w:pStyle w:val="ConsPlusTitle"/>
        <w:jc w:val="center"/>
      </w:pPr>
      <w:r>
        <w:t>ПРЕДПРИНИМАТЕЛЬСТВА</w:t>
      </w:r>
    </w:p>
    <w:p w:rsidR="00000000" w:rsidRDefault="002A67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67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67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Администрации города Нижневартовска</w:t>
            </w:r>
          </w:p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28.03.2024 N 250)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A67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A6707">
      <w:pPr>
        <w:pStyle w:val="ConsPlusNormal"/>
      </w:pPr>
    </w:p>
    <w:p w:rsidR="00000000" w:rsidRDefault="002A6707">
      <w:pPr>
        <w:pStyle w:val="ConsPlusTitle"/>
        <w:jc w:val="center"/>
        <w:outlineLvl w:val="1"/>
      </w:pPr>
      <w:r>
        <w:t>I. Общие положения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ind w:firstLine="540"/>
        <w:jc w:val="both"/>
      </w:pPr>
      <w:r>
        <w:t>1.1. Порядок предоставления субсидий субъектам малого и среднего предпринимательства (далее - Порядок) устанавливает цели, условия и порядок предоставления субсидий на возмещение затрат субъектам малого и среднего предпринимательства, в том числе субъектам</w:t>
      </w:r>
      <w:r>
        <w:t xml:space="preserve"> малого и среднего предпринимательства, впервые зарегистрированным и действующим менее 1 года (далее - субсидии), при осуществлении ими производства товаров, работ, услуг.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1.2. Поддержка субъектов малого и среднего предпринимательства осуществляется, в том</w:t>
      </w:r>
      <w:r>
        <w:t xml:space="preserve"> </w:t>
      </w:r>
      <w:r>
        <w:lastRenderedPageBreak/>
        <w:t>числе с использованием функционала цифровой платформы с механизмом адресного подбора и возможностью дистанционного получения мер финансовой поддержки и специальных сервисов субъектами малого и среднего предпринимательства (https://мсп.рф/) (далее - Цифров</w:t>
      </w:r>
      <w:r>
        <w:t>ая платформа МСП) и государственной информационной системы Ханты-Мансийского автономного округа - Югры по обеспечению доступности мер поддержки субъектов предпринимательской деятельности системы Ханты-Мансийского автономного округа - Югры "Югра Открытая" (</w:t>
      </w:r>
      <w:r>
        <w:t>https://lk.ugraopen.admhmao.ru/).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Реализация предоставления информационно-консультационной поддержки через Цифровую платформу МСП по вопросам получения финансовой поддержки осуществляется в соответствии со Стандартом предоставления консультации по созданию</w:t>
      </w:r>
      <w:r>
        <w:t xml:space="preserve"> и ведению бизнеса с использованием Цифровой платформы МСП, утвержденным на заседании межведомственной рабочей группы по координации мероприятий, необходимым для реализации эксперимента по цифровой трансформации предоставления услуг, мер поддержки и сервис</w:t>
      </w:r>
      <w:r>
        <w:t>ов в целях развития малого и среднего предпринимательства, от 28.10.2022 N 2-МРГ-МСП.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>1.3. Субсидии предоставляются в рамках реализации региональных проектов "Создание условий для легкого старта и комфортного ведения бизнеса", "Акселерация субъек</w:t>
      </w:r>
      <w:r>
        <w:t>тов малого и среднего предпринимательства" государственной программы Ханты-Мансийского автономного округа - Югры "Развитие экономического потенциала", утвержденной постановлением Правительства Ханты-Мансийского автономного округа - Югры от 10.11.2023 N 557</w:t>
      </w:r>
      <w:r>
        <w:t>-п, направленных на достижение целей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муниципальной программы "Развитие малого и среднего предприн</w:t>
      </w:r>
      <w:r>
        <w:t>имательства на территории города Нижневартовска", утвержденной постановлением администрации города от 03.11.2015 N 1953 (далее - муниципальная программа).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1.4. Предоставление субсидий производится за счет средств бюджета муниципального образования город Нижневартовск (далее - бюджет города) в пределах лимитов бюджетных обязательств, предусмотренных на данные цели на текущий финансовый год.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Главным распорядит</w:t>
      </w:r>
      <w:r>
        <w:t>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</w:t>
      </w:r>
      <w:r>
        <w:t>й год, предусмотренных Порядком, является администрация города (далее - главный распорядитель бюджетных средств).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Субсидии предоставляются на основании принятого департаментом экономического развития администрации города (далее - Департамент) решения, офор</w:t>
      </w:r>
      <w:r>
        <w:t>мленного приказом Департамента о предоставлении (об отказе в предоставлении) субсидий и об отклонении заявок на предоставление субсидий (далее - заявки) субъектов малого и среднего предпринимательства (далее - Приказ).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1.5. Понятия, используемые в Порядке: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1) понятие "субъекты малого и среднего предпринимательства" соответствует понятию, установленному Федеральным законом от 24.07.2007 N 209-ФЗ "О развитии малого и среднего предпринимательства в Российской Федерации" (далее - Федеральный закон N 209-ФЗ);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lastRenderedPageBreak/>
        <w:t>2)</w:t>
      </w:r>
      <w:r>
        <w:t xml:space="preserve"> получатель субсидии - субъект, в отношении которого принято решение о предоставлении субсидии;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3" w:name="Par59"/>
      <w:bookmarkEnd w:id="3"/>
      <w:r>
        <w:t>3) социально значимые виды деятельности: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виды деятельности, определенные муниципальным образованием в соответствии с Общероссийским классификатором </w:t>
      </w:r>
      <w:r>
        <w:t>видов экономической деятельности ОК 029-2014 (КДЕС РЕД. 2) (утвержден приказом Федерального агентства по техническому регулированию и метрологии от 31.01.2014 N 14-ст) (далее - ОКВЭД):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продуктов питания (10.1, 10.2, 10.3, 10.4, 10.5, 10.6, 10.</w:t>
      </w:r>
      <w:r>
        <w:t>7, 10.8, 11.0) (кроме подакцизных товаров и алкогольной продукции);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текстильных изделий (13);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одежды (14);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кожи и изделий из кожи (15);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обработка древесины и производство изделий из дерева и пробки, кроме мебели, прои</w:t>
      </w:r>
      <w:r>
        <w:t>зводство изделий из соломки и материалов для плетения (16);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изделий из бумаги и картона (17.2);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резиновых и пластмассовых изделий (22);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изделий из бетона для использования в строительстве (23.6);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мебели (</w:t>
      </w:r>
      <w:r>
        <w:t>31);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сбор, обработка и утилизация отходов; обработка вторичного сырья (38);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издание книг, периодических публикаций и другие виды издательской деятельности (58.1);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въездной и внутренний туризм (79);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сельское, лесное хозяйство, рыболовство и рыбоводство (раз</w:t>
      </w:r>
      <w:r>
        <w:t>дел А);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ремонт прочих предметов личного потребления и бытовых товаров, кроме ювелирных изделий (95);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стирка и химическая чистка текстильных и меховых изделий (96.01);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производство медицинских инструментов и оборудования (32.50);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ветеринарная деятельность (</w:t>
      </w:r>
      <w:r>
        <w:t>75);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деятельность в области фотографии (74.2);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ремесленная деятельность и деятельность в сфере народных художественных промыслов: </w:t>
      </w:r>
      <w:r>
        <w:lastRenderedPageBreak/>
        <w:t>производство изделий из дерева, пробки, соломки и материалов для плетения (16.2); резка, обработка и отделка камня (23.7); ков</w:t>
      </w:r>
      <w:r>
        <w:t>ка, прессование, штамповка и профилирование, изготовление изделий методом порошковой металлургии (25.5); производство изделий народных художественных промыслов (32.99.8); деятельность в области художественного творчества (90.03);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деятельность в сфере соц</w:t>
      </w:r>
      <w:r>
        <w:t>иального предпринимательства.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</w:t>
      </w:r>
      <w:r>
        <w:t>ации от 15.04.2009 N 274.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Перечень видов ремесленной деятельности в сфере малого и среднего предпринимательства в Ханты-Мансийском автономном округе - Югре, групп и видов изделий (товаров), в соответствии с которым осуществляется отнесение изделий к издели</w:t>
      </w:r>
      <w:r>
        <w:t>ям ремесленной деятельности, утверждается приказом Департамента экономического развития Ханты-Мансийского автономного округа - Югры от 25.06.2018 N 119 "Об утверждении перечня видов ремесленной деятельности в сфере малого и среднего предпринимательства в Х</w:t>
      </w:r>
      <w:r>
        <w:t>анты-Мансийском автономном округе - Югре".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Деятельность в сфере социального предпринимательства - деятельность, соответствующая одному или нескольким условиям, установленным статьей 24.1 Федерального закона N 209-ФЗ, статьей 5.1 Закона Ханты-Мансийского ав</w:t>
      </w:r>
      <w:r>
        <w:t>тономного округа - Югры от 29.12.2007 N 213-оз "О развитии малого и среднего предпринимательства в Ханты-Мансийском автономном округе - Югре", при этом субъект малого и среднего предпринимательства, осуществляющий такую деятельность, признан социальным пре</w:t>
      </w:r>
      <w:r>
        <w:t>дприятием в порядке, установленном приказом Министерства экономического развития Российской Федерации от 29.11.2019 N 773 "Об утверждении Порядка признания субъекта малого и среднего предпринимательства социальным предприятием и Порядка формирования перечн</w:t>
      </w:r>
      <w:r>
        <w:t>я субъектов малого и среднего предпринимательства, имеющих статус социального предприятия".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4" w:name="Par84"/>
      <w:bookmarkEnd w:id="4"/>
      <w:r>
        <w:t>1.6. Субсидии предоставляются субъектам малого и среднего предпринимательства на безвозмездной и безвозвратной основе в целях возмещения документально под</w:t>
      </w:r>
      <w:r>
        <w:t xml:space="preserve">твержденных затрат, фактически произведенных в сроки, установленные </w:t>
      </w:r>
      <w:hyperlink w:anchor="Par188" w:tooltip="3.2.4. К возмещению принимаются фактически произведенные и документально подтвержденные затраты, произведенные в течение 12 полных месяцев до даты начала приема заявок, установленной в объявлении о проведении отбора." w:history="1">
        <w:r>
          <w:rPr>
            <w:color w:val="0000FF"/>
          </w:rPr>
          <w:t>подпунктом 3.2.4 пункта 3.2</w:t>
        </w:r>
      </w:hyperlink>
      <w:r>
        <w:t xml:space="preserve"> Порядка, в размерах и с учетом специальных условий, указанных в </w:t>
      </w:r>
      <w:hyperlink w:anchor="Par189" w:tooltip="3.2.5. Виды субсидируемых затрат, размер субсидии, специальные условия предоставления субсидии отражены в таблице." w:history="1">
        <w:r>
          <w:rPr>
            <w:color w:val="0000FF"/>
          </w:rPr>
          <w:t>подпункте 3.2.5 пункта 3.2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1.7. Информация о субсидиях размещается департаментом финансов администрации города Нижневартовска на едином портале бюджетной системы Российской Федерации в информационно-телекоммуник</w:t>
      </w:r>
      <w:r>
        <w:t>ационной сети "Интернет" (далее - единый портал) на основании сведений, направляемых Департаментом, в сроки, указанные в порядке, установленном Министерством финансов Российской Федерации.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1.8. Отбор субъектов малого и среднего предпринимательства (далее -</w:t>
      </w:r>
      <w:r>
        <w:t xml:space="preserve"> участники отбора) для предоставления субсидий (далее - отбор) осуществляется Департаментом посредством запроса предложений о предоставлении субсидий, направленных участниками отбора для участия в отборе, в виде заявок.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Title"/>
        <w:jc w:val="center"/>
        <w:outlineLvl w:val="1"/>
      </w:pPr>
      <w:r>
        <w:t>II. Порядок проведения отбора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ind w:firstLine="540"/>
        <w:jc w:val="both"/>
      </w:pPr>
      <w:r>
        <w:lastRenderedPageBreak/>
        <w:t>2.1.</w:t>
      </w:r>
      <w:r>
        <w:t xml:space="preserve"> В целях проведения отбора Департамент не менее чем за 30 календарных дней до даты окончания приема заявок размещает на едином портале и официальном сайте органов местного самоуправления города Нижневартовска (далее - официальный сайт) </w:t>
      </w:r>
      <w:hyperlink w:anchor="Par305" w:tooltip="ОБЪЯВЛЕНИЕ" w:history="1">
        <w:r>
          <w:rPr>
            <w:color w:val="0000FF"/>
          </w:rPr>
          <w:t>объявление</w:t>
        </w:r>
      </w:hyperlink>
      <w:r>
        <w:t xml:space="preserve"> о проведении отбора по форме согласно приложению 1 к Порядку.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5" w:name="Par91"/>
      <w:bookmarkEnd w:id="5"/>
      <w:r>
        <w:t>2.2. Участник отбора на дату начала приема заявок должен соответствовать следующим требованиям: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сведения об участнике отбора должны быть внесены в едины</w:t>
      </w:r>
      <w:r>
        <w:t>й реестр субъектов малого и среднего предпринимательства в соответствии со статьей 4.1 Федерального закона N 209-ФЗ;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участник отбора должен состоять на налоговом учете в Ханты-Мансийском автономном округе - Югре и осуществлять деятельность на территории </w:t>
      </w:r>
      <w:r>
        <w:t>города Нижневартовска;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участник отбора должен осуществлять социально значимый вид деятельности, определенный в </w:t>
      </w:r>
      <w:hyperlink w:anchor="Par59" w:tooltip="3) социально значимые виды деятельности:" w:history="1">
        <w:r>
          <w:rPr>
            <w:color w:val="0000FF"/>
          </w:rPr>
          <w:t>подпункте 3 пункта 1.5 раздела I</w:t>
        </w:r>
      </w:hyperlink>
      <w:r>
        <w:t xml:space="preserve"> Порядка, или деятельность в сфере социальн</w:t>
      </w:r>
      <w:r>
        <w:t>ого предпринимательства, направленную на достижение общественно полезных целей, способствующую решению социальных проблем граждан и общества и осуществляемую в соответствии с условиями, предусмотренными частью 1 статьи 24.1 Федерального закона N 209-ФЗ, ст</w:t>
      </w:r>
      <w:r>
        <w:t>атьей 5.1 Закона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при условии наличия в едином реестре субъектов малого и среднего предпринима</w:t>
      </w:r>
      <w:r>
        <w:t>тельства указания на то, что юридическое лицо или индивидуальный предприниматель является социальным предприятием в соответствии со статьей 4.1 Федерального закона N 209-ФЗ;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у участника отбора на едином налоговом счете должна отсутствовать задолженность </w:t>
      </w:r>
      <w:r>
        <w:t>по уплате налогов, сборов и страховых взносов в бюджеты бюджетной системы Российской Федерации, превышающая размер, определенный пунктом 3 статьи 47 Налогового кодекса Российской Федерации;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у участника отбора отсутствует просроченная задолженность по воз</w:t>
      </w:r>
      <w:r>
        <w:t>врату в бюджет города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город Нижневартовск;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участник отбора, являющийся юридическим лицом, не нахо</w:t>
      </w:r>
      <w:r>
        <w:t>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</w:t>
      </w:r>
      <w:r>
        <w:t>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реестре диск</w:t>
      </w:r>
      <w:r>
        <w:t>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</w:t>
      </w:r>
      <w:r>
        <w:t>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lastRenderedPageBreak/>
        <w:t>- участник отбора не должен являться иностранным юридическим лицом, в том числе местом регистрации которого являет</w:t>
      </w:r>
      <w:r>
        <w:t>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</w:t>
      </w:r>
      <w:r>
        <w:t xml:space="preserve">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</w:t>
      </w:r>
      <w:r>
        <w:t>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</w:t>
      </w:r>
      <w:r>
        <w:t>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участники отбора не должны пол</w:t>
      </w:r>
      <w:r>
        <w:t>учать средства из бюджета города на основании иных муниципальных правовых актов на цели, установленные настоящим постановлением;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участник отбора, заявившийся на предоставление финансовой поддержки в рамках регионального проекта "Акселерация субъектов мал</w:t>
      </w:r>
      <w:r>
        <w:t>ого и среднего предпринимательства", не должен получать аналогичную поддержку (поддержку, условия оказания которой совпадают, включая форму, вид поддержки и цели ее оказания) в рамках регионального проекта "Создание условий для легкого старта и комфортного</w:t>
      </w:r>
      <w:r>
        <w:t xml:space="preserve"> ведения бизнеса" и наоборот. Аналогичной признается поддержка, за счет которой субсидируются одни и те же затраты;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отношении участника отбора Департаментом экономического развития Ханты-Мансийского автономного округа - Югры не принято решение об оказа</w:t>
      </w:r>
      <w:r>
        <w:t>нии аналогичной поддержки (поддержки, условия оказания которой совпадают, включая форму, вид поддержки и цели ее оказания) либо сроки ее оказания истекли. Аналогичной признается поддержка, за счет которой субсидируются одни и те же затраты;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участник отбо</w:t>
      </w:r>
      <w:r>
        <w:t>ра - индивидуальный предприниматель, либо лицо, осуществляющее функции единоличного исполнительного органа юридического лица - участника отбора, члена коллегиального исполнительного органа юридического лица - участника отбора, либо лицо, являющееся контрол</w:t>
      </w:r>
      <w:r>
        <w:t>ирующим лицом юридического лица - участника отбора, либо лицо, имеющее право давать юридическому лицу - участнику отбора обязательные для него указания, не должен иметь заинтересованности в совершении сделки, затраты по которой представлены в подтверждение</w:t>
      </w:r>
      <w:r>
        <w:t xml:space="preserve"> произведенных расходов.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Указанные лица признаются заинтересованными в совершении сделки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</w:t>
      </w:r>
      <w:r>
        <w:t xml:space="preserve"> лица (подконтрольные юридические лица):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являются стороной, выгодоприобретателем, посредником или представителем в сделке;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являются контролирующим лицом юридического лица, являющегося стороной, выгодоприобретателем, посредником или представителем в сде</w:t>
      </w:r>
      <w:r>
        <w:t>лке;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lastRenderedPageBreak/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</w:t>
      </w:r>
      <w:r>
        <w:t>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подконтрольном юридическом лице и (или) на основании договоров доверительного управления имуществом, и (или) простог</w:t>
      </w:r>
      <w:r>
        <w:t>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подконтрольного юридического лица, более 50 процентами голосов в высшем органе упр</w:t>
      </w:r>
      <w:r>
        <w:t>авления подконтрольного юридического лица либо права назначать (избирать) единоличный исполнительный орган и (или) более 50 процентов состава коллегиального органа управления подконтрольного юридического лица. Подконтрольным лицом (подконтрольной организац</w:t>
      </w:r>
      <w:r>
        <w:t>ией) признается юридическое лицо, находящееся под прямым или косвенным контролем контролирующего лица;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</w:t>
      </w:r>
      <w:r>
        <w:t>сти или терроризму;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участник отбора не находится в составляемых в рамках реализации полномочий, предусмотренных главой VII Устава Организации Объединенных Наций (далее - ООН), Советом Безопасности ООН или органами, специально созданными решениями Совета </w:t>
      </w:r>
      <w:r>
        <w:t>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участник отбора не является иностранным агентом в соответствии с Федеральным законом </w:t>
      </w:r>
      <w:r>
        <w:t>от 14.07.2022 N 255-ФЗ "О контроле за деятельностью лиц, находящихся под иностранным влиянием" (далее - Федеральный закон N 255-ФЗ).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6" w:name="Par112"/>
      <w:bookmarkEnd w:id="6"/>
      <w:r>
        <w:t xml:space="preserve">2.3. Участники отбора в сроки, установленные в объявлении о проведении отбора, представляют в Департамент </w:t>
      </w:r>
      <w:hyperlink w:anchor="Par346" w:tooltip="                     заявка о предоставлении субсидии." w:history="1">
        <w:r>
          <w:rPr>
            <w:color w:val="0000FF"/>
          </w:rPr>
          <w:t>заявку</w:t>
        </w:r>
      </w:hyperlink>
      <w:r>
        <w:t xml:space="preserve"> по форме согласно приложению 2 к Порядку и документы, предусмотренные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пунктом 2</w:t>
        </w:r>
        <w:r>
          <w:rPr>
            <w:color w:val="0000FF"/>
          </w:rPr>
          <w:t>.4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Заявка и документы представляются одним из следующих способов: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Департамент лично или через представителя;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Департамент почтовым отправлением с описью вложения по адресу: 628602, улица Таежная, 24. В случае представления документов поч</w:t>
      </w:r>
      <w:r>
        <w:t>товым отправлением с описью вложения датой представления документов будет считаться дата поступления конверта с документами в Департамент;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Департамент в электронном виде путем подачи через официальный сайт ("Информация для бизнеса" / "Навигатор мер под</w:t>
      </w:r>
      <w:r>
        <w:t>держки города Нижневартовска") либо, если такая возможность предусмотрена в объявлении о проведении отбора (при наличии технической возможности), посредством Цифровой платформы МСП.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В случае предоставления документов в электронном виде (заявка и согласие н</w:t>
      </w:r>
      <w:r>
        <w:t xml:space="preserve">а обработку </w:t>
      </w:r>
      <w:r>
        <w:lastRenderedPageBreak/>
        <w:t xml:space="preserve">персональных данных) участник отбора до истечения рабочего дня, следующего за днем подачи заявки в электронном виде, обязан представить в Департамент заявку (оригинал) и документы, предусмотренные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Департамент регистрирует оригинал заявки в день ее поступления, при этом датой подачи заявки считается дата регистрации Департаментом заявки, поданной в электронном виде.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При невыполнении</w:t>
      </w:r>
      <w:r>
        <w:t xml:space="preserve"> участником отбора, подавшим заявку в электронном виде, обязательства о предоставлении оригинала заявки с приложенными документами, направленная заявка считается неподанной.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Заявка, поданная в бумажном виде лично либо посредством почтовой связи, регистриру</w:t>
      </w:r>
      <w:r>
        <w:t>ется в Департаменте в день ее поступления.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Департамент регистрирует заявки с приложенными к ним документами, предусмотренными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пунктом 2.4</w:t>
        </w:r>
      </w:hyperlink>
      <w:r>
        <w:t xml:space="preserve"> Порядка, в порядке очер</w:t>
      </w:r>
      <w:r>
        <w:t>едности.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Заявка считается принятой с даты поступления заявки с приложенными документами в Департамент, а в случае подачи документов в электронном виде - с даты предоставления заявки с приложением документов, предусмотренных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пунктом 2.4</w:t>
        </w:r>
      </w:hyperlink>
      <w:r>
        <w:t xml:space="preserve"> Порядка, через официальный сайт ("Информация для бизнеса" / "Навигатор мер поддержки города Нижневартовска") либо посредством Цифровой платформы МСП при условии представления в уста</w:t>
      </w:r>
      <w:r>
        <w:t xml:space="preserve">новленный срок в Департамент оригинала заявки и документов, предусмотренных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пунктом 2.4</w:t>
        </w:r>
      </w:hyperlink>
      <w:r>
        <w:t xml:space="preserve"> Порядка, на бумажном носителе.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7" w:name="Par123"/>
      <w:bookmarkEnd w:id="7"/>
      <w:r>
        <w:t>2.4. Перечень документов, прил</w:t>
      </w:r>
      <w:r>
        <w:t>агаемых участниками отбора к заявке: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</w:t>
      </w:r>
      <w:hyperlink w:anchor="Par425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(для индивидуального предпринимателя и руководителя/членов коллегиального исполнительного органа/лиц, исп</w:t>
      </w:r>
      <w:r>
        <w:t>олняющих функции единоличного исполнительного органа/главного бухгалтера юридического лица) по форме согласно приложению 3 к Порядку;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копии документов, заверенные на каждой странице подписью руководителя (уполномоченного лица) и печатью (при ее наличии):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паспорта гражданина (для индивидуального предпринимателя, руководителя/членов коллегиального исполнительного органа/лиц, исполняющих функции единоличного исполнительного органа/главного бухгалтера юридического лица);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документа, подтверждающего полномочия </w:t>
      </w:r>
      <w:r>
        <w:t>лица на осуществление действий от имени юридического лица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юридического лица б</w:t>
      </w:r>
      <w:r>
        <w:t>ез доверенности (далее - руководитель)). В случае если от имени юридического лица действует иное лицо, к заявке прилагается доверенность на осуществление действий от имени юридического лица, заверенная печатью юридического лица (при наличии печати) и подпи</w:t>
      </w:r>
      <w:r>
        <w:t xml:space="preserve">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заявке прилагается </w:t>
      </w:r>
      <w:r>
        <w:lastRenderedPageBreak/>
        <w:t>также доку</w:t>
      </w:r>
      <w:r>
        <w:t>мент, подтверждающий полномочия такого лица;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документов, подтверждающих заявленные к возмещению затраты, соответствующие видам субсидируемых затрат и условиям, установленным в </w:t>
      </w:r>
      <w:hyperlink w:anchor="Par186" w:tooltip="3.2.2. Для получения субсидии участники отбора обязаны представить документы, подтверждающие заявленные к возмещению затраты на всю сумму расходов." w:history="1">
        <w:r>
          <w:rPr>
            <w:color w:val="0000FF"/>
          </w:rPr>
          <w:t>подпунктах 3.2.2</w:t>
        </w:r>
      </w:hyperlink>
      <w:r>
        <w:t xml:space="preserve"> - </w:t>
      </w:r>
      <w:hyperlink w:anchor="Par189" w:tooltip="3.2.5. Виды субсидируемых затрат, размер субсидии, специальные условия предоставления субсидии отражены в таблице." w:history="1">
        <w:r>
          <w:rPr>
            <w:color w:val="0000FF"/>
          </w:rPr>
          <w:t>3</w:t>
        </w:r>
        <w:r>
          <w:rPr>
            <w:color w:val="0000FF"/>
          </w:rPr>
          <w:t>.2.5 пункта 3.2</w:t>
        </w:r>
      </w:hyperlink>
      <w:r>
        <w:t xml:space="preserve"> Порядка, оформленных на участника отбора (договоры, составленные в письменной форме и подписанные сторонами, товарные накладные и (или) универсальные передаточные документы, платежные поручения и (или) квитанции к приходному кассовому ор</w:t>
      </w:r>
      <w:r>
        <w:t>деру; кассовые чеки и (или) иные документы, предусмотренные законодательством Российской Федерации, информационные письма и т.д.);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документа, подтверждающего право собственности (право владения или пользования на других законных основаниях (аренда, субарен</w:t>
      </w:r>
      <w:r>
        <w:t>да, безвозмездное пользование)) на нежилое помещение или земельный участок, используемые в целях осуществления социально значимого вида деятельности и находящиеся на территории города Нижневартовска;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документов, подтверждающих количество заявленных рабочих</w:t>
      </w:r>
      <w:r>
        <w:t xml:space="preserve"> мест (трудовой договор, штатное расписание и др.).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Участник отбора, заявившийся на возмещение затрат по приобретению оборудования (основных средств) в рамках регионального проекта "Акселерация субъектов малого и среднего предпринимательства" или основных </w:t>
      </w:r>
      <w:r>
        <w:t>средств (оборудования, оргтехники) в рамках регионального проекта "Создание условий для легкого старта и комфортного ведения бизнеса" (далее - оборудование) дополнительно представляет копию технической документации (паспорт, гарантийный талон, иной докумен</w:t>
      </w:r>
      <w:r>
        <w:t>т) или фотографии оборудования, которые содержат его серийный (заводской) номер и (или) дату производства (изготовления).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Участник отбора, заявившийся на возмещение затрат на приобретение сырья, необходимого для производства продуктов питания, дополнительн</w:t>
      </w:r>
      <w:r>
        <w:t>о представляет информационное письмо с пояснениями, для производства какого продукта питания, производимого участником отбора, необходимо приобретенное сырье.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Вновь созданные юридические лица и вновь зарегистрированные индивидуальные предприниматели, сведе</w:t>
      </w:r>
      <w:r>
        <w:t>ния о которых внесены в единый реестр субъектов малого и среднего предпринимательства в соответствии со статьей 4.1 Федерального закона N 209-ФЗ, дополнительно представляют заявление о соответствии вновь созданного юридического лица и вновь зарегистрирован</w:t>
      </w:r>
      <w:r>
        <w:t>ного индивидуального предпринимателя условиям отнесения к субъектам малого и среднего предпринимательства, установленным Федеральным законом N 209-ФЗ, по форме, утвержденной приказом Министерства экономического развития Российской Федерации от 10.03.2016 N</w:t>
      </w:r>
      <w:r>
        <w:t xml:space="preserve"> 113.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Участник отбора, заявившийся на возмещение затрат по приобретению лицензионного программного продукта, дополнительно представляет информационное письмо с указанием группировки 730 "Программное обеспечение и базы данных" ОКОФ, к которой относится лице</w:t>
      </w:r>
      <w:r>
        <w:t>нзионный программный продукт, при обязательном предъявлении документа, подтверждающего, что приобретенный продукт лицензионный.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Копии документов, которые не поддаются прочтению либо имеют серьезные повреждения, приписки, зачеркнутые слова и иные неоговоренные исправления в части условий, влияющих на </w:t>
      </w:r>
      <w:r>
        <w:lastRenderedPageBreak/>
        <w:t>принятие решения о предоставлении субсидии, не учитываются при рассмотрении заявки.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2.5. Участник отбора вправе отозвать заявку, внести изменения в заявку не позднее даты окончания подачи заявок посредством представления в Департамент лично или по доверенности уполномоченным лицом уведомления об отзыве заявки (заявления о внесении измене</w:t>
      </w:r>
      <w:r>
        <w:t>ний в заявку), подписанного лицом, уполномоченным на осуществление действий от имени участника отбора, и скрепленного печатью (при ее наличии) участника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2.6. Со дня, следующего за днем регистрации уведомления об отзыве заявки, заявка признается ото</w:t>
      </w:r>
      <w:r>
        <w:t>званной участником отбора и не подлежит рассмотрению в соответствии с Порядком.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2.7. Основанием для возврата заявки является отзыв заявки участником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2.8. Департамент обеспечивает возврат заявки с приложением документов, представленных участником от</w:t>
      </w:r>
      <w:r>
        <w:t xml:space="preserve">бора в соответствии с </w:t>
      </w:r>
      <w:hyperlink w:anchor="Par112" w:tooltip="2.3. Участники отбора в сроки, установленные в объявлении о проведении отбора, представляют в Департамент заявку по форме согласно приложению 2 к Порядку и документы, предусмотренные пунктом 2.4 Порядка." w:history="1">
        <w:r>
          <w:rPr>
            <w:color w:val="0000FF"/>
          </w:rPr>
          <w:t>пункт</w:t>
        </w:r>
        <w:r>
          <w:rPr>
            <w:color w:val="0000FF"/>
          </w:rPr>
          <w:t>ами 2.3</w:t>
        </w:r>
      </w:hyperlink>
      <w:r>
        <w:t xml:space="preserve"> и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2.4</w:t>
        </w:r>
      </w:hyperlink>
      <w:r>
        <w:t xml:space="preserve"> Порядка, участнику отбора не позднее 5 рабочих дней со дня, следующего за днем регистрации уведомления об отзыве заявки, лично либо заказным пис</w:t>
      </w:r>
      <w:r>
        <w:t>ьмом.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2.9. Со дня, следующего за днем регистрации Департаментом заявления о внесении изменений в заявку, заявка признается измененной участником отбора и подлежит рассмотрению в порядке, установленном настоящим разделом. При этом регистрация заявления о вн</w:t>
      </w:r>
      <w:r>
        <w:t>есении изменений в заявку не влияет на очередность рассмотрения ранее поданной участником отбора заявки.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2.10. Участник отбора вправе со дня, следующего за днем размещения объявления о проведении отбора и до окончания срока приема заявок, направить в Депар</w:t>
      </w:r>
      <w:r>
        <w:t>тамент запрос о разъяснении положений объявления о проведении отбора, подписанный участником отбора либо лицом, уполномоченным на осуществление действий от имени участника отбора, и скрепленный печатью (при ее наличии) участника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2.11. Департамент о</w:t>
      </w:r>
      <w:r>
        <w:t>беспечивает направление участнику отбора разъяснения положений объявления о проведении отбора письмом Департамента не позднее 10 рабочих дней со дня, следующего за днем регистрации запроса о разъяснении положений объявления о проведении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2.12. В цел</w:t>
      </w:r>
      <w:r>
        <w:t xml:space="preserve">ях подтверждения соответствия участников отбора требованиям, установленным </w:t>
      </w:r>
      <w:hyperlink w:anchor="Par91" w:tooltip="2.2. Участник отбора на дату начала приема заявок должен соответствовать следующим требованиям:" w:history="1">
        <w:r>
          <w:rPr>
            <w:color w:val="0000FF"/>
          </w:rPr>
          <w:t>пунктом 2.2</w:t>
        </w:r>
      </w:hyperlink>
      <w:r>
        <w:t xml:space="preserve"> Порядка, Департамент: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2.12.1. Самостоятельно получает в открытом доступе в информационно-телекоммуникационной сети "Интернет":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сведения, что участник отбора, являющийся юридическим лицом, не находится в процессе реорганизации (за исключением реорганизации в форме присоединени</w:t>
      </w:r>
      <w:r>
        <w:t>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</w:t>
      </w:r>
      <w:r>
        <w:t>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 (на официальном сайте Федеральной налоговой службы);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lastRenderedPageBreak/>
        <w:t>- сведения об отсутствии в реестре дисквалифи</w:t>
      </w:r>
      <w:r>
        <w:t>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</w:t>
      </w:r>
      <w:r>
        <w:t>м, об индивидуальном предпринимателе и о физическом лице - производителе товаров, работ, услуг, являющихся получателями субсидий (на официальном сайте Федеральной налоговой службы);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сведения, подтверждающие, что получатели субсидий не являются иностранны</w:t>
      </w:r>
      <w:r>
        <w:t>ми агентами в соответствии с Федеральным законом N 255-ФЗ (на официальном сайте Министерства юстиции Российской Федерации);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сведения об отсутствии в перечне организаций и физических лиц, в отношении которых имеются сведения об их причастности к экстремис</w:t>
      </w:r>
      <w:r>
        <w:t>тской деятельности или терроризму (на официальном сайте Федеральной службы по финансовому мониторингу);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сведения об отсутствии в составляемых в рамках реализации полномочий, предусмотренных главой VII Устава ООН, Советом Безопасности ООН или органами, сп</w:t>
      </w:r>
      <w:r>
        <w:t>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(на официальном сайте Совета Безопасности ООН).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</w:t>
      </w:r>
      <w:r>
        <w:t>2.2. В порядке межведомственного информационного взаимодействия, установленного Федеральным законом от 27.07.2010 N 210-ФЗ "Об организации предоставления государственных и муниципальных услуг", в отношении получателей субсидий запрашивает: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сведения об от</w:t>
      </w:r>
      <w:r>
        <w:t>сутствии на едином налоговом счете задолженности по уплате налогов, сборов и страховых взносов в бюджеты бюджетной системы Российской Федерации, превышающей размер, определенный пунктом 3 статьи 47 Налогового кодекса Российской Федерации (через систему исп</w:t>
      </w:r>
      <w:r>
        <w:t>олнения регламентов);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выписку из Единого государственного реестра юридических лиц или Единого государственного реестра индивидуальных предпринимателей (через систему исполнения регламентов).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2.12.3. В структурных подразделениях администрации города запра</w:t>
      </w:r>
      <w:r>
        <w:t>шивает сведения: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об отсутствии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</w:t>
      </w:r>
      <w:r>
        <w:t>бязательствам перед муниципальным образованием город Нижневартовск;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о неполучении участниками отбора средств из бюджета города на основании иных муниципальных правовых актов на цели, установленные </w:t>
      </w:r>
      <w:hyperlink w:anchor="Par84" w:tooltip="1.6. Субсидии предоставляются субъектам малого и среднего предпринимательства на безвозмездной и безвозвратной основе в целях возмещения документально подтвержденных затрат, фактически произведенных в сроки, установленные подпунктом 3.2.4 пункта 3.2 Порядка, в размерах и с учетом специальных условий, указанных в подпункте 3.2.5 пункта 3.2 Порядка." w:history="1">
        <w:r>
          <w:rPr>
            <w:color w:val="0000FF"/>
          </w:rPr>
          <w:t>пунктом 1.6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2.12.4. В Департаменте экономического развития Ханты-Мансийского автономного округа - Югры запрашивает сведения о том, что ранее в отношении участника отбора было принято </w:t>
      </w:r>
      <w:r>
        <w:t xml:space="preserve">(не было принято)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 </w:t>
      </w:r>
      <w:r>
        <w:lastRenderedPageBreak/>
        <w:t>Аналогичной признается поддержка, за счет которой субсидируются одн</w:t>
      </w:r>
      <w:r>
        <w:t>и и те же затраты.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2.13. При реорганизации получателя субсидии, являющегося юридическим лицом, в форме слияния, присоединения или преобразования в соглашение о предоставлении из бюджета города субсидии на возмещение затрат в связи с производством товаров, </w:t>
      </w:r>
      <w:r>
        <w:t>выполнением работ, оказанием услуг (далее - Соглашение)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при реорганиз</w:t>
      </w:r>
      <w:r>
        <w:t>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</w:t>
      </w:r>
      <w:r>
        <w:t xml:space="preserve">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</w:t>
      </w:r>
      <w:r>
        <w:t>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 исполненных получателем субсидии обязательствах, источником финансового обеспечения которых является субс</w:t>
      </w:r>
      <w:r>
        <w:t>идия, и возврате неиспользованного остатка субсидии в соответствующий бюджет бюджетной системы Российской Федерации;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</w:t>
      </w:r>
      <w:r>
        <w:t xml:space="preserve">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11.06.2003 N 74-ФЗ "О крестья</w:t>
      </w:r>
      <w:r>
        <w:t>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2.14. Департамент при оп</w:t>
      </w:r>
      <w:r>
        <w:t>ределении получателя субсидии осуществляет рассмотрение заявок с приложенными документами не более 35 рабочих дней с даты окончания приема заявок в два этапа: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I этап: не более 10 рабочих дней со дня, следующего за днем окончания приема заявок, Департамен</w:t>
      </w:r>
      <w:r>
        <w:t>т проводит анализ заявок на соответствие требованиям к заявкам, установленным в объявлении о проведении отбора, оценивает достоверность представленной участником отбора информации, в том числе о месте нахождения и адресе юридического лица, соответствие (не</w:t>
      </w:r>
      <w:r>
        <w:t xml:space="preserve">соответствие) участника отбора требованиям, установленным </w:t>
      </w:r>
      <w:hyperlink w:anchor="Par91" w:tooltip="2.2. Участник отбора на дату начала приема заявок должен соответствовать следующим требованиям:" w:history="1">
        <w:r>
          <w:rPr>
            <w:color w:val="0000FF"/>
          </w:rPr>
          <w:t>пунктом 2.2</w:t>
        </w:r>
      </w:hyperlink>
      <w:r>
        <w:t xml:space="preserve"> Порядка. По результатам I этапа Департамент готовит соответству</w:t>
      </w:r>
      <w:r>
        <w:t xml:space="preserve">ющие заключения с указанием в случаях, установленных </w:t>
      </w:r>
      <w:hyperlink w:anchor="Par164" w:tooltip="2.15. Основания для отклонения заявок на стадии их рассмотрения:" w:history="1">
        <w:r>
          <w:rPr>
            <w:color w:val="0000FF"/>
          </w:rPr>
          <w:t>пунктом 2.15</w:t>
        </w:r>
      </w:hyperlink>
      <w:r>
        <w:t xml:space="preserve"> Порядка, оснований для отклонения заявок. В случае установления в ходе I этапа оснований для откл</w:t>
      </w:r>
      <w:r>
        <w:t xml:space="preserve">онения заявок, предусмотренных </w:t>
      </w:r>
      <w:hyperlink w:anchor="Par164" w:tooltip="2.15. Основания для отклонения заявок на стадии их рассмотрения:" w:history="1">
        <w:r>
          <w:rPr>
            <w:color w:val="0000FF"/>
          </w:rPr>
          <w:t>пунктом 2.15</w:t>
        </w:r>
      </w:hyperlink>
      <w:r>
        <w:t xml:space="preserve"> Порядка, II этап не проводится, о чем участники отбора уведомляются согласно </w:t>
      </w:r>
      <w:hyperlink w:anchor="Par170" w:tooltip="2.16. Департамент не позднее 5 рабочих дней со дня, следующего за днем окончания II этапа (днем окончания II этапа является дата последнего заключения, подготовленного по результатам II этапа), принимает решение о предоставлении субсидий (об отказе в предоставлении субсидий) и об отклонении заявок, оформленное Приказом, о чем Департамент в течение 2 рабочих дней, следующих за днем принятия решения, уведомляет участников отбора в письменной форме лично или заказным письмом (при отклонении заявок - с указа..." w:history="1">
        <w:r>
          <w:rPr>
            <w:color w:val="0000FF"/>
          </w:rPr>
          <w:t>пункту 2.16</w:t>
        </w:r>
      </w:hyperlink>
      <w:r>
        <w:t xml:space="preserve"> П</w:t>
      </w:r>
      <w:r>
        <w:t>орядка;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II этап: не более 25 рабочих дней со дня, следующего за днем окончания I этапа (днем окончания I этапа является дата последнего заключения, подготовленного по результатам I этапа) Департамент проводит экспертизу приложенных к заявке документов на</w:t>
      </w:r>
      <w:r>
        <w:t xml:space="preserve"> предмет представления (непредставления, представления не в полном объеме), соответствия (несоответствия) </w:t>
      </w:r>
      <w:r>
        <w:lastRenderedPageBreak/>
        <w:t xml:space="preserve">представленных участником отбора документов требованиям, установленным в </w:t>
      </w:r>
      <w:hyperlink w:anchor="Par112" w:tooltip="2.3. Участники отбора в сроки, установленные в объявлении о проведении отбора, представляют в Департамент заявку по форме согласно приложению 2 к Порядку и документы, предусмотренные пунктом 2.4 Порядка." w:history="1">
        <w:r>
          <w:rPr>
            <w:color w:val="0000FF"/>
          </w:rPr>
          <w:t>пункте 2.3</w:t>
        </w:r>
      </w:hyperlink>
      <w:r>
        <w:t xml:space="preserve"> Порядка. По результатам II этапа Департамент готовит соответствующие заключения с указание</w:t>
      </w:r>
      <w:r>
        <w:t xml:space="preserve">м в случаях, установленных </w:t>
      </w:r>
      <w:hyperlink w:anchor="Par264" w:tooltip="- установление факта недостоверности представленной получателем субсидии информации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265" w:tooltip="- несоответствие представленных получателем субсидии документов требованиям, определенным пунктом 2.3 Порядка, или непредставление (представление не в полном объеме) указанных документов;" w:history="1">
        <w:r>
          <w:rPr>
            <w:color w:val="0000FF"/>
          </w:rPr>
          <w:t>третьим пункта 3.13</w:t>
        </w:r>
      </w:hyperlink>
      <w:r>
        <w:t xml:space="preserve"> Порядка, оснований для отказа.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Заявки, поступившие до или после даты и (или) времени, определенных для их подачи, отклоняются на основании </w:t>
      </w:r>
      <w:hyperlink w:anchor="Par168" w:tooltip="- подача участником отбора заявки до или после даты и (или) времени, определенных для ее подачи;" w:history="1">
        <w:r>
          <w:rPr>
            <w:color w:val="0000FF"/>
          </w:rPr>
          <w:t>абзаца пятого пункта 2.15</w:t>
        </w:r>
      </w:hyperlink>
      <w:r>
        <w:t xml:space="preserve"> Порядка без проведения анализа заявки и экспертизы приложенных к заявке документов, предусмотренных настоящим пунктом.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8" w:name="Par164"/>
      <w:bookmarkEnd w:id="8"/>
      <w:r>
        <w:t>2.15. Основания для отклонения заявок на стадии их рассмотрения: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несоответствие участника отбора требованиям, установлен</w:t>
      </w:r>
      <w:r>
        <w:t xml:space="preserve">ным </w:t>
      </w:r>
      <w:hyperlink w:anchor="Par91" w:tooltip="2.2. Участник отбора на дату начала приема заявок должен соответствовать следующим требованиям: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несоответствие представленных участником отбора заявок требованиям к заявкам, установленным в объявлении о</w:t>
      </w:r>
      <w:r>
        <w:t xml:space="preserve"> проведении отбора;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недостоверность представленной участником отбора информации, в том числе о месте нахождения и адресе юридического лица;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9" w:name="Par168"/>
      <w:bookmarkEnd w:id="9"/>
      <w:r>
        <w:t>- подача участником отбора заявки до или после даты и (или) времени, определенных для ее подачи;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неп</w:t>
      </w:r>
      <w:r>
        <w:t xml:space="preserve">редставление (представление не в полном объеме) документов, указанных в объявлении о проведении отбора, предусмотренных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0" w:name="Par170"/>
      <w:bookmarkEnd w:id="10"/>
      <w:r>
        <w:t>2.16. Де</w:t>
      </w:r>
      <w:r>
        <w:t>партамент не позднее 5 рабочих дней со дня, следующего за днем окончания II этапа (днем окончания II этапа является дата последнего заключения, подготовленного по результатам II этапа), принимает решение о предоставлении субсидий (об отказе в предоставлени</w:t>
      </w:r>
      <w:r>
        <w:t>и субсидий) и об отклонении заявок, оформленное Приказом, о чем Департамент в течение 2 рабочих дней, следующих за днем принятия решения, уведомляет участников отбора в письменной форме лично или заказным письмом (при отклонении заявок - с указанием основа</w:t>
      </w:r>
      <w:r>
        <w:t>ний для отклонения заявок; при отказе в предоставлении субсидий - с указанием оснований для отказа в предоставлении субсидий; при предоставлении субсидий - с указанием даты и места подписания Соглашения).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Департамент не позднее 14 календарного дня, следующ</w:t>
      </w:r>
      <w:r>
        <w:t>его за днем принятия решения, размещает на едином портале и на официальном сайте информацию о результатах рассмотрения заявок, включающую следующие сведения: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дата, время и место рассмотрения заявок;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информация об участниках отбора, заявки которых были </w:t>
      </w:r>
      <w:r>
        <w:t>рассмотрены;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наименования получателей субсидий, с которыми за</w:t>
      </w:r>
      <w:r>
        <w:t>ключаются Соглашения, размер предоставляемых им субсидий.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2.17. Заявки рассматриваются в порядке очередности их подачи.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lastRenderedPageBreak/>
        <w:t>В случае превышения суммы фактически произведенных и документально подтвержденных затрат участника отбора над суммой денежных средств, о</w:t>
      </w:r>
      <w:r>
        <w:t>ставшейся на реализацию основных мероприятий муниципальной программы "Финансовая поддержка субъектов малого и среднего предпринимательства, осуществляющих социально значимые виды деятельности в муниципальном образовании", "Региональный проект "Создание усл</w:t>
      </w:r>
      <w:r>
        <w:t>овий для легкого старта и комфортного ведения бизнеса", "Региональный проект "Акселерация субъектов малого и среднего предпринимательства" в бюджете города на текущий финансовый год, субсидия предоставляется получателю субсидии частично в размере оставшихс</w:t>
      </w:r>
      <w:r>
        <w:t xml:space="preserve">я денежных средств, не превышающих размер субсидии, установленный </w:t>
      </w:r>
      <w:hyperlink w:anchor="Par189" w:tooltip="3.2.5. Виды субсидируемых затрат, размер субсидии, специальные условия предоставления субсидии отражены в таблице." w:history="1">
        <w:r>
          <w:rPr>
            <w:color w:val="0000FF"/>
          </w:rPr>
          <w:t>подпунктом 3.2.5 пункта 3.2</w:t>
        </w:r>
      </w:hyperlink>
      <w:r>
        <w:t xml:space="preserve"> Порядка. В отношени</w:t>
      </w:r>
      <w:r>
        <w:t>и размера части субсидии, превышающего оставшиеся в бюджете города денежные средства, Департамент принимает: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решение о предоставлении части субсидии в случае, установленном </w:t>
      </w:r>
      <w:hyperlink w:anchor="Par261" w:tooltip="3.11. В случае освоения (отсутствия) всех лимитов бюджетных обязательств, предусмотренных на данные цели в бюджете города на текущий финансовый год, Департамент в письменной форме лично или заказным письмом уведомляет получателей субсидий о том, что решение о предоставлении субсидии (части субсидии) будет принято в течение 10 рабочих дней с даты информирования Департамента управлением бухгалтерского учета и отчетности администрации города об изменении лимитов бюджетных обязательств без проведения отбора." w:history="1">
        <w:r>
          <w:rPr>
            <w:color w:val="0000FF"/>
          </w:rPr>
          <w:t>пунктами 3.11</w:t>
        </w:r>
      </w:hyperlink>
      <w:r>
        <w:t xml:space="preserve">, </w:t>
      </w:r>
      <w:hyperlink w:anchor="Par262" w:tooltip="3.12. Департамент в течение 10 рабочих дней с даты информирования его управлением бухгалтерского учета и отчетности администрации города об изменении лимитов бюджетных обязательств без проведения отбора принимает решение, основанное на заключениях, подготовленных по результатам II этапа рассмотрения заявок, о предоставлении субсидий (части субсидий), оформленное приказом Департамента, о чем Департамент в течение 5 рабочих дней со дня, следующего за днем принятия решения, уведомляет получателей субсидий в..." w:history="1">
        <w:r>
          <w:rPr>
            <w:color w:val="0000FF"/>
          </w:rPr>
          <w:t>3.12</w:t>
        </w:r>
      </w:hyperlink>
      <w:r>
        <w:t xml:space="preserve"> Порядк</w:t>
      </w:r>
      <w:r>
        <w:t>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решение об отказе в предоставлении части субсидии в случае, установленном </w:t>
      </w:r>
      <w:hyperlink w:anchor="Par266" w:tooltip="- освоение (отсутствие) всех лимитов бюджетных обязательств на 15 декабря текущего финансового года, предусмотренных на данные цели в бюджете города." w:history="1">
        <w:r>
          <w:rPr>
            <w:color w:val="0000FF"/>
          </w:rPr>
          <w:t>аб</w:t>
        </w:r>
        <w:r>
          <w:rPr>
            <w:color w:val="0000FF"/>
          </w:rPr>
          <w:t>зацем четвертым пункта 3.13</w:t>
        </w:r>
      </w:hyperlink>
      <w:r>
        <w:t xml:space="preserve"> Порядка.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ind w:firstLine="540"/>
        <w:jc w:val="both"/>
      </w:pPr>
      <w:r>
        <w:t>3.1. Субсидии предоставляются на основании Приказа и Соглашения.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3.2. Размер субсидии и порядок расчета.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3.2.1. Размер субсидии рассчитывается на основании представлен</w:t>
      </w:r>
      <w:r>
        <w:t xml:space="preserve">ных документов, подтверждающих фактически произведенные расходы участника отбора, с учетом установленного процента от общего объема затрат и в сумме не более установленного размера субсидии, определенного </w:t>
      </w:r>
      <w:hyperlink w:anchor="Par189" w:tooltip="3.2.5. Виды субсидируемых затрат, размер субсидии, специальные условия предоставления субсидии отражены в таблице." w:history="1">
        <w:r>
          <w:rPr>
            <w:color w:val="0000FF"/>
          </w:rPr>
          <w:t>подпунктом 3.2.5 пункта 3.2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1" w:name="Par186"/>
      <w:bookmarkEnd w:id="11"/>
      <w:r>
        <w:t>3.2.2. Для получения субсидии участники отбора обязаны представить документы, подтверждающие заявленные к возмещени</w:t>
      </w:r>
      <w:r>
        <w:t>ю затраты на всю сумму расходов.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3.2.3. К возмещению принимаются затраты, произведенные субъектом по основному виду деятельности, указанному в заявке и содержащемуся в выписке из Единого государственного реестра юридических лиц или из Единого государственн</w:t>
      </w:r>
      <w:r>
        <w:t>ого реестра индивидуальных предпринимателей.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2" w:name="Par188"/>
      <w:bookmarkEnd w:id="12"/>
      <w:r>
        <w:t>3.2.4. К возмещению принимаются фактически произведенные и документально подтвержденные затраты, произведенные в течение 12 полных месяцев до даты начала приема заявок, установленной в объявлении о п</w:t>
      </w:r>
      <w:r>
        <w:t>роведении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3" w:name="Par189"/>
      <w:bookmarkEnd w:id="13"/>
      <w:r>
        <w:t>3.2.5. Виды субсидируемых затрат, размер субсидии, специальные условия предоставления субсидии отражены в таблице.</w:t>
      </w: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jc w:val="right"/>
      </w:pPr>
      <w:r>
        <w:t>Таблица</w:t>
      </w:r>
    </w:p>
    <w:p w:rsidR="00000000" w:rsidRDefault="002A67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551"/>
        <w:gridCol w:w="3628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  <w:jc w:val="center"/>
            </w:pPr>
            <w:r>
              <w:t>Виды субсидируемых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  <w:jc w:val="center"/>
            </w:pPr>
            <w:r>
              <w:t>Размер субсидии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  <w:jc w:val="center"/>
            </w:pPr>
            <w:r>
              <w:t>Специальные условия предоставления субсидии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lastRenderedPageBreak/>
              <w:t>Финансовая поддержка субъектов малого и среднего предпринимательства (далее - Субъекты), осуществляющих социально значимые виды деятельности в муниципальном образовании в рамках регионального проекта "Акселерация субъектов малого и среднего предприниматель</w:t>
            </w:r>
            <w:r>
              <w:t>ства" и основного мероприятия муниципальной программы "Финансовая поддержка субъектов малого и среднего предпринимательства, осуществляющих социально значимые виды деятельности в муниципальном образовании"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 xml:space="preserve">Возмещение части затрат на аренду (субаренду) </w:t>
            </w:r>
            <w:r>
              <w:t>нежилых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субсидия предоставляется в размере не более 50% от общего объема затрат и не более 300 тыс. рублей в год на одного Субъекта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Субъектам осуществляется возмещение арендных платежей за нежилые помещения, за исключением возмещения арендных пла</w:t>
            </w:r>
            <w:r>
              <w:t>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законом N 209-ФЗ. К возмещению принимаются затраты Субъ</w:t>
            </w:r>
            <w:r>
              <w:t>ектов по договорам аренды (субаренды) нежилых помещений, используемых для осуществления социально значимого вида деятельности, являющегося основным видом деятельности, заключенным в установленной действующим законодательством форме и зарегистрированным, ес</w:t>
            </w:r>
            <w:r>
              <w:t>ли иное не установлено законом, без учета коммунальных и эксплуатационных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субсидия предоставляется в размере не более 80% от общего объема затрат и не более 500 тыс. рублей в год на одного Субъекта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возмещение затрат Субъектам осуществляется на:</w:t>
            </w:r>
          </w:p>
          <w:p w:rsidR="00000000" w:rsidRDefault="002A6707">
            <w:pPr>
              <w:pStyle w:val="ConsPlusNormal"/>
            </w:pPr>
            <w:r>
              <w:t>1) приобретение оборудования в течение 2 календарных лет с года его выпуска (изготовл</w:t>
            </w:r>
            <w:r>
              <w:t>ения) стоимостью более 20 тыс. рублей за единицу, относящегося к основным средствам, используемого для реализации социально значимого (основного) вида деятельности.</w:t>
            </w:r>
          </w:p>
          <w:p w:rsidR="00000000" w:rsidRDefault="002A6707">
            <w:pPr>
              <w:pStyle w:val="ConsPlusNormal"/>
            </w:pPr>
            <w:r>
              <w:lastRenderedPageBreak/>
              <w:t>Возмещению не подлежат затраты Субъектов на:</w:t>
            </w:r>
          </w:p>
          <w:p w:rsidR="00000000" w:rsidRDefault="002A6707">
            <w:pPr>
              <w:pStyle w:val="ConsPlusNormal"/>
            </w:pPr>
            <w:r>
              <w:t>- оборудование, предназначенное для осуществле</w:t>
            </w:r>
            <w:r>
              <w:t>ния оптовой и розничной торговой деятельности (за исключением торговли товарами собственного производства);</w:t>
            </w:r>
          </w:p>
          <w:p w:rsidR="00000000" w:rsidRDefault="002A6707">
            <w:pPr>
              <w:pStyle w:val="ConsPlusNormal"/>
            </w:pPr>
            <w:r>
              <w:t>- на мобильные телефоны, смартфоны;</w:t>
            </w:r>
          </w:p>
          <w:p w:rsidR="00000000" w:rsidRDefault="002A6707">
            <w:pPr>
              <w:pStyle w:val="ConsPlusNormal"/>
            </w:pPr>
            <w:r>
              <w:t>- на мебель;</w:t>
            </w:r>
          </w:p>
          <w:p w:rsidR="00000000" w:rsidRDefault="002A6707">
            <w:pPr>
              <w:pStyle w:val="ConsPlusNormal"/>
            </w:pPr>
            <w:r>
              <w:t>2) приобретение лицензионных программных продуктов, относящихся к группировке 730 "Программное обес</w:t>
            </w:r>
            <w:r>
              <w:t>печение и базы данных" ОКОФ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Возмещение части затрат на приобретение сырья, необходимого для производства продуктов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субсидия предоставляется в размере не более 50% от общего объема затрат и не более 300 тыс. рублей в год на одного Субъекта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Фи</w:t>
            </w:r>
            <w:r>
              <w:t>нансовая поддержка Субъектов (впервые зарегистрированных и действующих менее 1 года),</w:t>
            </w:r>
          </w:p>
          <w:p w:rsidR="00000000" w:rsidRDefault="002A6707">
            <w:pPr>
              <w:pStyle w:val="ConsPlusNormal"/>
            </w:pPr>
            <w:r>
              <w:t xml:space="preserve">осуществляющих социально значимые виды деятельности в муниципальном образовании в рамках регионального проекта "Создание условий для легкого старта и комфортного ведения </w:t>
            </w:r>
            <w:r>
              <w:t>бизнеса" и основного мероприятия муниципальной программы "Финансовая поддержка субъектов малого и среднего предпринимательства, осуществляющих социально значимые виды деятельности в муниципальном образовании"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Возмещение части затрат на аренду (субаренду) нежилых помещений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субсидия предоставляется на один или несколько видов субсидируемых затрат в размере не более 80% от общего объема затрат и не более 300 тыс. рублей в год на одного Субъекта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Субъектам осуществл</w:t>
            </w:r>
            <w:r>
              <w:t>яется возмещение арендных платежей за нежилые помещения,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</w:t>
            </w:r>
            <w:r>
              <w:t xml:space="preserve">ии города, в соответствии с Федеральным законом N 209-ФЗ. </w:t>
            </w:r>
            <w:r>
              <w:lastRenderedPageBreak/>
              <w:t>К возмещению принимаются затраты Субъектов по договорам аренды (субаренды) нежилых помещений, используемых для осуществления социально значимого вида деятельности, являющегося основным видом деятель</w:t>
            </w:r>
            <w:r>
              <w:t>ности, заключенным в установленной действующим законодательством форме и зарегистрированным, если иное не установлено законом, без учета коммунальных и эксплуатационных услуг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Возмещение части затрат на приобретение основных средств (оборудования, оргте</w:t>
            </w:r>
            <w:r>
              <w:t>хники)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707">
            <w:pPr>
              <w:pStyle w:val="ConsPlusNormal"/>
            </w:pPr>
            <w:r>
              <w:t>возмещение затрат Субъектам осуществляется на приобретение оборудования, оргтехники в течение 2 календарных лет с года его выпуска (изготовления) стоимостью более 20 тыс. рублей за единицу, относящегося к основным средствам, используемого для реали</w:t>
            </w:r>
            <w:r>
              <w:t>зации социально значимого (приоритетного) вида деятельности.</w:t>
            </w:r>
          </w:p>
          <w:p w:rsidR="00000000" w:rsidRDefault="002A6707">
            <w:pPr>
              <w:pStyle w:val="ConsPlusNormal"/>
            </w:pPr>
            <w:r>
              <w:t>Возмещению не подлежат затраты Субъектов на:</w:t>
            </w:r>
          </w:p>
          <w:p w:rsidR="00000000" w:rsidRDefault="002A6707">
            <w:pPr>
              <w:pStyle w:val="ConsPlusNormal"/>
            </w:pPr>
            <w:r>
              <w:t>-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</w:t>
            </w:r>
            <w:r>
              <w:t>а);</w:t>
            </w:r>
          </w:p>
          <w:p w:rsidR="00000000" w:rsidRDefault="002A6707">
            <w:pPr>
              <w:pStyle w:val="ConsPlusNormal"/>
            </w:pPr>
            <w:r>
              <w:t>- на мобильные телефоны, смартфоны;</w:t>
            </w:r>
          </w:p>
          <w:p w:rsidR="00000000" w:rsidRDefault="002A6707">
            <w:pPr>
              <w:pStyle w:val="ConsPlusNormal"/>
            </w:pPr>
            <w:r>
              <w:t>- на мебель</w:t>
            </w:r>
          </w:p>
        </w:tc>
      </w:tr>
    </w:tbl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  <w:r>
        <w:t>3.3. Департамент в день издания Приказа направляет его копию: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управление бухгалтерского учета и отчетности администрации города;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управление муниципальных закупок администрации города (далее - управление муниципальных закупок) с приложением копий заявок, информации о значениях результатов предоставления субсидии для подготовки проекта Соглашения.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lastRenderedPageBreak/>
        <w:t>Значения и форма отчета о достиже</w:t>
      </w:r>
      <w:r>
        <w:t>нии результатов предоставления субсидии устанавливаются в Соглашении и оформляются приложением к Соглашению в соответствии с Типовой формой, утвержденной приказом департамента финансов администрации города (далее - Типовая форма).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3.4. В течение 3 рабочих </w:t>
      </w:r>
      <w:r>
        <w:t xml:space="preserve">дней со дня, следующего за днем издания Приказа, управление муниципальных закупок организует подписание Соглашения. В случае неявки получателя субсидии в указанный в уведомлении, предусмотренном в </w:t>
      </w:r>
      <w:hyperlink w:anchor="Par170" w:tooltip="2.16. Департамент не позднее 5 рабочих дней со дня, следующего за днем окончания II этапа (днем окончания II этапа является дата последнего заключения, подготовленного по результатам II этапа), принимает решение о предоставлении субсидий (об отказе в предоставлении субсидий) и об отклонении заявок, оформленное Приказом, о чем Департамент в течение 2 рабочих дней, следующих за днем принятия решения, уведомляет участников отбора в письменной форме лично или заказным письмом (при отклонении заявок - с указа..." w:history="1">
        <w:r>
          <w:rPr>
            <w:color w:val="0000FF"/>
          </w:rPr>
          <w:t>пункте 2.16</w:t>
        </w:r>
      </w:hyperlink>
      <w:r>
        <w:t xml:space="preserve"> Порядка, срок для </w:t>
      </w:r>
      <w:r>
        <w:t>подписания Соглашения он считается уклонившимся от заключения Соглашения.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Соглашение, а также дополнительные соглашения к Соглашению, предусматривающие внесение изменений в Соглашение или расторжение Соглашения, заключаются уполномоченным лицом администрац</w:t>
      </w:r>
      <w:r>
        <w:t>ии города и получателем субсидии по Типовой форме.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3.5. В случае необходимости внесения изменений в Соглашение или необходимости расторжения Соглашения управление муниципальных закупок готовит проект дополнительного соглашения к Соглашению или дополнительн</w:t>
      </w:r>
      <w:r>
        <w:t>ого соглашения о расторжении Соглашения, организует его подписание уполномоченным лицом администрации города и получателем субсидии в течение 10 рабочих дней со дня, следующего за днем получения уведомления, подготовленного Департаментом в течение 5 рабочи</w:t>
      </w:r>
      <w:r>
        <w:t xml:space="preserve">х дней с даты установления фактов, указанных в </w:t>
      </w:r>
      <w:hyperlink w:anchor="Par246" w:tooltip="3.8. Дополнительное соглашение к Соглашению заключается:" w:history="1">
        <w:r>
          <w:rPr>
            <w:color w:val="0000FF"/>
          </w:rPr>
          <w:t>пункте 3.8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3.6. Соглашение в отношении субсидии, предоставляемой из бюджета города, если источником финансового обе</w:t>
      </w:r>
      <w:r>
        <w:t>спечения расходных обязательств бюджета города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 с соблюдением требований о защите государственно</w:t>
      </w:r>
      <w:r>
        <w:t>й тайны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4" w:name="Par238"/>
      <w:bookmarkEnd w:id="14"/>
      <w:r>
        <w:t>3.7. В Соглашении должны быть предусмотрены: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сроки и формы представления получателем субсидии в Департамент </w:t>
      </w:r>
      <w:r>
        <w:t>отчетности;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согласие получателя субсидии на осуществление Департаментом и органами государственного (муниципального) финансового контроля проверок, предусмотренных </w:t>
      </w:r>
      <w:hyperlink w:anchor="Par281" w:tooltip="5.1. В отношении получателей субсидий осуществляются проверки:" w:history="1">
        <w:r>
          <w:rPr>
            <w:color w:val="0000FF"/>
          </w:rPr>
          <w:t>пу</w:t>
        </w:r>
        <w:r>
          <w:rPr>
            <w:color w:val="0000FF"/>
          </w:rPr>
          <w:t>нктом 5.1</w:t>
        </w:r>
      </w:hyperlink>
      <w:r>
        <w:t xml:space="preserve"> Порядка;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обязательства получателя субсидии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ar52" w:tooltip="1.3. Субсидии предоставляются в рамках реализации региональных проектов &quot;Создание условий для легкого старта и комфортного ведения бизнеса&quot;, &quot;Акселерация субъектов малого и среднего предпринимательства&quot; государственной программы Ханты-Мансийского автономного округа - Югры &quot;Развитие экономического потенциала&quot;, утвержденной постановлением Правительства Ханты-Мансийского автономного округа - Югры от 10.11.2023 N 557-п, направленных на достижение целей федеральных проектов, входящих в состав национального пр..." w:history="1">
        <w:r>
          <w:rPr>
            <w:color w:val="0000FF"/>
          </w:rPr>
          <w:t>пункте 1.3</w:t>
        </w:r>
      </w:hyperlink>
      <w:r>
        <w:t xml:space="preserve"> Порядка, приводя</w:t>
      </w:r>
      <w:r>
        <w:t>щего к невозможности предоставления субсидии в размере, определенном в Соглашении, о согласовании новых условий Соглашения или расторжении Соглашения при недостижении согласия по новым условиям;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обязательство получателя субсидии осуществлять предпринимат</w:t>
      </w:r>
      <w:r>
        <w:t>ельскую деятельность в течение 12 месяцев с даты получения субсидии (наличие в Едином реестре субъектов малого и среднего предпринимательства сведений о категории субъекта малого и среднего предпринимательства) и сохранять рабочие места в течение 12 месяце</w:t>
      </w:r>
      <w:r>
        <w:t>в с даты получения субсидии (при их наличии на дату представления заявки о предоставлении субсидии);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lastRenderedPageBreak/>
        <w:t>- значения результатов предоставления субсидии;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форма отчета о достижении значений результатов предоставления субсидии;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ответственность получателя субс</w:t>
      </w:r>
      <w:r>
        <w:t>идии за нарушение условий и порядка предоставления субсидий, предусмотренных Порядком и Соглашением, выявленное в том числе по фактам проверок, проведенных Департаментом и органом государственного (муниципального) финансового контроля, за недостижение знач</w:t>
      </w:r>
      <w:r>
        <w:t>ений результатов предоставления субсидии.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5" w:name="Par246"/>
      <w:bookmarkEnd w:id="15"/>
      <w:r>
        <w:t>3.8. Дополнительное соглашение к Соглашению заключается: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при смене банковских и других реквизитов сторон Соглашения, в том числе в случае внесения изменений в наименование получателя субсидии;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при и</w:t>
      </w:r>
      <w:r>
        <w:t>зменении ответственного лица администрации города;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случае необходимости уменьшения размера субсидии в результате обнаружения счетной ошибки;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в случае обнаружения технической ошибки;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ar52" w:tooltip="1.3. Субсидии предоставляются в рамках реализации региональных проектов &quot;Создание условий для легкого старта и комфортного ведения бизнеса&quot;, &quot;Акселерация субъектов малого и среднего предпринимательства&quot; государственной программы Ханты-Мансийского автономного округа - Югры &quot;Развитие экономического потенциала&quot;, утвержденной постановлением Правительства Ханты-Мансийского автономного округа - Югры от 10.11.2023 N 557-п, направленных на достижение целей федеральных проектов, входящих в состав национального пр..." w:history="1">
        <w:r>
          <w:rPr>
            <w:color w:val="0000FF"/>
          </w:rPr>
          <w:t>пункте 1.3</w:t>
        </w:r>
      </w:hyperlink>
      <w:r>
        <w:t xml:space="preserve"> Порядка, приводящего к невозможности предоставления субсидии в размере, </w:t>
      </w:r>
      <w:r>
        <w:t>определенном в Соглашении;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в случае увеличения главному распорядителю как получателю бюджетных средств ранее доведенных лимитов бюджетных обязательств, указанных в </w:t>
      </w:r>
      <w:hyperlink w:anchor="Par52" w:tooltip="1.3. Субсидии предоставляются в рамках реализации региональных проектов &quot;Создание условий для легкого старта и комфортного ведения бизнеса&quot;, &quot;Акселерация субъектов малого и среднего предпринимательства&quot; государственной программы Ханты-Мансийского автономного округа - Югры &quot;Развитие экономического потенциала&quot;, утвержденной постановлением Правительства Ханты-Мансийского автономного округа - Югры от 10.11.2023 N 557-п, направленных на достижение целей федеральных проектов, входящих в состав национального пр..." w:history="1">
        <w:r>
          <w:rPr>
            <w:color w:val="0000FF"/>
          </w:rPr>
          <w:t>пункте 1.3</w:t>
        </w:r>
      </w:hyperlink>
      <w:r>
        <w:t xml:space="preserve"> Порядка, приводящего к возможности предоставл</w:t>
      </w:r>
      <w:r>
        <w:t>ения субсидии (части субсидии);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</w:t>
      </w:r>
      <w:r>
        <w:t>ены лица в обязательстве с указанием в Соглашении юридического лица, являющегося правопреемником;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</w:t>
      </w:r>
      <w:r>
        <w:t>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"О крестьянском (фермерском) хозяйстве", в Соглаш</w:t>
      </w:r>
      <w:r>
        <w:t>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Дополнительное соглашение о расторжении Соглашения заключается </w:t>
      </w:r>
      <w:r>
        <w:t>в случае: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отказа получателя субсидии от полученной субсидии;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anchor="Par52" w:tooltip="1.3. Субсидии предоставляются в рамках реализации региональных проектов &quot;Создание условий для легкого старта и комфортного ведения бизнеса&quot;, &quot;Акселерация субъектов малого и среднего предпринимательства&quot; государственной программы Ханты-Мансийского автономного округа - Югры &quot;Развитие экономического потенциала&quot;, утвержденной постановлением Правительства Ханты-Мансийского автономного округа - Югры от 10.11.2023 N 557-п, направленных на достижение целей федеральных проектов, входящих в состав национального пр..." w:history="1">
        <w:r>
          <w:rPr>
            <w:color w:val="0000FF"/>
          </w:rPr>
          <w:t>пункте 1.3</w:t>
        </w:r>
      </w:hyperlink>
      <w:r>
        <w:t xml:space="preserve"> Порядка, приводяще</w:t>
      </w:r>
      <w:r>
        <w:t xml:space="preserve">го к невозможности предоставления субсидии в размере, определенном в Соглашении, и недостижения согласия по </w:t>
      </w:r>
      <w:r>
        <w:lastRenderedPageBreak/>
        <w:t>новым условиям;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при реорганизации получателя субсидии, являющегося юридическим лицом, в форме разделения, выделения, а также при ликвидации получа</w:t>
      </w:r>
      <w:r>
        <w:t>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</w:t>
      </w:r>
      <w:r>
        <w:t>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</w:t>
      </w:r>
      <w:r>
        <w:t>ению с отражением информации о не 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3.9. Управление бухгалтерского учета и отчетности администрации города в течение 2 рабочих дней со дня, следующего за днем подписания Соглашения, и в соответствии с заключенным Соглашением готовит и направляет в департамент финансов администрации города пл</w:t>
      </w:r>
      <w:r>
        <w:t>атежные документы для перечисления субсидии получателям субсидии.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3.10. Перечисление субсидии осуществляется департаментом финансов администрации города на расчетный счет или корреспондентский счет, открытый получателем субсидии в учреждении Центрального б</w:t>
      </w:r>
      <w:r>
        <w:t>анка Российской Федерации или кредитной организации, в безналичной форме путем перечисления денежных средств получателя субсидии в соответствии с условиями Соглашения не позднее 10-го рабочего дня, следующего за днем издания Приказа.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6" w:name="Par261"/>
      <w:bookmarkEnd w:id="16"/>
      <w:r>
        <w:t>3.11. В сл</w:t>
      </w:r>
      <w:r>
        <w:t>учае освоения (отсутствия) всех лимитов бюджетных обязательств, предусмотренных на данные цели в бюджете города на текущий финансовый год, Департамент в письменной форме лично или заказным письмом уведомляет получателей субсидий о том, что решение о предос</w:t>
      </w:r>
      <w:r>
        <w:t>тавлении субсидии (части субсидии) будет принято в течение 10 рабочих дней с даты информирования Департамента управлением бухгалтерского учета и отчетности администрации города об изменении лимитов бюджетных обязательств без проведения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7" w:name="Par262"/>
      <w:bookmarkEnd w:id="17"/>
      <w:r>
        <w:t>3.12. Департамент в течение 10 рабочих дней с даты информирования его управлением бухгалтерского учета и отчетности администрации города об изменении лимитов бюджетных обязательств без проведения отбора принимает решение, основанное на заключениях, подгото</w:t>
      </w:r>
      <w:r>
        <w:t>вленных по результатам II этапа рассмотрения заявок, о предоставлении субсидий (части субсидий), оформленное приказом Департамента, о чем Департамент в течение 5 рабочих дней со дня, следующего за днем принятия решения, уведомляет получателей субсидий в пи</w:t>
      </w:r>
      <w:r>
        <w:t>сьменной форме лично или заказным письмом.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3.13. Основания для отказа в предоставлении субсидии получателю субсидии: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8" w:name="Par264"/>
      <w:bookmarkEnd w:id="18"/>
      <w:r>
        <w:t>- установление факта недостоверности представленной получателем субсидии информации;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19" w:name="Par265"/>
      <w:bookmarkEnd w:id="19"/>
      <w:r>
        <w:t>- несоответствие представленны</w:t>
      </w:r>
      <w:r>
        <w:t xml:space="preserve">х получателем субсидии документов требованиям, определенным </w:t>
      </w:r>
      <w:hyperlink w:anchor="Par112" w:tooltip="2.3. Участники отбора в сроки, установленные в объявлении о проведении отбора, представляют в Департамент заявку по форме согласно приложению 2 к Порядку и документы, предусмотренные пунктом 2.4 Порядка." w:history="1">
        <w:r>
          <w:rPr>
            <w:color w:val="0000FF"/>
          </w:rPr>
          <w:t>пунктом 2.3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20" w:name="Par266"/>
      <w:bookmarkEnd w:id="20"/>
      <w:r>
        <w:lastRenderedPageBreak/>
        <w:t>- освоение (отсутствие) всех лимитов бюджетных обязательств на 15 декабря текущего финансового года, предусмот</w:t>
      </w:r>
      <w:r>
        <w:t>ренных на данные цели в бюджете города.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3.14. В случае отказа получателю субсидии в предоставлении субсидии по основаниям, установленным </w:t>
      </w:r>
      <w:hyperlink w:anchor="Par266" w:tooltip="- освоение (отсутствие) всех лимитов бюджетных обязательств на 15 декабря текущего финансового года, предусмотренных на данные цели в бюджете города." w:history="1">
        <w:r>
          <w:rPr>
            <w:color w:val="0000FF"/>
          </w:rPr>
          <w:t>абзацем четвертым пункта 3.13</w:t>
        </w:r>
      </w:hyperlink>
      <w:r>
        <w:t xml:space="preserve"> Порядка, Департамент в течение 5 рабочих дней, следующих за 15 декабря текущего финансового года, издает Приказ и информирует участника отбора об отказе в предоставлен</w:t>
      </w:r>
      <w:r>
        <w:t>ии субсидии в письменной форме лично или заказным письмом.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21" w:name="Par268"/>
      <w:bookmarkEnd w:id="21"/>
      <w:r>
        <w:t>3.15. Результатом предоставления субсидии является осуществление предпринимательской деятельности в течение 12 месяцев с даты получения субсидии (наличие в Едином реестре субъектов мало</w:t>
      </w:r>
      <w:r>
        <w:t>го и среднего предпринимательства сведений о категории субъекта малого и среднего предпринимательства) и сохранение рабочих мест в течение 12 месяцев с даты получения субсидии (при их наличии на дату предоставления заявки).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Title"/>
        <w:jc w:val="center"/>
        <w:outlineLvl w:val="1"/>
      </w:pPr>
      <w:r>
        <w:t>IV. Требования к отчетности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ind w:firstLine="540"/>
        <w:jc w:val="both"/>
      </w:pPr>
      <w:r>
        <w:t>4.</w:t>
      </w:r>
      <w:r>
        <w:t>1. Получатель субсидии в течение 12 календарных месяцев с даты получения субсидии ежеквартально, в срок до 15 числа месяца, следующего за отчетным кварталом, представляет в Департамент лично или по почте либо на адрес электронной почты отчет о достижении з</w:t>
      </w:r>
      <w:r>
        <w:t xml:space="preserve">начений результатов предоставления субсидий, установленных </w:t>
      </w:r>
      <w:hyperlink w:anchor="Par268" w:tooltip="3.15. Результатом предоставления субсидии является осуществление предпринимательской деятельности в течение 12 месяцев с даты получения субсидии (наличие в Едином реестре субъектов малого и среднего предпринимательства сведений о категории субъекта малого и среднего предпринимательства) и сохранение рабочих мест в течение 12 месяцев с даты получения субсидии (при их наличии на дату предоставления заявки)." w:history="1">
        <w:r>
          <w:rPr>
            <w:color w:val="0000FF"/>
          </w:rPr>
          <w:t>пунктом 3.15</w:t>
        </w:r>
      </w:hyperlink>
      <w:r>
        <w:t xml:space="preserve"> Пор</w:t>
      </w:r>
      <w:r>
        <w:t>ядка, по форме, определенной Соглашением (далее - отчет), с приложением подтверждающих документов.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Отчет за IV квартал года, в котором заключено Соглашение, получатель субсидии представляет в Департамент в срок до 25 декабря этого же года.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4.2. Главный рас</w:t>
      </w:r>
      <w:r>
        <w:t>порядитель бюджетных средств в лице Департамента имеет право устанавливать в Соглашении сроки и формы представления получателем субсидии дополнительной отчетности.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4.3. Специалист Департамента осуществляет принятие и проверку отчетов, представленных получа</w:t>
      </w:r>
      <w:r>
        <w:t>телями субсидий в срок, не превышающий 15 рабочих дней со дня представления таких отчетов.</w:t>
      </w: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000000" w:rsidRDefault="002A6707">
      <w:pPr>
        <w:pStyle w:val="ConsPlusTitle"/>
        <w:jc w:val="center"/>
      </w:pPr>
      <w:r>
        <w:t>условий и порядка предоставления субсидий и ответственности</w:t>
      </w:r>
    </w:p>
    <w:p w:rsidR="00000000" w:rsidRDefault="002A6707">
      <w:pPr>
        <w:pStyle w:val="ConsPlusTitle"/>
        <w:jc w:val="center"/>
      </w:pPr>
      <w:r>
        <w:t>за их нарушение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ind w:firstLine="540"/>
        <w:jc w:val="both"/>
      </w:pPr>
      <w:bookmarkStart w:id="22" w:name="Par281"/>
      <w:bookmarkEnd w:id="22"/>
      <w:r>
        <w:t>5.1. В отношении получателей субсидий осуществляются проверки: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Департаментом в части соблюдения ими условий и порядка предоставления субсидий, в том числе в части достижения результатов их предоставления;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органами государственного (муниципального) фина</w:t>
      </w:r>
      <w:r>
        <w:t>нсового контроля в соответствии со статьями 268.1 и 269.2 Бюджетного кодекса Российской Федерации.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23" w:name="Par284"/>
      <w:bookmarkEnd w:id="23"/>
      <w:r>
        <w:t>5.2. Получатель субсидии несет ответственность в виде возврата субсидии в случае: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- нарушения им условий предоставления субсидии, предусмотренных</w:t>
      </w:r>
      <w:r>
        <w:t xml:space="preserve"> Порядком и </w:t>
      </w:r>
      <w:r>
        <w:lastRenderedPageBreak/>
        <w:t>Соглашением, выявленного в том числе по фактам проверок, проведенных Департаментом и органом государственного (муниципального) финансового контроля;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- недостижения значений результатов предоставления субсидии, указанных в </w:t>
      </w:r>
      <w:hyperlink w:anchor="Par268" w:tooltip="3.15. Результатом предоставления субсидии является осуществление предпринимательской деятельности в течение 12 месяцев с даты получения субсидии (наличие в Едином реестре субъектов малого и среднего предпринимательства сведений о категории субъекта малого и среднего предпринимательства) и сохранение рабочих мест в течение 12 месяцев с даты получения субсидии (при их наличии на дату предоставления заявки)." w:history="1">
        <w:r>
          <w:rPr>
            <w:color w:val="0000FF"/>
          </w:rPr>
          <w:t>пункте 3.15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24" w:name="Par287"/>
      <w:bookmarkEnd w:id="24"/>
      <w:r>
        <w:t xml:space="preserve">5.3. Излишне выплаченные средства субсидии в результате счетной </w:t>
      </w:r>
      <w:r>
        <w:t>ошибки подлежат возврату в бюджет города.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5.4. Требование о возврате субсидии (излишне выплаченной субсидии) вручается Департаментом получателю субсидии в течение 15 рабочих дней со дня, следующего за днем установления фактов, указанных в </w:t>
      </w:r>
      <w:hyperlink w:anchor="Par284" w:tooltip="5.2. Получатель субсидии несет ответственность в виде возврата субсидии в случае:" w:history="1">
        <w:r>
          <w:rPr>
            <w:color w:val="0000FF"/>
          </w:rPr>
          <w:t>пунктах 5.2</w:t>
        </w:r>
      </w:hyperlink>
      <w:r>
        <w:t xml:space="preserve">, </w:t>
      </w:r>
      <w:hyperlink w:anchor="Par287" w:tooltip="5.3. Излишне выплаченные средства субсидии в результате счетной ошибки подлежат возврату в бюджет города." w:history="1">
        <w:r>
          <w:rPr>
            <w:color w:val="0000FF"/>
          </w:rPr>
          <w:t>5.3</w:t>
        </w:r>
      </w:hyperlink>
      <w:r>
        <w:t xml:space="preserve"> Порядка, лич</w:t>
      </w:r>
      <w:r>
        <w:t>но или направляется заказным письмом.</w:t>
      </w:r>
    </w:p>
    <w:p w:rsidR="00000000" w:rsidRDefault="002A6707">
      <w:pPr>
        <w:pStyle w:val="ConsPlusNormal"/>
        <w:spacing w:before="240"/>
        <w:ind w:firstLine="540"/>
        <w:jc w:val="both"/>
      </w:pPr>
      <w:bookmarkStart w:id="25" w:name="Par289"/>
      <w:bookmarkEnd w:id="25"/>
      <w:r>
        <w:t>5.5. Получатель субсидии обязан возвратить субсидию (излишне выплаченную субсидию) в течение 30 календарных дней со дня, следующего за днем получения требования о возврате субсидии (излишне выплаченной субс</w:t>
      </w:r>
      <w:r>
        <w:t>идии).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5.6. В случае невыполнения требования о возврате субсидии (излишне выплаченной субсидии) в бюджет города в сроки, установленные </w:t>
      </w:r>
      <w:hyperlink w:anchor="Par289" w:tooltip="5.5. Получатель субсидии обязан возвратить субсидию (излишне выплаченную субсидию) в течение 30 календарных дней со дня, следующего за днем получения требования о возврате субсидии (излишне выплаченной субсидии)." w:history="1">
        <w:r>
          <w:rPr>
            <w:color w:val="0000FF"/>
          </w:rPr>
          <w:t>пунктом 5.5</w:t>
        </w:r>
      </w:hyperlink>
      <w:r>
        <w:t xml:space="preserve"> Порядка, взыскание субсидии (излишне выплаченной субсидии) осуществляется в судебном порядке в соответствии с законодательст</w:t>
      </w:r>
      <w:r>
        <w:t>вом Российской Федерации.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Title"/>
        <w:jc w:val="center"/>
        <w:outlineLvl w:val="1"/>
      </w:pPr>
      <w:r>
        <w:t>VI. Требования о проведении мониторинга достижения</w:t>
      </w:r>
    </w:p>
    <w:p w:rsidR="00000000" w:rsidRDefault="002A6707">
      <w:pPr>
        <w:pStyle w:val="ConsPlusTitle"/>
        <w:jc w:val="center"/>
      </w:pPr>
      <w:r>
        <w:t>результата предоставления субсидий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ind w:firstLine="540"/>
        <w:jc w:val="both"/>
      </w:pPr>
      <w:r>
        <w:t>Главный распорядитель бюджетных средств в лице Департамента ежеквартально проводит мониторинг достижения значений результата предоставления су</w:t>
      </w:r>
      <w:r>
        <w:t xml:space="preserve">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указанных в </w:t>
      </w:r>
      <w:hyperlink w:anchor="Par238" w:tooltip="3.7. В Соглашении должны быть предусмотрены:" w:history="1">
        <w:r>
          <w:rPr>
            <w:color w:val="0000FF"/>
          </w:rPr>
          <w:t>пунк</w:t>
        </w:r>
        <w:r>
          <w:rPr>
            <w:color w:val="0000FF"/>
          </w:rPr>
          <w:t>те 3.7</w:t>
        </w:r>
      </w:hyperlink>
      <w:r>
        <w:t xml:space="preserve"> Порядка, в порядке и по формам, которые определены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jc w:val="right"/>
        <w:outlineLvl w:val="1"/>
      </w:pPr>
      <w:r>
        <w:t>Приложение 1</w:t>
      </w:r>
    </w:p>
    <w:p w:rsidR="00000000" w:rsidRDefault="002A6707">
      <w:pPr>
        <w:pStyle w:val="ConsPlusNormal"/>
        <w:jc w:val="right"/>
      </w:pPr>
      <w:r>
        <w:t>к порядку предоставления субсидий субъектам малого</w:t>
      </w:r>
    </w:p>
    <w:p w:rsidR="00000000" w:rsidRDefault="002A6707">
      <w:pPr>
        <w:pStyle w:val="ConsPlusNormal"/>
        <w:jc w:val="right"/>
      </w:pPr>
      <w:r>
        <w:t>и среднего предпринимательства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jc w:val="center"/>
      </w:pPr>
      <w:bookmarkStart w:id="26" w:name="Par305"/>
      <w:bookmarkEnd w:id="26"/>
      <w:r>
        <w:t>ОБЪЯВЛЕНИЕ</w:t>
      </w:r>
    </w:p>
    <w:p w:rsidR="00000000" w:rsidRDefault="002A6707">
      <w:pPr>
        <w:pStyle w:val="ConsPlusNormal"/>
        <w:jc w:val="center"/>
      </w:pPr>
      <w:r>
        <w:t>о проведении отбора субъектов малого и среднего</w:t>
      </w:r>
    </w:p>
    <w:p w:rsidR="00000000" w:rsidRDefault="002A6707">
      <w:pPr>
        <w:pStyle w:val="ConsPlusNormal"/>
        <w:jc w:val="center"/>
      </w:pPr>
      <w:r>
        <w:t>предпринимательства для предоставления субсидий на ___ год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rmal"/>
        <w:ind w:firstLine="540"/>
        <w:jc w:val="both"/>
      </w:pPr>
      <w:r>
        <w:t>Срок проведения отбора (дата и время начал</w:t>
      </w:r>
      <w:r>
        <w:t xml:space="preserve">а (окончания) подачи (приема) заявок о предоставлении субсидии (далее - заявки)), информация о возможности проведения нескольких </w:t>
      </w:r>
      <w:r>
        <w:lastRenderedPageBreak/>
        <w:t>этапов отбора с указанием сроков (порядка) их проведения.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Наименование, место нахождения, почтовый адрес и адрес электронной по</w:t>
      </w:r>
      <w:r>
        <w:t>чты, номер контактного телефона органа, ответственного за проведение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Результаты предоставления субсидии.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"Интернет", на котором обеспечив</w:t>
      </w:r>
      <w:r>
        <w:t>ается проведение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Требования к участникам отбора в соответствии с </w:t>
      </w:r>
      <w:hyperlink w:anchor="Par91" w:tooltip="2.2. Участник отбора на дату начала приема заявок должен соответствовать следующим требованиям:" w:history="1">
        <w:r>
          <w:rPr>
            <w:color w:val="0000FF"/>
          </w:rPr>
          <w:t>пунктом 2.2</w:t>
        </w:r>
      </w:hyperlink>
      <w:r>
        <w:t xml:space="preserve"> порядка предоставления субсидий субъектам малого и среднего предпринимательства, утвержденного постановлением администрации города от 26.04.2021 N 336 (далее - Порядок), и перечень документов, представляемых ими для подтверждения соответствия указанным тр</w:t>
      </w:r>
      <w:r>
        <w:t>ебованиям.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 xml:space="preserve">Перечень документов, представляемых участниками отбора в соответствии с </w:t>
      </w:r>
      <w:hyperlink w:anchor="Par112" w:tooltip="2.3. Участники отбора в сроки, установленные в объявлении о проведении отбора, представляют в Департамент заявку по форме согласно приложению 2 к Порядку и документы, предусмотренные пунктом 2.4 Порядка." w:history="1">
        <w:r>
          <w:rPr>
            <w:color w:val="0000FF"/>
          </w:rPr>
          <w:t>пунктами 2.3</w:t>
        </w:r>
      </w:hyperlink>
      <w:r>
        <w:t xml:space="preserve"> и </w:t>
      </w:r>
      <w:hyperlink w:anchor="Par123" w:tooltip="2.4. Перечень документов, прилагаемых участниками отбора к заявке:" w:history="1">
        <w:r>
          <w:rPr>
            <w:color w:val="0000FF"/>
          </w:rPr>
          <w:t>2.4</w:t>
        </w:r>
      </w:hyperlink>
      <w:r>
        <w:t xml:space="preserve"> Порядка.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Порядок подачи заявок и требования, предъявляемые к их форме и содержанию.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Порядок отзыва заявок участниками отбора, их возврата, в том числе основания для такого возврата, порядок внесения изменений в заявки участниками отбора.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Правила рассмотрения заявок в порядке очередности.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Дата размещения результатов отбора на едином порта</w:t>
      </w:r>
      <w:r>
        <w:t>ле и официальном сайте.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Срок, в течение которого победитель (победители) отбора должен подписать Соглашение.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Условия признания победителя (победителей) отбора уклонившимся от заключения Соглашения.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Виды субсидируемых затрат, размер и специальные условия предоставления субсидии.</w:t>
      </w: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jc w:val="right"/>
        <w:outlineLvl w:val="1"/>
      </w:pPr>
      <w:r>
        <w:t>Приложение 2</w:t>
      </w:r>
    </w:p>
    <w:p w:rsidR="00000000" w:rsidRDefault="002A6707">
      <w:pPr>
        <w:pStyle w:val="ConsPlusNormal"/>
        <w:jc w:val="right"/>
      </w:pPr>
      <w:r>
        <w:t>к порядку предоставления субсидий субъектам малого</w:t>
      </w:r>
    </w:p>
    <w:p w:rsidR="00000000" w:rsidRDefault="002A6707">
      <w:pPr>
        <w:pStyle w:val="ConsPlusNormal"/>
        <w:jc w:val="right"/>
      </w:pPr>
      <w:r>
        <w:t>и среднего предпринимательства</w:t>
      </w: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nformat"/>
        <w:jc w:val="both"/>
      </w:pPr>
      <w:r>
        <w:t xml:space="preserve">                                                Главе города Нижневартовска</w:t>
      </w:r>
    </w:p>
    <w:p w:rsidR="00000000" w:rsidRDefault="002A670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                             _______________________________________</w:t>
      </w:r>
      <w:r>
        <w:t>___</w:t>
      </w:r>
    </w:p>
    <w:p w:rsidR="00000000" w:rsidRDefault="002A6707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000000" w:rsidRDefault="002A6707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000000" w:rsidRDefault="002A6707">
      <w:pPr>
        <w:pStyle w:val="ConsPlusNonformat"/>
        <w:jc w:val="both"/>
      </w:pPr>
      <w:r>
        <w:lastRenderedPageBreak/>
        <w:t xml:space="preserve">                                       индивидуального предпринимателя,</w:t>
      </w:r>
    </w:p>
    <w:p w:rsidR="00000000" w:rsidRDefault="002A6707">
      <w:pPr>
        <w:pStyle w:val="ConsPlusNonformat"/>
        <w:jc w:val="both"/>
      </w:pPr>
      <w:r>
        <w:t xml:space="preserve">                                            </w:t>
      </w:r>
      <w:r>
        <w:t>фамилия, имя, отчество</w:t>
      </w:r>
    </w:p>
    <w:p w:rsidR="00000000" w:rsidRDefault="002A6707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000000" w:rsidRDefault="002A6707">
      <w:pPr>
        <w:pStyle w:val="ConsPlusNonformat"/>
        <w:jc w:val="both"/>
      </w:pPr>
      <w:r>
        <w:t xml:space="preserve">                                      руководителя (уполномоченного лица)</w:t>
      </w:r>
    </w:p>
    <w:p w:rsidR="00000000" w:rsidRDefault="002A6707">
      <w:pPr>
        <w:pStyle w:val="ConsPlusNonformat"/>
        <w:jc w:val="both"/>
      </w:pPr>
      <w:r>
        <w:t xml:space="preserve">                                       и наименование юридического лица)</w:t>
      </w:r>
    </w:p>
    <w:p w:rsidR="00000000" w:rsidRDefault="002A6707">
      <w:pPr>
        <w:pStyle w:val="ConsPlusNonformat"/>
        <w:jc w:val="both"/>
      </w:pPr>
      <w:r>
        <w:t xml:space="preserve">                 </w:t>
      </w:r>
      <w:r>
        <w:t xml:space="preserve">                контакты: ________________________________</w:t>
      </w:r>
    </w:p>
    <w:p w:rsidR="00000000" w:rsidRDefault="002A670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                              (номер телефона, адрес электронной почты)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bookmarkStart w:id="27" w:name="Par346"/>
      <w:bookmarkEnd w:id="27"/>
      <w:r>
        <w:t xml:space="preserve">                     заявка о пр</w:t>
      </w:r>
      <w:r>
        <w:t>едоставлении субсидии.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Прошу  Вас  предоставить  субсидию  на  возмещение  затрат,  фактически</w:t>
      </w:r>
    </w:p>
    <w:p w:rsidR="00000000" w:rsidRDefault="002A6707">
      <w:pPr>
        <w:pStyle w:val="ConsPlusNonformat"/>
        <w:jc w:val="both"/>
      </w:pPr>
      <w:r>
        <w:t>произведенных и документально подтвержденных, связанных с _________________</w:t>
      </w:r>
    </w:p>
    <w:p w:rsidR="00000000" w:rsidRDefault="002A67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A6707">
      <w:pPr>
        <w:pStyle w:val="ConsPlusNonformat"/>
        <w:jc w:val="both"/>
      </w:pPr>
      <w:r>
        <w:t xml:space="preserve">    </w:t>
      </w:r>
      <w:r>
        <w:t xml:space="preserve">                       (наименование затрат)</w:t>
      </w:r>
    </w:p>
    <w:p w:rsidR="00000000" w:rsidRDefault="002A6707">
      <w:pPr>
        <w:pStyle w:val="ConsPlusNonformat"/>
        <w:jc w:val="both"/>
      </w:pPr>
      <w:r>
        <w:t xml:space="preserve">    в связи с осуществлением социально значимого вида деятельности ________</w:t>
      </w:r>
    </w:p>
    <w:p w:rsidR="00000000" w:rsidRDefault="002A67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                            (код ОКВЭД)</w:t>
      </w:r>
    </w:p>
    <w:p w:rsidR="00000000" w:rsidRDefault="002A6707">
      <w:pPr>
        <w:pStyle w:val="ConsPlusNonformat"/>
        <w:jc w:val="both"/>
      </w:pPr>
      <w:r>
        <w:t>в  рамках  реализации (проставить отметку об участии в реализации одного из</w:t>
      </w:r>
    </w:p>
    <w:p w:rsidR="00000000" w:rsidRDefault="002A6707">
      <w:pPr>
        <w:pStyle w:val="ConsPlusNonformat"/>
        <w:jc w:val="both"/>
      </w:pPr>
      <w:r>
        <w:t>региональных проектов):</w:t>
      </w:r>
    </w:p>
    <w:p w:rsidR="00000000" w:rsidRDefault="002A6707">
      <w:pPr>
        <w:pStyle w:val="ConsPlusNonformat"/>
        <w:jc w:val="both"/>
      </w:pPr>
      <w:r>
        <w:t xml:space="preserve">    регионального   проекта   "Акселерация   субъектов  малого  и  среднего</w:t>
      </w:r>
    </w:p>
    <w:p w:rsidR="00000000" w:rsidRDefault="002A6707">
      <w:pPr>
        <w:pStyle w:val="ConsPlusNonformat"/>
        <w:jc w:val="both"/>
      </w:pPr>
      <w:r>
        <w:t>предпринимательства";</w:t>
      </w:r>
    </w:p>
    <w:p w:rsidR="00000000" w:rsidRDefault="002A6707">
      <w:pPr>
        <w:pStyle w:val="ConsPlusNonformat"/>
        <w:jc w:val="both"/>
      </w:pPr>
      <w:r>
        <w:t xml:space="preserve">    регионального   проекта   "Создание   условий   для  л</w:t>
      </w:r>
      <w:r>
        <w:t>егкого  старта  и</w:t>
      </w:r>
    </w:p>
    <w:p w:rsidR="00000000" w:rsidRDefault="002A6707">
      <w:pPr>
        <w:pStyle w:val="ConsPlusNonformat"/>
        <w:jc w:val="both"/>
      </w:pPr>
      <w:r>
        <w:t>комфортного ведения бизнеса".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Сумма  фактически  произведенных  и документально подтвержденных затрат</w:t>
      </w:r>
    </w:p>
    <w:p w:rsidR="00000000" w:rsidRDefault="002A6707">
      <w:pPr>
        <w:pStyle w:val="ConsPlusNonformat"/>
        <w:jc w:val="both"/>
      </w:pPr>
      <w:r>
        <w:t>составляет ____________________ руб.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Банковские реквизиты:</w:t>
      </w:r>
    </w:p>
    <w:p w:rsidR="00000000" w:rsidRDefault="002A6707">
      <w:pPr>
        <w:pStyle w:val="ConsPlusNonformat"/>
        <w:jc w:val="both"/>
      </w:pPr>
      <w:r>
        <w:t xml:space="preserve">    наименование банка: ___________________________________________</w:t>
      </w:r>
      <w:r>
        <w:t>________</w:t>
      </w:r>
    </w:p>
    <w:p w:rsidR="00000000" w:rsidRDefault="002A6707">
      <w:pPr>
        <w:pStyle w:val="ConsPlusNonformat"/>
        <w:jc w:val="both"/>
      </w:pPr>
      <w:r>
        <w:t xml:space="preserve">    р/с ___________________________________________________________________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к/с ___________________________________________________________________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Для  включения </w:t>
      </w:r>
      <w:r>
        <w:t>в реестр субъектов малого и среднего предпринимательства</w:t>
      </w:r>
    </w:p>
    <w:p w:rsidR="00000000" w:rsidRDefault="002A6707">
      <w:pPr>
        <w:pStyle w:val="ConsPlusNonformat"/>
        <w:jc w:val="both"/>
      </w:pPr>
      <w:r>
        <w:t>- получателей поддержки представляю следующие сведения:</w:t>
      </w:r>
    </w:p>
    <w:p w:rsidR="00000000" w:rsidRDefault="002A6707">
      <w:pPr>
        <w:pStyle w:val="ConsPlusNonformat"/>
        <w:jc w:val="both"/>
      </w:pPr>
      <w:r>
        <w:t xml:space="preserve">    -  наименование юридического лица или фамилия, имя, отчество (последнее</w:t>
      </w:r>
    </w:p>
    <w:p w:rsidR="00000000" w:rsidRDefault="002A6707">
      <w:pPr>
        <w:pStyle w:val="ConsPlusNonformat"/>
        <w:jc w:val="both"/>
      </w:pPr>
      <w:r>
        <w:t>- при наличии) индивидуального предпринимателя: ___________________</w:t>
      </w:r>
      <w:r>
        <w:t>________</w:t>
      </w:r>
    </w:p>
    <w:p w:rsidR="00000000" w:rsidRDefault="002A6707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2A6707">
      <w:pPr>
        <w:pStyle w:val="ConsPlusNonformat"/>
        <w:jc w:val="both"/>
      </w:pPr>
      <w:r>
        <w:t xml:space="preserve">    - ОГРН (ОГРНИП) ______________________________________________________;</w:t>
      </w:r>
    </w:p>
    <w:p w:rsidR="00000000" w:rsidRDefault="002A6707">
      <w:pPr>
        <w:pStyle w:val="ConsPlusNonformat"/>
        <w:jc w:val="both"/>
      </w:pPr>
      <w:r>
        <w:t xml:space="preserve">    - ИНН/КПП ____________________________________________________________;</w:t>
      </w:r>
    </w:p>
    <w:p w:rsidR="00000000" w:rsidRDefault="002A6707">
      <w:pPr>
        <w:pStyle w:val="ConsPlusNonformat"/>
        <w:jc w:val="both"/>
      </w:pPr>
      <w:r>
        <w:t xml:space="preserve">    -   место   нах</w:t>
      </w:r>
      <w:r>
        <w:t>ождения   юридического   лица   или   место   жительства</w:t>
      </w:r>
    </w:p>
    <w:p w:rsidR="00000000" w:rsidRDefault="002A6707">
      <w:pPr>
        <w:pStyle w:val="ConsPlusNonformat"/>
        <w:jc w:val="both"/>
      </w:pPr>
      <w:r>
        <w:t>индивидуального предпринимателя: __________________________________________</w:t>
      </w:r>
    </w:p>
    <w:p w:rsidR="00000000" w:rsidRDefault="002A6707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Сообщаю,  что  на  дату подачи заявки о предоставлении субсидии создано</w:t>
      </w:r>
    </w:p>
    <w:p w:rsidR="00000000" w:rsidRDefault="002A6707">
      <w:pPr>
        <w:pStyle w:val="ConsPlusNonformat"/>
        <w:jc w:val="both"/>
      </w:pPr>
      <w:r>
        <w:t>___________ рабочих мест.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Подтверждаю  соответствие  следующему  требованию:  участник  отбора  -</w:t>
      </w:r>
    </w:p>
    <w:p w:rsidR="00000000" w:rsidRDefault="002A6707">
      <w:pPr>
        <w:pStyle w:val="ConsPlusNonformat"/>
        <w:jc w:val="both"/>
      </w:pPr>
      <w:r>
        <w:t>индивидуальный   предприниматель,   либо   лицо,   осуществляющее   функции</w:t>
      </w:r>
    </w:p>
    <w:p w:rsidR="00000000" w:rsidRDefault="002A6707">
      <w:pPr>
        <w:pStyle w:val="ConsPlusNonformat"/>
        <w:jc w:val="both"/>
      </w:pPr>
      <w:r>
        <w:t>е</w:t>
      </w:r>
      <w:r>
        <w:t>диноличного  исполнительного  органа юридического лица - участника отбора,</w:t>
      </w:r>
    </w:p>
    <w:p w:rsidR="00000000" w:rsidRDefault="002A6707">
      <w:pPr>
        <w:pStyle w:val="ConsPlusNonformat"/>
        <w:jc w:val="both"/>
      </w:pPr>
      <w:r>
        <w:t>члена  коллегиального  исполнительного органа юридического лица - участника</w:t>
      </w:r>
    </w:p>
    <w:p w:rsidR="00000000" w:rsidRDefault="002A6707">
      <w:pPr>
        <w:pStyle w:val="ConsPlusNonformat"/>
        <w:jc w:val="both"/>
      </w:pPr>
      <w:r>
        <w:t>отбора,  либо  лицо,  являющееся  контролирующим  лицом юридического лица -</w:t>
      </w:r>
    </w:p>
    <w:p w:rsidR="00000000" w:rsidRDefault="002A6707">
      <w:pPr>
        <w:pStyle w:val="ConsPlusNonformat"/>
        <w:jc w:val="both"/>
      </w:pPr>
      <w:r>
        <w:t>участника  отбора,  либо  лиц</w:t>
      </w:r>
      <w:r>
        <w:t>о,  имеющее  право  давать юридическому лицу -</w:t>
      </w:r>
    </w:p>
    <w:p w:rsidR="00000000" w:rsidRDefault="002A6707">
      <w:pPr>
        <w:pStyle w:val="ConsPlusNonformat"/>
        <w:jc w:val="both"/>
      </w:pPr>
      <w:r>
        <w:t>участнику   отбора   обязательные   для  него  указания,  не  должен  иметь</w:t>
      </w:r>
    </w:p>
    <w:p w:rsidR="00000000" w:rsidRDefault="002A6707">
      <w:pPr>
        <w:pStyle w:val="ConsPlusNonformat"/>
        <w:jc w:val="both"/>
      </w:pPr>
      <w:r>
        <w:t>заинтересованности  в  совершении сделки, затраты по которой представлены в</w:t>
      </w:r>
    </w:p>
    <w:p w:rsidR="00000000" w:rsidRDefault="002A6707">
      <w:pPr>
        <w:pStyle w:val="ConsPlusNonformat"/>
        <w:jc w:val="both"/>
      </w:pPr>
      <w:r>
        <w:t>подтверждение произведенных расходов.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lastRenderedPageBreak/>
        <w:t xml:space="preserve">    Достоверность </w:t>
      </w:r>
      <w:r>
        <w:t>представленной информации подтверждаю.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Согласен          на          публикацию         (размещение)         в</w:t>
      </w:r>
    </w:p>
    <w:p w:rsidR="00000000" w:rsidRDefault="002A6707">
      <w:pPr>
        <w:pStyle w:val="ConsPlusNonformat"/>
        <w:jc w:val="both"/>
      </w:pPr>
      <w:r>
        <w:t>информационно-телекоммуникационной  сети  "Интернет"  информации  о себе, о</w:t>
      </w:r>
    </w:p>
    <w:p w:rsidR="00000000" w:rsidRDefault="002A6707">
      <w:pPr>
        <w:pStyle w:val="ConsPlusNonformat"/>
        <w:jc w:val="both"/>
      </w:pPr>
      <w:r>
        <w:t xml:space="preserve">подаваемой  мною  заявке,  иной  информации о себе, связанной с </w:t>
      </w:r>
      <w:r>
        <w:t>проведением</w:t>
      </w:r>
    </w:p>
    <w:p w:rsidR="00000000" w:rsidRDefault="002A6707">
      <w:pPr>
        <w:pStyle w:val="ConsPlusNonformat"/>
        <w:jc w:val="both"/>
      </w:pPr>
      <w:r>
        <w:t>отбора.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С условиями предоставления субсидии ознакомлен и согласен.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Приложение:</w:t>
      </w:r>
    </w:p>
    <w:p w:rsidR="00000000" w:rsidRDefault="002A6707">
      <w:pPr>
        <w:pStyle w:val="ConsPlusNonformat"/>
        <w:jc w:val="both"/>
      </w:pPr>
      <w:r>
        <w:t xml:space="preserve">    1. Документы, подтверждающие произведенные затраты, на ___ л. в 1 экз.</w:t>
      </w:r>
    </w:p>
    <w:p w:rsidR="00000000" w:rsidRDefault="002A6707">
      <w:pPr>
        <w:pStyle w:val="ConsPlusNonformat"/>
        <w:jc w:val="both"/>
      </w:pPr>
      <w:r>
        <w:t xml:space="preserve">    2.   Перечень   оборудования   (основных  средств),  предъявляемого  на</w:t>
      </w:r>
    </w:p>
    <w:p w:rsidR="00000000" w:rsidRDefault="002A6707">
      <w:pPr>
        <w:pStyle w:val="ConsPlusNonformat"/>
        <w:jc w:val="both"/>
      </w:pPr>
      <w:r>
        <w:t>возм</w:t>
      </w:r>
      <w:r>
        <w:t>ещение  затрат  в  рамках  регионального проекта "Акселерация субъектов</w:t>
      </w:r>
    </w:p>
    <w:p w:rsidR="00000000" w:rsidRDefault="002A6707">
      <w:pPr>
        <w:pStyle w:val="ConsPlusNonformat"/>
        <w:jc w:val="both"/>
      </w:pPr>
      <w:r>
        <w:t>малого и среднего предпринимательства", или основных средств (оборудования,</w:t>
      </w:r>
    </w:p>
    <w:p w:rsidR="00000000" w:rsidRDefault="002A6707">
      <w:pPr>
        <w:pStyle w:val="ConsPlusNonformat"/>
        <w:jc w:val="both"/>
      </w:pPr>
      <w:r>
        <w:t>оргтехники),  предъявляемого  на  возмещение  затрат в рамках регионального</w:t>
      </w:r>
    </w:p>
    <w:p w:rsidR="00000000" w:rsidRDefault="002A6707">
      <w:pPr>
        <w:pStyle w:val="ConsPlusNonformat"/>
        <w:jc w:val="both"/>
      </w:pPr>
      <w:r>
        <w:t>проекта   "Создание  условий  дл</w:t>
      </w:r>
      <w:r>
        <w:t>я  легкого  старта  и  комфортного  ведения</w:t>
      </w:r>
    </w:p>
    <w:p w:rsidR="00000000" w:rsidRDefault="002A6707">
      <w:pPr>
        <w:pStyle w:val="ConsPlusNonformat"/>
        <w:jc w:val="both"/>
      </w:pPr>
      <w:r>
        <w:t>бизнеса", на ____ л. в 1 экз.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>___________________ ___________ ___________________________________________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  (дата)         (подпись)              (расшифровка подписи)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>М.П.</w:t>
      </w: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jc w:val="right"/>
        <w:outlineLvl w:val="1"/>
      </w:pPr>
      <w:r>
        <w:t>Приложение 3</w:t>
      </w:r>
    </w:p>
    <w:p w:rsidR="00000000" w:rsidRDefault="002A6707">
      <w:pPr>
        <w:pStyle w:val="ConsPlusNormal"/>
        <w:jc w:val="right"/>
      </w:pPr>
      <w:r>
        <w:t>к порядку предоставления субсидий субъектам малого</w:t>
      </w:r>
    </w:p>
    <w:p w:rsidR="00000000" w:rsidRDefault="002A6707">
      <w:pPr>
        <w:pStyle w:val="ConsPlusNormal"/>
        <w:jc w:val="right"/>
      </w:pPr>
      <w:r>
        <w:t>и среднего предпринимательства</w:t>
      </w:r>
    </w:p>
    <w:p w:rsidR="00000000" w:rsidRDefault="002A6707">
      <w:pPr>
        <w:pStyle w:val="ConsPlusNormal"/>
        <w:jc w:val="center"/>
      </w:pPr>
    </w:p>
    <w:p w:rsidR="00000000" w:rsidRDefault="002A6707">
      <w:pPr>
        <w:pStyle w:val="ConsPlusNonformat"/>
        <w:jc w:val="both"/>
      </w:pPr>
      <w:bookmarkStart w:id="28" w:name="Par425"/>
      <w:bookmarkEnd w:id="28"/>
      <w:r>
        <w:t xml:space="preserve">                                 СОГЛАСИЕ</w:t>
      </w:r>
    </w:p>
    <w:p w:rsidR="00000000" w:rsidRDefault="002A6707">
      <w:pPr>
        <w:pStyle w:val="ConsPlusNonformat"/>
        <w:jc w:val="both"/>
      </w:pPr>
      <w:r>
        <w:t xml:space="preserve">       на обработку персональных данных субъекта персональных данных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>Я (далее - Субъект), ____________________________</w:t>
      </w:r>
      <w:r>
        <w:t>_________________________,</w:t>
      </w:r>
    </w:p>
    <w:p w:rsidR="00000000" w:rsidRDefault="002A6707">
      <w:pPr>
        <w:pStyle w:val="ConsPlusNonformat"/>
        <w:jc w:val="both"/>
      </w:pPr>
      <w:r>
        <w:t xml:space="preserve">                       (фамилия, имя, отчество (последнее - при наличии))</w:t>
      </w:r>
    </w:p>
    <w:p w:rsidR="00000000" w:rsidRDefault="002A6707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00000" w:rsidRDefault="002A67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A6707">
      <w:pPr>
        <w:pStyle w:val="ConsPlusNonformat"/>
        <w:jc w:val="both"/>
      </w:pPr>
      <w:r>
        <w:t xml:space="preserve">   </w:t>
      </w:r>
      <w:r>
        <w:t xml:space="preserve">         (вид основного документа, удостоверяющего личность)</w:t>
      </w:r>
    </w:p>
    <w:p w:rsidR="00000000" w:rsidRDefault="002A6707">
      <w:pPr>
        <w:pStyle w:val="ConsPlusNonformat"/>
        <w:jc w:val="both"/>
      </w:pPr>
      <w:r>
        <w:t>серии _____________ N _____________, дата выдачи _________________________,</w:t>
      </w:r>
    </w:p>
    <w:p w:rsidR="00000000" w:rsidRDefault="002A6707">
      <w:pPr>
        <w:pStyle w:val="ConsPlusNonformat"/>
        <w:jc w:val="both"/>
      </w:pPr>
      <w:r>
        <w:t>выдан ____________________________________________________________________,</w:t>
      </w:r>
    </w:p>
    <w:p w:rsidR="00000000" w:rsidRDefault="002A6707">
      <w:pPr>
        <w:pStyle w:val="ConsPlusNonformat"/>
        <w:jc w:val="both"/>
      </w:pPr>
      <w:r>
        <w:t xml:space="preserve">                                   (кем)</w:t>
      </w:r>
    </w:p>
    <w:p w:rsidR="00000000" w:rsidRDefault="002A6707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000000" w:rsidRDefault="002A67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A6707">
      <w:pPr>
        <w:pStyle w:val="ConsPlusNonformat"/>
        <w:jc w:val="both"/>
      </w:pPr>
      <w:r>
        <w:t xml:space="preserve">                     в лице представителя Субъекта &lt;*&gt;</w:t>
      </w:r>
    </w:p>
    <w:p w:rsidR="00000000" w:rsidRDefault="002A6707">
      <w:pPr>
        <w:pStyle w:val="ConsPlusNonformat"/>
        <w:jc w:val="both"/>
      </w:pPr>
      <w:r>
        <w:t>_________________________________________________</w:t>
      </w:r>
      <w:r>
        <w:t>_________________________,</w:t>
      </w:r>
    </w:p>
    <w:p w:rsidR="00000000" w:rsidRDefault="002A6707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000000" w:rsidRDefault="002A6707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000000" w:rsidRDefault="002A6707">
      <w:pPr>
        <w:pStyle w:val="ConsPlusNonformat"/>
        <w:jc w:val="both"/>
      </w:pPr>
      <w:r>
        <w:t xml:space="preserve">                        (вид основного документа, удостоверяющего личность)</w:t>
      </w:r>
    </w:p>
    <w:p w:rsidR="00000000" w:rsidRDefault="002A6707">
      <w:pPr>
        <w:pStyle w:val="ConsPlusNonformat"/>
        <w:jc w:val="both"/>
      </w:pPr>
      <w:r>
        <w:t>серии ________</w:t>
      </w:r>
      <w:r>
        <w:t>______ N ____________, дата выдачи _________________________,</w:t>
      </w:r>
    </w:p>
    <w:p w:rsidR="00000000" w:rsidRDefault="002A6707">
      <w:pPr>
        <w:pStyle w:val="ConsPlusNonformat"/>
        <w:jc w:val="both"/>
      </w:pPr>
      <w:r>
        <w:t>выдан ____________________________________________________________________,</w:t>
      </w:r>
    </w:p>
    <w:p w:rsidR="00000000" w:rsidRDefault="002A6707">
      <w:pPr>
        <w:pStyle w:val="ConsPlusNonformat"/>
        <w:jc w:val="both"/>
      </w:pPr>
      <w:r>
        <w:t xml:space="preserve">                                   (кем)</w:t>
      </w:r>
    </w:p>
    <w:p w:rsidR="00000000" w:rsidRDefault="002A6707">
      <w:pPr>
        <w:pStyle w:val="ConsPlusNonformat"/>
        <w:jc w:val="both"/>
      </w:pPr>
      <w:r>
        <w:t>зарегистрированного(ой) по адресу: _______________________________________,</w:t>
      </w:r>
    </w:p>
    <w:p w:rsidR="00000000" w:rsidRDefault="002A6707">
      <w:pPr>
        <w:pStyle w:val="ConsPlusNonformat"/>
        <w:jc w:val="both"/>
      </w:pPr>
      <w:r>
        <w:t>д</w:t>
      </w:r>
      <w:r>
        <w:t>ействующего(ей) от имени Субъекта на основании ___________________________</w:t>
      </w:r>
    </w:p>
    <w:p w:rsidR="00000000" w:rsidRDefault="002A67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2A6707">
      <w:pPr>
        <w:pStyle w:val="ConsPlusNonformat"/>
        <w:jc w:val="both"/>
      </w:pPr>
      <w:r>
        <w:lastRenderedPageBreak/>
        <w:t xml:space="preserve">               (реквизиты доверенности или иного документа,</w:t>
      </w:r>
    </w:p>
    <w:p w:rsidR="00000000" w:rsidRDefault="002A6707">
      <w:pPr>
        <w:pStyle w:val="ConsPlusNonformat"/>
        <w:jc w:val="both"/>
      </w:pPr>
      <w:r>
        <w:t xml:space="preserve">            подтверждающего полномочия предст</w:t>
      </w:r>
      <w:r>
        <w:t>авителя Субъекта)</w:t>
      </w:r>
    </w:p>
    <w:p w:rsidR="00000000" w:rsidRDefault="002A6707">
      <w:pPr>
        <w:pStyle w:val="ConsPlusNonformat"/>
        <w:jc w:val="both"/>
      </w:pPr>
      <w:r>
        <w:t>даю  свое  согласие администрации города Нижневартовска (далее - Оператор),</w:t>
      </w:r>
    </w:p>
    <w:p w:rsidR="00000000" w:rsidRDefault="002A6707">
      <w:pPr>
        <w:pStyle w:val="ConsPlusNonformat"/>
        <w:jc w:val="both"/>
      </w:pPr>
      <w:r>
        <w:t>расположенной  по  адресу:  город  Нижневартовск,  улица  Таежная,  24,  на</w:t>
      </w:r>
    </w:p>
    <w:p w:rsidR="00000000" w:rsidRDefault="002A6707">
      <w:pPr>
        <w:pStyle w:val="ConsPlusNonformat"/>
        <w:jc w:val="both"/>
      </w:pPr>
      <w:r>
        <w:t>обработку своих персональных данных на следующих условиях:</w:t>
      </w:r>
    </w:p>
    <w:p w:rsidR="00000000" w:rsidRDefault="002A6707">
      <w:pPr>
        <w:pStyle w:val="ConsPlusNonformat"/>
        <w:jc w:val="both"/>
      </w:pPr>
      <w:r>
        <w:t xml:space="preserve">    1.   Оператор   осущест</w:t>
      </w:r>
      <w:r>
        <w:t>вляет  обработку  персональных  данных  Субъекта</w:t>
      </w:r>
    </w:p>
    <w:p w:rsidR="00000000" w:rsidRDefault="002A6707">
      <w:pPr>
        <w:pStyle w:val="ConsPlusNonformat"/>
        <w:jc w:val="both"/>
      </w:pPr>
      <w:r>
        <w:t>исключительно  в  целях предоставления субсидии субъектам малого и среднего</w:t>
      </w:r>
    </w:p>
    <w:p w:rsidR="00000000" w:rsidRDefault="002A6707">
      <w:pPr>
        <w:pStyle w:val="ConsPlusNonformat"/>
        <w:jc w:val="both"/>
      </w:pPr>
      <w:r>
        <w:t>предпринимательства.</w:t>
      </w:r>
    </w:p>
    <w:p w:rsidR="00000000" w:rsidRDefault="002A6707">
      <w:pPr>
        <w:pStyle w:val="ConsPlusNonformat"/>
        <w:jc w:val="both"/>
      </w:pPr>
      <w:r>
        <w:t xml:space="preserve">    2. Перечень персональных данных, передаваемых Оператору на обработку:</w:t>
      </w:r>
    </w:p>
    <w:p w:rsidR="00000000" w:rsidRDefault="002A6707">
      <w:pPr>
        <w:pStyle w:val="ConsPlusNonformat"/>
        <w:jc w:val="both"/>
      </w:pPr>
      <w:r>
        <w:t xml:space="preserve">    1) паспортные данные;</w:t>
      </w:r>
    </w:p>
    <w:p w:rsidR="00000000" w:rsidRDefault="002A6707">
      <w:pPr>
        <w:pStyle w:val="ConsPlusNonformat"/>
        <w:jc w:val="both"/>
      </w:pPr>
      <w:r>
        <w:t xml:space="preserve">    2) иде</w:t>
      </w:r>
      <w:r>
        <w:t>нтификационный номер налогоплательщика;</w:t>
      </w:r>
    </w:p>
    <w:p w:rsidR="00000000" w:rsidRDefault="002A6707">
      <w:pPr>
        <w:pStyle w:val="ConsPlusNonformat"/>
        <w:jc w:val="both"/>
      </w:pPr>
      <w:r>
        <w:t xml:space="preserve">    3) банковские реквизиты;</w:t>
      </w:r>
    </w:p>
    <w:p w:rsidR="00000000" w:rsidRDefault="002A6707">
      <w:pPr>
        <w:pStyle w:val="ConsPlusNonformat"/>
        <w:jc w:val="both"/>
      </w:pPr>
      <w:r>
        <w:t xml:space="preserve">    4) контактный телефон;</w:t>
      </w:r>
    </w:p>
    <w:p w:rsidR="00000000" w:rsidRDefault="002A6707">
      <w:pPr>
        <w:pStyle w:val="ConsPlusNonformat"/>
        <w:jc w:val="both"/>
      </w:pPr>
      <w:r>
        <w:t xml:space="preserve">    5) адрес места жительства.</w:t>
      </w:r>
    </w:p>
    <w:p w:rsidR="00000000" w:rsidRDefault="002A6707">
      <w:pPr>
        <w:pStyle w:val="ConsPlusNonformat"/>
        <w:jc w:val="both"/>
      </w:pPr>
      <w:r>
        <w:t xml:space="preserve">    3.  Субъект  дает  согласие  на обработку Оператором своих персональных</w:t>
      </w:r>
    </w:p>
    <w:p w:rsidR="00000000" w:rsidRDefault="002A6707">
      <w:pPr>
        <w:pStyle w:val="ConsPlusNonformat"/>
        <w:jc w:val="both"/>
      </w:pPr>
      <w:r>
        <w:t xml:space="preserve">данных,  то есть на совершение в том числе следующих </w:t>
      </w:r>
      <w:r>
        <w:t>действий: на обработку</w:t>
      </w:r>
    </w:p>
    <w:p w:rsidR="00000000" w:rsidRDefault="002A6707">
      <w:pPr>
        <w:pStyle w:val="ConsPlusNonformat"/>
        <w:jc w:val="both"/>
      </w:pPr>
      <w:r>
        <w:t>(включая сбор, систематизацию, накопление, хранение, уточнение (обновление,</w:t>
      </w:r>
    </w:p>
    <w:p w:rsidR="00000000" w:rsidRDefault="002A6707">
      <w:pPr>
        <w:pStyle w:val="ConsPlusNonformat"/>
        <w:jc w:val="both"/>
      </w:pPr>
      <w:r>
        <w:t>изменение),   использование,   обезличивание,   блокирование,  уничтожение)</w:t>
      </w:r>
    </w:p>
    <w:p w:rsidR="00000000" w:rsidRDefault="002A6707">
      <w:pPr>
        <w:pStyle w:val="ConsPlusNonformat"/>
        <w:jc w:val="both"/>
      </w:pPr>
      <w:r>
        <w:t>персональных   данных,  при  этом  общее  описание  вышеуказанных  способов</w:t>
      </w:r>
    </w:p>
    <w:p w:rsidR="00000000" w:rsidRDefault="002A6707">
      <w:pPr>
        <w:pStyle w:val="ConsPlusNonformat"/>
        <w:jc w:val="both"/>
      </w:pPr>
      <w:r>
        <w:t>обработки  персональных данных приведено в Федеральном законе от 27.07.2006</w:t>
      </w:r>
    </w:p>
    <w:p w:rsidR="00000000" w:rsidRDefault="002A6707">
      <w:pPr>
        <w:pStyle w:val="ConsPlusNonformat"/>
        <w:jc w:val="both"/>
      </w:pPr>
      <w:r>
        <w:t>N 152-ФЗ "О персональных данных".</w:t>
      </w:r>
    </w:p>
    <w:p w:rsidR="00000000" w:rsidRDefault="002A6707">
      <w:pPr>
        <w:pStyle w:val="ConsPlusNonformat"/>
        <w:jc w:val="both"/>
      </w:pPr>
      <w:r>
        <w:t xml:space="preserve">    4.  Субъект  дает  согласие  на  передачу Оператором своих персональных</w:t>
      </w:r>
    </w:p>
    <w:p w:rsidR="00000000" w:rsidRDefault="002A6707">
      <w:pPr>
        <w:pStyle w:val="ConsPlusNonformat"/>
        <w:jc w:val="both"/>
      </w:pPr>
      <w:r>
        <w:t>данных третьим лицам:</w:t>
      </w:r>
    </w:p>
    <w:p w:rsidR="00000000" w:rsidRDefault="002A6707">
      <w:pPr>
        <w:pStyle w:val="ConsPlusNonformat"/>
        <w:jc w:val="both"/>
      </w:pPr>
      <w:r>
        <w:t xml:space="preserve">    -       муниципальному       казенному      </w:t>
      </w:r>
      <w:r>
        <w:t>учреждению      "Управление</w:t>
      </w:r>
    </w:p>
    <w:p w:rsidR="00000000" w:rsidRDefault="002A6707">
      <w:pPr>
        <w:pStyle w:val="ConsPlusNonformat"/>
        <w:jc w:val="both"/>
      </w:pPr>
      <w:r>
        <w:t>материально-технического    обеспечения   деятельности   органов   местного</w:t>
      </w:r>
    </w:p>
    <w:p w:rsidR="00000000" w:rsidRDefault="002A6707">
      <w:pPr>
        <w:pStyle w:val="ConsPlusNonformat"/>
        <w:jc w:val="both"/>
      </w:pPr>
      <w:r>
        <w:t>самоуправления  города  Нижневартовска",  расположенному  по  адресу: город</w:t>
      </w:r>
    </w:p>
    <w:p w:rsidR="00000000" w:rsidRDefault="002A6707">
      <w:pPr>
        <w:pStyle w:val="ConsPlusNonformat"/>
        <w:jc w:val="both"/>
      </w:pPr>
      <w:r>
        <w:t>Нижневартовск, улица Мира, 54а;</w:t>
      </w:r>
    </w:p>
    <w:p w:rsidR="00000000" w:rsidRDefault="002A6707">
      <w:pPr>
        <w:pStyle w:val="ConsPlusNonformat"/>
        <w:jc w:val="both"/>
      </w:pPr>
      <w:r>
        <w:t xml:space="preserve">    -   иным  учреждениям  и  организациям  </w:t>
      </w:r>
      <w:r>
        <w:t>в  соответствии  с  действующим</w:t>
      </w:r>
    </w:p>
    <w:p w:rsidR="00000000" w:rsidRDefault="002A6707">
      <w:pPr>
        <w:pStyle w:val="ConsPlusNonformat"/>
        <w:jc w:val="both"/>
      </w:pPr>
      <w:r>
        <w:t>законодательством Российской Федерации.</w:t>
      </w:r>
    </w:p>
    <w:p w:rsidR="00000000" w:rsidRDefault="002A6707">
      <w:pPr>
        <w:pStyle w:val="ConsPlusNonformat"/>
        <w:jc w:val="both"/>
      </w:pPr>
      <w:r>
        <w:t xml:space="preserve">    5.   Оператор   вправе   обрабатывать   персональные   данные   как   с</w:t>
      </w:r>
    </w:p>
    <w:p w:rsidR="00000000" w:rsidRDefault="002A6707">
      <w:pPr>
        <w:pStyle w:val="ConsPlusNonformat"/>
        <w:jc w:val="both"/>
      </w:pPr>
      <w:r>
        <w:t>использованием   средств  автоматизации,  так  и  без  использования  таких</w:t>
      </w:r>
    </w:p>
    <w:p w:rsidR="00000000" w:rsidRDefault="002A6707">
      <w:pPr>
        <w:pStyle w:val="ConsPlusNonformat"/>
        <w:jc w:val="both"/>
      </w:pPr>
      <w:r>
        <w:t>средств.</w:t>
      </w:r>
    </w:p>
    <w:p w:rsidR="00000000" w:rsidRDefault="002A6707">
      <w:pPr>
        <w:pStyle w:val="ConsPlusNonformat"/>
        <w:jc w:val="both"/>
      </w:pPr>
      <w:r>
        <w:t xml:space="preserve">    6.  Срок,  в  течен</w:t>
      </w:r>
      <w:r>
        <w:t>ие которого действует настоящее согласие Субъекта: 5</w:t>
      </w:r>
    </w:p>
    <w:p w:rsidR="00000000" w:rsidRDefault="002A6707">
      <w:pPr>
        <w:pStyle w:val="ConsPlusNonformat"/>
        <w:jc w:val="both"/>
      </w:pPr>
      <w:r>
        <w:t>лет,  если  иное  не  установлено  действующим законодательством Российской</w:t>
      </w:r>
    </w:p>
    <w:p w:rsidR="00000000" w:rsidRDefault="002A6707">
      <w:pPr>
        <w:pStyle w:val="ConsPlusNonformat"/>
        <w:jc w:val="both"/>
      </w:pPr>
      <w:r>
        <w:t>Федерации.</w:t>
      </w:r>
    </w:p>
    <w:p w:rsidR="00000000" w:rsidRDefault="002A6707">
      <w:pPr>
        <w:pStyle w:val="ConsPlusNonformat"/>
        <w:jc w:val="both"/>
      </w:pPr>
      <w:r>
        <w:t xml:space="preserve">    7.  Субъект  подтверждает,  что  ему известно о праве досрочно отозвать</w:t>
      </w:r>
    </w:p>
    <w:p w:rsidR="00000000" w:rsidRDefault="002A6707">
      <w:pPr>
        <w:pStyle w:val="ConsPlusNonformat"/>
        <w:jc w:val="both"/>
      </w:pPr>
      <w:r>
        <w:t>свое   согласие   посредством   составле</w:t>
      </w:r>
      <w:r>
        <w:t>ния   соответствующего  письменного</w:t>
      </w:r>
    </w:p>
    <w:p w:rsidR="00000000" w:rsidRDefault="002A6707">
      <w:pPr>
        <w:pStyle w:val="ConsPlusNonformat"/>
        <w:jc w:val="both"/>
      </w:pPr>
      <w:r>
        <w:t>документа, который должен быть направлен в адрес Оператора. В случае отзыва</w:t>
      </w:r>
    </w:p>
    <w:p w:rsidR="00000000" w:rsidRDefault="002A6707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000000" w:rsidRDefault="002A6707">
      <w:pPr>
        <w:pStyle w:val="ConsPlusNonformat"/>
        <w:jc w:val="both"/>
      </w:pPr>
      <w:r>
        <w:t>обработку  персональных данных без согласия Субъекта при наличии осн</w:t>
      </w:r>
      <w:r>
        <w:t>ований,</w:t>
      </w:r>
    </w:p>
    <w:p w:rsidR="00000000" w:rsidRDefault="002A6707">
      <w:pPr>
        <w:pStyle w:val="ConsPlusNonformat"/>
        <w:jc w:val="both"/>
      </w:pPr>
      <w:r>
        <w:t>указанных    в    пунктах 2  -  11 части 1 статьи 6, пунктах 2 - 10 части 2</w:t>
      </w:r>
    </w:p>
    <w:p w:rsidR="00000000" w:rsidRDefault="002A6707">
      <w:pPr>
        <w:pStyle w:val="ConsPlusNonformat"/>
        <w:jc w:val="both"/>
      </w:pPr>
      <w:r>
        <w:t>статьи  10, части 2 статьи 11 Федерального закона от 27.07.2006 N 152-ФЗ "О</w:t>
      </w:r>
    </w:p>
    <w:p w:rsidR="00000000" w:rsidRDefault="002A6707">
      <w:pPr>
        <w:pStyle w:val="ConsPlusNonformat"/>
        <w:jc w:val="both"/>
      </w:pPr>
      <w:r>
        <w:t>персональных данных".</w:t>
      </w:r>
    </w:p>
    <w:p w:rsidR="00000000" w:rsidRDefault="002A6707">
      <w:pPr>
        <w:pStyle w:val="ConsPlusNonformat"/>
        <w:jc w:val="both"/>
      </w:pPr>
      <w:r>
        <w:t xml:space="preserve">    8.  Субъект по письменному запросу имеет право на получение информации</w:t>
      </w:r>
      <w:r>
        <w:t>,</w:t>
      </w:r>
    </w:p>
    <w:p w:rsidR="00000000" w:rsidRDefault="002A6707">
      <w:pPr>
        <w:pStyle w:val="ConsPlusNonformat"/>
        <w:jc w:val="both"/>
      </w:pPr>
      <w:r>
        <w:t>касающейся  обработки  его персональных данных (в соответствии со статьей 1</w:t>
      </w:r>
    </w:p>
    <w:p w:rsidR="00000000" w:rsidRDefault="002A6707">
      <w:pPr>
        <w:pStyle w:val="ConsPlusNonformat"/>
        <w:jc w:val="both"/>
      </w:pPr>
      <w:r>
        <w:t>Федерального закона от 27.07.2006 N 152-ФЗ "О персональных данных").</w:t>
      </w:r>
    </w:p>
    <w:p w:rsidR="00000000" w:rsidRDefault="002A6707">
      <w:pPr>
        <w:pStyle w:val="ConsPlusNonformat"/>
        <w:jc w:val="both"/>
      </w:pPr>
    </w:p>
    <w:p w:rsidR="00000000" w:rsidRDefault="002A6707">
      <w:pPr>
        <w:pStyle w:val="ConsPlusNonformat"/>
        <w:jc w:val="both"/>
      </w:pPr>
      <w:r>
        <w:t xml:space="preserve">    Подтверждаю,   что  ознакомлен(а)  с  положениями  Федерального  закона</w:t>
      </w:r>
    </w:p>
    <w:p w:rsidR="00000000" w:rsidRDefault="002A6707">
      <w:pPr>
        <w:pStyle w:val="ConsPlusNonformat"/>
        <w:jc w:val="both"/>
      </w:pPr>
      <w:r>
        <w:t>от  27.07.2006  N  152-ФЗ  "О  персональных  данных", права и обязанности в</w:t>
      </w:r>
    </w:p>
    <w:p w:rsidR="00000000" w:rsidRDefault="002A6707">
      <w:pPr>
        <w:pStyle w:val="ConsPlusNonformat"/>
        <w:jc w:val="both"/>
      </w:pPr>
      <w:r>
        <w:t>области защиты персональных данных мне разъяснены.</w:t>
      </w:r>
    </w:p>
    <w:p w:rsidR="00000000" w:rsidRDefault="002A67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9"/>
        <w:gridCol w:w="340"/>
        <w:gridCol w:w="1842"/>
        <w:gridCol w:w="340"/>
        <w:gridCol w:w="3225"/>
      </w:tblGrid>
      <w:tr w:rsidR="00000000">
        <w:tc>
          <w:tcPr>
            <w:tcW w:w="4219" w:type="dxa"/>
          </w:tcPr>
          <w:p w:rsidR="00000000" w:rsidRDefault="002A6707">
            <w:pPr>
              <w:pStyle w:val="ConsPlusNormal"/>
              <w:jc w:val="both"/>
            </w:pPr>
            <w:r>
              <w:t>"____" ____________ 20___ года</w:t>
            </w:r>
          </w:p>
        </w:tc>
        <w:tc>
          <w:tcPr>
            <w:tcW w:w="340" w:type="dxa"/>
          </w:tcPr>
          <w:p w:rsidR="00000000" w:rsidRDefault="002A6707">
            <w:pPr>
              <w:pStyle w:val="ConsPlusNormal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0000" w:rsidRDefault="002A6707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000000" w:rsidRDefault="002A6707">
            <w:pPr>
              <w:pStyle w:val="ConsPlusNormal"/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00000" w:rsidRDefault="002A6707">
            <w:pPr>
              <w:pStyle w:val="ConsPlusNormal"/>
              <w:jc w:val="both"/>
            </w:pPr>
          </w:p>
        </w:tc>
      </w:tr>
      <w:tr w:rsidR="00000000">
        <w:tc>
          <w:tcPr>
            <w:tcW w:w="4219" w:type="dxa"/>
          </w:tcPr>
          <w:p w:rsidR="00000000" w:rsidRDefault="002A6707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000000" w:rsidRDefault="002A6707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2A670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2A6707">
            <w:pPr>
              <w:pStyle w:val="ConsPlusNormal"/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00000" w:rsidRDefault="002A670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2A6707">
      <w:pPr>
        <w:pStyle w:val="ConsPlusNormal"/>
        <w:spacing w:before="240"/>
        <w:ind w:firstLine="540"/>
        <w:jc w:val="both"/>
      </w:pPr>
      <w:r>
        <w:t>&lt;*&gt; Заполняется в случае получения согласия от представителя Субъекта.</w:t>
      </w:r>
    </w:p>
    <w:p w:rsidR="00000000" w:rsidRDefault="002A6707">
      <w:pPr>
        <w:pStyle w:val="ConsPlusNormal"/>
        <w:ind w:firstLine="540"/>
        <w:jc w:val="both"/>
      </w:pPr>
    </w:p>
    <w:p w:rsidR="00000000" w:rsidRDefault="002A6707">
      <w:pPr>
        <w:pStyle w:val="ConsPlusNormal"/>
        <w:ind w:firstLine="540"/>
        <w:jc w:val="both"/>
      </w:pPr>
    </w:p>
    <w:p w:rsidR="002A6707" w:rsidRDefault="002A6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670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07" w:rsidRDefault="002A6707">
      <w:pPr>
        <w:spacing w:after="0" w:line="240" w:lineRule="auto"/>
      </w:pPr>
      <w:r>
        <w:separator/>
      </w:r>
    </w:p>
  </w:endnote>
  <w:endnote w:type="continuationSeparator" w:id="0">
    <w:p w:rsidR="002A6707" w:rsidRDefault="002A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A67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7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7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7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155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55C0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155C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155C0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A67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07" w:rsidRDefault="002A6707">
      <w:pPr>
        <w:spacing w:after="0" w:line="240" w:lineRule="auto"/>
      </w:pPr>
      <w:r>
        <w:separator/>
      </w:r>
    </w:p>
  </w:footnote>
  <w:footnote w:type="continuationSeparator" w:id="0">
    <w:p w:rsidR="002A6707" w:rsidRDefault="002A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7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Нижневартовска от 26.04.2021 N 336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A67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</w:t>
          </w:r>
          <w:r>
            <w:rPr>
              <w:rFonts w:ascii="Tahoma" w:hAnsi="Tahoma" w:cs="Tahoma"/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 w:rsidR="00000000" w:rsidRDefault="002A67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A67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0"/>
    <w:rsid w:val="002A6707"/>
    <w:rsid w:val="00E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3C9A4A-829D-41C5-B78F-B7B1FD1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12250</Words>
  <Characters>69827</Characters>
  <Application>Microsoft Office Word</Application>
  <DocSecurity>2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26.04.2021 N 336(ред. от 28.03.2024)"Об утверждении порядка предоставления субсидий субъектам малого и среднего предпринимательства"</vt:lpstr>
    </vt:vector>
  </TitlesOfParts>
  <Company>КонсультантПлюс Версия 4023.00.50</Company>
  <LinksUpToDate>false</LinksUpToDate>
  <CharactersWithSpaces>81914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26.04.2021 N 336(ред. от 28.03.2024)"Об утверждении порядка предоставления субсидий субъектам малого и среднего предпринимательства"</dc:title>
  <dc:subject/>
  <dc:creator>Баева Елена Борисовна</dc:creator>
  <cp:keywords/>
  <dc:description/>
  <cp:lastModifiedBy>Баева Елена Борисовна</cp:lastModifiedBy>
  <cp:revision>2</cp:revision>
  <dcterms:created xsi:type="dcterms:W3CDTF">2024-04-22T04:42:00Z</dcterms:created>
  <dcterms:modified xsi:type="dcterms:W3CDTF">2024-04-22T04:42:00Z</dcterms:modified>
</cp:coreProperties>
</file>