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>становлением администрации города от</w:t>
      </w:r>
      <w:r w:rsidR="00867FAB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 w:rsidRPr="00C314D3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 w:rsidRPr="00C314D3">
        <w:rPr>
          <w:rFonts w:ascii="Times New Roman" w:eastAsiaTheme="minorHAnsi" w:hAnsi="Times New Roman"/>
          <w:sz w:val="28"/>
          <w:szCs w:val="28"/>
        </w:rPr>
        <w:t>в период с "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2</w:t>
      </w:r>
      <w:r w:rsidR="00595D18">
        <w:rPr>
          <w:rFonts w:ascii="Times New Roman" w:eastAsiaTheme="minorHAnsi" w:hAnsi="Times New Roman"/>
          <w:sz w:val="28"/>
          <w:szCs w:val="28"/>
        </w:rPr>
        <w:t>9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а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п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реля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по "</w:t>
      </w:r>
      <w:r w:rsidR="00595D18">
        <w:rPr>
          <w:rFonts w:ascii="Times New Roman" w:eastAsiaTheme="minorHAnsi" w:hAnsi="Times New Roman"/>
          <w:sz w:val="28"/>
          <w:szCs w:val="28"/>
        </w:rPr>
        <w:t>13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ма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проведены публичные консультации по </w:t>
      </w:r>
      <w:r w:rsidR="00225CF0" w:rsidRPr="00C314D3">
        <w:rPr>
          <w:rFonts w:ascii="Times New Roman" w:eastAsiaTheme="minorHAnsi" w:hAnsi="Times New Roman"/>
          <w:sz w:val="28"/>
          <w:szCs w:val="28"/>
        </w:rPr>
        <w:t xml:space="preserve">постановлению администрации города 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 2</w:t>
      </w:r>
      <w:r w:rsidR="00595D18">
        <w:rPr>
          <w:rFonts w:ascii="Times New Roman" w:eastAsiaTheme="minorHAnsi" w:hAnsi="Times New Roman"/>
          <w:sz w:val="28"/>
          <w:szCs w:val="28"/>
        </w:rPr>
        <w:t>8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.11.2014 №24</w:t>
      </w:r>
      <w:r w:rsidR="00595D18">
        <w:rPr>
          <w:rFonts w:ascii="Times New Roman" w:eastAsiaTheme="minorHAnsi" w:hAnsi="Times New Roman"/>
          <w:sz w:val="28"/>
          <w:szCs w:val="28"/>
        </w:rPr>
        <w:t>39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 "Об утвержд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е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нии Порядка проведения конкурса на предоставление грантов </w:t>
      </w:r>
      <w:r w:rsidR="00595D18">
        <w:rPr>
          <w:rFonts w:ascii="Times New Roman" w:eastAsiaTheme="minorHAnsi" w:hAnsi="Times New Roman"/>
          <w:sz w:val="28"/>
          <w:szCs w:val="28"/>
        </w:rPr>
        <w:t>на реализацию молоде</w:t>
      </w:r>
      <w:r w:rsidR="00595D18">
        <w:rPr>
          <w:rFonts w:ascii="Times New Roman" w:eastAsiaTheme="minorHAnsi" w:hAnsi="Times New Roman"/>
          <w:sz w:val="28"/>
          <w:szCs w:val="28"/>
        </w:rPr>
        <w:t>ж</w:t>
      </w:r>
      <w:r w:rsidR="00595D18">
        <w:rPr>
          <w:rFonts w:ascii="Times New Roman" w:eastAsiaTheme="minorHAnsi" w:hAnsi="Times New Roman"/>
          <w:sz w:val="28"/>
          <w:szCs w:val="28"/>
        </w:rPr>
        <w:t xml:space="preserve">ных </w:t>
      </w:r>
      <w:proofErr w:type="gramStart"/>
      <w:r w:rsidR="00595D18">
        <w:rPr>
          <w:rFonts w:ascii="Times New Roman" w:eastAsiaTheme="minorHAnsi" w:hAnsi="Times New Roman"/>
          <w:sz w:val="28"/>
          <w:szCs w:val="28"/>
        </w:rPr>
        <w:t>бизнес-проектов</w:t>
      </w:r>
      <w:proofErr w:type="gramEnd"/>
      <w:r w:rsidR="00C314D3" w:rsidRPr="00C314D3">
        <w:rPr>
          <w:rFonts w:ascii="Times New Roman" w:eastAsiaTheme="minorHAnsi" w:hAnsi="Times New Roman"/>
          <w:sz w:val="28"/>
          <w:szCs w:val="28"/>
        </w:rPr>
        <w:t>"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C314D3" w:rsidRPr="00B509DA">
        <w:rPr>
          <w:rFonts w:ascii="Times New Roman" w:hAnsi="Times New Roman"/>
          <w:sz w:val="28"/>
          <w:szCs w:val="28"/>
        </w:rPr>
        <w:t>от 2</w:t>
      </w:r>
      <w:r w:rsidR="00595D18">
        <w:rPr>
          <w:rFonts w:ascii="Times New Roman" w:hAnsi="Times New Roman"/>
          <w:sz w:val="28"/>
          <w:szCs w:val="28"/>
        </w:rPr>
        <w:t>8</w:t>
      </w:r>
      <w:r w:rsidR="00C314D3" w:rsidRPr="00B509DA">
        <w:rPr>
          <w:rFonts w:ascii="Times New Roman" w:hAnsi="Times New Roman"/>
          <w:sz w:val="28"/>
          <w:szCs w:val="28"/>
        </w:rPr>
        <w:t>.11.2014 №24</w:t>
      </w:r>
      <w:r w:rsidR="00595D18">
        <w:rPr>
          <w:rFonts w:ascii="Times New Roman" w:hAnsi="Times New Roman"/>
          <w:sz w:val="28"/>
          <w:szCs w:val="28"/>
        </w:rPr>
        <w:t>39</w:t>
      </w:r>
      <w:r w:rsidR="00C314D3" w:rsidRPr="00B509DA">
        <w:rPr>
          <w:rFonts w:ascii="Times New Roman" w:hAnsi="Times New Roman"/>
          <w:sz w:val="28"/>
          <w:szCs w:val="28"/>
        </w:rPr>
        <w:t xml:space="preserve"> "Об утве</w:t>
      </w:r>
      <w:r w:rsidR="00C314D3" w:rsidRPr="00B509DA">
        <w:rPr>
          <w:rFonts w:ascii="Times New Roman" w:hAnsi="Times New Roman"/>
          <w:sz w:val="28"/>
          <w:szCs w:val="28"/>
        </w:rPr>
        <w:t>р</w:t>
      </w:r>
      <w:r w:rsidR="00C314D3" w:rsidRPr="00B509DA">
        <w:rPr>
          <w:rFonts w:ascii="Times New Roman" w:hAnsi="Times New Roman"/>
          <w:sz w:val="28"/>
          <w:szCs w:val="28"/>
        </w:rPr>
        <w:t xml:space="preserve">ждении Порядка проведения конкурса на предоставление грантов </w:t>
      </w:r>
      <w:r w:rsidR="00595D18" w:rsidRPr="00595D18">
        <w:rPr>
          <w:rFonts w:ascii="Times New Roman" w:hAnsi="Times New Roman"/>
          <w:sz w:val="28"/>
          <w:szCs w:val="28"/>
        </w:rPr>
        <w:t>на реализ</w:t>
      </w:r>
      <w:r w:rsidR="00595D18" w:rsidRPr="00595D18">
        <w:rPr>
          <w:rFonts w:ascii="Times New Roman" w:hAnsi="Times New Roman"/>
          <w:sz w:val="28"/>
          <w:szCs w:val="28"/>
        </w:rPr>
        <w:t>а</w:t>
      </w:r>
      <w:r w:rsidR="00595D18" w:rsidRPr="00595D18">
        <w:rPr>
          <w:rFonts w:ascii="Times New Roman" w:hAnsi="Times New Roman"/>
          <w:sz w:val="28"/>
          <w:szCs w:val="28"/>
        </w:rPr>
        <w:t xml:space="preserve">цию молодежных </w:t>
      </w:r>
      <w:proofErr w:type="gramStart"/>
      <w:r w:rsidR="00595D18" w:rsidRPr="00595D18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="00595D18" w:rsidRPr="00B509DA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867FAB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67FAB" w:rsidRDefault="00867FAB" w:rsidP="00867FAB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от 28.11.2014 №2439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проведения конкурса по предоставлению грантов на реализацию молодежных </w:t>
      </w:r>
      <w:proofErr w:type="gram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муниципал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ной программой "Развитие малого и среднего предпринимательства на терр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тории города Нижневартовска на 2011-2015 годы", утвержденной постановл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нием а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от 30.06.2010 №790: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- Порядок проведения конкурса по предоставлению грантов на реализацию м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лодежных </w:t>
      </w:r>
      <w:proofErr w:type="gram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ложению 1;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- состав конкурсной комиссии по предоставлению грантов на реализацию м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лодежных </w:t>
      </w:r>
      <w:proofErr w:type="gram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ложению 2.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города            от 22.08.2012 №1049 "Об утверждении Порядка проведения конкурса на получ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грантов для поддержки молодежных </w:t>
      </w:r>
      <w:proofErr w:type="gram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) опубликовать                постановление в газете "Варта".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лу после его официального опубликования.</w:t>
      </w: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города С.А. Ле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кина.</w:t>
      </w:r>
    </w:p>
    <w:p w:rsid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D18" w:rsidRPr="00595D18" w:rsidRDefault="00595D18" w:rsidP="00595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       А.А. </w:t>
      </w:r>
      <w:proofErr w:type="spellStart"/>
      <w:r w:rsidRPr="00595D18">
        <w:rPr>
          <w:rFonts w:ascii="Times New Roman" w:eastAsia="Times New Roman" w:hAnsi="Times New Roman"/>
          <w:sz w:val="28"/>
          <w:szCs w:val="28"/>
          <w:lang w:eastAsia="ru-RU"/>
        </w:rPr>
        <w:t>Бадина</w:t>
      </w:r>
      <w:proofErr w:type="spellEnd"/>
    </w:p>
    <w:p w:rsidR="00C314D3" w:rsidRPr="00C314D3" w:rsidRDefault="00C314D3" w:rsidP="00595D18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C314D3" w:rsidRPr="00C314D3" w:rsidRDefault="00595D18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C314D3" w:rsidRPr="00C314D3" w:rsidRDefault="00595D18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t>.11.2014 №24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314D3" w:rsidRDefault="00C314D3" w:rsidP="00595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конкурса на предоставление грантов </w:t>
      </w:r>
      <w:r w:rsidR="00595D18" w:rsidRPr="00595D18">
        <w:rPr>
          <w:rFonts w:ascii="Times New Roman" w:eastAsia="Times New Roman" w:hAnsi="Times New Roman"/>
          <w:b/>
          <w:sz w:val="28"/>
          <w:szCs w:val="28"/>
          <w:lang w:eastAsia="ru-RU"/>
        </w:rPr>
        <w:t>на реализацию молоде</w:t>
      </w:r>
      <w:r w:rsidR="00595D18" w:rsidRPr="00595D18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595D18" w:rsidRPr="00595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ных </w:t>
      </w:r>
      <w:proofErr w:type="gramStart"/>
      <w:r w:rsidR="00595D18" w:rsidRPr="00595D18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бизнес-проектов</w:t>
      </w:r>
      <w:proofErr w:type="gramEnd"/>
    </w:p>
    <w:p w:rsidR="00595D18" w:rsidRPr="00C314D3" w:rsidRDefault="00595D18" w:rsidP="00595D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определяет порядок, цели и условия проведения конкурса по предоставлению грантов на реализацию молодежных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субъектов малого и среднего предпринимательства в рамках  реализации муниципальной программы "Развитие малого и среднего предпр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города Нижневартовска на 2011-2015 годы", утвержденной постановлением администрации города от 30.06.2010 №790         (далее - Пр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грамма).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1.2. В настоящем Порядке используются следующие термины: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грант - денежные средства в форме субсидии, предоставляемые                      на безвозмездной и безвозвратной основе на условиях долевого финансиров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ния целевых расходов на реализацию бизнес-проекта, включающих в себя          затраты, связанные с регистрацией юридического лица или индивидуального предпринимателя, началом предприним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тельской деятельности, выплатой         по передаче прав на франшизу (паушальный взнос);</w:t>
      </w:r>
      <w:proofErr w:type="gramEnd"/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получатель гранта - победитель конкурса по предоставлению грантов           на реализацию молодежных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бизнес-проект - программа действий, мер по осуществлению конкретн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1.3. Гранты предоставляются на конкурсной основе из бюджета города           в пределах лимитов бюджетных об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зательств, предусмотренных на данные      цели на текущий финансовый год.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Размер гранта не может превышать 300 тыс. рублей на одного получателя гранта при условии участия его со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средств в финансировании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не менее 20%.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1.4. Грант должен быть использован в течение 6 месяцев со дня перечи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ления гранта. Остатки гранта, не использ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ванные в текущем финансовом году, подлежат использованию в очередном финансовом году.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1.5. Организатором Конкурса является управление по потребительскому рынку администрации города (далее - Уполномоченный орган).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1.6. Целью Конкурса является популяризация предпринимательства как эффективной жизненной стратегии в молодежной среде, формирование в гор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де среды молодых предпринимателей.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II. Условия проведения конкурса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допускаются индивидуальные предприниматели и юридич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ские лица (далее - заявители), соотве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ствующие условиям оказания поддержки, установленным абзацами седьмым-девятым задачи 5 пункта 7.1 и подпункт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ми 7.4.1, 7.4.9 пункта 7.4 Программы.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III. Порядок подготовки и проведения Конкурса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проведении Конкурса, сроках и месте приема заявл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ний и документов, сроках подведения итогов Конкурса публикуется в газете "Варта", а также размещается на официальном сайте органов местного сам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управл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города Нижневартовска пресс-службой администрации города            на основании письма Уполномоченного органа о размещении информации           о проведении Конкурса не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даты начала при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ма зая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лений на участие в Конкурсе.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в открытой форме в следующей последовател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ности: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3.2.1. I этап: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заявитель, претендующий на получение гранта, представляет в Уполн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моченный орган на бумажном носителе следующие документы: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заявление на участие в Конкурсе по форме согласно приложению 1           к настоящему Порядку;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копии, заверенные подписью руководителя организации или индивид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предпринимателя и печатью (при ее наличии), сертификата об обуч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нии основам предпринимательской деятельности (не менее 48 академических часов); паспорта учредителей юридического лица либо индивидуального пре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принимателя;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учредителей с указанием фамилии, имени,               отчества/наименования (полного и сокращенного) заявителя, сведений о долях в уставном капитале, заверенная подписью руководителя организации и печ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тью (при ее наличии);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 по форме согласно прил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жению 2 к настоящему Порядку;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бизнес-проект;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в порядке межведомственного информационного взаимодействия Упо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номоченный орган запрашивает следу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щие документы: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(для юридических лиц);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нимателей (для индивидуальных пре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принимателей);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(для юридического лица);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физического лица в кач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стве индивидуального предпринимателя (для индивидуального предприним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теля);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 об отсутствии задолженности по начисленным налогам, сб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рам и иным обязательным платежам в бюджеты любого уровня и государстве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ные внебюджетные фонды;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заявитель вправе представить копии документов, перечисленных в абз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цах девятом-двенадцатом подпункта 3.2.1 пункта 3.2 настоящего Порядка,        и оригиналы документов, перечисленных в абзаце тринадцатом подпункта 3.2.1 пункта 3.2 настоящего Порядка, по собственной инициативе.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 течение 7 рабочих дней со дня регистрации заявления Уполномоче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ный орган рассматривает заявление с пр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ложением документов на соответствие условиям, установленным разделом II настоящего Порядка.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Заявитель, не представивший документы, перечисленные в абзацах трет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ем-седьмом подпункта 3.2.1 пункта 3.2 настоящего Порядка, и не соответств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ющий условиям, установленным разделом II настоящего Порядка, для участия в Конкурсе не допускается, о чем Уполномоченный орган в течение 10 рабочих дней со дня регистрации заявления ув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домляет заявителя в письменной форме лично или почтовым отправлением с указанием причины.</w:t>
      </w:r>
      <w:proofErr w:type="gramEnd"/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3.2.2. II этап: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публичное представление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участником Конкурса (5-7 минут на каждого участника) и отв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ты на вопросы конкурсной комиссии по предоставлению грантов на реализацию молодежных бизнес-проектов        (д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лее - Конкурсная комиссия);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комиссией;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 Конкурса и определение получателей гранта.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3.3. Бизнес-проект, представляемый участником Конкурса, должен             содержать: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цели и задачи;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обоснование актуальности;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этапы реализации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работ и сроков их выполнения;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краткое описание производимой и реализуемой продукции, выполня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мых работ или оказываемых услуг, ориг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нальные черты, делающие продукцию (услуги, работы) конкурентной;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направления использования и размер привлекаемых средств, источники финансирования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информацию об основных потребителях продукции (услуг, работ),           потенциальных клиентах;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планируемые цены производимой и реализуемой продукции, выполня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мых работ или оказываемых услуг;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анализ спроса на производимую и реализуемую продукцию, выполня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мые работы или оказываемые услуги; ри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ки (повышение цен на сырье, падение спроса и т.д.);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планируемое количество вновь создаваемых рабочих мест (необход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мый персонал для осуществления деятел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по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период окупаемости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обоснование реалистичности реализации проекта (наличие собственных кадров, способность привлечь в необх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димом объеме специалистов, наличие необходимых ресурсов);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 о наличии либо отсутствии опыта работы по заявленному в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бизнес-проекте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деятел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ности;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- смету планируемых расходов на реализацию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, содерж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щую наименование расходов, источники расходов (собственные средства, сре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гранта).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3.4. Определение получател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ей) гранта и суммы гранта осуществляет Конкурсная комиссия.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3.5. Заседание Конкурсной комиссии проводит председатель Конкурсной комиссии, а в его отсутствие – сопредс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датель Конкурсной комиссии.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3.6. Заседание Конкурсной комиссии считается правомочным, если                  на нем присутствует более половины ее членов.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3.7. В период временного отсутствия (командировка, болезнь, отпуск          и др.) члена Конкурсной комиссии в 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седании Конкурсной комиссии участвует лицо, замещающее его по должности в соответствии с распоряжением админ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страции города.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3.8. Каждый член Конкурсной комиссии оценивает представленные        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4-балльной шкале и заполняет оценочный лист по форме  согласно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3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На основе оценочных листов секретарь Конкурсной комиссии подсчит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общую сумму баллов по каждому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3.9. Получателем гранта считается участник Конкурса, бизнес-проект           которого набрал в сумме наибольшее количество баллов.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 случае если сумма грантов, запрашиваемая получателями гранта,          не превышает сумму денежных средств, предусмотренных по соответствующ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му мероприятию Программы, гранты предоставляются получателям в размере запрашиваемой ими суммы грантов. В случае если сумма грантов, запрашива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мая получателями грантов, превышает сумму денежных средств, предусмо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ренных по соответствующему мероприятию Программы, гранты предоставл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ются получателям в размере запрашиваемой ими суммы грантов, скорректир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ванной на коэффициент, равный отношению размера денежных средств, пред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смотренных по соответствующему мероприятию Программы, к общей сумме грантов, 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прашиваемой всеми получателями гранта.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3.10. Решение Конкурсной комиссии оформляется протоколом, который подписывают все члены Конкурсной к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миссии, присутствующие на заседании в день проведения заседания.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3.11.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домляет участников Конкурса лично или почтовым отправлением.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решения Конкурсной комиссии Уполномоченный         орган готовит проект распоряжения 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министрации города о предоставлении гранта (далее – распоряжение).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Общий срок подготовки проекта распоряжения и издания распоряжения не должен превышать 15 рабочих дней со дня принятия Конкурсной комиссией решения об определении получателя гранта.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IV. Порядок предоставления и возврата гранта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4.1. В течение 3 рабочих дней со дня издания распоряжения Уполном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ченный орган направляет в управление м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ниципальных закупок администрации города распоряжение и протокол заседания Конкурсной комиссии.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получения указанных документов управление муниципальных закупок админ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города готовит договор           о предоставлении гранта.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4.2. Договор о предоставлении гранта должен содержать: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размер и цели предоставления гранта;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порядок перечисления денежных средств;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срок использования гранта (в течение 6 месяцев);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порядок и условия возврата гранта получателем гранта в случае нар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шения условий, установленных Программой, настоящим Порядком и догов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ром о предоставлении гранта;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согласие получателя гранта на осуществление Уполномоченным орг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ном и органом государственного (муниципального) финансового контроля пр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верок соблюдения условий, целей и порядка предоставления гранта;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сторон, включающие в себя обязательства получ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теля гранта: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использовать грант по целевому назначению;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 со дня использования гранта представить                   в Уполномоченный орган финансовый отчет о целевом использовании дене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ных сре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дств с пр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иложением заверенных получателем гранта копий докуме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тов, подтверждающих расходы получателя гранта (счета, счета-фактуры, товарные накладные, акты выполненных работ (обязательств), платежные документы,  договоры), с указанием количества созданных рабочих мест;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ежеквартально, в срок до 10 числа месяца, следующего за отчетным ква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талом, с даты подписания договора и в течение одного года с даты представл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ния финансового отчета о целевом использовании денежных средств предста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лять в Уполномоченный орган следующие документы: копии бухгалтерского баланса и налоговых деклараций по применяемым специальным режимам нал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гообложения (для применяющих такие режимы);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статистическая информация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нию 4 к настоящему Порядку.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4.3. Предоставление гранта осуществляется в безналичной форме путем перечисления денежных средств управлением бухгалтерского учета и отчетн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администрации города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 получателя гранта в соответствии с условиями договора о предоставлении гранта в течение</w:t>
      </w:r>
      <w:proofErr w:type="gramEnd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с даты подписания договора сторонами.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proofErr w:type="gramStart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в течение 10 рабочих дней со дня получения финансового отчета получателя гранта о целевом использовании денежных средств с приложением заверенных получателем гранта копий документов, подтве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ждающих расходы получателя гранта (счета, счета-фактуры, товарные накладные, акты выполненных работ (обяз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тельств), платежные документы,  договоры), направляет проверенный отчет в управление бухгалтерского учета           и отчетности администрации города.</w:t>
      </w:r>
      <w:proofErr w:type="gramEnd"/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4.5. Уполномоченный орган и орган государственного (муниципального) финансового контроля проводят обяз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тельную проверку соблюдения условий, целей и порядка предоставления гранта их получателями в соответствии с зак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4.6. Грант подлежит возврату получателем гранта в бюджет города в сл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чае нарушения получателем гранта условий предоставления гранта, предусмо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ренных Программой, настоящим Порядком и договором о предоставлении гранта.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4.7. Остатки гранта подлежат возврату получателем гранта в бюджет          города в случае неполного использов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ния гранта в течение 6 месяцев со дня   перечисления гранта.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72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4.8. Требование о возврате гранта (остатков гранта) направляется получ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телю гранта Уполномоченным органом в письменной форме лично или почт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вым отправлением с уведомлением о вручении в течение 5 рабочих дней со дня установления фактов, указанных в пунктах 4.6, 4.7 настоящего Порядка, уст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новленных актом Уполномоченного органа и (или) органа государственного (муниципального) финансового контроля</w:t>
      </w:r>
      <w:bookmarkStart w:id="1" w:name="sub_1073"/>
      <w:bookmarkEnd w:id="0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4.9. Получатель гранта обязан возвратить грант (остатки гранта) в течение 30 календарных дней со дня получения требования о возврате.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74"/>
      <w:bookmarkEnd w:id="1"/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4.10. В случае невыполнения требования о возврате гранта (остатков гранта) в бюджет города взыскание гранта (остатков гранта) осуществляется            в судебном порядке в соответствии с законодательством Российской Федер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  <w:bookmarkEnd w:id="2"/>
    </w:p>
    <w:p w:rsidR="00C314D3" w:rsidRPr="00C314D3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23568" w:rsidRPr="00723568" w:rsidRDefault="00C314D3" w:rsidP="00723568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Порядку провед</w:t>
      </w:r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>ния конкурса по предоставлению грантов на реализацию молоде</w:t>
      </w:r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="00723568" w:rsidRPr="00723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3568" w:rsidRPr="00723568" w:rsidRDefault="00723568" w:rsidP="0072356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города</w:t>
      </w:r>
    </w:p>
    <w:p w:rsidR="00723568" w:rsidRPr="00723568" w:rsidRDefault="00723568" w:rsidP="0072356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23568" w:rsidRPr="00723568" w:rsidRDefault="00723568" w:rsidP="0072356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</w:t>
      </w:r>
    </w:p>
    <w:p w:rsidR="00723568" w:rsidRPr="00723568" w:rsidRDefault="00723568" w:rsidP="0072356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конкурсе по предоставлению грантов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реализацию </w:t>
      </w:r>
      <w:proofErr w:type="gramStart"/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>молодежных</w:t>
      </w:r>
      <w:proofErr w:type="gramEnd"/>
      <w:r w:rsidRPr="00723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бизнес-проектов.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Сведения о субъекте малого, среднего предпринимательства </w:t>
            </w:r>
          </w:p>
        </w:tc>
      </w:tr>
      <w:tr w:rsidR="00723568" w:rsidRPr="00723568" w:rsidTr="00BE684E">
        <w:trPr>
          <w:trHeight w:val="1250"/>
        </w:trPr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723568" w:rsidRPr="00723568" w:rsidTr="00BE684E">
        <w:tc>
          <w:tcPr>
            <w:tcW w:w="5101" w:type="dxa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19" w:type="dxa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723568" w:rsidRPr="00723568" w:rsidTr="00BE684E">
        <w:tc>
          <w:tcPr>
            <w:tcW w:w="5101" w:type="dxa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________ номер квартиры 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малое или среднее предприятие - нужное подчеркнуть) в соответствии со статьей 4 Фед</w:t>
            </w: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закона от 24.07.2007 №209-ФЗ "О развитии малого и среднего предпринимател</w:t>
            </w: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Российской Федерации"</w:t>
            </w: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___________________________________ БИК 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Численность работников на дату обращения (чел.):</w:t>
            </w: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723568" w:rsidRPr="00723568" w:rsidTr="00BE684E">
        <w:tc>
          <w:tcPr>
            <w:tcW w:w="9720" w:type="dxa"/>
            <w:gridSpan w:val="2"/>
          </w:tcPr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723568" w:rsidRPr="00723568" w:rsidRDefault="00723568" w:rsidP="00723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предоставления гранта (субсидии) </w:t>
      </w:r>
      <w:proofErr w:type="gramStart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лом, с даты подписания договора и в течение о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ного года с даты представления финансового отчета о целевом использовании денежных средств представлять следующие документы:  к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пии бухгалтерского баланса и налоговых деклараций по применяемым специальным             режимам налогообложения (</w:t>
      </w:r>
      <w:proofErr w:type="gramStart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тистики.</w:t>
      </w:r>
    </w:p>
    <w:p w:rsidR="00723568" w:rsidRPr="00723568" w:rsidRDefault="00723568" w:rsidP="0072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индивидуального предпринимателя ______________________________/                       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(фамилия, имя, отчество заявителя)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организации _____________________________________________________________________</w:t>
      </w:r>
    </w:p>
    <w:p w:rsidR="00723568" w:rsidRPr="00723568" w:rsidRDefault="00723568" w:rsidP="007235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(наименование заявившегося юридического лица)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______________________              ___________________________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5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            (расшифровка подписи)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"______" _____________ 20 ___ года</w:t>
      </w: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568" w:rsidRPr="00723568" w:rsidRDefault="00723568" w:rsidP="0072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6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55292" w:rsidRPr="00255292" w:rsidRDefault="00723568" w:rsidP="00255292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5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Порядку провед</w:t>
      </w:r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t>ния конкурса по предоставлению грантов на реализацию молоде</w:t>
      </w:r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="00255292" w:rsidRPr="00255292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529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_________________________________________________,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_______________________________________________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5292">
        <w:rPr>
          <w:rFonts w:ascii="Times New Roman" w:eastAsia="Times New Roman" w:hAnsi="Times New Roman"/>
          <w:sz w:val="20"/>
          <w:szCs w:val="20"/>
          <w:lang w:eastAsia="ru-RU"/>
        </w:rPr>
        <w:t xml:space="preserve"> (вид документа, номер документа, когда и кем выдан)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 администрацией города Нижнева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товска (далее - оператор).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25529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1. Паспортные данные.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2. Государственная регистрация в качестве юридического лица или индивидуального предпринимателя.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3. Идентификационный номер налогоплательщика.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4. Банковские реквизиты.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5. Вид деятельности субъекта.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6. Контактный телефон.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сие, общее описание используемых оператором способов обработки: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1. Получение персональных данных у субъекта персональных данных.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2. Хранение персональных данных (в электронном виде и на бумажном носителе).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3. Уточнение (обновление, изменение) персональных данных.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4. Использование персональных данных в связи с предоставлением грантов на реал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зацию молодежных </w:t>
      </w:r>
      <w:proofErr w:type="gramStart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5. Передача персональных данных субъектов малого и среднего предпринимательства в порядке, предусмотренном законодател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ством Российской Федерации.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Настоящие согласие дается на весь срок получения грантов на реализацию молоде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 xml:space="preserve">ных </w:t>
      </w:r>
      <w:proofErr w:type="gramStart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_____________________     _________________________     "___" _____________ 20____ года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529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(расшифровка подписи)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C314D3" w:rsidRPr="00C314D3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4"/>
          <w:szCs w:val="24"/>
          <w:vertAlign w:val="superscript"/>
          <w:lang w:eastAsia="x-none"/>
        </w:rPr>
        <w:t>*</w:t>
      </w:r>
      <w:r w:rsidRPr="00255292">
        <w:rPr>
          <w:rFonts w:ascii="Times New Roman" w:eastAsia="Times New Roman" w:hAnsi="Times New Roman"/>
          <w:sz w:val="20"/>
          <w:szCs w:val="20"/>
          <w:lang w:val="x-none" w:eastAsia="x-none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595D18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5292" w:rsidRPr="00255292" w:rsidRDefault="00255292" w:rsidP="0025529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 к Порядку провед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ния конкурса по предоставлению грантов на реализацию молоде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Оценочный лист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члена конкурсной комиссии 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418"/>
        <w:gridCol w:w="1984"/>
        <w:gridCol w:w="1418"/>
        <w:gridCol w:w="3118"/>
        <w:gridCol w:w="1418"/>
        <w:gridCol w:w="850"/>
      </w:tblGrid>
      <w:tr w:rsidR="00C314D3" w:rsidRPr="00C314D3" w:rsidTr="00595D18">
        <w:trPr>
          <w:trHeight w:val="279"/>
        </w:trPr>
        <w:tc>
          <w:tcPr>
            <w:tcW w:w="426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1418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1481" w:type="dxa"/>
            <w:gridSpan w:val="7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C314D3" w:rsidRPr="00C314D3" w:rsidTr="00595D18">
        <w:trPr>
          <w:trHeight w:val="151"/>
        </w:trPr>
        <w:tc>
          <w:tcPr>
            <w:tcW w:w="426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актуальность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окупаемости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планируемое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вновь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создаваемых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рабочих мест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(необходимый персонал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осуществления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деятельности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бизнес-проекту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анализ спроса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услуги;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риски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(повышение цен на сырье,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падение спроса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реалистичность реализации проекта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(наличие собственных кадров,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способность привлечь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необходимом объеме специалистов,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необходимых ресурсов)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опыт работы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заявленному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бизнес-проекте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направлению деятельности</w:t>
            </w: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C314D3" w:rsidRPr="00C314D3" w:rsidTr="00595D18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595D18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595D18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       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Оценка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</w:t>
      </w:r>
      <w:proofErr w:type="spell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шкале от 0 до 3 баллов: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0 - бизнес-проект полностью не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1 - бизнес-проект в малой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2 - бизнес-прое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кт в ср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едней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3 - бизнес-проект полностью соответствует данному критерию.</w:t>
      </w:r>
    </w:p>
    <w:p w:rsidR="00C314D3" w:rsidRPr="00C314D3" w:rsidRDefault="00C314D3" w:rsidP="00C314D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595D18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5292" w:rsidRPr="00255292" w:rsidRDefault="00255292" w:rsidP="0025529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 к Порядку провед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ния конкурса по предоставлению грантов на реализацию молоде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Ежеквартальная информация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организации (индивидуального предпринимателя)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за _____ квартал 20_____г.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 (индивидуального предпринимателя)</w:t>
      </w:r>
      <w:proofErr w:type="gramEnd"/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00"/>
        <w:gridCol w:w="2319"/>
        <w:gridCol w:w="1834"/>
        <w:gridCol w:w="2419"/>
        <w:gridCol w:w="1417"/>
      </w:tblGrid>
      <w:tr w:rsidR="00C314D3" w:rsidRPr="00C314D3" w:rsidTr="00595D18">
        <w:trPr>
          <w:trHeight w:val="16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наемных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 наемных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списочного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дату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сдачи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отчета</w:t>
            </w:r>
          </w:p>
        </w:tc>
      </w:tr>
      <w:tr w:rsidR="00C314D3" w:rsidRPr="00C314D3" w:rsidTr="00595D18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C314D3" w:rsidRPr="00C314D3" w:rsidTr="00595D18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оказанных услуг/произведенных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314D3" w:rsidRPr="00C314D3" w:rsidTr="00595D18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595D18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595D18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595D18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____квартал 20___г.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53"/>
        <w:gridCol w:w="2759"/>
        <w:gridCol w:w="2977"/>
      </w:tblGrid>
      <w:tr w:rsidR="00C314D3" w:rsidRPr="00C314D3" w:rsidTr="00595D18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Начислено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Оплачено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</w:tr>
      <w:tr w:rsidR="00C314D3" w:rsidRPr="00C314D3" w:rsidTr="00595D18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595D18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   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C314D3" w:rsidRPr="00C314D3" w:rsidRDefault="00C314D3" w:rsidP="00C314D3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255292" w:rsidRPr="00255292" w:rsidRDefault="00255292" w:rsidP="00255292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4"/>
          <w:lang w:eastAsia="ru-RU"/>
        </w:rPr>
        <w:t>от 28.11.2014 №2439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конкурсной комиссии по предоставлению грантов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реализацию </w:t>
      </w:r>
      <w:proofErr w:type="gramStart"/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>молодежных</w:t>
      </w:r>
      <w:proofErr w:type="gramEnd"/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бизнес-проектов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администрации города, председатель конкурсной комиссии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по потребительскому рынку администрации города,    сопредседатель конкурсной комиссии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по местной промышленности, поддержке предпр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нимательства и лицензированию управления по потребительскому рынку         администрации города, секретарь конкурсной комиссии 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конкурсной комиссии:</w:t>
      </w:r>
    </w:p>
    <w:p w:rsidR="00255292" w:rsidRPr="00255292" w:rsidRDefault="00255292" w:rsidP="002552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Директор Нижневартовского филиала Фонда поддержки предпринимательства Югры (по согласованию)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местной промышленности, поддержке предпринимател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ства и лицензированию управления по потребительскому рынку администр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ции города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юридического</w:t>
      </w:r>
      <w:proofErr w:type="gramEnd"/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города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Представитель департамента образования администрации города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Представитель управления по социальной и молодежной политике админ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города </w:t>
      </w: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92" w:rsidRPr="00255292" w:rsidRDefault="00255292" w:rsidP="00255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292">
        <w:rPr>
          <w:rFonts w:ascii="Times New Roman" w:eastAsia="Times New Roman" w:hAnsi="Times New Roman"/>
          <w:sz w:val="28"/>
          <w:szCs w:val="28"/>
          <w:lang w:eastAsia="ru-RU"/>
        </w:rPr>
        <w:t>Президент Нижневартовской торгово-промышленной палаты, депутат Думы города (по согласованию)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7FAB" w:rsidRPr="001C3222" w:rsidSect="00C314D3">
      <w:headerReference w:type="even" r:id="rId11"/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8" w:rsidRDefault="00595D18">
      <w:pPr>
        <w:spacing w:after="0" w:line="240" w:lineRule="auto"/>
      </w:pPr>
      <w:r>
        <w:separator/>
      </w:r>
    </w:p>
  </w:endnote>
  <w:endnote w:type="continuationSeparator" w:id="0">
    <w:p w:rsidR="00595D18" w:rsidRDefault="0059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18" w:rsidRDefault="00595D18" w:rsidP="00595D18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5D18" w:rsidRDefault="00595D18" w:rsidP="00595D1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8" w:rsidRDefault="00595D18">
      <w:pPr>
        <w:spacing w:after="0" w:line="240" w:lineRule="auto"/>
      </w:pPr>
      <w:r>
        <w:separator/>
      </w:r>
    </w:p>
  </w:footnote>
  <w:footnote w:type="continuationSeparator" w:id="0">
    <w:p w:rsidR="00595D18" w:rsidRDefault="0059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18" w:rsidRPr="001D33B5" w:rsidRDefault="00595D1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55292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18" w:rsidRPr="00054BD8" w:rsidRDefault="00595D18">
    <w:pPr>
      <w:pStyle w:val="af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18" w:rsidRDefault="00595D18" w:rsidP="00595D1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95D18" w:rsidRDefault="00595D18">
    <w:pPr>
      <w:pStyle w:val="af0"/>
    </w:pPr>
  </w:p>
  <w:p w:rsidR="00595D18" w:rsidRDefault="00595D1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18" w:rsidRDefault="00595D18" w:rsidP="00595D1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55292">
      <w:rPr>
        <w:rStyle w:val="af2"/>
        <w:noProof/>
      </w:rPr>
      <w:t>16</w:t>
    </w:r>
    <w:r>
      <w:rPr>
        <w:rStyle w:val="af2"/>
      </w:rPr>
      <w:fldChar w:fldCharType="end"/>
    </w:r>
  </w:p>
  <w:p w:rsidR="00595D18" w:rsidRDefault="00595D18">
    <w:pPr>
      <w:pStyle w:val="af0"/>
    </w:pPr>
  </w:p>
  <w:p w:rsidR="00595D18" w:rsidRDefault="00595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0C378A7"/>
    <w:multiLevelType w:val="hybridMultilevel"/>
    <w:tmpl w:val="B7DE3798"/>
    <w:lvl w:ilvl="0" w:tplc="3DF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5537BD5"/>
    <w:multiLevelType w:val="hybridMultilevel"/>
    <w:tmpl w:val="EF0E98E4"/>
    <w:lvl w:ilvl="0" w:tplc="FB5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7"/>
  </w:num>
  <w:num w:numId="5">
    <w:abstractNumId w:val="33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32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1C3222"/>
    <w:rsid w:val="00225CF0"/>
    <w:rsid w:val="00255292"/>
    <w:rsid w:val="002F3278"/>
    <w:rsid w:val="003213D0"/>
    <w:rsid w:val="003406BD"/>
    <w:rsid w:val="00384E3C"/>
    <w:rsid w:val="003C62FF"/>
    <w:rsid w:val="00514F4E"/>
    <w:rsid w:val="00573AD3"/>
    <w:rsid w:val="00595D18"/>
    <w:rsid w:val="005E27E3"/>
    <w:rsid w:val="00654BBD"/>
    <w:rsid w:val="006E6453"/>
    <w:rsid w:val="00723568"/>
    <w:rsid w:val="008430CF"/>
    <w:rsid w:val="00867FAB"/>
    <w:rsid w:val="00882128"/>
    <w:rsid w:val="0092157E"/>
    <w:rsid w:val="009456A2"/>
    <w:rsid w:val="009A07B9"/>
    <w:rsid w:val="00B47239"/>
    <w:rsid w:val="00C314D3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Мухортова Анна Михайловна</cp:lastModifiedBy>
  <cp:revision>3</cp:revision>
  <cp:lastPrinted>2015-05-13T06:43:00Z</cp:lastPrinted>
  <dcterms:created xsi:type="dcterms:W3CDTF">2015-05-14T04:19:00Z</dcterms:created>
  <dcterms:modified xsi:type="dcterms:W3CDTF">2015-05-14T04:23:00Z</dcterms:modified>
</cp:coreProperties>
</file>