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56" w:rsidRPr="00F86711" w:rsidRDefault="00313056" w:rsidP="0031305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ОЛОЖЕНИЕ</w:t>
      </w:r>
    </w:p>
    <w:p w:rsidR="00313056" w:rsidRPr="00F86711" w:rsidRDefault="00313056" w:rsidP="0031305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 открытом</w:t>
      </w: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детских рисунков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Международного фестиваля кинематографических дебютов «Дух огня» </w:t>
      </w: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313056" w:rsidRPr="00F86711" w:rsidRDefault="00313056" w:rsidP="0031305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67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«Кино, которое люблю»</w:t>
      </w:r>
    </w:p>
    <w:p w:rsidR="00313056" w:rsidRPr="00F86711" w:rsidRDefault="00313056" w:rsidP="0031305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Настоящее Положение определяет порядок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детских рисунков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фестиваля кинематографических дебютов «Дух огня»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«Кино, которое  люблю» (далее – Конкурс), критерии отбора работ-участников Конкурса, условия участия в Конкурсе. </w:t>
      </w:r>
    </w:p>
    <w:p w:rsidR="00313056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Организатором Конкурса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Исполнительна</w:t>
      </w:r>
      <w:r w:rsidRPr="007B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фестиваля кинематографических дебютов «Дух огня» - а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втономное учреждение Ханты-Мансийского автономного округа-Югры «Югорский кинопрокат». </w:t>
      </w:r>
    </w:p>
    <w:p w:rsidR="00313056" w:rsidRPr="005D31DE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Pr="005D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7B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7B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 – Югры «Государственный художественный музей», бюджетное учреждение среднего профессионального образования Ханты-Мансийского автономного округа – Югры колледж-интернат «Центр искусств для одаренных детей Севера», Ювелирный Дом </w:t>
      </w:r>
      <w:r w:rsidRPr="008A1455">
        <w:rPr>
          <w:rFonts w:ascii="Times New Roman" w:hAnsi="Times New Roman" w:cs="Times New Roman"/>
          <w:sz w:val="28"/>
          <w:szCs w:val="28"/>
        </w:rPr>
        <w:t>MOISEIKIN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ООО «Культурная инициатива» (г. Ханты-Мансийск). 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Конкурс приурочен к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оведению в Российской Федерации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российского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специальной кинопрограммы «Твоё кино»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XIV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фестиваля кинематографических дебютов «Дух огня»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Кинофестиваль)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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поддержка талантливых детей в области художественного творчества;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киноискусства в нравственно-эстетическом воспитании   дошкольников и младших школьников;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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творческого развития детей, их интереса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национальному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искусству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Конкурса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  Посредством художественных образов рассказать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российском к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ематографе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передать своё, личное восприятие фильмов, в том числе детских киносеансов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Кинофестиваля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  рисунках могут быть изображены любимые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фильмы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мультперсонажи</w:t>
      </w:r>
      <w:proofErr w:type="spellEnd"/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киногерои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деятели российского киноискусства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</w:t>
      </w:r>
      <w:proofErr w:type="spellStart"/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киномечта</w:t>
      </w:r>
      <w:proofErr w:type="spellEnd"/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 Конкурса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  Сроки проведения Конкурса: ноябрь 2015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январь 2016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   Сбор и регистрация конкурсных работ – до 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2016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ода,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  Работа жюри, выбор победителей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   Награждение победителей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на специальной торжественной церемонии, которая состоится в большом зрительном зале Центра иску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одаренных детей Севера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В  Конкурсе  принимают  участие  воспитанники  художественных студий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воспитанники детских школ искусств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иных субъектов Российской Федерации, стран ближнего и дальнего зарубежья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13056" w:rsidRPr="00F24D3A" w:rsidRDefault="00313056" w:rsidP="00313056">
      <w:pPr>
        <w:shd w:val="clear" w:color="auto" w:fill="FFFFFF"/>
        <w:spacing w:after="0" w:line="240" w:lineRule="auto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Работы принимаются в трех возрастных категориях:</w:t>
      </w:r>
    </w:p>
    <w:p w:rsidR="00313056" w:rsidRPr="00B65E2B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до 6 лет</w:t>
      </w:r>
      <w:r w:rsidRPr="00B65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 до 9 лет.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до 14 лет.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 в Конкурсе и требования к работам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  К участию в Конкурсе принимаются работы, отвечающие следующим требованиям:</w:t>
      </w:r>
    </w:p>
    <w:p w:rsidR="00313056" w:rsidRPr="005B3742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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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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тствие работы тематике конкурса</w:t>
      </w:r>
      <w:r w:rsidRPr="005B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056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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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исполнения – ватман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холст, картон и т.д.</w:t>
      </w:r>
      <w:r w:rsidRPr="005B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056" w:rsidRPr="005B3742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рисунка – А 2</w:t>
      </w:r>
      <w:r w:rsidRPr="00F24D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B3742">
        <w:rPr>
          <w:rFonts w:ascii="Times New Roman" w:eastAsia="Times New Roman" w:hAnsi="Times New Roman" w:cs="Times New Roman"/>
          <w:sz w:val="28"/>
          <w:szCs w:val="28"/>
          <w:lang w:eastAsia="ru-RU"/>
        </w:rPr>
        <w:t>А3</w:t>
      </w:r>
      <w:r w:rsidRPr="00313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056" w:rsidRPr="005B3742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742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Техники исполнения-любые (акварель, гуашь, цветные карандаши и т. д.);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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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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Конкурса может подать на рассмотрение несколько работ.</w:t>
      </w:r>
    </w:p>
    <w:p w:rsidR="00313056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Times New Roman" w:hAnsi="Times New Roman" w:cs="Times New Roman"/>
          <w:sz w:val="28"/>
          <w:szCs w:val="28"/>
        </w:rPr>
      </w:pPr>
      <w:r w:rsidRPr="00F24D3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</w:t>
      </w:r>
      <w:r w:rsidRPr="00F24D3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 w:rsidRPr="00F24D3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 w:rsidRPr="00F24D3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 w:rsidRPr="00F24D3A">
        <w:rPr>
          <w:i/>
          <w:sz w:val="28"/>
          <w:szCs w:val="28"/>
        </w:rPr>
        <w:t xml:space="preserve"> </w:t>
      </w:r>
      <w:r w:rsidRPr="00F24D3A">
        <w:rPr>
          <w:rFonts w:ascii="Times New Roman" w:hAnsi="Times New Roman" w:cs="Times New Roman"/>
          <w:sz w:val="28"/>
          <w:szCs w:val="28"/>
        </w:rPr>
        <w:t>Информация об авторе конкурсного рисунка</w:t>
      </w:r>
      <w:r>
        <w:rPr>
          <w:rFonts w:ascii="Times New Roman" w:hAnsi="Times New Roman" w:cs="Times New Roman"/>
          <w:sz w:val="28"/>
          <w:szCs w:val="28"/>
        </w:rPr>
        <w:t xml:space="preserve"> размещается</w:t>
      </w:r>
      <w:r w:rsidRPr="00F24D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84"/>
        <w:jc w:val="both"/>
        <w:rPr>
          <w:rFonts w:ascii="MyriadPro-SemiCn" w:eastAsia="Times New Roman" w:hAnsi="MyriadPro-SemiC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D3A">
        <w:rPr>
          <w:rFonts w:ascii="Times New Roman" w:hAnsi="Times New Roman" w:cs="Times New Roman"/>
          <w:sz w:val="28"/>
          <w:szCs w:val="28"/>
        </w:rPr>
        <w:t xml:space="preserve">на оборотной стороне рисунка (верхний левый угол): название рисунка, фамилия и имя автора, возраст. </w:t>
      </w:r>
      <w:proofErr w:type="gramStart"/>
      <w:r w:rsidRPr="00F24D3A">
        <w:rPr>
          <w:rFonts w:ascii="Times New Roman" w:hAnsi="Times New Roman" w:cs="Times New Roman"/>
          <w:sz w:val="28"/>
          <w:szCs w:val="28"/>
        </w:rPr>
        <w:t xml:space="preserve">Здесь же указывается дата (месяц, год) выполнения работы, </w:t>
      </w:r>
      <w:r w:rsidRPr="00FE180C">
        <w:rPr>
          <w:rFonts w:ascii="Times New Roman" w:hAnsi="Times New Roman" w:cs="Times New Roman"/>
          <w:sz w:val="28"/>
          <w:szCs w:val="28"/>
        </w:rPr>
        <w:t>город (страна), ДШИ,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D3A">
        <w:rPr>
          <w:rFonts w:ascii="Times New Roman" w:hAnsi="Times New Roman" w:cs="Times New Roman"/>
          <w:sz w:val="28"/>
          <w:szCs w:val="28"/>
        </w:rPr>
        <w:t>студия, фамилия педагога-куратора.</w:t>
      </w:r>
      <w:proofErr w:type="gramEnd"/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  Участник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 согласие на публичную демонстрацию представленных на Конкурс работ, размещение их в информационных и печатных изданиях партнеров Конкурса, использование работ в целях популяризации Конкурса.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Конкурса, признанные победителями, дают своё согласие на реализацию конкурсных работ путём проведения благотворительного аукциона для оказания денежной помощи детям (законным представителям), нуждающимся в медицинской помощи (реабилитации). Положение о благотворительном аукционе утверждает Исполнительна</w:t>
      </w:r>
      <w:r w:rsidRPr="00FE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фестиваля кинематографических дебютов «Дух огня»    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   Ответственность за соблюдение авторских прав третьих лиц несут авторы работ.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не 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ответственности за использование (как правомерное, так и неправомерное) третьими лицами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 участников, включая их копирование, тиражирование и распространение любыми возможными способами.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  Участие в Конкурсе бесплатное.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отбора конкурсных материалов: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заявленной теме, глубина раскрытия содержания.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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исполнение работы.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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замысла и авторской позиции.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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формы, развернутость идеи, позитивная настроенность.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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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эмоционального и эстетического воздействия.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комитет Конкурса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  Организацию и проведение Конкурса осуществляет организационный комитет Конкурса (далее – Оргкомитет).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  Оргкомитет Конкурса – орган, отвечающий за координацию действий по проведению конкурсных мероприятий, за подготовку организационных и информационно-рекламных мероприятий по Конкурсу.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   Функции Оргкомитета: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143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в средствах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массовой информации о сроках и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проведения Конкурса;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143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места проведения финала Конкурса (выставки,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торжественной церемонии награждения,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благотворительного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аукциона);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документации для проведения Конкурса;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143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заседаний жюри конкурса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в средствах массовой информации итогов Конкурса;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нкурса.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851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Конкурса: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   Все присланные на Конкурс работы оценивает экспертное жюри.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   Жюри в результате голосования определяет 9 победителей (по 3 в каждой возрастной категории)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 Конкурсные работы не рецензируются, решения жюри не комментируются.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792" w:hanging="432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</w:p>
    <w:p w:rsidR="00313056" w:rsidRPr="00F24D3A" w:rsidRDefault="00313056" w:rsidP="00313056">
      <w:pPr>
        <w:shd w:val="clear" w:color="auto" w:fill="FFFFFF"/>
        <w:spacing w:after="0" w:line="240" w:lineRule="auto"/>
        <w:ind w:left="360" w:hanging="360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конкурса</w:t>
      </w:r>
    </w:p>
    <w:p w:rsidR="00313056" w:rsidRDefault="00313056" w:rsidP="003130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  Результаты Конкурса оформляются протоколом в течение пяти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13056" w:rsidRDefault="00313056" w:rsidP="003130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дней, начиная со дня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одведения итогов Конкурса п.4.3 и  </w:t>
      </w:r>
    </w:p>
    <w:p w:rsidR="00313056" w:rsidRDefault="00313056" w:rsidP="0031305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публикуются на официальном сайте Кинофестиваля. 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1068"/>
        <w:jc w:val="both"/>
        <w:rPr>
          <w:rFonts w:ascii="MyriadPro-SemiCn" w:eastAsia="Times New Roman" w:hAnsi="MyriadPro-SemiC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Официальные призы Конкурса вручаются председателем жюри Конкурса и официальным представителем Ювелирного Дома </w:t>
      </w:r>
      <w:r w:rsidRPr="008A1455">
        <w:rPr>
          <w:rFonts w:ascii="Times New Roman" w:hAnsi="Times New Roman" w:cs="Times New Roman"/>
          <w:sz w:val="28"/>
          <w:szCs w:val="28"/>
        </w:rPr>
        <w:t>MOISEIKIN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13056" w:rsidRDefault="00313056" w:rsidP="00313056">
      <w:pPr>
        <w:shd w:val="clear" w:color="auto" w:fill="FFFFFF"/>
        <w:spacing w:after="0" w:line="240" w:lineRule="auto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  Победители Конкурса получают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дипломы, благодарности, ценные   </w:t>
      </w:r>
    </w:p>
    <w:p w:rsidR="00313056" w:rsidRDefault="00313056" w:rsidP="00313056">
      <w:pPr>
        <w:shd w:val="clear" w:color="auto" w:fill="FFFFFF"/>
        <w:spacing w:after="0" w:line="240" w:lineRule="auto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призы, предоставленные Ювелирным Домом </w:t>
      </w:r>
      <w:r w:rsidRPr="008A1455">
        <w:rPr>
          <w:rFonts w:ascii="Times New Roman" w:hAnsi="Times New Roman" w:cs="Times New Roman"/>
          <w:sz w:val="28"/>
          <w:szCs w:val="28"/>
        </w:rPr>
        <w:t>MOISEIKIN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</w:t>
      </w:r>
    </w:p>
    <w:p w:rsidR="00313056" w:rsidRDefault="00313056" w:rsidP="00313056">
      <w:pPr>
        <w:shd w:val="clear" w:color="auto" w:fill="FFFFFF"/>
        <w:spacing w:after="0" w:line="240" w:lineRule="auto"/>
        <w:ind w:left="792" w:hanging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2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подарки.</w:t>
      </w:r>
    </w:p>
    <w:p w:rsidR="00313056" w:rsidRDefault="00313056" w:rsidP="003130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Участники Конкурса получают билеты на просмотры детской </w:t>
      </w:r>
    </w:p>
    <w:p w:rsidR="00313056" w:rsidRPr="00F24D3A" w:rsidRDefault="00313056" w:rsidP="003130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кинопрограммы Кинофестиваля «Твоё кино».</w:t>
      </w:r>
    </w:p>
    <w:p w:rsidR="00313056" w:rsidRPr="00142AE9" w:rsidRDefault="00313056" w:rsidP="00313056">
      <w:pPr>
        <w:shd w:val="clear" w:color="auto" w:fill="FFFFFF"/>
        <w:spacing w:after="0" w:line="240" w:lineRule="auto"/>
        <w:ind w:left="7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056" w:rsidRPr="00A1773F" w:rsidRDefault="00313056" w:rsidP="00313056">
      <w:pPr>
        <w:pStyle w:val="consplusnormal"/>
        <w:spacing w:before="0" w:beforeAutospacing="0" w:after="0" w:afterAutospacing="0" w:line="276" w:lineRule="auto"/>
        <w:rPr>
          <w:b/>
          <w:sz w:val="28"/>
          <w:szCs w:val="28"/>
        </w:rPr>
      </w:pPr>
      <w:r w:rsidRPr="00142AE9">
        <w:rPr>
          <w:sz w:val="28"/>
          <w:szCs w:val="28"/>
        </w:rPr>
        <w:t xml:space="preserve">      </w:t>
      </w:r>
      <w:r w:rsidRPr="00A1773F">
        <w:rPr>
          <w:b/>
          <w:sz w:val="28"/>
          <w:szCs w:val="28"/>
        </w:rPr>
        <w:t>11. Справочные данные</w:t>
      </w:r>
    </w:p>
    <w:p w:rsidR="00313056" w:rsidRPr="00142AE9" w:rsidRDefault="00313056" w:rsidP="00313056">
      <w:pPr>
        <w:spacing w:after="0"/>
        <w:ind w:left="708" w:firstLine="143"/>
        <w:jc w:val="both"/>
        <w:rPr>
          <w:rFonts w:ascii="Times New Roman" w:hAnsi="Times New Roman"/>
          <w:sz w:val="28"/>
          <w:szCs w:val="28"/>
        </w:rPr>
      </w:pPr>
      <w:r w:rsidRPr="00142AE9">
        <w:rPr>
          <w:rFonts w:ascii="Times New Roman" w:hAnsi="Times New Roman"/>
          <w:sz w:val="28"/>
          <w:szCs w:val="28"/>
        </w:rPr>
        <w:t>Адрес местонахождения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42AE9">
        <w:rPr>
          <w:rFonts w:ascii="Times New Roman" w:hAnsi="Times New Roman"/>
          <w:sz w:val="28"/>
          <w:szCs w:val="28"/>
        </w:rPr>
        <w:t>рганизатор</w:t>
      </w:r>
      <w:r>
        <w:rPr>
          <w:rFonts w:ascii="Times New Roman" w:hAnsi="Times New Roman"/>
          <w:sz w:val="28"/>
          <w:szCs w:val="28"/>
        </w:rPr>
        <w:t>а</w:t>
      </w:r>
      <w:r w:rsidRPr="00142AE9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42AE9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го учреждения</w:t>
      </w:r>
      <w:r w:rsidRPr="00142AE9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 «Югорский кинопрокат»: </w:t>
      </w:r>
      <w:r>
        <w:rPr>
          <w:rFonts w:ascii="Times New Roman" w:hAnsi="Times New Roman"/>
          <w:sz w:val="28"/>
          <w:szCs w:val="28"/>
        </w:rPr>
        <w:t xml:space="preserve">628011, </w:t>
      </w:r>
      <w:r w:rsidRPr="00142AE9">
        <w:rPr>
          <w:rFonts w:ascii="Times New Roman" w:hAnsi="Times New Roman"/>
          <w:sz w:val="28"/>
          <w:szCs w:val="28"/>
        </w:rPr>
        <w:t>Ханты-Мансийский автономный округ – Югра, город Ханты-Мансийск, улица Лопарева, д. 4, Киноцентр.</w:t>
      </w:r>
    </w:p>
    <w:p w:rsidR="00313056" w:rsidRPr="00142AE9" w:rsidRDefault="00313056" w:rsidP="0031305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42AE9">
        <w:rPr>
          <w:rFonts w:ascii="Times New Roman" w:hAnsi="Times New Roman"/>
          <w:sz w:val="28"/>
          <w:szCs w:val="28"/>
        </w:rPr>
        <w:t>Справки по телефону: 8(3467) 32-14-20</w:t>
      </w:r>
      <w:r>
        <w:rPr>
          <w:rFonts w:ascii="Times New Roman" w:hAnsi="Times New Roman"/>
          <w:sz w:val="28"/>
          <w:szCs w:val="28"/>
        </w:rPr>
        <w:t>, 32 - 14 -21</w:t>
      </w:r>
      <w:r w:rsidRPr="00142AE9">
        <w:rPr>
          <w:rFonts w:ascii="Times New Roman" w:hAnsi="Times New Roman"/>
          <w:sz w:val="28"/>
          <w:szCs w:val="28"/>
        </w:rPr>
        <w:t>.</w:t>
      </w:r>
    </w:p>
    <w:p w:rsidR="00313056" w:rsidRPr="00142AE9" w:rsidRDefault="00313056" w:rsidP="00313056">
      <w:pPr>
        <w:spacing w:after="0"/>
        <w:ind w:right="-483" w:firstLine="851"/>
        <w:jc w:val="both"/>
        <w:rPr>
          <w:rFonts w:ascii="Times New Roman" w:hAnsi="Times New Roman"/>
          <w:sz w:val="28"/>
          <w:szCs w:val="28"/>
        </w:rPr>
      </w:pPr>
      <w:r w:rsidRPr="00142AE9">
        <w:rPr>
          <w:rFonts w:ascii="Times New Roman" w:hAnsi="Times New Roman"/>
          <w:sz w:val="28"/>
          <w:szCs w:val="28"/>
          <w:lang w:val="en-US"/>
        </w:rPr>
        <w:t>E</w:t>
      </w:r>
      <w:r w:rsidRPr="00142AE9">
        <w:rPr>
          <w:rFonts w:ascii="Times New Roman" w:hAnsi="Times New Roman"/>
          <w:sz w:val="28"/>
          <w:szCs w:val="28"/>
        </w:rPr>
        <w:t>-</w:t>
      </w:r>
      <w:r w:rsidRPr="00142AE9">
        <w:rPr>
          <w:rFonts w:ascii="Times New Roman" w:hAnsi="Times New Roman"/>
          <w:sz w:val="28"/>
          <w:szCs w:val="28"/>
          <w:lang w:val="en-US"/>
        </w:rPr>
        <w:t>mail</w:t>
      </w:r>
      <w:r w:rsidRPr="00142AE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42AE9">
        <w:rPr>
          <w:rFonts w:ascii="Times New Roman" w:hAnsi="Times New Roman"/>
          <w:sz w:val="28"/>
          <w:szCs w:val="28"/>
          <w:lang w:val="en-US"/>
        </w:rPr>
        <w:t>ugra</w:t>
      </w:r>
      <w:proofErr w:type="spellEnd"/>
      <w:r w:rsidRPr="00142AE9">
        <w:rPr>
          <w:rFonts w:ascii="Times New Roman" w:hAnsi="Times New Roman"/>
          <w:sz w:val="28"/>
          <w:szCs w:val="28"/>
        </w:rPr>
        <w:t>-</w:t>
      </w:r>
      <w:proofErr w:type="spellStart"/>
      <w:r w:rsidRPr="00142AE9">
        <w:rPr>
          <w:rFonts w:ascii="Times New Roman" w:hAnsi="Times New Roman"/>
          <w:sz w:val="28"/>
          <w:szCs w:val="28"/>
          <w:lang w:val="en-US"/>
        </w:rPr>
        <w:t>kino</w:t>
      </w:r>
      <w:proofErr w:type="spellEnd"/>
      <w:r w:rsidRPr="00142AE9">
        <w:rPr>
          <w:rFonts w:ascii="Times New Roman" w:hAnsi="Times New Roman"/>
          <w:sz w:val="28"/>
          <w:szCs w:val="28"/>
        </w:rPr>
        <w:t>@</w:t>
      </w:r>
      <w:r w:rsidRPr="00142AE9">
        <w:rPr>
          <w:rFonts w:ascii="Times New Roman" w:hAnsi="Times New Roman"/>
          <w:sz w:val="28"/>
          <w:szCs w:val="28"/>
          <w:lang w:val="en-US"/>
        </w:rPr>
        <w:t>mail</w:t>
      </w:r>
      <w:r w:rsidRPr="00142AE9">
        <w:rPr>
          <w:rFonts w:ascii="Times New Roman" w:hAnsi="Times New Roman"/>
          <w:sz w:val="28"/>
          <w:szCs w:val="28"/>
        </w:rPr>
        <w:t>.</w:t>
      </w:r>
      <w:proofErr w:type="spellStart"/>
      <w:r w:rsidRPr="00142AE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42AE9">
        <w:rPr>
          <w:rFonts w:ascii="Times New Roman" w:hAnsi="Times New Roman"/>
          <w:sz w:val="28"/>
          <w:szCs w:val="28"/>
        </w:rPr>
        <w:t>.</w:t>
      </w:r>
    </w:p>
    <w:p w:rsidR="00313056" w:rsidRPr="00FE180C" w:rsidRDefault="00313056" w:rsidP="00313056">
      <w:pPr>
        <w:spacing w:after="0"/>
        <w:ind w:right="-483" w:firstLine="851"/>
        <w:jc w:val="both"/>
        <w:rPr>
          <w:rFonts w:ascii="Times New Roman" w:hAnsi="Times New Roman"/>
          <w:bCs/>
          <w:sz w:val="28"/>
          <w:szCs w:val="28"/>
        </w:rPr>
      </w:pPr>
      <w:r w:rsidRPr="00FE180C">
        <w:rPr>
          <w:rFonts w:ascii="Times New Roman" w:hAnsi="Times New Roman"/>
          <w:sz w:val="28"/>
          <w:szCs w:val="28"/>
        </w:rPr>
        <w:t>http://</w:t>
      </w:r>
      <w:hyperlink r:id="rId5" w:history="1"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kinocentr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86.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FE180C">
        <w:rPr>
          <w:rFonts w:ascii="Times New Roman" w:hAnsi="Times New Roman"/>
          <w:bCs/>
          <w:sz w:val="28"/>
          <w:szCs w:val="28"/>
        </w:rPr>
        <w:t xml:space="preserve">, </w:t>
      </w:r>
      <w:hyperlink r:id="rId6" w:history="1"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ugrafes</w:t>
        </w:r>
        <w:bookmarkStart w:id="0" w:name="_GoBack"/>
        <w:bookmarkEnd w:id="0"/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t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Pr="00FE180C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FE180C">
        <w:rPr>
          <w:rFonts w:ascii="Times New Roman" w:hAnsi="Times New Roman"/>
          <w:bCs/>
          <w:sz w:val="28"/>
          <w:szCs w:val="28"/>
        </w:rPr>
        <w:t xml:space="preserve">. </w:t>
      </w:r>
    </w:p>
    <w:sectPr w:rsidR="00313056" w:rsidRPr="00FE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C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EF"/>
    <w:rsid w:val="00187C14"/>
    <w:rsid w:val="00313056"/>
    <w:rsid w:val="007B6393"/>
    <w:rsid w:val="00816AF5"/>
    <w:rsid w:val="00B247EF"/>
    <w:rsid w:val="00CF2294"/>
    <w:rsid w:val="00DA6426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313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313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grafest.ru" TargetMode="External"/><Relationship Id="rId5" Type="http://schemas.openxmlformats.org/officeDocument/2006/relationships/hyperlink" Target="http://www.kinocentr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Admin</cp:lastModifiedBy>
  <cp:revision>2</cp:revision>
  <dcterms:created xsi:type="dcterms:W3CDTF">2015-11-14T07:08:00Z</dcterms:created>
  <dcterms:modified xsi:type="dcterms:W3CDTF">2015-11-14T07:08:00Z</dcterms:modified>
</cp:coreProperties>
</file>