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278" w:rsidRDefault="001C30B1" w:rsidP="0064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2FF">
        <w:rPr>
          <w:rFonts w:ascii="Times New Roman" w:hAnsi="Times New Roman"/>
          <w:sz w:val="28"/>
          <w:szCs w:val="28"/>
        </w:rPr>
        <w:t>В соответствии с пунктом 2.1 Порядка проведения в администрации г</w:t>
      </w:r>
      <w:r w:rsidRPr="003C62FF">
        <w:rPr>
          <w:rFonts w:ascii="Times New Roman" w:hAnsi="Times New Roman"/>
          <w:sz w:val="28"/>
          <w:szCs w:val="28"/>
        </w:rPr>
        <w:t>о</w:t>
      </w:r>
      <w:r w:rsidRPr="003C62FF">
        <w:rPr>
          <w:rFonts w:ascii="Times New Roman" w:hAnsi="Times New Roman"/>
          <w:sz w:val="28"/>
          <w:szCs w:val="28"/>
        </w:rPr>
        <w:t xml:space="preserve">рода Нижневартовска </w:t>
      </w:r>
      <w:r w:rsidRPr="00646401">
        <w:rPr>
          <w:rFonts w:ascii="Times New Roman" w:hAnsi="Times New Roman"/>
          <w:sz w:val="28"/>
          <w:szCs w:val="28"/>
        </w:rPr>
        <w:t>оценки регулирующего воздействия экспертизы муниц</w:t>
      </w:r>
      <w:r w:rsidRPr="00646401">
        <w:rPr>
          <w:rFonts w:ascii="Times New Roman" w:hAnsi="Times New Roman"/>
          <w:sz w:val="28"/>
          <w:szCs w:val="28"/>
        </w:rPr>
        <w:t>и</w:t>
      </w:r>
      <w:r w:rsidRPr="00646401">
        <w:rPr>
          <w:rFonts w:ascii="Times New Roman" w:hAnsi="Times New Roman"/>
          <w:sz w:val="28"/>
          <w:szCs w:val="28"/>
        </w:rPr>
        <w:t>пальных нормативных правовых актов, затрагивающих  вопросы осуществл</w:t>
      </w:r>
      <w:r w:rsidRPr="00646401">
        <w:rPr>
          <w:rFonts w:ascii="Times New Roman" w:hAnsi="Times New Roman"/>
          <w:sz w:val="28"/>
          <w:szCs w:val="28"/>
        </w:rPr>
        <w:t>е</w:t>
      </w:r>
      <w:r w:rsidRPr="00646401">
        <w:rPr>
          <w:rFonts w:ascii="Times New Roman" w:hAnsi="Times New Roman"/>
          <w:sz w:val="28"/>
          <w:szCs w:val="28"/>
        </w:rPr>
        <w:t>ния предпринимательской и инвестиционной деятельности, утвержденного п</w:t>
      </w:r>
      <w:r w:rsidRPr="00646401">
        <w:rPr>
          <w:rFonts w:ascii="Times New Roman" w:hAnsi="Times New Roman"/>
          <w:sz w:val="28"/>
          <w:szCs w:val="28"/>
        </w:rPr>
        <w:t>о</w:t>
      </w:r>
      <w:r w:rsidRPr="00646401">
        <w:rPr>
          <w:rFonts w:ascii="Times New Roman" w:hAnsi="Times New Roman"/>
          <w:sz w:val="28"/>
          <w:szCs w:val="28"/>
        </w:rPr>
        <w:t xml:space="preserve">становлением администрации города </w:t>
      </w:r>
      <w:r w:rsidR="000A4426" w:rsidRPr="00646401">
        <w:rPr>
          <w:rFonts w:ascii="Times New Roman" w:hAnsi="Times New Roman"/>
          <w:sz w:val="28"/>
          <w:szCs w:val="28"/>
        </w:rPr>
        <w:t>от  01.12.2014 №2453</w:t>
      </w:r>
      <w:r w:rsidRPr="00646401">
        <w:rPr>
          <w:rFonts w:ascii="Times New Roman" w:hAnsi="Times New Roman"/>
          <w:sz w:val="28"/>
          <w:szCs w:val="28"/>
        </w:rPr>
        <w:t>,</w:t>
      </w:r>
      <w:r w:rsidR="003406BD" w:rsidRPr="00646401">
        <w:rPr>
          <w:rFonts w:ascii="Times New Roman" w:hAnsi="Times New Roman"/>
          <w:sz w:val="28"/>
          <w:szCs w:val="28"/>
        </w:rPr>
        <w:t xml:space="preserve"> </w:t>
      </w:r>
      <w:r w:rsidR="002F3278" w:rsidRPr="00646401">
        <w:rPr>
          <w:rFonts w:ascii="Times New Roman" w:hAnsi="Times New Roman"/>
          <w:sz w:val="28"/>
          <w:szCs w:val="28"/>
        </w:rPr>
        <w:t>управлением по п</w:t>
      </w:r>
      <w:r w:rsidR="002F3278" w:rsidRPr="00646401">
        <w:rPr>
          <w:rFonts w:ascii="Times New Roman" w:hAnsi="Times New Roman"/>
          <w:sz w:val="28"/>
          <w:szCs w:val="28"/>
        </w:rPr>
        <w:t>о</w:t>
      </w:r>
      <w:r w:rsidR="002F3278" w:rsidRPr="00646401">
        <w:rPr>
          <w:rFonts w:ascii="Times New Roman" w:hAnsi="Times New Roman"/>
          <w:sz w:val="28"/>
          <w:szCs w:val="28"/>
        </w:rPr>
        <w:t xml:space="preserve">требительскому рынку администрации города </w:t>
      </w:r>
      <w:r w:rsidR="003406BD">
        <w:rPr>
          <w:rFonts w:ascii="Times New Roman" w:hAnsi="Times New Roman"/>
          <w:sz w:val="28"/>
          <w:szCs w:val="28"/>
        </w:rPr>
        <w:t xml:space="preserve">Нижневартовска </w:t>
      </w:r>
      <w:r w:rsidRPr="003C62FF">
        <w:rPr>
          <w:rFonts w:ascii="Times New Roman" w:hAnsi="Times New Roman"/>
          <w:sz w:val="28"/>
          <w:szCs w:val="28"/>
        </w:rPr>
        <w:t>в период с "</w:t>
      </w:r>
      <w:r w:rsidR="00905A15">
        <w:rPr>
          <w:rFonts w:ascii="Times New Roman" w:hAnsi="Times New Roman"/>
          <w:sz w:val="28"/>
          <w:szCs w:val="28"/>
        </w:rPr>
        <w:t>19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905A15">
        <w:rPr>
          <w:rFonts w:ascii="Times New Roman" w:hAnsi="Times New Roman"/>
          <w:sz w:val="28"/>
          <w:szCs w:val="28"/>
        </w:rPr>
        <w:t>ма</w:t>
      </w:r>
      <w:r w:rsidR="002F3278">
        <w:rPr>
          <w:rFonts w:ascii="Times New Roman" w:hAnsi="Times New Roman"/>
          <w:sz w:val="28"/>
          <w:szCs w:val="28"/>
        </w:rPr>
        <w:t>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по "</w:t>
      </w:r>
      <w:r w:rsidR="00905A15">
        <w:rPr>
          <w:rFonts w:ascii="Times New Roman" w:hAnsi="Times New Roman"/>
          <w:sz w:val="28"/>
          <w:szCs w:val="28"/>
        </w:rPr>
        <w:t>02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905A15">
        <w:rPr>
          <w:rFonts w:ascii="Times New Roman" w:hAnsi="Times New Roman"/>
          <w:sz w:val="28"/>
          <w:szCs w:val="28"/>
        </w:rPr>
        <w:t>июня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проведены публичные консультации по </w:t>
      </w:r>
      <w:r w:rsidR="00646401" w:rsidRPr="00646401">
        <w:rPr>
          <w:rFonts w:ascii="Times New Roman" w:hAnsi="Times New Roman"/>
          <w:sz w:val="28"/>
          <w:szCs w:val="28"/>
        </w:rPr>
        <w:t>проекту постановления администрации города</w:t>
      </w:r>
      <w:proofErr w:type="gramEnd"/>
      <w:r w:rsidR="00646401" w:rsidRPr="00646401">
        <w:rPr>
          <w:rFonts w:ascii="Times New Roman" w:hAnsi="Times New Roman"/>
          <w:sz w:val="28"/>
          <w:szCs w:val="28"/>
        </w:rPr>
        <w:t xml:space="preserve"> «Об утверждении муниципал</w:t>
      </w:r>
      <w:r w:rsidR="00646401" w:rsidRPr="00646401">
        <w:rPr>
          <w:rFonts w:ascii="Times New Roman" w:hAnsi="Times New Roman"/>
          <w:sz w:val="28"/>
          <w:szCs w:val="28"/>
        </w:rPr>
        <w:t>ь</w:t>
      </w:r>
      <w:r w:rsidR="00646401" w:rsidRPr="00646401">
        <w:rPr>
          <w:rFonts w:ascii="Times New Roman" w:hAnsi="Times New Roman"/>
          <w:sz w:val="28"/>
          <w:szCs w:val="28"/>
        </w:rPr>
        <w:t>ной программы «Развитие малого и среднего предпринимательства на террит</w:t>
      </w:r>
      <w:r w:rsidR="00646401" w:rsidRPr="00646401">
        <w:rPr>
          <w:rFonts w:ascii="Times New Roman" w:hAnsi="Times New Roman"/>
          <w:sz w:val="28"/>
          <w:szCs w:val="28"/>
        </w:rPr>
        <w:t>о</w:t>
      </w:r>
      <w:r w:rsidR="00646401" w:rsidRPr="00646401">
        <w:rPr>
          <w:rFonts w:ascii="Times New Roman" w:hAnsi="Times New Roman"/>
          <w:sz w:val="28"/>
          <w:szCs w:val="28"/>
        </w:rPr>
        <w:t>рии города Нижневартовска на 2016-2020 годы»</w:t>
      </w:r>
      <w:r w:rsidR="002F3278">
        <w:rPr>
          <w:rFonts w:ascii="Times New Roman" w:hAnsi="Times New Roman"/>
          <w:sz w:val="28"/>
          <w:szCs w:val="28"/>
        </w:rPr>
        <w:t>.</w:t>
      </w:r>
    </w:p>
    <w:p w:rsidR="00882128" w:rsidRDefault="003C62FF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</w:t>
      </w:r>
      <w:r>
        <w:rPr>
          <w:rFonts w:ascii="Times New Roman" w:hAnsi="Times New Roman"/>
          <w:sz w:val="28"/>
          <w:szCs w:val="28"/>
        </w:rPr>
        <w:t xml:space="preserve"> о проведении публичных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сультаций, нормативный правовой акт, в отношении которого проводится эк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пертиза в следующие организации: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Торгово-промышленная палата;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Default="002F3278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</w:t>
      </w:r>
      <w:r w:rsidRPr="002F3278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F3278">
        <w:rPr>
          <w:rFonts w:ascii="Times New Roman" w:hAnsi="Times New Roman"/>
          <w:sz w:val="28"/>
          <w:szCs w:val="28"/>
        </w:rPr>
        <w:t>Общероссийской общественной организации малого и среднего предпринимательства «Опора России»</w:t>
      </w:r>
    </w:p>
    <w:p w:rsidR="002F3278" w:rsidRDefault="001C30B1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2FF">
        <w:rPr>
          <w:rFonts w:ascii="Times New Roman" w:hAnsi="Times New Roman"/>
          <w:sz w:val="28"/>
          <w:szCs w:val="28"/>
        </w:rPr>
        <w:t>При проведении публичных консультаций  отзывы от</w:t>
      </w:r>
      <w:r w:rsidR="00882128" w:rsidRPr="003C62FF">
        <w:rPr>
          <w:rFonts w:ascii="Times New Roman" w:hAnsi="Times New Roman"/>
          <w:sz w:val="28"/>
          <w:szCs w:val="28"/>
        </w:rPr>
        <w:t xml:space="preserve"> участников пу</w:t>
      </w:r>
      <w:r w:rsidR="00882128" w:rsidRPr="003C62FF">
        <w:rPr>
          <w:rFonts w:ascii="Times New Roman" w:hAnsi="Times New Roman"/>
          <w:sz w:val="28"/>
          <w:szCs w:val="28"/>
        </w:rPr>
        <w:t>б</w:t>
      </w:r>
      <w:r w:rsidR="00882128" w:rsidRPr="003C62FF">
        <w:rPr>
          <w:rFonts w:ascii="Times New Roman" w:hAnsi="Times New Roman"/>
          <w:sz w:val="28"/>
          <w:szCs w:val="28"/>
        </w:rPr>
        <w:t xml:space="preserve">личных консультаций в установленный срок в адрес </w:t>
      </w:r>
      <w:r w:rsidR="002F3278" w:rsidRPr="002F3278">
        <w:rPr>
          <w:rFonts w:ascii="Times New Roman" w:hAnsi="Times New Roman"/>
          <w:sz w:val="28"/>
          <w:szCs w:val="28"/>
        </w:rPr>
        <w:t>управлени</w:t>
      </w:r>
      <w:r w:rsidR="002F3278">
        <w:rPr>
          <w:rFonts w:ascii="Times New Roman" w:hAnsi="Times New Roman"/>
          <w:sz w:val="28"/>
          <w:szCs w:val="28"/>
        </w:rPr>
        <w:t>я</w:t>
      </w:r>
      <w:r w:rsidR="002F3278" w:rsidRPr="002F3278">
        <w:rPr>
          <w:rFonts w:ascii="Times New Roman" w:hAnsi="Times New Roman"/>
          <w:sz w:val="28"/>
          <w:szCs w:val="28"/>
        </w:rPr>
        <w:t xml:space="preserve"> по потреб</w:t>
      </w:r>
      <w:r w:rsidR="002F3278" w:rsidRPr="002F3278">
        <w:rPr>
          <w:rFonts w:ascii="Times New Roman" w:hAnsi="Times New Roman"/>
          <w:sz w:val="28"/>
          <w:szCs w:val="28"/>
        </w:rPr>
        <w:t>и</w:t>
      </w:r>
      <w:r w:rsidR="002F3278" w:rsidRPr="002F3278">
        <w:rPr>
          <w:rFonts w:ascii="Times New Roman" w:hAnsi="Times New Roman"/>
          <w:sz w:val="28"/>
          <w:szCs w:val="28"/>
        </w:rPr>
        <w:t>тельскому рынку</w:t>
      </w:r>
      <w:proofErr w:type="gramEnd"/>
      <w:r w:rsidR="002F3278" w:rsidRPr="002F3278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2F3278" w:rsidRPr="003C62FF">
        <w:rPr>
          <w:rFonts w:ascii="Times New Roman" w:hAnsi="Times New Roman"/>
          <w:sz w:val="28"/>
          <w:szCs w:val="28"/>
        </w:rPr>
        <w:t>не поступили.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0264BC" w:rsidRPr="005E3C93" w:rsidTr="003213D0">
        <w:tc>
          <w:tcPr>
            <w:tcW w:w="9527" w:type="dxa"/>
            <w:gridSpan w:val="3"/>
            <w:shd w:val="clear" w:color="auto" w:fill="auto"/>
          </w:tcPr>
          <w:p w:rsidR="000264BC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5E3C93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C93">
              <w:rPr>
                <w:rFonts w:ascii="Times New Roman" w:hAnsi="Times New Roman"/>
                <w:sz w:val="28"/>
                <w:szCs w:val="28"/>
              </w:rPr>
              <w:t>Нижневартовская</w:t>
            </w:r>
            <w:proofErr w:type="spellEnd"/>
            <w:r w:rsidRPr="005E3C93"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гово-промышленная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лата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2F3278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278">
              <w:rPr>
                <w:rFonts w:ascii="Times New Roman" w:hAnsi="Times New Roman"/>
                <w:sz w:val="28"/>
                <w:szCs w:val="28"/>
              </w:rPr>
              <w:t>Региональное отделение Общероссийской общ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ственной организации малого и среднего пре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принимательства «Оп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3278">
              <w:rPr>
                <w:rFonts w:ascii="Times New Roman" w:hAnsi="Times New Roman"/>
                <w:sz w:val="28"/>
                <w:szCs w:val="28"/>
              </w:rPr>
              <w:lastRenderedPageBreak/>
              <w:t>ра России»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2F3278" w:rsidRDefault="00646401" w:rsidP="00646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646401">
        <w:rPr>
          <w:rFonts w:ascii="Times New Roman" w:hAnsi="Times New Roman"/>
          <w:sz w:val="28"/>
          <w:szCs w:val="28"/>
        </w:rPr>
        <w:t xml:space="preserve"> постановления администрации города «Об утверждении муниципал</w:t>
      </w:r>
      <w:r w:rsidRPr="00646401">
        <w:rPr>
          <w:rFonts w:ascii="Times New Roman" w:hAnsi="Times New Roman"/>
          <w:sz w:val="28"/>
          <w:szCs w:val="28"/>
        </w:rPr>
        <w:t>ь</w:t>
      </w:r>
      <w:r w:rsidRPr="00646401">
        <w:rPr>
          <w:rFonts w:ascii="Times New Roman" w:hAnsi="Times New Roman"/>
          <w:sz w:val="28"/>
          <w:szCs w:val="28"/>
        </w:rPr>
        <w:t>ной программы «Развитие малого и среднего предпринимательства на террит</w:t>
      </w:r>
      <w:r w:rsidRPr="00646401">
        <w:rPr>
          <w:rFonts w:ascii="Times New Roman" w:hAnsi="Times New Roman"/>
          <w:sz w:val="28"/>
          <w:szCs w:val="28"/>
        </w:rPr>
        <w:t>о</w:t>
      </w:r>
      <w:r w:rsidRPr="00646401">
        <w:rPr>
          <w:rFonts w:ascii="Times New Roman" w:hAnsi="Times New Roman"/>
          <w:sz w:val="28"/>
          <w:szCs w:val="28"/>
        </w:rPr>
        <w:t>рии города Нижневартовска на 2016-2020 годы»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128" w:rsidRDefault="0088212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6E6453" w:rsidTr="006E6453">
        <w:tc>
          <w:tcPr>
            <w:tcW w:w="5920" w:type="dxa"/>
          </w:tcPr>
          <w:p w:rsidR="006E6453" w:rsidRDefault="006E6453" w:rsidP="001C3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E6453" w:rsidRPr="006E6453" w:rsidRDefault="006E6453" w:rsidP="006E6453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E6453" w:rsidRPr="006E6453" w:rsidRDefault="006E6453" w:rsidP="00DB38C4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к своду предложений о р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е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зультатах проведения публи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ч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ных консультаций</w:t>
            </w:r>
          </w:p>
        </w:tc>
      </w:tr>
    </w:tbl>
    <w:p w:rsidR="00DB38C4" w:rsidRDefault="00DB38C4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6E6453" w:rsidRPr="00263D86" w:rsidRDefault="006E6453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D86">
        <w:rPr>
          <w:rFonts w:ascii="Times New Roman" w:eastAsia="Times New Roman" w:hAnsi="Times New Roman"/>
          <w:bCs/>
          <w:sz w:val="32"/>
          <w:szCs w:val="32"/>
          <w:lang w:eastAsia="ru-RU"/>
        </w:rPr>
        <w:t>АДМИНИСТРАЦИЯ ГОРОДА НИЖНЕВАРТОВСКА</w:t>
      </w:r>
    </w:p>
    <w:p w:rsidR="006E6453" w:rsidRPr="00263D86" w:rsidRDefault="006E6453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D86">
        <w:rPr>
          <w:rFonts w:ascii="Times New Roman" w:eastAsia="Times New Roman" w:hAnsi="Times New Roman"/>
          <w:bCs/>
          <w:sz w:val="32"/>
          <w:szCs w:val="32"/>
          <w:lang w:eastAsia="ru-RU"/>
        </w:rPr>
        <w:t>Ханты-Мансийского автономного округа – Югры</w:t>
      </w:r>
    </w:p>
    <w:p w:rsidR="006E6453" w:rsidRDefault="006E6453" w:rsidP="006E6453">
      <w:pPr>
        <w:jc w:val="center"/>
        <w:rPr>
          <w:rFonts w:ascii="Times New Roman" w:hAnsi="Times New Roman"/>
          <w:b/>
          <w:sz w:val="28"/>
          <w:szCs w:val="28"/>
        </w:rPr>
      </w:pPr>
      <w:r w:rsidRPr="001E6841">
        <w:rPr>
          <w:rFonts w:ascii="Times New Roman" w:hAnsi="Times New Roman"/>
          <w:b/>
          <w:sz w:val="28"/>
          <w:szCs w:val="28"/>
        </w:rPr>
        <w:t>Постановление</w:t>
      </w:r>
    </w:p>
    <w:p w:rsidR="00646401" w:rsidRPr="00646401" w:rsidRDefault="00646401" w:rsidP="0064640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46401" w:rsidRPr="00646401" w:rsidTr="001177F0">
        <w:trPr>
          <w:trHeight w:val="1866"/>
        </w:trPr>
        <w:tc>
          <w:tcPr>
            <w:tcW w:w="4786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 утверждении муниципальной пр</w:t>
            </w:r>
            <w:r w:rsidRPr="0064640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</w:t>
            </w:r>
            <w:r w:rsidRPr="0064640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граммы </w:t>
            </w:r>
            <w:r w:rsidRPr="00646401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"</w:t>
            </w:r>
            <w:r w:rsidRPr="0064640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Развитие малого и среднего предпринимательства на территории города Нижневартовска на 2016-2020 годы</w:t>
            </w:r>
            <w:r w:rsidRPr="00646401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"</w:t>
            </w:r>
          </w:p>
        </w:tc>
      </w:tr>
    </w:tbl>
    <w:p w:rsidR="00646401" w:rsidRPr="00646401" w:rsidRDefault="00646401" w:rsidP="00646401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</w:p>
    <w:p w:rsidR="00646401" w:rsidRPr="00646401" w:rsidRDefault="00646401" w:rsidP="00646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646401">
        <w:rPr>
          <w:rFonts w:ascii="Times New Roman" w:eastAsia="Times New Roman" w:hAnsi="Times New Roman" w:cs="Arial"/>
          <w:sz w:val="28"/>
          <w:szCs w:val="28"/>
          <w:lang w:eastAsia="ru-RU"/>
        </w:rPr>
        <w:t>В соответствии  со  статьей  179  Бюджетного  кодекса  Российской  Ф</w:t>
      </w:r>
      <w:r w:rsidRPr="00646401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 w:cs="Arial"/>
          <w:sz w:val="28"/>
          <w:szCs w:val="28"/>
          <w:lang w:eastAsia="ru-RU"/>
        </w:rPr>
        <w:t>дерации,  федеральными  законами  от  24.07.2007  №209-ФЗ  "О развитии м</w:t>
      </w:r>
      <w:r w:rsidRPr="00646401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Pr="00646401">
        <w:rPr>
          <w:rFonts w:ascii="Times New Roman" w:eastAsia="Times New Roman" w:hAnsi="Times New Roman" w:cs="Arial"/>
          <w:sz w:val="28"/>
          <w:szCs w:val="28"/>
          <w:lang w:eastAsia="ru-RU"/>
        </w:rPr>
        <w:t>лого и среднего предпринимательства в Российской Федерации", от 06.10.2003 №131-ФЗ "Об общих принципах организации местного самоуправления в Ро</w:t>
      </w:r>
      <w:r w:rsidRPr="00646401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 w:rsidRPr="00646401">
        <w:rPr>
          <w:rFonts w:ascii="Times New Roman" w:eastAsia="Times New Roman" w:hAnsi="Times New Roman" w:cs="Arial"/>
          <w:sz w:val="28"/>
          <w:szCs w:val="28"/>
          <w:lang w:eastAsia="ru-RU"/>
        </w:rPr>
        <w:t>сийской Федерации", постановлением  Правительства  Ханты-Мансийского а</w:t>
      </w:r>
      <w:r w:rsidRPr="00646401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r w:rsidRPr="00646401">
        <w:rPr>
          <w:rFonts w:ascii="Times New Roman" w:eastAsia="Times New Roman" w:hAnsi="Times New Roman" w:cs="Arial"/>
          <w:sz w:val="28"/>
          <w:szCs w:val="28"/>
          <w:lang w:eastAsia="ru-RU"/>
        </w:rPr>
        <w:t>тономного округа - Югры от 09.10.2013 №419-п  "О государственной  програ</w:t>
      </w:r>
      <w:r w:rsidRPr="00646401">
        <w:rPr>
          <w:rFonts w:ascii="Times New Roman" w:eastAsia="Times New Roman" w:hAnsi="Times New Roman" w:cs="Arial"/>
          <w:sz w:val="28"/>
          <w:szCs w:val="28"/>
          <w:lang w:eastAsia="ru-RU"/>
        </w:rPr>
        <w:t>м</w:t>
      </w:r>
      <w:r w:rsidRPr="00646401">
        <w:rPr>
          <w:rFonts w:ascii="Times New Roman" w:eastAsia="Times New Roman" w:hAnsi="Times New Roman" w:cs="Arial"/>
          <w:sz w:val="28"/>
          <w:szCs w:val="28"/>
          <w:lang w:eastAsia="ru-RU"/>
        </w:rPr>
        <w:t>ме Ханты-Мансийского автономного округа - Югры "Социально-экономическое развитие, инвестиции и инновации Ханты-Мансийского авт</w:t>
      </w:r>
      <w:r w:rsidRPr="00646401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 w:cs="Arial"/>
          <w:sz w:val="28"/>
          <w:szCs w:val="28"/>
          <w:lang w:eastAsia="ru-RU"/>
        </w:rPr>
        <w:t>номного округа - Югры</w:t>
      </w:r>
      <w:proofErr w:type="gramEnd"/>
      <w:r w:rsidRPr="006464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2014 - 2020 годы":</w:t>
      </w:r>
    </w:p>
    <w:p w:rsidR="00646401" w:rsidRPr="00646401" w:rsidRDefault="00646401" w:rsidP="00646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1. </w:t>
      </w:r>
      <w:r w:rsidRPr="006464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Утвердить муниципальную программу </w:t>
      </w:r>
      <w:r w:rsidRPr="0064640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"</w:t>
      </w:r>
      <w:r w:rsidRPr="00646401">
        <w:rPr>
          <w:rFonts w:ascii="Times New Roman" w:eastAsia="Times New Roman" w:hAnsi="Times New Roman" w:cs="Arial"/>
          <w:sz w:val="28"/>
          <w:szCs w:val="28"/>
          <w:lang w:eastAsia="ru-RU"/>
        </w:rPr>
        <w:t>Развитие малого и среднего предпринимательства на территории города Нижневартовска на 2016-2020 г</w:t>
      </w:r>
      <w:r w:rsidRPr="00646401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 w:cs="Arial"/>
          <w:sz w:val="28"/>
          <w:szCs w:val="28"/>
          <w:lang w:eastAsia="ru-RU"/>
        </w:rPr>
        <w:t>ды</w:t>
      </w:r>
      <w:r w:rsidRPr="0064640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" согласно приложению.</w:t>
      </w:r>
    </w:p>
    <w:p w:rsidR="00646401" w:rsidRPr="00646401" w:rsidRDefault="00646401" w:rsidP="006464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Пресс-службе администрации города (Н.В. </w:t>
      </w:r>
      <w:proofErr w:type="spellStart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Ложева</w:t>
      </w:r>
      <w:proofErr w:type="spellEnd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) опубликовать п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становление в газете "</w:t>
      </w:r>
      <w:proofErr w:type="spellStart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Варта</w:t>
      </w:r>
      <w:proofErr w:type="spellEnd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после его официального опубликов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646401" w:rsidRPr="00646401" w:rsidRDefault="00646401" w:rsidP="006464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46401" w:rsidRPr="00646401" w:rsidRDefault="00646401" w:rsidP="006464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46401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возложить на первого зам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стителя главы администрации города С.А. Левкина.</w:t>
      </w:r>
    </w:p>
    <w:p w:rsidR="00646401" w:rsidRPr="00646401" w:rsidRDefault="00646401" w:rsidP="006464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401" w:rsidRPr="00646401" w:rsidRDefault="00646401" w:rsidP="006464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401" w:rsidRPr="00646401" w:rsidRDefault="00646401" w:rsidP="00646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города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А.А. </w:t>
      </w:r>
      <w:proofErr w:type="spellStart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Бадина</w:t>
      </w:r>
      <w:proofErr w:type="spellEnd"/>
    </w:p>
    <w:p w:rsidR="00646401" w:rsidRPr="00646401" w:rsidRDefault="00646401" w:rsidP="00646401">
      <w:pPr>
        <w:spacing w:after="0" w:line="240" w:lineRule="auto"/>
        <w:ind w:left="637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40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6464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постановлению администрации города</w:t>
      </w:r>
    </w:p>
    <w:p w:rsidR="00646401" w:rsidRPr="00646401" w:rsidRDefault="00646401" w:rsidP="00646401">
      <w:pPr>
        <w:spacing w:after="0" w:line="240" w:lineRule="auto"/>
        <w:ind w:left="637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401">
        <w:rPr>
          <w:rFonts w:ascii="Times New Roman" w:eastAsia="Times New Roman" w:hAnsi="Times New Roman"/>
          <w:sz w:val="24"/>
          <w:szCs w:val="24"/>
          <w:lang w:eastAsia="ru-RU"/>
        </w:rPr>
        <w:t>от ___________ № _________</w:t>
      </w:r>
    </w:p>
    <w:p w:rsidR="00646401" w:rsidRPr="00646401" w:rsidRDefault="00646401" w:rsidP="006464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6401" w:rsidRPr="00646401" w:rsidRDefault="00646401" w:rsidP="006464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муниципальной программы</w:t>
      </w:r>
    </w:p>
    <w:p w:rsidR="00646401" w:rsidRPr="00646401" w:rsidRDefault="00646401" w:rsidP="006464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"Развитие малого и среднего предпринимательства на территории города Нижневартовска на 2016-2020 годы" </w:t>
      </w:r>
    </w:p>
    <w:p w:rsidR="00646401" w:rsidRPr="00646401" w:rsidRDefault="00646401" w:rsidP="006464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39"/>
      </w:tblGrid>
      <w:tr w:rsidR="00646401" w:rsidRPr="00646401" w:rsidTr="001177F0">
        <w:trPr>
          <w:trHeight w:val="145"/>
        </w:trPr>
        <w:tc>
          <w:tcPr>
            <w:tcW w:w="2835" w:type="dxa"/>
          </w:tcPr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39" w:type="dxa"/>
          </w:tcPr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  <w:r w:rsidRPr="0064640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Развитие малого и среднего предпринимательства на территории города Нижневартовска на 2016-2020 годы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(далее -</w:t>
            </w:r>
            <w:r w:rsidRPr="0064640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Программа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646401" w:rsidRPr="00646401" w:rsidTr="001177F0">
        <w:trPr>
          <w:trHeight w:val="145"/>
        </w:trPr>
        <w:tc>
          <w:tcPr>
            <w:tcW w:w="2835" w:type="dxa"/>
          </w:tcPr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 и</w:t>
            </w:r>
            <w:r w:rsidRPr="006464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Pr="006464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полнитель муниц</w:t>
            </w:r>
            <w:r w:rsidRPr="006464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пальной програ</w:t>
            </w:r>
            <w:r w:rsidRPr="006464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6464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6539" w:type="dxa"/>
          </w:tcPr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потребительскому рынку админ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страция города </w:t>
            </w:r>
          </w:p>
        </w:tc>
      </w:tr>
      <w:tr w:rsidR="00646401" w:rsidRPr="00646401" w:rsidTr="001177F0">
        <w:trPr>
          <w:trHeight w:val="145"/>
        </w:trPr>
        <w:tc>
          <w:tcPr>
            <w:tcW w:w="2835" w:type="dxa"/>
          </w:tcPr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Соисполнители м</w:t>
            </w:r>
            <w:r w:rsidRPr="006464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</w:t>
            </w:r>
            <w:r w:rsidRPr="006464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ниципальной пр</w:t>
            </w:r>
            <w:r w:rsidRPr="006464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6464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граммы </w:t>
            </w:r>
          </w:p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39" w:type="dxa"/>
          </w:tcPr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Департамент муниципальной собственности и з</w:t>
            </w:r>
            <w:r w:rsidRPr="006464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мельных ресурсов администрации города</w:t>
            </w:r>
          </w:p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Пресс-служба администрации города</w:t>
            </w:r>
          </w:p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Отдел анализа общественного мнения администр</w:t>
            </w:r>
            <w:r w:rsidRPr="006464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</w:t>
            </w:r>
            <w:r w:rsidRPr="006464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ции города</w:t>
            </w:r>
          </w:p>
        </w:tc>
      </w:tr>
      <w:tr w:rsidR="00646401" w:rsidRPr="00646401" w:rsidTr="001177F0">
        <w:trPr>
          <w:trHeight w:val="145"/>
        </w:trPr>
        <w:tc>
          <w:tcPr>
            <w:tcW w:w="2835" w:type="dxa"/>
          </w:tcPr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</w:t>
            </w:r>
          </w:p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программы </w:t>
            </w:r>
          </w:p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39" w:type="dxa"/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сти в городе Нижневарто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ске</w:t>
            </w:r>
          </w:p>
        </w:tc>
      </w:tr>
      <w:tr w:rsidR="00646401" w:rsidRPr="00646401" w:rsidTr="001177F0">
        <w:trPr>
          <w:trHeight w:val="145"/>
        </w:trPr>
        <w:tc>
          <w:tcPr>
            <w:tcW w:w="2835" w:type="dxa"/>
          </w:tcPr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Задачи</w:t>
            </w:r>
          </w:p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39" w:type="dxa"/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Оказание финансовой поддержки субъектам м</w:t>
            </w:r>
            <w:r w:rsidRPr="006464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64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лого и среднего предпринимательства и организ</w:t>
            </w:r>
            <w:r w:rsidRPr="006464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64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циям, образующим инфраструктуру поддержки субъектов малого и среднего предпринимательства.</w:t>
            </w:r>
          </w:p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Оказание имущественной поддержки субъектам малого и среднего предпринимательства и орган</w:t>
            </w:r>
            <w:r w:rsidRPr="006464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зациям, образующим инфраструктуру поддержки субъектов малого и среднего предпринимательства.</w:t>
            </w:r>
          </w:p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Создание условий для повышения уровня знаний субъектов предпринимательской деятельности по ведению бизнеса, повышения квалификации кадров.</w:t>
            </w:r>
          </w:p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Формирование благоприятного общественного мнения о малом и среднем предпринимательстве, организация мониторинга и информационного с</w:t>
            </w:r>
            <w:r w:rsidRPr="006464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64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провождения деятельности субъектов малого и среднего предпринимательства.</w:t>
            </w:r>
          </w:p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Развитие молодежного предпринимательства.</w:t>
            </w:r>
          </w:p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6. Создание условий для развития субъектов малого           и среднего предпринимательства, осуществляющих деятельность в следующих направлениях: экология, </w:t>
            </w:r>
            <w:r w:rsidRPr="006464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быстровозводимое домостроение, крестьянские (фермерские) хозяйства, переработка леса, сбор и переработка дикоросов, переработка отходов, </w:t>
            </w:r>
            <w:proofErr w:type="spellStart"/>
            <w:r w:rsidRPr="006464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</w:t>
            </w:r>
            <w:r w:rsidRPr="006464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64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добыча</w:t>
            </w:r>
            <w:proofErr w:type="spellEnd"/>
            <w:r w:rsidRPr="006464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64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рыбопереработка</w:t>
            </w:r>
            <w:proofErr w:type="spellEnd"/>
            <w:r w:rsidRPr="006464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ремесленническая де</w:t>
            </w:r>
            <w:r w:rsidRPr="006464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464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тельность, въездной и внутренний туризм.</w:t>
            </w:r>
          </w:p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 Развитие социального предпринимательства и с</w:t>
            </w:r>
            <w:r w:rsidRPr="006464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мейного бизнеса</w:t>
            </w:r>
          </w:p>
        </w:tc>
      </w:tr>
      <w:tr w:rsidR="00646401" w:rsidRPr="00646401" w:rsidTr="001177F0">
        <w:trPr>
          <w:trHeight w:val="145"/>
        </w:trPr>
        <w:tc>
          <w:tcPr>
            <w:tcW w:w="2835" w:type="dxa"/>
          </w:tcPr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Сроки </w:t>
            </w:r>
          </w:p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 этапы реализации программы</w:t>
            </w:r>
            <w:r w:rsidRPr="006464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6539" w:type="dxa"/>
          </w:tcPr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2016-2020 годы</w:t>
            </w:r>
          </w:p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реализации Программы:</w:t>
            </w:r>
          </w:p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этап – 2016 год;</w:t>
            </w:r>
          </w:p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этап – 2017 год;</w:t>
            </w:r>
          </w:p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этап – 2018 год;</w:t>
            </w:r>
          </w:p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этап – 2019 год;</w:t>
            </w:r>
          </w:p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этап – 2020 год.</w:t>
            </w:r>
          </w:p>
        </w:tc>
      </w:tr>
      <w:tr w:rsidR="00646401" w:rsidRPr="00646401" w:rsidTr="001177F0">
        <w:trPr>
          <w:trHeight w:val="145"/>
        </w:trPr>
        <w:tc>
          <w:tcPr>
            <w:tcW w:w="2835" w:type="dxa"/>
          </w:tcPr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Объемы и</w:t>
            </w:r>
          </w:p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источники </w:t>
            </w:r>
          </w:p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финансирования программы</w:t>
            </w:r>
          </w:p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39" w:type="dxa"/>
          </w:tcPr>
          <w:p w:rsidR="00646401" w:rsidRPr="00646401" w:rsidRDefault="00646401" w:rsidP="006464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Источником финансирования программы является бюджет города Нижневартовска и по факту получ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 уведомления о </w:t>
            </w:r>
            <w:proofErr w:type="spellStart"/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софинансировании</w:t>
            </w:r>
            <w:proofErr w:type="spellEnd"/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бюджета Ханты-Мансийского автономного округа – Югры и бюджета Российской  Федерации.</w:t>
            </w:r>
          </w:p>
          <w:p w:rsidR="00646401" w:rsidRPr="00646401" w:rsidRDefault="00646401" w:rsidP="006464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финансирования программы из бюджета города утверждаются Думой города при утвержд</w:t>
            </w:r>
            <w:r w:rsidRPr="006464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бюджета города на очередной финансовый год и на плановый период.</w:t>
            </w:r>
          </w:p>
          <w:p w:rsidR="00646401" w:rsidRPr="00646401" w:rsidRDefault="00646401" w:rsidP="006464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PersonName">
              <w:r w:rsidRPr="00646401">
                <w:rPr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Администрация города</w:t>
              </w:r>
            </w:smartTag>
            <w:r w:rsidRPr="006464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вправе перераспределить объемы финансирования между мероприятиями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  <w:r w:rsidRPr="006464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а также между видами поддержки вну</w:t>
            </w:r>
            <w:r w:rsidRPr="006464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</w:t>
            </w:r>
            <w:r w:rsidRPr="006464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ри мероприятий 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 </w:t>
            </w:r>
            <w:r w:rsidRPr="006464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 пределах средств, утвержденных в бюджете города на очередной ф</w:t>
            </w:r>
            <w:r w:rsidRPr="006464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нансовый год и плановый период.</w:t>
            </w:r>
          </w:p>
          <w:p w:rsidR="00646401" w:rsidRPr="00646401" w:rsidRDefault="00646401" w:rsidP="006464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Планируемый объем финансирования, необход</w:t>
            </w:r>
            <w:r w:rsidRPr="006464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мый для реализации мероприятий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  <w:r w:rsidRPr="006464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с</w:t>
            </w:r>
            <w:r w:rsidRPr="006464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Pr="006464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ставляет 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43 135 </w:t>
            </w:r>
            <w:r w:rsidRPr="006464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тыс. руб., из них:</w:t>
            </w:r>
          </w:p>
          <w:p w:rsidR="00646401" w:rsidRPr="00646401" w:rsidRDefault="00646401" w:rsidP="006464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за счет средств бюджета города 43 135 тыс. руб., в том числе:</w:t>
            </w:r>
          </w:p>
          <w:p w:rsidR="00646401" w:rsidRPr="00646401" w:rsidRDefault="00646401" w:rsidP="006464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 8 627,0 тыс. руб.;</w:t>
            </w:r>
          </w:p>
          <w:p w:rsidR="00646401" w:rsidRPr="00646401" w:rsidRDefault="00646401" w:rsidP="006464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-  8 627,0 тыс. руб.; </w:t>
            </w:r>
          </w:p>
          <w:p w:rsidR="00646401" w:rsidRPr="00646401" w:rsidRDefault="00646401" w:rsidP="006464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2018 год -  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8 627,</w:t>
            </w:r>
            <w:r w:rsidRPr="006464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 тыс. руб.;</w:t>
            </w:r>
          </w:p>
          <w:p w:rsidR="00646401" w:rsidRPr="00646401" w:rsidRDefault="00646401" w:rsidP="006464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2019 год -  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8 627,</w:t>
            </w:r>
            <w:r w:rsidRPr="006464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 тыс. руб.;</w:t>
            </w:r>
          </w:p>
          <w:p w:rsidR="00646401" w:rsidRPr="00646401" w:rsidRDefault="00646401" w:rsidP="006464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-  8 627,0 тыс. </w:t>
            </w:r>
            <w:proofErr w:type="spellStart"/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64640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x-none" w:eastAsia="x-none"/>
              </w:rPr>
              <w:t>.</w:t>
            </w:r>
          </w:p>
        </w:tc>
      </w:tr>
      <w:tr w:rsidR="00646401" w:rsidRPr="00646401" w:rsidTr="001177F0">
        <w:trPr>
          <w:trHeight w:val="3959"/>
        </w:trPr>
        <w:tc>
          <w:tcPr>
            <w:tcW w:w="2835" w:type="dxa"/>
          </w:tcPr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Ожидаемые </w:t>
            </w:r>
          </w:p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результаты </w:t>
            </w:r>
          </w:p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реализации </w:t>
            </w:r>
          </w:p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программы </w:t>
            </w:r>
          </w:p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 показатели </w:t>
            </w:r>
          </w:p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эффективности </w:t>
            </w:r>
          </w:p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39" w:type="dxa"/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 налоговых поступлений от деятельн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субъектов малого и среднего предпринимател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в бюджет города до 1 000,4 млн. руб.;</w:t>
            </w:r>
          </w:p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 количества субъектов малого и сре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него предпринимательства, получивших финанс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вую поддержку в рамках Программы, до 30 чел.;</w:t>
            </w:r>
          </w:p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 количества субъектов молодежного предпринимательства, принявших участие в мер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приятиях, проводимых в рамках Программы, до 9 чел.;</w:t>
            </w:r>
          </w:p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 количества субъектов социального предпринимательства, принявших участие в мер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приятиях, проводимых в рамках Программы, до 5 чел.;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увеличение рабочих мест, созданных субъектами малого и среднего предпринимательства, получи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шими финансовую поддержку, до 9 ед.</w:t>
            </w:r>
          </w:p>
        </w:tc>
      </w:tr>
    </w:tbl>
    <w:p w:rsidR="00646401" w:rsidRPr="00646401" w:rsidRDefault="00646401" w:rsidP="006464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401" w:rsidRPr="00646401" w:rsidRDefault="00646401" w:rsidP="00646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Характеристика вопросов, на решение которых направлена </w:t>
      </w:r>
    </w:p>
    <w:p w:rsidR="00646401" w:rsidRPr="00646401" w:rsidRDefault="00646401" w:rsidP="00646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646401" w:rsidRPr="00646401" w:rsidRDefault="00646401" w:rsidP="006464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401" w:rsidRPr="00646401" w:rsidRDefault="00646401" w:rsidP="0064640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В современных экономических условиях малое и среднее предприним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тельство играет важную роль в решении социально-экономических задач мун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ципального образования город Нижневартовск, так как способствует насыщ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нию потребительского рынка товарами и услугами, в том числе местного пр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изводства,  обеспечению занятости населения и развитию </w:t>
      </w:r>
      <w:proofErr w:type="spellStart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самозанятости</w:t>
      </w:r>
      <w:proofErr w:type="spellEnd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, фо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мированию конкурентной среды, увеличению  налоговых поступлений в бю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жетную систему.</w:t>
      </w:r>
    </w:p>
    <w:p w:rsidR="00646401" w:rsidRPr="00646401" w:rsidRDefault="00646401" w:rsidP="0064640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Малое и среднее предпринимательство обладает стабилизирующим фа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тором для экономики - это гибкость и приспособляемость к конъюнктуре ры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ка, способность быстро изменять структуру производства, оперативно созд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вать и применять новые технологии и научные разработки.</w:t>
      </w:r>
    </w:p>
    <w:p w:rsidR="00646401" w:rsidRPr="00646401" w:rsidRDefault="00646401" w:rsidP="00646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Анализ состояния развития малого и среднего предпринимательства на территории города Нижневартовска свидетельствует о положительной динам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ке основных экономических показателей деятельности субъектов малого и среднего предпринимательства.</w:t>
      </w:r>
    </w:p>
    <w:p w:rsidR="00646401" w:rsidRPr="00646401" w:rsidRDefault="00646401" w:rsidP="00646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за 4 года реализации муниципальной программы "Развитие малого и среднего предпринимательства на территории города Нижневартовска на 2011-2015 годы" произошли позитивные изменения. </w:t>
      </w:r>
    </w:p>
    <w:p w:rsidR="00646401" w:rsidRPr="00646401" w:rsidRDefault="00646401" w:rsidP="00646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Увеличилась среднесписочная численность работников, занятых на м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лых и средних предприятиях.</w:t>
      </w:r>
    </w:p>
    <w:p w:rsidR="00646401" w:rsidRPr="00646401" w:rsidRDefault="00646401" w:rsidP="00646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401" w:rsidRPr="00646401" w:rsidRDefault="00646401" w:rsidP="00646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401" w:rsidRPr="00646401" w:rsidRDefault="00646401" w:rsidP="00646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401" w:rsidRPr="00646401" w:rsidRDefault="00646401" w:rsidP="00646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401" w:rsidRPr="00646401" w:rsidRDefault="00646401" w:rsidP="00646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401" w:rsidRPr="00646401" w:rsidRDefault="00646401" w:rsidP="00646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EFF80" wp14:editId="5F7C8B58">
                <wp:simplePos x="0" y="0"/>
                <wp:positionH relativeFrom="column">
                  <wp:posOffset>765810</wp:posOffset>
                </wp:positionH>
                <wp:positionV relativeFrom="paragraph">
                  <wp:posOffset>-6350</wp:posOffset>
                </wp:positionV>
                <wp:extent cx="2431415" cy="615950"/>
                <wp:effectExtent l="0" t="0" r="28575" b="1270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401" w:rsidRPr="00646401" w:rsidRDefault="00646401" w:rsidP="006464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4640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Среднесписочная</w:t>
                            </w:r>
                            <w:proofErr w:type="gramEnd"/>
                            <w:r w:rsidRPr="0064640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численности </w:t>
                            </w:r>
                          </w:p>
                          <w:p w:rsidR="00646401" w:rsidRPr="00646401" w:rsidRDefault="00646401" w:rsidP="006464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4640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работников, занятых на малых и средних  </w:t>
                            </w:r>
                          </w:p>
                          <w:p w:rsidR="00646401" w:rsidRPr="00646401" w:rsidRDefault="00646401" w:rsidP="006464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4640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предприятиях</w:t>
                            </w:r>
                            <w:proofErr w:type="gramEnd"/>
                            <w:r w:rsidRPr="0064640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646401" w:rsidRPr="00646401" w:rsidRDefault="00646401" w:rsidP="006464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4640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тыс.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60.3pt;margin-top:-.5pt;width:191.45pt;height:48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" strokecolor="white">
                <v:textbox>
                  <w:txbxContent>
                    <w:p w:rsidR="00646401" w:rsidRPr="00646401" w:rsidRDefault="00646401" w:rsidP="006464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64640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Среднесписочная численности </w:t>
                      </w:r>
                    </w:p>
                    <w:p w:rsidR="00646401" w:rsidRPr="00646401" w:rsidRDefault="00646401" w:rsidP="006464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64640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работников, занятых на малых и средних  </w:t>
                      </w:r>
                    </w:p>
                    <w:p w:rsidR="00646401" w:rsidRPr="00646401" w:rsidRDefault="00646401" w:rsidP="006464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64640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предпри</w:t>
                      </w:r>
                      <w:r w:rsidRPr="0064640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я</w:t>
                      </w:r>
                      <w:r w:rsidRPr="0064640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тиях, </w:t>
                      </w:r>
                    </w:p>
                    <w:p w:rsidR="00646401" w:rsidRPr="00646401" w:rsidRDefault="00646401" w:rsidP="006464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64640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тыс. чел</w:t>
                      </w:r>
                      <w:r w:rsidRPr="0064640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о</w:t>
                      </w:r>
                      <w:r w:rsidRPr="0064640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век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6000" wp14:editId="6090A6E1">
                <wp:simplePos x="0" y="0"/>
                <wp:positionH relativeFrom="column">
                  <wp:posOffset>3577590</wp:posOffset>
                </wp:positionH>
                <wp:positionV relativeFrom="paragraph">
                  <wp:posOffset>147320</wp:posOffset>
                </wp:positionV>
                <wp:extent cx="2431415" cy="539115"/>
                <wp:effectExtent l="0" t="0" r="28575" b="139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401" w:rsidRPr="00646401" w:rsidRDefault="00646401" w:rsidP="006464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4640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Налоги на совокупный доход, </w:t>
                            </w:r>
                          </w:p>
                          <w:p w:rsidR="00646401" w:rsidRPr="00646401" w:rsidRDefault="00646401" w:rsidP="006464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4640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поступившие в бюджет города </w:t>
                            </w:r>
                          </w:p>
                          <w:p w:rsidR="00646401" w:rsidRPr="00646401" w:rsidRDefault="00646401" w:rsidP="006464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4640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Нижневартовска, млн. рублей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81.7pt;margin-top:11.6pt;width:191.45pt;height:42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" strokecolor="white">
                <v:textbox style="mso-fit-shape-to-text:t">
                  <w:txbxContent>
                    <w:p w:rsidR="00646401" w:rsidRPr="00646401" w:rsidRDefault="00646401" w:rsidP="006464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64640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Налоги на совокупный доход, </w:t>
                      </w:r>
                    </w:p>
                    <w:p w:rsidR="00646401" w:rsidRPr="00646401" w:rsidRDefault="00646401" w:rsidP="006464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64640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поступившие в бюджет города </w:t>
                      </w:r>
                    </w:p>
                    <w:p w:rsidR="00646401" w:rsidRPr="00646401" w:rsidRDefault="00646401" w:rsidP="006464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64640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Нижнева</w:t>
                      </w:r>
                      <w:r w:rsidRPr="0064640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р</w:t>
                      </w:r>
                      <w:r w:rsidRPr="0064640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товска, млн. рублей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646401" w:rsidRPr="00646401" w:rsidRDefault="00646401" w:rsidP="00646401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401" w:rsidRPr="00646401" w:rsidRDefault="00646401" w:rsidP="00646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401" w:rsidRPr="00646401" w:rsidRDefault="00646401" w:rsidP="00646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D7872" wp14:editId="3CF2B8C8">
                <wp:simplePos x="0" y="0"/>
                <wp:positionH relativeFrom="column">
                  <wp:posOffset>2148205</wp:posOffset>
                </wp:positionH>
                <wp:positionV relativeFrom="paragraph">
                  <wp:posOffset>1760220</wp:posOffset>
                </wp:positionV>
                <wp:extent cx="2431415" cy="539115"/>
                <wp:effectExtent l="0" t="0" r="28575" b="139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401" w:rsidRPr="00646401" w:rsidRDefault="00646401" w:rsidP="006464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4640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Оборот малых и средних </w:t>
                            </w:r>
                          </w:p>
                          <w:p w:rsidR="00646401" w:rsidRPr="00646401" w:rsidRDefault="00646401" w:rsidP="006464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4640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предприятий, </w:t>
                            </w:r>
                          </w:p>
                          <w:p w:rsidR="00646401" w:rsidRPr="00646401" w:rsidRDefault="00646401" w:rsidP="006464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4640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млдр</w:t>
                            </w:r>
                            <w:proofErr w:type="spellEnd"/>
                            <w:r w:rsidRPr="0064640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. рублей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169.15pt;margin-top:138.6pt;width:191.45pt;height:42.4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" strokecolor="white">
                <v:textbox style="mso-fit-shape-to-text:t">
                  <w:txbxContent>
                    <w:p w:rsidR="00646401" w:rsidRPr="00646401" w:rsidRDefault="00646401" w:rsidP="006464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64640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Оборот малых и средних </w:t>
                      </w:r>
                    </w:p>
                    <w:p w:rsidR="00646401" w:rsidRPr="00646401" w:rsidRDefault="00646401" w:rsidP="006464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64640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предпри</w:t>
                      </w:r>
                      <w:r w:rsidRPr="0064640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я</w:t>
                      </w:r>
                      <w:r w:rsidRPr="0064640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тий, </w:t>
                      </w:r>
                    </w:p>
                    <w:p w:rsidR="00646401" w:rsidRPr="00646401" w:rsidRDefault="00646401" w:rsidP="006464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4640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млдр. ру</w:t>
                      </w:r>
                      <w:r w:rsidRPr="0064640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б</w:t>
                      </w:r>
                      <w:r w:rsidRPr="0064640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DC05D8" wp14:editId="1FD927CE">
            <wp:extent cx="2750185" cy="180848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8D8D8E2" wp14:editId="62054824">
            <wp:extent cx="2756535" cy="180848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6401" w:rsidRPr="00646401" w:rsidRDefault="00646401" w:rsidP="00646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401" w:rsidRPr="00646401" w:rsidRDefault="00646401" w:rsidP="00646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401" w:rsidRPr="00646401" w:rsidRDefault="00646401" w:rsidP="006464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02280" cy="151511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6401" w:rsidRPr="00646401" w:rsidRDefault="00646401" w:rsidP="00646401">
      <w:pPr>
        <w:spacing w:after="0" w:line="240" w:lineRule="auto"/>
        <w:ind w:right="98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Оборот малых и средних предприятий увеличился в 1,6 раза, налоги на совокупный доход, поступившие от субъектов малого и среднего предприн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мательства в бюджет города, возросли на 29,4%.</w:t>
      </w:r>
    </w:p>
    <w:p w:rsidR="00646401" w:rsidRPr="00646401" w:rsidRDefault="00646401" w:rsidP="00646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Всего в городских мероприятиях в рамках реализации программы  прин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ли участие более 9 000 представителей малого и среднего бизнеса.</w:t>
      </w:r>
    </w:p>
    <w:p w:rsidR="00646401" w:rsidRPr="00646401" w:rsidRDefault="00646401" w:rsidP="00646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Финансовая поддержка была оказана более 112 субъектам малого и сре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него предпринимательства.</w:t>
      </w:r>
    </w:p>
    <w:p w:rsidR="00646401" w:rsidRPr="00646401" w:rsidRDefault="00646401" w:rsidP="00646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Несмотря на положительные тенденции развития малого и среднего предпринимательства, необходимо отметить ряд проблем, сдерживающих ра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витие субъектов малого и среднего предпринимательства в городе Нижнева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товске, в том числе:</w:t>
      </w:r>
    </w:p>
    <w:p w:rsidR="00646401" w:rsidRPr="00646401" w:rsidRDefault="00646401" w:rsidP="0064640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646401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- </w:t>
      </w:r>
      <w:r w:rsidRPr="006464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недостаточность собственных финансовых ресурсов, в том числе для использования современных технологий и оборудования, сложность в получ</w:t>
      </w:r>
      <w:r w:rsidRPr="006464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е</w:t>
      </w:r>
      <w:r w:rsidRPr="006464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нии кредитов из-за недостаточно высоких, по сравнению с доходностью бизн</w:t>
      </w:r>
      <w:r w:rsidRPr="006464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е</w:t>
      </w:r>
      <w:r w:rsidRPr="006464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са, ставок платы за кредитные ресурсы и жестких требований банков к обесп</w:t>
      </w:r>
      <w:r w:rsidRPr="006464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е</w:t>
      </w:r>
      <w:r w:rsidRPr="006464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чению, связанных с получением кредитов;</w:t>
      </w:r>
    </w:p>
    <w:p w:rsidR="00646401" w:rsidRPr="00646401" w:rsidRDefault="00646401" w:rsidP="0064640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6464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- слабая имущественная база (недостаточность основных фондов) малых предприятий и, как следствие, недостаточность собственного обеспечения и</w:t>
      </w:r>
      <w:r w:rsidRPr="006464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с</w:t>
      </w:r>
      <w:r w:rsidRPr="006464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полнения обязательств по кредитному договору;</w:t>
      </w:r>
    </w:p>
    <w:p w:rsidR="00646401" w:rsidRPr="00646401" w:rsidRDefault="00646401" w:rsidP="0064640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6464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- проблемы продвижения продукции (работ и услуг) на региональные и международные рынки (недостаточно эффективная маркетинговая политика);</w:t>
      </w:r>
    </w:p>
    <w:p w:rsidR="00646401" w:rsidRPr="00646401" w:rsidRDefault="00646401" w:rsidP="0064640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646401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- недостаток квалифицированных кадров</w:t>
      </w:r>
      <w:r w:rsidRPr="006464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.</w:t>
      </w:r>
    </w:p>
    <w:p w:rsidR="00646401" w:rsidRPr="00646401" w:rsidRDefault="00646401" w:rsidP="0064640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Муниципальная программа "Развитие субъектов малого и среднего пре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принимательства на территории города Нижневартовска на 2016-2020 годы" представляет собой комплексную систему мероприятий по созданию благопр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ятной среды для развития предпринимательства.</w:t>
      </w:r>
    </w:p>
    <w:p w:rsidR="00646401" w:rsidRPr="00646401" w:rsidRDefault="00646401" w:rsidP="0064640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6464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Безусловно, малый бизнес – довольно сложное и рискованное занятие, требующее, прежде всего, большой самоотдачи, стремление к новому, умение самостоятельности находить и принимать решения. Задачи, заявленные в Пр</w:t>
      </w:r>
      <w:r w:rsidRPr="006464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о</w:t>
      </w:r>
      <w:r w:rsidRPr="006464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грамме, направлены на сохранение достигнутых результатов и качественное изменение отраслевой структуры малого и среднего предпринимательства п</w:t>
      </w:r>
      <w:r w:rsidRPr="006464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у</w:t>
      </w:r>
      <w:r w:rsidRPr="00646401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тем развития приоритетных видов предпринимательской деятельности.</w:t>
      </w:r>
    </w:p>
    <w:p w:rsidR="00646401" w:rsidRPr="00646401" w:rsidRDefault="00646401" w:rsidP="006464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401" w:rsidRPr="00646401" w:rsidRDefault="00646401" w:rsidP="006464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b/>
          <w:sz w:val="28"/>
          <w:szCs w:val="28"/>
          <w:lang w:eastAsia="ru-RU"/>
        </w:rPr>
        <w:t>2. Основная цель и задачи муниципальной программы</w:t>
      </w:r>
    </w:p>
    <w:p w:rsidR="00646401" w:rsidRPr="00646401" w:rsidRDefault="00646401" w:rsidP="006464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программы является 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городе Нижневартовске.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Разработка программы направлена на решение следующих задач: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1. Оказание финансовой поддержки субъектам малого и среднего пре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принимательства и организациям, образующим инфраструктуру поддержки субъектов малого и среднего предпринимательства.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2. Оказание имущественной поддержки субъектам малого и среднего предпринимательства и организациям, образующим инфраструктуру поддер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ки субъектов малого и среднего предпринимательства.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3. Создание условий для повышения уровня знаний субъектов предпр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нимательской деятельности по ведению бизнеса, повышения квалификации кадров.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4. Формирование благоприятного общественного мнения о малом и сре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нем предпринимательстве, организация мониторинга и информационного          сопровождения деятельности субъектов малого и среднего предпринимател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ства.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5. Развитие молодежного предпринимательства.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6. Создание условий для развития субъектов малого и среднего предпр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нимательства, осуществляющих деятельность в следующих направлениях: эк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логия, быстровозводимое домостроение, крестьянские (фермерские) хозяйства, переработка леса, сбор и переработка дикоросов, переработка отходов, </w:t>
      </w:r>
      <w:proofErr w:type="spellStart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рыбод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быча</w:t>
      </w:r>
      <w:proofErr w:type="spellEnd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рыбопереработка</w:t>
      </w:r>
      <w:proofErr w:type="spellEnd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, ремесленническая деятельность, въездной и внутре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ний туризм.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7. Развитие социального предпринимательства и семейного бизнеса.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Для успешного выполнения поставленных в программе задач необходимо обеспечить более тесное взаимодействие органов местного самоуправления, организаций, образующих инфраструктуру поддержки малого и среднего пре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принимательства и предпринимателей города.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Понятия, используемые в программе: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"субъекты малого и среднего предпринимательства", "организации,         образующие инфраструктуру поддержки субъектов малого и среднего пре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принимательства" определены Федеральным законом от 24.07.2007 №209-ФЗ "О развитии малого и среднего предпринимательства в Российской Федер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ции";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"семейный бизнес", "бизнес-</w:t>
      </w:r>
      <w:proofErr w:type="spellStart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инкубирование</w:t>
      </w:r>
      <w:proofErr w:type="spellEnd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", "молодежное предприн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мательство", "социальное предпринимательство", "особая категория субъектов" определены постановлением Правительства Ханты-Мансийского автономного округа – Югры от 09.10.2013 №419-п "О государственной программе Ханты-Мансийского автономного округа - Югры "Социально-экономическое развитие, инвестиции и инновации Ханты-Мансийского автономного округа - Югры          на 2014-2020 годы";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"расходы по регистрации юридического лица или индивидуального предпринимателя" – расходы, связанные с оплатой госпошлины, открытием банковского счета, изготовлением печати;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"расходы, связанные с началом предпринимательской деятельности" - расходы на приобретение основных средств (за исключением легковых авт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транспортных средств), получение лицензий и разрешений, необходимых для осуществления предпринимательской деятельности, приобретение нематер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альных активов, приобретение сырья для дальнейшей переработки, арендные платежи за первые 6 месяцев реализации бизнес-проекта, но не более 20%        от суммы максимально возможного размера гранта;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"выплата по передаче прав на франшизу (паушальный взнос)" - выплата вознаграждения правообладателю по договору коммерческой концессии в фо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ме первоначального единовременного фиксированного платежа;</w:t>
      </w:r>
    </w:p>
    <w:p w:rsidR="00646401" w:rsidRPr="00646401" w:rsidRDefault="00646401" w:rsidP="0064640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"консалтинговые услуги субъектам малого и среднего предприним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тельства" – консультационные услуги по профилю бизнеса, в том числе               по вопросам экономики и права, маркетинговые исследования</w:t>
      </w:r>
      <w:r w:rsidRPr="0064640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646401" w:rsidRPr="00646401" w:rsidRDefault="00646401" w:rsidP="0064640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"новое оборудование" – оборудование, приобретенное в течение 3-х лет с года выпуска (изготовления) оборудования.</w:t>
      </w:r>
    </w:p>
    <w:p w:rsidR="00646401" w:rsidRPr="00646401" w:rsidRDefault="00646401" w:rsidP="0064640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401" w:rsidRPr="00646401" w:rsidRDefault="00646401" w:rsidP="0064640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464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r w:rsidRPr="00646401">
        <w:rPr>
          <w:rFonts w:ascii="Times New Roman" w:eastAsia="Times New Roman" w:hAnsi="Times New Roman"/>
          <w:b/>
          <w:sz w:val="28"/>
          <w:szCs w:val="24"/>
          <w:lang w:eastAsia="ru-RU"/>
        </w:rPr>
        <w:t>Сроки и этапы реализации муниципальной программы</w:t>
      </w:r>
    </w:p>
    <w:p w:rsidR="00646401" w:rsidRPr="00646401" w:rsidRDefault="00646401" w:rsidP="0064640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Сроки реализации муниципальной программы рассчитаны на 2016-2020 годы. Сроки выполнения отдельных мероприятий определяются в зависимости от их масштабов и подготовленности.</w:t>
      </w:r>
    </w:p>
    <w:p w:rsidR="00646401" w:rsidRPr="00646401" w:rsidRDefault="00646401" w:rsidP="006464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Этапы реализации Программы:</w:t>
      </w:r>
    </w:p>
    <w:p w:rsidR="00646401" w:rsidRPr="00646401" w:rsidRDefault="00646401" w:rsidP="006464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  этап – 2016 год;</w:t>
      </w:r>
    </w:p>
    <w:p w:rsidR="00646401" w:rsidRPr="00646401" w:rsidRDefault="00646401" w:rsidP="006464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 – 2017 год;</w:t>
      </w:r>
    </w:p>
    <w:p w:rsidR="00646401" w:rsidRPr="00646401" w:rsidRDefault="00646401" w:rsidP="006464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 – 2018 год;</w:t>
      </w:r>
    </w:p>
    <w:p w:rsidR="00646401" w:rsidRPr="00646401" w:rsidRDefault="00646401" w:rsidP="006464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 – 2019 год;</w:t>
      </w:r>
    </w:p>
    <w:p w:rsidR="00646401" w:rsidRPr="00646401" w:rsidRDefault="00646401" w:rsidP="006464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 – 2020 год.</w:t>
      </w:r>
    </w:p>
    <w:p w:rsidR="00646401" w:rsidRPr="00646401" w:rsidRDefault="00646401" w:rsidP="006464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401" w:rsidRPr="00646401" w:rsidRDefault="00646401" w:rsidP="0064640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Обоснование ресурсного обеспечения муниципальной программы  </w:t>
      </w:r>
    </w:p>
    <w:p w:rsidR="00646401" w:rsidRPr="00646401" w:rsidRDefault="00646401" w:rsidP="00646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Планируемое финансирование 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Pr="006464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2016-2020 годы составляет </w:t>
      </w:r>
      <w:r w:rsidRPr="00646401">
        <w:rPr>
          <w:rFonts w:ascii="Times New Roman" w:eastAsia="Times New Roman" w:hAnsi="Times New Roman"/>
          <w:b/>
          <w:sz w:val="28"/>
          <w:szCs w:val="28"/>
          <w:lang w:eastAsia="ru-RU"/>
        </w:rPr>
        <w:t>43 135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401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рублей, в том числе по годам (таблица 1):</w:t>
      </w:r>
    </w:p>
    <w:p w:rsidR="00646401" w:rsidRPr="00646401" w:rsidRDefault="00646401" w:rsidP="0064640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Таблица 1</w:t>
      </w:r>
    </w:p>
    <w:p w:rsidR="00646401" w:rsidRPr="00646401" w:rsidRDefault="00646401" w:rsidP="00646401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6464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080"/>
        <w:gridCol w:w="1080"/>
        <w:gridCol w:w="1080"/>
        <w:gridCol w:w="1080"/>
        <w:gridCol w:w="1080"/>
        <w:gridCol w:w="1080"/>
      </w:tblGrid>
      <w:tr w:rsidR="00646401" w:rsidRPr="00646401" w:rsidTr="001177F0">
        <w:trPr>
          <w:trHeight w:val="328"/>
          <w:jc w:val="center"/>
        </w:trPr>
        <w:tc>
          <w:tcPr>
            <w:tcW w:w="3168" w:type="dxa"/>
            <w:vMerge w:val="restart"/>
          </w:tcPr>
          <w:p w:rsidR="00646401" w:rsidRPr="00646401" w:rsidRDefault="00646401" w:rsidP="006464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Источники </w:t>
            </w:r>
          </w:p>
          <w:p w:rsidR="00646401" w:rsidRPr="00646401" w:rsidRDefault="00646401" w:rsidP="006464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480" w:type="dxa"/>
            <w:gridSpan w:val="6"/>
          </w:tcPr>
          <w:p w:rsidR="00646401" w:rsidRPr="00646401" w:rsidRDefault="00646401" w:rsidP="006464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Объемы финансирования (в тыс. руб.)</w:t>
            </w:r>
          </w:p>
        </w:tc>
      </w:tr>
      <w:tr w:rsidR="00646401" w:rsidRPr="00646401" w:rsidTr="001177F0">
        <w:trPr>
          <w:jc w:val="center"/>
        </w:trPr>
        <w:tc>
          <w:tcPr>
            <w:tcW w:w="3168" w:type="dxa"/>
            <w:vMerge/>
          </w:tcPr>
          <w:p w:rsidR="00646401" w:rsidRPr="00646401" w:rsidRDefault="00646401" w:rsidP="006464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646401" w:rsidRPr="00646401" w:rsidRDefault="00646401" w:rsidP="006464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0" w:type="dxa"/>
            <w:gridSpan w:val="5"/>
          </w:tcPr>
          <w:p w:rsidR="00646401" w:rsidRPr="00646401" w:rsidRDefault="00646401" w:rsidP="006464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646401" w:rsidRPr="00646401" w:rsidTr="001177F0">
        <w:trPr>
          <w:jc w:val="center"/>
        </w:trPr>
        <w:tc>
          <w:tcPr>
            <w:tcW w:w="3168" w:type="dxa"/>
            <w:vMerge/>
          </w:tcPr>
          <w:p w:rsidR="00646401" w:rsidRPr="00646401" w:rsidRDefault="00646401" w:rsidP="006464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646401" w:rsidRPr="00646401" w:rsidRDefault="00646401" w:rsidP="006464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46401" w:rsidRPr="00646401" w:rsidRDefault="00646401" w:rsidP="006464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80" w:type="dxa"/>
          </w:tcPr>
          <w:p w:rsidR="00646401" w:rsidRPr="00646401" w:rsidRDefault="00646401" w:rsidP="006464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80" w:type="dxa"/>
          </w:tcPr>
          <w:p w:rsidR="00646401" w:rsidRPr="00646401" w:rsidRDefault="00646401" w:rsidP="006464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  <w:p w:rsidR="00646401" w:rsidRPr="00646401" w:rsidRDefault="00646401" w:rsidP="006464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shd w:val="clear" w:color="auto" w:fill="auto"/>
          </w:tcPr>
          <w:p w:rsidR="00646401" w:rsidRPr="00646401" w:rsidRDefault="00646401" w:rsidP="006464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80" w:type="dxa"/>
            <w:shd w:val="clear" w:color="auto" w:fill="auto"/>
          </w:tcPr>
          <w:p w:rsidR="00646401" w:rsidRPr="00646401" w:rsidRDefault="00646401" w:rsidP="006464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646401" w:rsidRPr="00646401" w:rsidTr="001177F0">
        <w:trPr>
          <w:jc w:val="center"/>
        </w:trPr>
        <w:tc>
          <w:tcPr>
            <w:tcW w:w="3168" w:type="dxa"/>
          </w:tcPr>
          <w:p w:rsidR="00646401" w:rsidRPr="00646401" w:rsidRDefault="00646401" w:rsidP="006464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080" w:type="dxa"/>
          </w:tcPr>
          <w:p w:rsidR="00646401" w:rsidRPr="00646401" w:rsidRDefault="00646401" w:rsidP="006464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43 135</w:t>
            </w:r>
          </w:p>
        </w:tc>
        <w:tc>
          <w:tcPr>
            <w:tcW w:w="108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8627</w:t>
            </w:r>
          </w:p>
        </w:tc>
        <w:tc>
          <w:tcPr>
            <w:tcW w:w="108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8627</w:t>
            </w:r>
          </w:p>
        </w:tc>
        <w:tc>
          <w:tcPr>
            <w:tcW w:w="108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8627</w:t>
            </w:r>
          </w:p>
        </w:tc>
        <w:tc>
          <w:tcPr>
            <w:tcW w:w="1080" w:type="dxa"/>
            <w:shd w:val="clear" w:color="auto" w:fill="auto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8627</w:t>
            </w:r>
          </w:p>
        </w:tc>
        <w:tc>
          <w:tcPr>
            <w:tcW w:w="1080" w:type="dxa"/>
            <w:shd w:val="clear" w:color="auto" w:fill="auto"/>
          </w:tcPr>
          <w:p w:rsidR="00646401" w:rsidRPr="00646401" w:rsidRDefault="00646401" w:rsidP="0064640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8627</w:t>
            </w:r>
          </w:p>
        </w:tc>
      </w:tr>
      <w:tr w:rsidR="00646401" w:rsidRPr="00646401" w:rsidTr="001177F0">
        <w:trPr>
          <w:jc w:val="center"/>
        </w:trPr>
        <w:tc>
          <w:tcPr>
            <w:tcW w:w="3168" w:type="dxa"/>
          </w:tcPr>
          <w:p w:rsidR="00646401" w:rsidRPr="00646401" w:rsidRDefault="00646401" w:rsidP="006464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</w:tcPr>
          <w:p w:rsidR="00646401" w:rsidRPr="00646401" w:rsidRDefault="00646401" w:rsidP="006464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43 135</w:t>
            </w:r>
          </w:p>
        </w:tc>
        <w:tc>
          <w:tcPr>
            <w:tcW w:w="108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8627</w:t>
            </w:r>
          </w:p>
        </w:tc>
        <w:tc>
          <w:tcPr>
            <w:tcW w:w="108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8627</w:t>
            </w:r>
          </w:p>
        </w:tc>
        <w:tc>
          <w:tcPr>
            <w:tcW w:w="108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8627</w:t>
            </w:r>
          </w:p>
        </w:tc>
        <w:tc>
          <w:tcPr>
            <w:tcW w:w="1080" w:type="dxa"/>
            <w:shd w:val="clear" w:color="auto" w:fill="auto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8627</w:t>
            </w:r>
          </w:p>
        </w:tc>
        <w:tc>
          <w:tcPr>
            <w:tcW w:w="1080" w:type="dxa"/>
            <w:shd w:val="clear" w:color="auto" w:fill="auto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8627</w:t>
            </w:r>
          </w:p>
        </w:tc>
      </w:tr>
    </w:tbl>
    <w:p w:rsidR="00646401" w:rsidRPr="00646401" w:rsidRDefault="00646401" w:rsidP="00646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bCs/>
          <w:sz w:val="28"/>
          <w:szCs w:val="28"/>
          <w:lang w:eastAsia="ru-RU"/>
        </w:rPr>
        <w:t>Объем финансирования мероприятий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уточняется</w:t>
      </w:r>
      <w:r w:rsidRPr="006464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форм</w:t>
      </w:r>
      <w:r w:rsidRPr="00646401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bCs/>
          <w:sz w:val="28"/>
          <w:szCs w:val="28"/>
          <w:lang w:eastAsia="ru-RU"/>
        </w:rPr>
        <w:t>ровании городского бюджета на планируемый год и по факту получения ув</w:t>
      </w:r>
      <w:r w:rsidRPr="00646401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домления о </w:t>
      </w:r>
      <w:proofErr w:type="spellStart"/>
      <w:r w:rsidRPr="00646401">
        <w:rPr>
          <w:rFonts w:ascii="Times New Roman" w:eastAsia="Times New Roman" w:hAnsi="Times New Roman"/>
          <w:bCs/>
          <w:sz w:val="28"/>
          <w:szCs w:val="28"/>
          <w:lang w:eastAsia="ru-RU"/>
        </w:rPr>
        <w:t>софинансировании</w:t>
      </w:r>
      <w:proofErr w:type="spellEnd"/>
      <w:r w:rsidRPr="006464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 окружного, федерального бюджетов.</w:t>
      </w:r>
    </w:p>
    <w:p w:rsidR="00646401" w:rsidRPr="00646401" w:rsidRDefault="00646401" w:rsidP="0064640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Механизм реализации муниципальной программы</w:t>
      </w:r>
    </w:p>
    <w:p w:rsidR="00646401" w:rsidRPr="00646401" w:rsidRDefault="00646401" w:rsidP="00646401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646401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Механизм реализации </w:t>
      </w:r>
      <w:r w:rsidRPr="00646401">
        <w:rPr>
          <w:rFonts w:ascii="Times New Roman" w:eastAsia="Times New Roman" w:hAnsi="Times New Roman"/>
          <w:sz w:val="28"/>
          <w:szCs w:val="28"/>
          <w:lang w:eastAsia="x-none"/>
        </w:rPr>
        <w:t>П</w:t>
      </w:r>
      <w:proofErr w:type="spellStart"/>
      <w:r w:rsidRPr="00646401">
        <w:rPr>
          <w:rFonts w:ascii="Times New Roman" w:eastAsia="Times New Roman" w:hAnsi="Times New Roman"/>
          <w:sz w:val="28"/>
          <w:szCs w:val="28"/>
          <w:lang w:val="x-none" w:eastAsia="x-none"/>
        </w:rPr>
        <w:t>рограммы</w:t>
      </w:r>
      <w:proofErr w:type="spellEnd"/>
      <w:r w:rsidRPr="00646401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включает в себя направления: 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646401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- утверждение расходов на реализацию мероприятий</w:t>
      </w:r>
      <w:r w:rsidRPr="00646401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программы</w:t>
      </w:r>
      <w:r w:rsidRPr="00646401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646401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- организация и реализация мероприятий</w:t>
      </w:r>
      <w:r w:rsidRPr="00646401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программы</w:t>
      </w:r>
      <w:r w:rsidRPr="00646401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646401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- контроль и координация деятельности по выполнению мероприятий</w:t>
      </w:r>
      <w:r w:rsidRPr="00646401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программы</w:t>
      </w:r>
      <w:r w:rsidRPr="00646401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</w:t>
      </w:r>
    </w:p>
    <w:p w:rsidR="00646401" w:rsidRPr="00646401" w:rsidRDefault="00646401" w:rsidP="0064640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5.1. Утверждение расходов на реализацию мероприятий программы.</w:t>
      </w:r>
    </w:p>
    <w:p w:rsidR="00646401" w:rsidRPr="00646401" w:rsidRDefault="00646401" w:rsidP="00646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Управление по потребительскому рынку администрации города на осн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вании мероприятий программы формирует бюджетную заявку, предусматривая в ней объем ассигнований на реализацию мероприятий по направлениям пр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граммы, и представляет ее в департамент финансов. </w:t>
      </w:r>
    </w:p>
    <w:p w:rsidR="00646401" w:rsidRPr="00646401" w:rsidRDefault="00646401" w:rsidP="00646401">
      <w:pPr>
        <w:spacing w:after="0" w:line="240" w:lineRule="auto"/>
        <w:ind w:left="709" w:firstLine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46401">
        <w:rPr>
          <w:rFonts w:ascii="Times New Roman" w:eastAsia="Times New Roman" w:hAnsi="Times New Roman"/>
          <w:bCs/>
          <w:sz w:val="28"/>
          <w:szCs w:val="28"/>
          <w:lang w:eastAsia="ru-RU"/>
        </w:rPr>
        <w:t>.2. Организация и реализация мероприятий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Pr="0064640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46401" w:rsidRPr="00646401" w:rsidRDefault="00646401" w:rsidP="00646401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5.2.1. Ответственный исполнитель и соисполнители муниципальной пр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граммы:</w:t>
      </w:r>
    </w:p>
    <w:p w:rsidR="00646401" w:rsidRPr="00646401" w:rsidRDefault="00646401" w:rsidP="0064640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обеспечивают реализацию мероприятий программы;</w:t>
      </w:r>
    </w:p>
    <w:p w:rsidR="00646401" w:rsidRPr="00646401" w:rsidRDefault="00646401" w:rsidP="00646401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646401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ab/>
      </w:r>
      <w:r w:rsidRPr="00646401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ab/>
        <w:t>- разрабатывают и утверждают планы работы по выполнению соответствующих мероприятий;</w:t>
      </w:r>
    </w:p>
    <w:p w:rsidR="00646401" w:rsidRPr="00646401" w:rsidRDefault="00646401" w:rsidP="00646401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646401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ab/>
      </w:r>
      <w:r w:rsidRPr="00646401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ab/>
        <w:t>- осуществляют организацию выполнения в полном объеме предусмотренных</w:t>
      </w:r>
      <w:r w:rsidRPr="00646401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программой</w:t>
      </w:r>
      <w:r w:rsidRPr="00646401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мероприятий качественно и в срок; 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646401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- несут ответственность за рациональное, целевое и эффективное использование бюджетных средств, выделенных для реализации программных мероприятий. 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646401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5.2.2. Соисполнители муниципальной программы ежеквартально направляют ответственному исполнителю муниципальной программы информацию о ходе реализации мероприятий</w:t>
      </w:r>
      <w:r w:rsidRPr="00646401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программы, в том числе</w:t>
      </w:r>
      <w:r w:rsidRPr="00646401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: </w:t>
      </w:r>
    </w:p>
    <w:p w:rsidR="00646401" w:rsidRPr="00646401" w:rsidRDefault="00646401" w:rsidP="00646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646401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1) департамент муниципальной собственности и земельных ресурсов администрации города: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646401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- о компенсации затрат субъектов малого и среднего предпринимательства на капитальный ремонт, перепланировку, реконструкцию и произведенные неотделимые улучшения муниципального имущества, переданного в аренду;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646401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lastRenderedPageBreak/>
        <w:t>- о заключении с субъектами малого и среднего предпринимательства договоров купли-продажи арендуемого муниципального имущества</w:t>
      </w:r>
      <w:r w:rsidRPr="00646401">
        <w:rPr>
          <w:rFonts w:ascii="Times New Roman" w:eastAsia="Times New Roman" w:hAnsi="Times New Roman"/>
          <w:bCs/>
          <w:sz w:val="28"/>
          <w:szCs w:val="28"/>
          <w:lang w:eastAsia="x-none"/>
        </w:rPr>
        <w:t>.</w:t>
      </w:r>
    </w:p>
    <w:p w:rsidR="00646401" w:rsidRPr="00646401" w:rsidRDefault="00646401" w:rsidP="00646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управление муниципальных закупок администрации города: </w:t>
      </w:r>
    </w:p>
    <w:p w:rsidR="00646401" w:rsidRPr="00646401" w:rsidRDefault="00646401" w:rsidP="00646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разработке и заключении соглашений о взаимном сотрудничестве с   </w:t>
      </w:r>
      <w:proofErr w:type="spellStart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Нижневартовской</w:t>
      </w:r>
      <w:proofErr w:type="spellEnd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Торгово-промышленной палатой</w:t>
      </w:r>
      <w:r w:rsidRPr="00646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46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Нижневартовским</w:t>
      </w:r>
      <w:proofErr w:type="spellEnd"/>
      <w:r w:rsidRPr="00646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фили</w:t>
      </w:r>
      <w:r w:rsidRPr="00646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46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лом Фонда поддержки предпринимательства Югры  в сфере поддержки малого и среднего предпринимательства; </w:t>
      </w:r>
    </w:p>
    <w:p w:rsidR="00646401" w:rsidRPr="00646401" w:rsidRDefault="00646401" w:rsidP="00646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о размещении у субъектов малого предпринимательства муниципальных закупок в результате проведения торгов и запросов котировок цен в соотве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ствии с Федеральным законом от 05.04.2013 №44-ФЗ "О контрактной системе в сфере закупок товаров, работ, услуг для обеспечения государственных и мун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ципальных нужд.</w:t>
      </w:r>
    </w:p>
    <w:p w:rsidR="00646401" w:rsidRPr="00646401" w:rsidRDefault="00646401" w:rsidP="00646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3) пресс-служба администрации города:</w:t>
      </w:r>
    </w:p>
    <w:p w:rsidR="00646401" w:rsidRPr="00646401" w:rsidRDefault="00646401" w:rsidP="00646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о количестве опубликованных в средствах массовой информации и на официальном сайте органов местного самоуправления города Нижневартовска материалов, связанных с поддержкой и развитием субъектов малого и среднего предпринимательства;</w:t>
      </w:r>
    </w:p>
    <w:p w:rsidR="00646401" w:rsidRPr="00646401" w:rsidRDefault="00646401" w:rsidP="00646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о вышедших теле- и радиорепортажах о поддержке и развитии субъе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тов малого и среднего предпринимательства.</w:t>
      </w:r>
    </w:p>
    <w:p w:rsidR="00646401" w:rsidRPr="00646401" w:rsidRDefault="00646401" w:rsidP="00646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401" w:rsidRPr="00646401" w:rsidRDefault="00646401" w:rsidP="00646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46401">
        <w:rPr>
          <w:rFonts w:ascii="Times New Roman" w:eastAsia="Times New Roman" w:hAnsi="Times New Roman"/>
          <w:sz w:val="28"/>
          <w:szCs w:val="28"/>
          <w:lang w:val="x-none" w:eastAsia="x-none"/>
        </w:rPr>
        <w:t>5.3. Контроль и координация деятельности по выполнению мероприятий программы.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646401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Контроль за реализацией</w:t>
      </w:r>
      <w:r w:rsidRPr="00646401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программы</w:t>
      </w:r>
      <w:r w:rsidRPr="00646401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осуществляет первый заместитель главы администрации города.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46401">
        <w:rPr>
          <w:rFonts w:ascii="Times New Roman" w:eastAsia="Times New Roman" w:hAnsi="Times New Roman"/>
          <w:sz w:val="28"/>
          <w:szCs w:val="28"/>
          <w:lang w:val="x-none" w:eastAsia="x-none"/>
        </w:rPr>
        <w:t>В целях координации деятельности ответственный исполнитель муниципальной программы в течение года проводит: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46401">
        <w:rPr>
          <w:rFonts w:ascii="Times New Roman" w:eastAsia="Times New Roman" w:hAnsi="Times New Roman"/>
          <w:sz w:val="28"/>
          <w:szCs w:val="28"/>
          <w:lang w:val="x-none" w:eastAsia="x-none"/>
        </w:rPr>
        <w:t>- анализ социально-экономических показателей развития малого и среднего предпринимательства и эффективности применения мер, направленных на развитие предпринимательства;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46401">
        <w:rPr>
          <w:rFonts w:ascii="Times New Roman" w:eastAsia="Times New Roman" w:hAnsi="Times New Roman"/>
          <w:sz w:val="28"/>
          <w:szCs w:val="28"/>
          <w:lang w:val="x-none" w:eastAsia="x-none"/>
        </w:rPr>
        <w:t>- заседания Экспертно-консультативного Совета по развитию малого и среднего предпринимательства в городе Нижневартовске.</w:t>
      </w:r>
    </w:p>
    <w:p w:rsidR="00646401" w:rsidRPr="00646401" w:rsidRDefault="00646401" w:rsidP="00646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ведение реестра субъектов малого и среднего предпр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нимательства – получателей поддержки осуществляется в соответствии с п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становлением Правительства Российской Федерации от 06.05.2008 №358            "Об утверждении Положения о ведении реестров субъектов малого и среднего предпринимательства - получателей поддержки и о требованиях к технологич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ским, программным, лингвистическим, правовым и организационным сре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ствам обеспечения пользования указанными реестрами" и распоряжением Гл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вы города от 01.08.2008 №1353-р "О ведении реестра субъектов малого и сре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него предпринимательства – получателей поддержки".</w:t>
      </w:r>
    </w:p>
    <w:p w:rsidR="00646401" w:rsidRPr="00646401" w:rsidRDefault="00646401" w:rsidP="00646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646401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Ответственный исполнитель муниципальной программы ежеквартально, с нарастающим итогом с начала года, в срок до 15 числа месяца, следующего после окончания квартала, направляет в департамент экономики администрации города отчет о ходе реализации</w:t>
      </w:r>
      <w:r w:rsidRPr="00646401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программы</w:t>
      </w:r>
      <w:r w:rsidRPr="00646401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и использовании финансовых средств с пояснительной запиской для формирования итогов </w:t>
      </w:r>
      <w:r w:rsidRPr="00646401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lastRenderedPageBreak/>
        <w:t>социально-экономического развития города Нижневартовска за отчетный период.</w:t>
      </w:r>
    </w:p>
    <w:p w:rsidR="00646401" w:rsidRPr="00646401" w:rsidRDefault="00646401" w:rsidP="00646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646401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Ежегодно координатором</w:t>
      </w:r>
      <w:r w:rsidRPr="00646401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программы</w:t>
      </w:r>
      <w:r w:rsidRPr="00646401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проводится оценка эффективности ее реализации.</w:t>
      </w:r>
    </w:p>
    <w:p w:rsidR="00646401" w:rsidRPr="00646401" w:rsidRDefault="00646401" w:rsidP="00646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646401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Информация о результатах оценки эффективности реализации программы за прошедший финансовый год доводится до сведения главы администрации города и Думы города не позднее 1 апреля следующего года. </w:t>
      </w:r>
    </w:p>
    <w:p w:rsidR="00646401" w:rsidRPr="00646401" w:rsidRDefault="00646401" w:rsidP="0064640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401" w:rsidRPr="00646401" w:rsidRDefault="00646401" w:rsidP="0064640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646401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Оценка ожидаемой эффективности муниципальной программы</w:t>
      </w:r>
    </w:p>
    <w:p w:rsidR="00646401" w:rsidRPr="00646401" w:rsidRDefault="00646401" w:rsidP="00646401">
      <w:pPr>
        <w:spacing w:after="0" w:line="240" w:lineRule="auto"/>
        <w:ind w:left="1080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</w:p>
    <w:p w:rsidR="00646401" w:rsidRPr="00646401" w:rsidRDefault="00646401" w:rsidP="00646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Оценка ожидаемой эффективности и результативности от реализации м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определяется с учетом фактического уровня развития сферы малого и среднего предпринимательства и основана на использовании целевых индикаторов и основных показателей, характеризующих состояние и развитие малого и среднего предпринимательства на территории города Ни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невартовска.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Показатели Программы: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Налоговые поступления от деятельности субъектов малого и среднего предпринимательства в бюджет города.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 рассчитывается исходя из суммы налоговых посту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лений от деятельности субъектов малого и среднего предпринимательства в бюджет города по итогам ежегодно.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Количество субъектов малого и среднего предпринимательства, пол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чивших финансовую поддержку в рамках Программы.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 рассчитывается исходя из количества субъектов м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лого и среднего предпринимательства, фактически получивших финансовую поддержку в рамках Программы, по итогам ежегодно.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Количество субъектов молодежного предпринимательства, принявших участие в мероприятиях, проводимых в рамках Программы.</w:t>
      </w:r>
    </w:p>
    <w:p w:rsidR="00646401" w:rsidRPr="00646401" w:rsidRDefault="00646401" w:rsidP="00646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 рассчитывается исходя из количества субъектов м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лодежного предпринимательства, фактически принявших участие в меропри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тиях, проводимых в рамках Программы, по итогам ежегодно.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Количество субъектов социального предпринимательства, принявших участие в мероприятиях, проводимых в рамках Программы.</w:t>
      </w:r>
    </w:p>
    <w:p w:rsidR="00646401" w:rsidRPr="00646401" w:rsidRDefault="00646401" w:rsidP="00646401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 рассчитывается исходя из количества субъектов с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циального предпринимательства, фактически принявших участие в мероприят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ях, проводимых в рамках Программы, по итогам ежегодно.</w:t>
      </w:r>
    </w:p>
    <w:p w:rsidR="00646401" w:rsidRPr="00646401" w:rsidRDefault="00646401" w:rsidP="00646401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Рабочие места, созданные субъектами малого и среднего предприним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тельства, получившими финансовую поддержку.</w:t>
      </w:r>
    </w:p>
    <w:p w:rsidR="00646401" w:rsidRPr="00646401" w:rsidRDefault="00646401" w:rsidP="00646401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 рассчитывается исходя из количества фактически созданных рабочих мест субъектами малого и среднего предпринимательства, получившими финансовую поддержку в рамках Программы, по итогам ежего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но.</w:t>
      </w:r>
    </w:p>
    <w:p w:rsidR="00646401" w:rsidRPr="00646401" w:rsidRDefault="00646401" w:rsidP="00646401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Эффективность реализации программы оценивается по показателям та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лицы 2:</w:t>
      </w:r>
    </w:p>
    <w:p w:rsidR="00646401" w:rsidRPr="00646401" w:rsidRDefault="00646401" w:rsidP="00646401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64640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Таблица 2</w:t>
      </w:r>
      <w:r w:rsidRPr="00646401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</w:t>
      </w:r>
    </w:p>
    <w:p w:rsidR="00646401" w:rsidRPr="00646401" w:rsidRDefault="00646401" w:rsidP="0064640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64640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Целевые показатели </w:t>
      </w:r>
    </w:p>
    <w:p w:rsidR="00646401" w:rsidRPr="00646401" w:rsidRDefault="00646401" w:rsidP="0064640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64640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муниципальной программы «Развитие малого и среднего предпринимательства на территории города Нижневартовска </w:t>
      </w:r>
    </w:p>
    <w:p w:rsidR="00646401" w:rsidRPr="00646401" w:rsidRDefault="00646401" w:rsidP="0064640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</w:pPr>
      <w:r w:rsidRPr="0064640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на 2016-2020 годы»</w:t>
      </w:r>
    </w:p>
    <w:p w:rsidR="00646401" w:rsidRPr="00646401" w:rsidRDefault="00646401" w:rsidP="00646401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</w:p>
    <w:tbl>
      <w:tblPr>
        <w:tblW w:w="9885" w:type="dxa"/>
        <w:jc w:val="center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4"/>
        <w:gridCol w:w="1276"/>
        <w:gridCol w:w="850"/>
        <w:gridCol w:w="851"/>
        <w:gridCol w:w="850"/>
        <w:gridCol w:w="992"/>
        <w:gridCol w:w="993"/>
        <w:gridCol w:w="1382"/>
      </w:tblGrid>
      <w:tr w:rsidR="00646401" w:rsidRPr="00646401" w:rsidTr="001177F0">
        <w:trPr>
          <w:trHeight w:val="34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показателей</w:t>
            </w:r>
          </w:p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01" w:rsidRPr="00646401" w:rsidRDefault="00646401" w:rsidP="0064640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Базовый</w:t>
            </w:r>
          </w:p>
          <w:p w:rsidR="00646401" w:rsidRPr="00646401" w:rsidRDefault="00646401" w:rsidP="0064640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  <w:p w:rsidR="00646401" w:rsidRPr="00646401" w:rsidRDefault="00646401" w:rsidP="0064640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начало</w:t>
            </w:r>
          </w:p>
          <w:p w:rsidR="00646401" w:rsidRPr="00646401" w:rsidRDefault="00646401" w:rsidP="0064640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</w:t>
            </w: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ции</w:t>
            </w:r>
          </w:p>
          <w:p w:rsidR="00646401" w:rsidRPr="00646401" w:rsidRDefault="00646401" w:rsidP="00646401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</w:t>
            </w: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01" w:rsidRPr="00646401" w:rsidRDefault="00646401" w:rsidP="00646401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Целевое</w:t>
            </w:r>
          </w:p>
          <w:p w:rsidR="00646401" w:rsidRPr="00646401" w:rsidRDefault="00646401" w:rsidP="00646401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</w:t>
            </w:r>
          </w:p>
          <w:p w:rsidR="00646401" w:rsidRPr="00646401" w:rsidRDefault="00646401" w:rsidP="00646401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показателя</w:t>
            </w:r>
          </w:p>
          <w:p w:rsidR="00646401" w:rsidRPr="00646401" w:rsidRDefault="00646401" w:rsidP="00646401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момент</w:t>
            </w:r>
          </w:p>
          <w:p w:rsidR="00646401" w:rsidRPr="00646401" w:rsidRDefault="00646401" w:rsidP="00646401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окончания</w:t>
            </w:r>
          </w:p>
          <w:p w:rsidR="00646401" w:rsidRPr="00646401" w:rsidRDefault="00646401" w:rsidP="00646401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действия</w:t>
            </w:r>
          </w:p>
          <w:p w:rsidR="00646401" w:rsidRPr="00646401" w:rsidRDefault="00646401" w:rsidP="00646401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</w:tr>
      <w:tr w:rsidR="00646401" w:rsidRPr="00646401" w:rsidTr="001177F0">
        <w:trPr>
          <w:trHeight w:val="77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01" w:rsidRPr="00646401" w:rsidRDefault="00646401" w:rsidP="006464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01" w:rsidRPr="00646401" w:rsidRDefault="00646401" w:rsidP="006464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01" w:rsidRPr="00646401" w:rsidRDefault="00646401" w:rsidP="006464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2019 </w:t>
            </w:r>
          </w:p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2020 </w:t>
            </w:r>
          </w:p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01" w:rsidRPr="00646401" w:rsidRDefault="00646401" w:rsidP="006464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6401" w:rsidRPr="00646401" w:rsidTr="001177F0">
        <w:trPr>
          <w:trHeight w:val="1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46401" w:rsidRPr="00646401" w:rsidTr="001177F0">
        <w:trPr>
          <w:trHeight w:val="1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п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ступления от де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субъе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малого и среднего пре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принимательства в бюджет города (млн.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1 000,4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1 000,4</w:t>
            </w:r>
          </w:p>
        </w:tc>
      </w:tr>
      <w:tr w:rsidR="00646401" w:rsidRPr="00646401" w:rsidTr="001177F0">
        <w:trPr>
          <w:trHeight w:val="1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суб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малого и среднего пре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принимательства, получивших ф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нансовую по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держку в рамках Программы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646401" w:rsidRPr="00646401" w:rsidTr="001177F0">
        <w:trPr>
          <w:trHeight w:val="1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суб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молодежн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предприним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тельства, приня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участие в м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роприятиях, пр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водимых в рамках Программы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46401" w:rsidRPr="00646401" w:rsidTr="001177F0">
        <w:trPr>
          <w:trHeight w:val="1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суб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социального предприним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тельства, приня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участие в м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роприятиях, пр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водимых в рамках Программы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46401" w:rsidRPr="00646401" w:rsidTr="001177F0">
        <w:trPr>
          <w:trHeight w:val="1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места, созданные суб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ектами малого и среднего пре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принимательства, получившими финансовую по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держку в рамках Программы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646401" w:rsidRPr="00646401" w:rsidRDefault="00646401" w:rsidP="0064640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401" w:rsidRPr="00646401" w:rsidRDefault="00646401" w:rsidP="006464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b/>
          <w:sz w:val="28"/>
          <w:szCs w:val="28"/>
          <w:lang w:eastAsia="ru-RU"/>
        </w:rPr>
        <w:t>7. Перечень программных мероприятий</w:t>
      </w:r>
    </w:p>
    <w:p w:rsidR="00646401" w:rsidRPr="00646401" w:rsidRDefault="00646401" w:rsidP="006464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7.1. Для решения задач программы и достижения поставленных целей разработаны основные мероприятия программы, приведенные в таблице 3.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Задача 1. Оказание финансовой поддержки субъектам малого и среднего предпринимательства и организациям, образующим инфраструктуру поддер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ки субъектов малого и среднего предпринимательства.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1.1. Субъектам малого и среднего предпринимательства, осуществля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щим производство и реализацию товаров и услуг в социально значимых видах деятельности, определенных программой, субсидии предоставляются для ко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пенсации фактически произведенных и документально подтвержденных затрат, связанных с: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арендными платежами за нежилые помещения для субъектов малого            и среднего предпринимательства и предоставленными консалтинговыми усл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гами субъектам малого и среднего предпринимательства. Размер субсидии для компенсации затрат, связанных с арендными платежами за нежилые помещ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ния, не может составлять более 30% от стоимости затрат, установленных дог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вором, и не может превышать 200 тыс. рублей в год для одного субъекта мал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го и среднего предпринимательства. Размер субсидии для компенсации затрат, связанных с предоставленными консалтинговыми услугами субъектам малого и среднего предпринимательства, не может составлять более 30% от стоимости затрат, установленных договором, и не может превышать 40 тыс. рублей в год для одного субъекта малого и среднего предпринимательства;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приобретением нового оборудования (основных средств) и лицензио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ных программных продуктов субъектами малого и среднего предпринимател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ства, осуществляющими предпринимательскую деятельность. Размер субсидии не может составлять более 80% от стоимости затрат и не может превышать 300 тыс. рублей в год для одного субъекта малого и среднего предприним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тельства;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обязательной и добровольной сертификацией пищевой продукции            и продовольственного сырья. Размер субсидии не может составлять более 50% от стоимости затрат, установленной договором, и не может превышать 50 тыс. рублей в год для одного субъекта малого и среднего предпринимательства.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1.2. Гранты начинающим предпринимателям предоставляются на безво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мездной и безвозвратной основе на условиях долевого финансирования цел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вых расходов на реализацию бизнес-проектов, включающих в себя затраты           по регистрации юридического лица или индивидуального предпринимателя, 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расходов, связанных с началом предпринимательской деятельности, выплат        по передаче прав на франшизу (паушальный взнос).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грантов должны соблюдаться следующие условия:</w:t>
      </w:r>
    </w:p>
    <w:p w:rsidR="00646401" w:rsidRPr="00646401" w:rsidRDefault="00646401" w:rsidP="006464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гранты предоставляются субъектам малого предпринимательства, вновь зарегистрированным и действующим на день подачи заявления менее 1 года, включая крестьянские (фермерские) хозяйства и потребительские кооперативы;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в приоритетном порядке гранты предоставляются: субъектам малого предпринимательства, которые до регистрации в качестве предпринимателя 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носились к зарегистрированным безработным, работникам, находящимся под угрозой массового увольнения (установление неполного рабочего времени, временная приостановка работ, предоставление отпуска без сохранения зар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ботной платы, мероприятия по высвобождению работников), особой категории Субъектов, военнослужащим, уволенным в запас в связи с сокращением В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оруженных Сил Российской Федерации; субъектам молодежного предприним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тельства, субъектам малого предпринимательства, относящимся к социальному предпринимательству;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размер грантов не превышает 300 тыс. рублей на одного получателя по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держки;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гранты предоставляются при условии </w:t>
      </w:r>
      <w:proofErr w:type="spellStart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начинающим субъектом малого предпринимательства расходов на реализацию бизнес-проекта в размере не менее 15% от размера получаемого гранта;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гранты предоставляются после прохождения претендентом обучения            основам предпринимательской деятельности (не менее 48 академических часов) при предоставлении бизнес-проекта, оцениваемого конкурсной комиссией           по проведению конкурса на получение грантов для начинающих субъектов       малого и среднего предпринимательства, состав которой и порядок предоста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ления грантов утверждаются постановлением администрации города.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1.3. Организациям, образующим инфраструктуру поддержки субъектов малого и среднего предпринимательства, субсидии предоставляются для ко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пенсации фактически произведенных и документально подтвержденных затрат, связанных с: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компенсацией расходов по уплате процентов за пользование банковск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ми кредитами субъектами малого и среднего предпринимательства.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Размер субсидии, предоставляемой организации, включает в себя сумму компенсации, предоставленной организацией субъектам малого и среднего предпринимательства, а также сумму затрат организации, связанных с пред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ставлением этой компенсации, исчисляемых из расчета 10% от суммы компе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сации, предоставленной организацией субъектам малого и среднего предпр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нимательства.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Организации, образующие инфраструктуру поддержки субъектов малого и среднего предпринимательства, претендующие на получение финансовой поддержки, должны оказывать услуги в виде компенсации части затрат            по уплате процентов за пользование банковскими кредитами субъектами мал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го и среднего предпринимательства.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Компенсация части затрат осуществляется в размере, не превышающем 2/3 ставки рефинансирования Центрального банка Российской Федерации, де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ствующей на дату заключения соглашения о компенсации.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Поддержка не предоставляется субъектам малого и среднего предприн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мательства и организациям по полученным кредитам на приобретение            товаров для их дальнейшей перепродажи, проведение расчетов по заработной плате, налоговых и иных обязательных платежей, оплате текущих расходов           по обслуживанию кредитов;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осуществлением деятельности по бизнес-</w:t>
      </w:r>
      <w:proofErr w:type="spellStart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инкубированию</w:t>
      </w:r>
      <w:proofErr w:type="spellEnd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(предоставл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ние субъектам малого и среднего предпринимательства на ранней стадии                   их деятельности (до 3 лет с даты государственной регистрации) помещений              в аренду и оказание им консультационных, бухгалтерских, юридических                     и иных сопутствующих услуг по ведению бизнеса). 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Субсидия направлена на возмещение недополученного дохода организ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цией образующей инфраструктуру поддержки субъектов малого и среднего предпринимательства, возникшего в результате понижающих коэффициентов при расчете стоимости арендной платы субъектам малого и среднего предпр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нимательства.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Организации, образующие инфраструктуру поддержки субъектов малого и среднего предпринимательства при расчете стоимости арендной платы для субъектов малого и среднего предпринимательства должны применять след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ющие понижающие коэффициенты: 1 год предпринимательской деятельности – 0,4; 2 года – 0,6; 3 года – 0,8. Размер субсидии рассчитывается от недополуче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ного дохода, возникшего в результате применения вышеуказанных понижа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щих коэффициентов, при этом ставка арендной платы, установленная орган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зацией, образующей инфраструктуру поддержки субъектов малого и среднего предпринимательства без учета понижающего коэффициента, не должна пр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вышать среднерыночную арендную плату, определенную путем анализа цен арендной платы по состоянию на дату обращения. 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Задача 2. Оказание имущественной поддержки субъектам малого и сре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него предпринимательства и организациям, образующим инфраструктуру по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держки субъектов малого и среднего предпринимательства.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2.1. Компенсация затрат субъектов малого и среднего предпринимател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ства на капитальный ремонт, перепланировку, реконструкцию и произведенные неотделимые улучшения муниципального имущества, переданного в аренду.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Порядок взаиморасчетов по договору аренды при проведении капитал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ного ремонта и реконструкции муниципального имущества утвержден решен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ем Думы города от 27.09.2006 №75 в качестве приложения №3 к Положению о порядке управления и распоряжения собственностью муниципального образ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вания город Нижневартовск. В соответствии с названным нормативным док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ментом арендатору, выполнившему на арендуемом объекте работы по кап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тальному ремонту, уменьшается размер арендной платы на сумму понесенных им расходов по улучшению арендуемого имущества, но не более 50% годовой арендной платы. 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2.2. Оказание имущественной поддержки осуществляется в виде передачи во владение и (или) пользование муниципального имущества на возмездной    основе.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22.07.2008 №159-ФЗ "Об ос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бенностях отчуждения недвижимого имущества, находящегося в государстве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ной собственности субъектов Российской Федерации или в муниципальной собственности и арендуемого субъектами малого и среднего предпринимател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ства, и о внесении изменений в отдельные законодательные акты Российской Федерации" субъекты малого и среднего предпринимательства при возмездном отчуждении арендуемого имущества муниципальной собственности пользую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ся преимущественным правом на приобретение такого имущества. При этом право выбора порядка оплаты (единовременно или в рассрочку) приобретаем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го арендуемого имущества, а также срока рассрочки в установленных действ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ющим законодательством пределах принадлежит субъекту малого или среднего предпринимательства при реализации преимущественного права на приобрет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ние арендуемого имущества.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Задача 3. Создание условий для повышения уровня знаний субъектов предпринимательской деятельности по ведению бизнеса, повышения квалиф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кации кадров. 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3.1. Реализация данной задачи осуществляется путем организации пров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дения образовательных мероприятий для субъектов малого и среднего пре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принимательства и организаций, образующих инфраструктуру поддержки субъектов малого и среднего предпринимательства: организация проведения семинаров, тренингов, мастер-классов и иных занятий обучающего характера.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Задача 4. Формирование благоприятного общественного мнения о малом и среднем предпринимательстве, организация мониторинга и информационного сопровождения деятельности субъектов малого и среднего предпринимател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ства.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4.1. Формирование благоприятного общественного мнения о малом               и среднем предпринимательстве осуществляется по следующим направлениям: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подготовка и выпуск в телевизионный эфир телепередач, короткоме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ражных фильмов, роликов, досок объявлений, посвященных развитию малого и среднего предпринимательства в городе Нижневартовске;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подготовка и публикация в печатном средстве массовой информации тематических полос, посвященных развитию малого и среднего предприним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тельства в городе Нижневартовске;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организация издания сборников информационно-методических матер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алов (организационных, правовых) о поддержке и развитии малого и среднего предпринимательства в городе Нижневартовске; организация издания инфо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мационных буклетов, брошюр о видах поддержки малого и среднего предпр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нимательства в городе Нижневартовске;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организация проведения мероприятий на терри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тории города с участием субъектов малого и среднего предпринимательства и организаций, образующих 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инфраструктуру поддержки субъектов малого и среднего предпринимательства: городских смотров-конкурсов предприятий, конкурсов профессионального        мастерства, конкурсов на лучшую продукцию, фестивалей различных отраслей сферы услуг, мероприятий в целях повышения имиджа малого и среднего предпринимательства, выставок, ярмарок, конференций, "круглых столов";        организация вручения наград органов местного самоуправления города Нижн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вартовска лицам, способствующим созданию условий для обеспечения жителей города услугами торговли, общественного питания, бытового обслуживания         и иными услугами.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4.2. Организация мониторинга и информационного сопровождения де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тельности субъектов малого и среднего предпринимательства осуществляется по следующим направлениям: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организация мониторинга деятельности малого и среднего предприн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мательства на территории города Нижневартовска в целях определения при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ритетных направлений развития;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ведение интерактивной страницы "Малое и среднее предпринимател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ство" на официальном сайте органов местного самоуправление города Нижн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вартовска;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ведение реестра субъектов малого и среднего предпринимательства – получателей поддержки.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Задача 5. Развитие молодежного предпринимательства.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Реализация данной задачи осуществляется путем организации и провед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конкурсов с </w:t>
      </w:r>
      <w:proofErr w:type="spellStart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грантовой</w:t>
      </w:r>
      <w:proofErr w:type="spellEnd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поддержкой проектов; форумов; слетов молодых предпринимателей для вовлечения молодежи в предпринимательскую деятел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ность.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OLE_LINK1"/>
      <w:bookmarkStart w:id="2" w:name="OLE_LINK2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Гранты субъектам малого и среднего предпринимательства предоставл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ются на безвозмездной и безвозвратной основе на условиях долевого финанс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рования целевых расходов на реализацию бизнес-проектов, включающих в себя затраты по регистрации юридического лица или индивидуального предприн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мателя, расходов, связанных с началом предпринимательской деятельности, выплат по передаче прав на франшизу (паушальный взнос). 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грантов должны соблюдаться следующие условия: 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осуществление деятельности в качестве индивидуального предприним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теля лицом, не достигшим возраста 30 лет, либо в качестве юридического           лица, более 50% доли уставного капитала которого принадлежат физическим лицам, не достигшим возраста 30 лет;</w:t>
      </w:r>
    </w:p>
    <w:bookmarkEnd w:id="1"/>
    <w:bookmarkEnd w:id="2"/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размер гранта не превышает 300 тыс. рублей на одного получателя гранта с условием участия его собственных средств в финансировании проекта в ра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мере не менее 20% от размера получаемого гранта;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гранты предоставляются на конкурсной основе после прохождения пр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тендентом обучения основам предпринимательской деятельности (не менее       48 академических часов), при наличии бизнес-проекта, оцениваемого конкур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ной комиссией по предоставлению грантов на реализацию молодежных бизнес-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проектов, состав которой и порядок предоставления грантов утверждаются п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становлением администрации города.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Задача 6. Создание условий для развития субъектов малого и среднего предпринимательства, осуществляющих деятельность в следующих направл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ниях: экология, быстровозводимое домостроение, крестьянские (фермерские) хозяйства, переработка леса, сбор и переработка дикоросов, переработка отх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дов, </w:t>
      </w:r>
      <w:proofErr w:type="spellStart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рыбодобыча</w:t>
      </w:r>
      <w:proofErr w:type="spellEnd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рыбопереработка</w:t>
      </w:r>
      <w:proofErr w:type="spellEnd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, ремесленническая деятельность, въездной и внутренний туризм.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Субсидия для развития малого и среднего предпринимательства в области экологии предоставляется субъектам малого и среднего предпринимательства на мероприятия по минимизации антропогенного воздействия, оздоровление экологической ситуации, внедрение мировых экологических требований (ста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дартов), проведение НИОКР в области экологии.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Реализация данной задачи осуществляется путем предоставления субъе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там малого и среднего предпринимательства субсидий для компенсации факт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чески произведенных и документально подтвержденных затрат, связанных с: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уплатой платежей по договорам аренды (субаренды) нежилых помещ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ний. Размер субсидии не может составлять более 80% от стоимости затрат, установленной договором аренды (субаренды), и не может превышать 300 тыс. рублей в год для одного субъекта малого и среднего предпринимательства;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оплатой обучения, консультационным обслуживанием. Размер субсидии на компенсацию затрат, связанных с обучением, не может составлять более 50% от стоимости услуг (работ) и не может превышать 50 тыс. рублей в год для одного субъекта малого и среднего предпринимательства. Размер субсидии      на компенсацию затрат, связанных с консультационным обслуживанием, не может составлять более 50% от стоимости услуг (работ) и не может превышать 10 тыс. рублей в год для одного субъекта малого и среднего предпринимател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ства. При этом обучение и консультационное обслуживание должно быть направлено исключительно на предоставление услуг по профилю ведения би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неса;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приобретением нового оборудования, производственного инвентаря. Размер субсидии не может составлять более 30% от произведенных затрат, установленных договором, и не может превышать 300 тыс. рублей в год для одного субъекта малого и среднего предпринимательства.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Задача 7. Развитие социального предпринимательства и семейного бизн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Реализация данной задачи осуществляется путем выполнения следующих мероприятий: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7.1. Развитие социального предпринимательства: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1) Финансовая поддержка социального предпринимательства, в том чи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ле: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поддержка социального предпринимательства посредством предоста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грантов на безвозмездной и безвозвратной основе на условиях </w:t>
      </w:r>
      <w:proofErr w:type="spellStart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софина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сирования</w:t>
      </w:r>
      <w:proofErr w:type="spellEnd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целевых расходов на реализацию бизнес-проектов, включающих в себя затраты, связанные с регистрацией юридического лица или индивидуал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ного предпринимателя, началом предпринимательской деятельности, выплатой по передаче прав на франшизу (паушальный взнос), ремонтом помещения (за исключением офиса), предусматривающих создание не менее одного рабочего места, предоставляется субъектам малого и среднего предпринимательства, обеспечившим выполнение одного из следующих условий: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а) обеспечение занятости матерей, имеющих детей в возрасте до 3 лет, выпускников детских домов, а также лиц, освобожденных из мест лишения свободы в течение 2 лет, предшествующих дате проведения конкурсного отб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ра субъектов Российской Федерации на получение субсидии из федерального бюджета на государственную поддержку мероприятий, связанных с поддер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кой социального предпринимательства,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50%, а доля в фонде оплаты труда - не менее 25%;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б) предоставление услуг (производство товаров) в следующих сферах        деятельности: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профессиональной ориентации и трудоустройству, включая содействие </w:t>
      </w:r>
      <w:proofErr w:type="spellStart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самозанятости</w:t>
      </w:r>
      <w:proofErr w:type="spellEnd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социальное обслуживание граждан, услуги здравоохранения (за исключ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нием стоматологических услуг), физической культуры и массового спорта, пр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ведение занятий в детских и молодежных кружках, секциях, студиях;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производство и (или) реализация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ки инвалидности или реабилитации инвалидов;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обеспечение культурно-просветительской деятельности (театр, школы-студии, музыкальные учреждения, творческие мастерские и т.д.);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образовательных услуг группам граждан, имеющим ограниченный доступ к образовательным услугам;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содействие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 и т.д.);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выпуск периодических печатных изданий, а также книжной продукции, связанной с образованием, наукой и культурой.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Размер грантов не может превышать 600 тыс. рублей на одного получат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ля поддержки.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Гранты предоставляются при условии </w:t>
      </w:r>
      <w:proofErr w:type="spellStart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субъектом          малого предпринимательства расходов на реализацию бизнес-проекта в размере не менее 15% от размера получаемого гранта.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Субъектам малого предпринимательства, вновь зарегистрированным и действующим менее 1 года на день подачи заявления, гранты предоставляются после прохождения претендентом обучения основам предпринимательской д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ятельности (не менее 48 академических часов).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наличии бизнес-проекта, оцениваемого комиссией по проведению конкурса на предоставление грантов для развития социального предприним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тельства, состав которой и порядок предоставления грантов утверждаются          постановлением администрации города.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предоставление </w:t>
      </w:r>
      <w:proofErr w:type="spellStart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грантовой</w:t>
      </w:r>
      <w:proofErr w:type="spellEnd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поддержки для реализации бизнес-проекта   на организацию (развитие) групп дневного времяпрепровождения детей д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школьного возраста по уходу и присмотру за детьми (далее - Центр времяпр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провождения    детей).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Размер грантов не может превышать 1 млн. рублей на одного получателя поддержки.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Гранты предоставляются при условии </w:t>
      </w:r>
      <w:proofErr w:type="spellStart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субъектом        малого предпринимательства расходов на реализацию бизнес-проекта в размере не менее 15% от размера получаемого гранта.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Первый транш в размере не более 5% от размера гранта предоставляется субъекту малого и среднего предпринимательства - победителю муниципальн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го конкурса после защиты бизнес-плана проекта и заключения соглашения         с органами местного самоуправления по обеспечению функционирования Це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тра времяпрепровождения детей в течение не менее 3 лет с момента получения гранта.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Второй транш в размере не более 45% от размера гранта предоставляется субъекту малого и среднего предпринимательства при наличии одного и (или) нескольких документов, подтверждающих понесенные затраты (копии догов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ров аренды помещения, копии документов на право собственности помещения, копии документов, подтверждающих право на использование нежилого пом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щения, копии проектно-сметной документации на ремонт (реконструкцию) п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мещения, заключенного договора на покупку оборудования), в том числе          на подготовку помещения для Центра времяпрепровождения детей.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Третий транш в размере оставшейся части суммы гранта предоставляется субъекту малого и среднего предпринимательства при соответствии помещения санитарно-эпидемиологическим требованиям (экспертное заключение центра гигиены и эпидемиологии Федеральной службы по надзору в сфере защиты прав потребителей и благополучия человека о соответствии санитарно-эпидемиологическими требованиями), нормам пожарной безопасности (закл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чение о соответствии объекта требованиям нормативных документов по п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жарной безопасности, выданное организацией, аккредитованной Министе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ством Российской Федерации по делам гражданской обороны, чрезвычайным ситуациям и ликвидации последствий стихийных бедствий России на ос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ществление соответствующего вида деятельности) и подтверждении начала д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ятельности Центра времяпрепровождения детей (в свободной форме).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Грант на открытие Центра времяпрепровождения детей используется субъектом малого и среднего предпринимательства на финансирование обосн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ванных и документально подтвержденных затрат (оплата аренды и (или) вык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па помещения, ремонт (реконструкция) помещения, покупка оборудования, м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бели, материалов, инвентаря, коммунальных услуг, услуг электроснабжения, оборудования, необходимого для обеспечения соответствия требованиям Фед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ральной службы по надзору в сфере защиты прав потребителей и благополучия человека, Министерства Российской Федерации по делам гражданской обор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ны, чрезвычайным ситуациям и ликвидации последствий стихийных бедствий России и иным требованиям законодательства Российской Федерации, необх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димым для организации работы Центра времяпрепровождения детей).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Грант на развитие деятельности Центра времяпрепровождения детей, действующего более 1 года на день подачи заявления, предоставляется Субъе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ту при условии выполнения получателем поддержки требований законодател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ства Российской Федерации в части соответствия помещения санитарно-эпидемиологическим требованиям и нормам пожарной безопасности.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При наличии бизнес-проекта, оцениваемого комиссией по проведению конкурса на предоставление грантов на организацию (развитие) групп дневного времяпрепровождения детей дошкольного возраста по уходу и присмотру за детьми, состав которой и порядок предоставления грантов утверждаются п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становлением администрации города.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2) Возмещение затрат социального предпринимательства (за исключен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ем стоматологических услуг).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Компенсация фактически произведенных и документально подтвержде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ных затрат субъектом малого и среднего предпринимательства осуществляется при осуществлении предпринимательской деятельности в области социального предпринимательства, при этом компенсация затрат осуществляется при усл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вии </w:t>
      </w:r>
      <w:proofErr w:type="spellStart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субъектом малого и среднего предпринимательства ра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ходов в размере не менее 15% от размера получаемой компенсации, связанных с: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уплатой платежей по договорам аренды (субаренды) нежилых помещ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ний. Размер компенсации не может превышать 300 тыс. рублей в год для одн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го субъекта малого и среднего предпринимательства;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приобретением нового оборудования, производственного инвентаря. Размер компенсации не может превышать 300 тыс. рублей в год для одного субъекта малого и среднего предпринимательства.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7.2. Развитие семейного бизнеса осуществляется путем компенсации       затрат субъектам малого и среднего предпринимательства, осуществляющим семейный бизнес по производству, реализации товаров и услуг в социально значимых видах деятельности, определенных программой, связанных с: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обучением, подготовкой, переподготовкой и повышением квалификации кадров. Размер субсидии не может составлять более 50% от стоимости услуг (работ) и не может превышать 50 тыс. рублей в год для одного субъекта малого и среднего предпринимательства. При этом обучение должно быть направлено исключительно на предоставление услуг по профилю ведения бизнеса;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уплатой платежей по договорам аренды (субаренды) нежилых помещ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ний. Размер субсидии не может составлять более 50% от стоимости затрат, установленных договором аренды (субаренды), и не может превышать 200 тыс. рублей в год для одного субъекта малого и среднего предпринимательства.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7.2.  В случае, если на одном заседании Комиссии по рассмотрению в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просов оказания поддержки субъектам малого и среднего предпринимательства рассматриваются заявления о предоставлении субсидии, поступившие от 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скольких Субъектов, Организаций, то при условии превышения суммы пон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сенных затрат обратившихся Субъектов, Организаций над суммами денежных средств, предусмотренными по соответствующему мероприятию Программы, субсидии предоставляются в размере, пропорциональном затратам Субъектов, Организаций.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7.3. Реализация мероприятий задач 1, 5, 6, 7 осуществляется путем пред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ставления субсидий субъектам малого и среднего предпринимательства и орг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низациям, образующим инфраструктуру поддержки субъектов малого и средн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го предпринимательства, в порядке, утвержденном постановлением админ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страции города.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задачи 2 осуществляется уполномоченным структурным подразделением администрации города в сфере управления мун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ципальным имуществом.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задачи 3; пункта 4.1, подпункта 4.2.1. задачи 4 осуществляется путем размещения муниципальных закупок на поставку тов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ров, выполнение работ, оказание услуг для муниципальных нужд.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7.4. Условия оказания поддержки субъектам малого и среднего предпр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нимательства и организациям, образующим инфраструктуру поддержки суб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ектов малого и среднего предпринимательства.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7.4.1. Право на получение поддержки имеют субъекты малого и среднего предпринимательства: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соответствующие условиям оказания поддержки, установленным стат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ей 14 Федерального закона от 24.07.2007 №209-ФЗ "О развитии малого и сре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него предпринимательства в Российской Федерации";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зарегистрированные и осуществляющие деятельность на территории   города Нижневартовска;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не имеющие задолженности по уплате налогов и иных обязательных платежей в бюджете всех уровней и внебюджетные фонды;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не находящиеся в стадии ликвидации, реорганизации, несостоятельн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сти (банкротства);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в отношении которых ранее уполномоченным органом исполнительной власти Ханты-Мансийского автономного округа - Югры, администрации гор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да Нижневартовска, организациями инфраструктуры поддержки субъектов м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лого и среднего предпринимательства автономного округа не было принято решение об оказании поддержки по тем же основаниям на те же цели.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в отношении которых уполномоченным органом администрации города Нижневартовска в текущем году не было принято решение об оказании по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держки по субсидированию аналогичных затрат в рамках другой задачи;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не имеющие задолженности за использование муниципального имущ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ства и городских земель.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7.4.2. Организации, образующие инфраструктуру поддержки субъектов  малого и среднего предпринимательства, должны отвечать следующим треб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ваниям: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регистрация в Ханты-Мансийском автономном округе – Югре и ос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ществление деятельности на территории города Нижневартовска;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направленность уставной деятельности на развитие и поддержку суб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ектов малого и среднего предпринимательства;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отсутствие задолженности по уплате налоговых платежей в бюджеты всех уровней бюджетной системы Российской Федерации и государственные внебюджетные фонды;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поддержки субъектов малого и среднего предприним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тельства на условиях и в формах, установленных программой.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7.4.3. Рассмотрение заявлений о предоставлении (об отказе в предоста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лении) субсидий субъектам малого и среднего предпринимательства и орган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зациям, образующим инфраструктуру поддержки субъектов малого и среднего предпринимательства, принятие решений о предоставлении (об отказе в пред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ставлении) субсидий осуществляется комиссией, утвержденной распоряжением администрации города.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Основания для отказа в предоставлении субсидии установлены Фед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ральным законом от 24.07.2007 №209-ФЗ "О развитии малого и среднего пре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принимательства в Российской Федерации".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7.4.4. Субсидии предоставляются на основании принятого решения к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миссией, оформленного протоколом, на основании которого издается распор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жение администрации города. Перечисление субсидий осуществляется по с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глашению, заключенному с получателем субсидий.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7.4.5. Срок рассмотрения заявления на предоставление субсидии и пре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ставленных документов не может превышать 30 календарных дней со дня рег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страции заявления о предоставлении субсидии.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Субъекты малого и среднего предпринимательства и организации, обр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зующие инфраструктуру поддержки субъектов малого и среднего предприн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мательства, должны быть проинформированы о решении, принятом по обращ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нию об оказании поддержки, в течение пяти дней со дня его принятия.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7.4.6. На период реализации программы социально значимыми видами деятельности, предусмотренными в задачах 1 и 8 являются: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производство продуктов питания;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производство товаров народного потребления и продукции произво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ственно-технического назначения;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производство и переработка сельскохозяйственной продукции;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строительство объектов социального назначения;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бытовые услуги населению (за исключением парикмахерских услуг);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деятельность в сфере предоставления коммунальных услуг;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транспортное обслуживание населения.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7.4.7. К субсидированию принимаются затраты, произведенные в тек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 xml:space="preserve">щем году и (или) за прошедший календарный год. 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7.4.8. Субъект малого и среднего предпринимательства, в отношении к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торого принято положительное решение об оказании финансовой поддержки на приобретение нового оборудования (основных средств) и (или) лицензионных программных продуктов, обязуется использовать новое оборудование (осно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ные средства) и (или) лицензионный программный продукт на территории г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6401">
        <w:rPr>
          <w:rFonts w:ascii="Times New Roman" w:eastAsia="Times New Roman" w:hAnsi="Times New Roman"/>
          <w:sz w:val="28"/>
          <w:szCs w:val="28"/>
          <w:lang w:eastAsia="ru-RU"/>
        </w:rPr>
        <w:t>рода Нижневартовска не менее 3 лет со дня ее получения.</w:t>
      </w:r>
    </w:p>
    <w:p w:rsidR="00646401" w:rsidRPr="00646401" w:rsidRDefault="00646401" w:rsidP="0064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646401" w:rsidRPr="00646401" w:rsidSect="00B80307">
          <w:headerReference w:type="even" r:id="rId11"/>
          <w:headerReference w:type="defaul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46401" w:rsidRPr="00646401" w:rsidRDefault="00646401" w:rsidP="00646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Таблица 3</w:t>
      </w:r>
    </w:p>
    <w:p w:rsidR="00646401" w:rsidRPr="00646401" w:rsidRDefault="00646401" w:rsidP="00646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401" w:rsidRPr="00646401" w:rsidRDefault="00646401" w:rsidP="00646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мероприятия муниципальной программы </w:t>
      </w:r>
    </w:p>
    <w:p w:rsidR="00646401" w:rsidRPr="00646401" w:rsidRDefault="00646401" w:rsidP="00646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01">
        <w:rPr>
          <w:rFonts w:ascii="Times New Roman" w:eastAsia="Times New Roman" w:hAnsi="Times New Roman"/>
          <w:b/>
          <w:sz w:val="28"/>
          <w:szCs w:val="28"/>
          <w:lang w:eastAsia="ru-RU"/>
        </w:rPr>
        <w:t>"Развитие малого и среднего предпринимательства на территории города Нижневартовска на 2016-2020 годы"</w:t>
      </w:r>
    </w:p>
    <w:p w:rsidR="00646401" w:rsidRPr="00646401" w:rsidRDefault="00646401" w:rsidP="0064640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538"/>
        <w:gridCol w:w="1130"/>
        <w:gridCol w:w="1130"/>
        <w:gridCol w:w="1294"/>
        <w:gridCol w:w="1294"/>
        <w:gridCol w:w="1294"/>
        <w:gridCol w:w="1294"/>
        <w:gridCol w:w="1294"/>
        <w:gridCol w:w="1300"/>
      </w:tblGrid>
      <w:tr w:rsidR="00646401" w:rsidRPr="00646401" w:rsidTr="001177F0">
        <w:trPr>
          <w:trHeight w:val="65"/>
          <w:jc w:val="center"/>
        </w:trPr>
        <w:tc>
          <w:tcPr>
            <w:tcW w:w="780" w:type="dxa"/>
            <w:vMerge w:val="restart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4538" w:type="dxa"/>
            <w:vMerge w:val="restart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Наименование мероприятий</w:t>
            </w:r>
          </w:p>
        </w:tc>
        <w:tc>
          <w:tcPr>
            <w:tcW w:w="1130" w:type="dxa"/>
            <w:vMerge w:val="restart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Отве</w:t>
            </w: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стве</w:t>
            </w: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н</w:t>
            </w: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ный и</w:t>
            </w: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полн</w:t>
            </w: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тель/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сои</w:t>
            </w: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полн</w:t>
            </w: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тель пр</w:t>
            </w: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граммы</w:t>
            </w:r>
          </w:p>
        </w:tc>
        <w:tc>
          <w:tcPr>
            <w:tcW w:w="1130" w:type="dxa"/>
            <w:vMerge w:val="restart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bCs/>
                <w:lang w:eastAsia="ru-RU"/>
              </w:rPr>
              <w:t>Исто</w:t>
            </w:r>
            <w:r w:rsidRPr="00646401">
              <w:rPr>
                <w:rFonts w:ascii="Times New Roman" w:eastAsia="Times New Roman" w:hAnsi="Times New Roman"/>
                <w:b/>
                <w:bCs/>
                <w:lang w:eastAsia="ru-RU"/>
              </w:rPr>
              <w:t>ч</w:t>
            </w:r>
            <w:r w:rsidRPr="00646401">
              <w:rPr>
                <w:rFonts w:ascii="Times New Roman" w:eastAsia="Times New Roman" w:hAnsi="Times New Roman"/>
                <w:b/>
                <w:bCs/>
                <w:lang w:eastAsia="ru-RU"/>
              </w:rPr>
              <w:t>ники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bCs/>
                <w:lang w:eastAsia="ru-RU"/>
              </w:rPr>
              <w:t>фина</w:t>
            </w:r>
            <w:r w:rsidRPr="00646401">
              <w:rPr>
                <w:rFonts w:ascii="Times New Roman" w:eastAsia="Times New Roman" w:hAnsi="Times New Roman"/>
                <w:b/>
                <w:bCs/>
                <w:lang w:eastAsia="ru-RU"/>
              </w:rPr>
              <w:t>н</w:t>
            </w:r>
            <w:r w:rsidRPr="00646401">
              <w:rPr>
                <w:rFonts w:ascii="Times New Roman" w:eastAsia="Times New Roman" w:hAnsi="Times New Roman"/>
                <w:b/>
                <w:bCs/>
                <w:lang w:eastAsia="ru-RU"/>
              </w:rPr>
              <w:t>сиров</w:t>
            </w:r>
            <w:r w:rsidRPr="00646401"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 w:rsidRPr="00646401">
              <w:rPr>
                <w:rFonts w:ascii="Times New Roman" w:eastAsia="Times New Roman" w:hAnsi="Times New Roman"/>
                <w:b/>
                <w:bCs/>
                <w:lang w:eastAsia="ru-RU"/>
              </w:rPr>
              <w:t>ния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770" w:type="dxa"/>
            <w:gridSpan w:val="6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Финансовые затраты 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bCs/>
                <w:lang w:eastAsia="ru-RU"/>
              </w:rPr>
              <w:t>на реализацию программы (тыс. руб.)</w:t>
            </w:r>
          </w:p>
        </w:tc>
      </w:tr>
      <w:tr w:rsidR="00646401" w:rsidRPr="00646401" w:rsidTr="001177F0">
        <w:trPr>
          <w:trHeight w:val="65"/>
          <w:jc w:val="center"/>
        </w:trPr>
        <w:tc>
          <w:tcPr>
            <w:tcW w:w="780" w:type="dxa"/>
            <w:vMerge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4538" w:type="dxa"/>
            <w:vMerge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1130" w:type="dxa"/>
            <w:vMerge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1130" w:type="dxa"/>
            <w:vMerge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76" w:type="dxa"/>
            <w:gridSpan w:val="5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в том числе</w:t>
            </w:r>
          </w:p>
        </w:tc>
      </w:tr>
      <w:tr w:rsidR="00646401" w:rsidRPr="00646401" w:rsidTr="001177F0">
        <w:trPr>
          <w:trHeight w:val="134"/>
          <w:jc w:val="center"/>
        </w:trPr>
        <w:tc>
          <w:tcPr>
            <w:tcW w:w="780" w:type="dxa"/>
            <w:vMerge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4538" w:type="dxa"/>
            <w:vMerge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1130" w:type="dxa"/>
            <w:vMerge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1130" w:type="dxa"/>
            <w:vMerge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2016 год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2017 год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2018 год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2019 год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2020 год</w:t>
            </w:r>
          </w:p>
        </w:tc>
      </w:tr>
      <w:tr w:rsidR="00646401" w:rsidRPr="00646401" w:rsidTr="001177F0">
        <w:trPr>
          <w:trHeight w:val="65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</w:tr>
      <w:tr w:rsidR="00646401" w:rsidRPr="00646401" w:rsidTr="001177F0">
        <w:trPr>
          <w:trHeight w:val="65"/>
          <w:jc w:val="center"/>
        </w:trPr>
        <w:tc>
          <w:tcPr>
            <w:tcW w:w="15348" w:type="dxa"/>
            <w:gridSpan w:val="10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Цель: Создание благоприятных условий для устойчивого развития малого и среднего предпринимательства как одного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из факторов обеспечения экономической и социальной стабильно</w:t>
            </w: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softHyphen/>
              <w:t>сти в городе Нижневартовске</w:t>
            </w:r>
          </w:p>
        </w:tc>
      </w:tr>
      <w:tr w:rsidR="00646401" w:rsidRPr="00646401" w:rsidTr="001177F0">
        <w:trPr>
          <w:trHeight w:val="65"/>
          <w:jc w:val="center"/>
        </w:trPr>
        <w:tc>
          <w:tcPr>
            <w:tcW w:w="15348" w:type="dxa"/>
            <w:gridSpan w:val="10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Задача 1. Оказание финансовой поддержки субъектам малого и среднего предпринимательства и организациям, образующим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инфраструктуру поддержки субъектов малого и среднего предпринимательства</w:t>
            </w:r>
          </w:p>
        </w:tc>
      </w:tr>
      <w:tr w:rsidR="00646401" w:rsidRPr="00646401" w:rsidTr="001177F0">
        <w:trPr>
          <w:trHeight w:val="512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Оказание финансовой поддержки субъектам малого и среднего предпринимательства, осуществляющих производство и реализ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цию товаров и услуг в социально значимых видах деятельности определенных Програ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мой, осуществляется по следующим напра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лениям: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6401" w:rsidRPr="00646401" w:rsidTr="001177F0">
        <w:trPr>
          <w:trHeight w:val="377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1.1.1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Компенсация затрат, связанных с арендными платежами за нежилые помещения для суб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ъ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ектов малого и среднего предпринимател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ь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ства и предоставленными консалтинговыми услугами субъектам малого и среднего пре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д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принимательства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по потреб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админ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города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1 925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385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385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385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385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385</w:t>
            </w:r>
          </w:p>
        </w:tc>
      </w:tr>
      <w:tr w:rsidR="00646401" w:rsidRPr="00646401" w:rsidTr="001177F0">
        <w:trPr>
          <w:trHeight w:val="65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1.1.2.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Компенсация затрат, связанных с приобрет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 xml:space="preserve">нием нового оборудования (основных 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lastRenderedPageBreak/>
              <w:t>средств) и лицензионных программных пр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дуктов субъектами малого и среднего пре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д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принимательства, осуществляющими пре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д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принимательскую деятельность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ние по 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потреб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админ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города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бюджет 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1 850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450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</w:tr>
      <w:tr w:rsidR="00646401" w:rsidRPr="00646401" w:rsidTr="001177F0">
        <w:trPr>
          <w:trHeight w:val="377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lastRenderedPageBreak/>
              <w:t>1.1.3.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Компенсация затрат, связанных с обязател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ь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ной и добровольной сертификацией пищевой продукции и продовольственного сырья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по потреб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админ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города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646401" w:rsidRPr="00646401" w:rsidTr="001177F0">
        <w:trPr>
          <w:trHeight w:val="276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6401">
              <w:rPr>
                <w:rFonts w:ascii="Times New Roman" w:eastAsia="Times New Roman" w:hAnsi="Times New Roman"/>
                <w:lang w:eastAsia="ru-RU"/>
              </w:rPr>
              <w:t>Грантовая</w:t>
            </w:r>
            <w:proofErr w:type="spellEnd"/>
            <w:r w:rsidRPr="00646401">
              <w:rPr>
                <w:rFonts w:ascii="Times New Roman" w:eastAsia="Times New Roman" w:hAnsi="Times New Roman"/>
                <w:lang w:eastAsia="ru-RU"/>
              </w:rPr>
              <w:t xml:space="preserve"> поддержка начинающих предпр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нимателей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по потреб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админ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города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1 500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</w:tr>
      <w:tr w:rsidR="00646401" w:rsidRPr="00646401" w:rsidTr="001177F0">
        <w:trPr>
          <w:trHeight w:val="543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Оказание финансовой поддержки организ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циям, образующим инфраструктуру по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д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держки субъектов малого и среднего пре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д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принимательства, осуществляется по след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у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ющим направлениям: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по потреб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админ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города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6401" w:rsidRPr="00646401" w:rsidTr="001177F0">
        <w:trPr>
          <w:trHeight w:val="369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1.3.1.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Компенсация расходов по уплате процентов за пользование банковскими кредитами субъектами малого и среднего предприним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тельства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по потреб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админ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города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46401" w:rsidRPr="00646401" w:rsidTr="001177F0">
        <w:trPr>
          <w:trHeight w:val="389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1.3.2.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Компенсация затрат организациям, ос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у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ществляющим деятельность по бизнес-</w:t>
            </w:r>
            <w:proofErr w:type="spellStart"/>
            <w:r w:rsidRPr="00646401">
              <w:rPr>
                <w:rFonts w:ascii="Times New Roman" w:eastAsia="Times New Roman" w:hAnsi="Times New Roman"/>
                <w:lang w:eastAsia="ru-RU"/>
              </w:rPr>
              <w:t>инкубированию</w:t>
            </w:r>
            <w:proofErr w:type="spellEnd"/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по потреб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тельскому рынку админ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города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бюджет 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46401" w:rsidRPr="00646401" w:rsidTr="001177F0">
        <w:trPr>
          <w:trHeight w:val="56"/>
          <w:jc w:val="center"/>
        </w:trPr>
        <w:tc>
          <w:tcPr>
            <w:tcW w:w="780" w:type="dxa"/>
            <w:vMerge w:val="restart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8" w:type="dxa"/>
            <w:vMerge w:val="restart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Итого по задаче 1</w:t>
            </w:r>
          </w:p>
        </w:tc>
        <w:tc>
          <w:tcPr>
            <w:tcW w:w="1130" w:type="dxa"/>
            <w:vMerge w:val="restart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 xml:space="preserve">бюджет 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города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5 300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1 040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1 140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1 040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1 040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1 040</w:t>
            </w:r>
          </w:p>
        </w:tc>
      </w:tr>
      <w:tr w:rsidR="00646401" w:rsidRPr="00646401" w:rsidTr="001177F0">
        <w:trPr>
          <w:trHeight w:val="56"/>
          <w:jc w:val="center"/>
        </w:trPr>
        <w:tc>
          <w:tcPr>
            <w:tcW w:w="780" w:type="dxa"/>
            <w:vMerge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8" w:type="dxa"/>
            <w:vMerge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0" w:type="dxa"/>
            <w:vMerge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5 300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1 040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1 140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1 040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1 040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1 040</w:t>
            </w:r>
          </w:p>
        </w:tc>
      </w:tr>
      <w:tr w:rsidR="00646401" w:rsidRPr="00646401" w:rsidTr="001177F0">
        <w:trPr>
          <w:trHeight w:val="259"/>
          <w:jc w:val="center"/>
        </w:trPr>
        <w:tc>
          <w:tcPr>
            <w:tcW w:w="15348" w:type="dxa"/>
            <w:gridSpan w:val="10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Задача 2. Оказание имущественной поддержки субъектам малого и среднего предпринимательства и организациям, образующим инфраструктуру</w:t>
            </w: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поддержки субъектов малого и среднего предпринимательства</w:t>
            </w:r>
          </w:p>
        </w:tc>
      </w:tr>
      <w:tr w:rsidR="00646401" w:rsidRPr="00646401" w:rsidTr="001177F0">
        <w:trPr>
          <w:trHeight w:val="834"/>
          <w:jc w:val="center"/>
        </w:trPr>
        <w:tc>
          <w:tcPr>
            <w:tcW w:w="780" w:type="dxa"/>
            <w:tcBorders>
              <w:bottom w:val="single" w:sz="4" w:space="0" w:color="auto"/>
            </w:tcBorders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Компенсация затрат субъектов малого и среднего предпринимательства на капитал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ь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ный ремонт, перепланировку, реконструкцию и произведенные неотделимые улучшения муниципального имущества, переданного в аренду.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 м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пальной собстве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и земел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р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сурсов админ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города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 xml:space="preserve">без 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фина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сиров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46401" w:rsidRPr="00646401" w:rsidTr="001177F0">
        <w:trPr>
          <w:trHeight w:val="834"/>
          <w:jc w:val="center"/>
        </w:trPr>
        <w:tc>
          <w:tcPr>
            <w:tcW w:w="780" w:type="dxa"/>
            <w:tcBorders>
              <w:bottom w:val="single" w:sz="4" w:space="0" w:color="auto"/>
            </w:tcBorders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Оказание имущественной поддержки ос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у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ществляется в виде передачи во владение и (или) пользование муниципального имущ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ства на возмездной    основе.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 м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пальной собстве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и земел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р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сурсов админ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города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 xml:space="preserve">без 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фина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сиров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46401" w:rsidRPr="00646401" w:rsidTr="001177F0">
        <w:trPr>
          <w:trHeight w:val="59"/>
          <w:jc w:val="center"/>
        </w:trPr>
        <w:tc>
          <w:tcPr>
            <w:tcW w:w="780" w:type="dxa"/>
            <w:tcBorders>
              <w:bottom w:val="single" w:sz="4" w:space="0" w:color="auto"/>
            </w:tcBorders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Итого по задаче 2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46401" w:rsidRPr="00646401" w:rsidTr="001177F0">
        <w:trPr>
          <w:trHeight w:val="65"/>
          <w:jc w:val="center"/>
        </w:trPr>
        <w:tc>
          <w:tcPr>
            <w:tcW w:w="15348" w:type="dxa"/>
            <w:gridSpan w:val="10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Задача 3. Создание условий для повышения уровня знаний субъектов предпринимательской деятельности по ведению бизнеса,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повышения квалификации кадров</w:t>
            </w:r>
          </w:p>
        </w:tc>
      </w:tr>
      <w:tr w:rsidR="00646401" w:rsidRPr="00646401" w:rsidTr="001177F0">
        <w:trPr>
          <w:trHeight w:val="65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w="14568" w:type="dxa"/>
            <w:gridSpan w:val="9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Организация проведения образовательных мероприятий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по следующему направлению:</w:t>
            </w:r>
          </w:p>
        </w:tc>
      </w:tr>
      <w:tr w:rsidR="00646401" w:rsidRPr="00646401" w:rsidTr="001177F0">
        <w:trPr>
          <w:trHeight w:val="65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3.1.1.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Организация проведения семинаров, трени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lastRenderedPageBreak/>
              <w:t>гов, мастер-классов и иных занятий обуча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ю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щего характера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ние по потреб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админ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города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lastRenderedPageBreak/>
              <w:t>бюджет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lastRenderedPageBreak/>
              <w:t>города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lastRenderedPageBreak/>
              <w:t>1 600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</w:tr>
      <w:tr w:rsidR="00646401" w:rsidRPr="00646401" w:rsidTr="001177F0">
        <w:trPr>
          <w:trHeight w:val="65"/>
          <w:jc w:val="center"/>
        </w:trPr>
        <w:tc>
          <w:tcPr>
            <w:tcW w:w="780" w:type="dxa"/>
            <w:vMerge w:val="restart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8" w:type="dxa"/>
            <w:vMerge w:val="restart"/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Итого по задаче 3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бюджет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города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1 600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300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300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400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300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300</w:t>
            </w:r>
          </w:p>
        </w:tc>
      </w:tr>
      <w:tr w:rsidR="00646401" w:rsidRPr="00646401" w:rsidTr="001177F0">
        <w:trPr>
          <w:trHeight w:val="65"/>
          <w:jc w:val="center"/>
        </w:trPr>
        <w:tc>
          <w:tcPr>
            <w:tcW w:w="780" w:type="dxa"/>
            <w:vMerge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8" w:type="dxa"/>
            <w:vMerge/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1 600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300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300</w:t>
            </w:r>
          </w:p>
        </w:tc>
      </w:tr>
      <w:tr w:rsidR="00646401" w:rsidRPr="00646401" w:rsidTr="001177F0">
        <w:trPr>
          <w:trHeight w:val="108"/>
          <w:jc w:val="center"/>
        </w:trPr>
        <w:tc>
          <w:tcPr>
            <w:tcW w:w="15348" w:type="dxa"/>
            <w:gridSpan w:val="10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 xml:space="preserve">Задача 4. Формирование благоприятного общественного мнения о малом и среднем предпринимательстве, организация мониторинга 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и информационного сопровождения деятельности субъектов малого и среднего предпринимательства</w:t>
            </w:r>
          </w:p>
        </w:tc>
      </w:tr>
      <w:tr w:rsidR="00646401" w:rsidRPr="00646401" w:rsidTr="001177F0">
        <w:trPr>
          <w:trHeight w:val="160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4.1.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Формирование благоприятного обществе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ного мнения о малом и среднем предприн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мательстве осуществляется по следующим направлениям: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lang w:val="x-none" w:eastAsia="x-none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lang w:val="x-none" w:eastAsia="x-none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0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46401" w:rsidRPr="00646401" w:rsidTr="001177F0">
        <w:trPr>
          <w:trHeight w:val="78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4.1.1.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Подготовка и выпуск в телевизионный эфир телепередач, короткометражных фильмов, роликов, досок объявлений, посвященных развитию малого и среднего предприним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тельства в городе Нижневартовске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по потреб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админ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города/ пресс-служба админ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города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3 640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910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910</w:t>
            </w:r>
          </w:p>
        </w:tc>
      </w:tr>
      <w:tr w:rsidR="00646401" w:rsidRPr="00646401" w:rsidTr="001177F0">
        <w:trPr>
          <w:trHeight w:val="122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 xml:space="preserve">4.1.2. 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Подготовка и публикация в печатном сре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д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 xml:space="preserve">стве массовой информации тематических полос, посвященных развитию малого и среднего предпринимательства в городе Нижневартовске 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по потреб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админ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города/ пресс-служба админ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страции города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lastRenderedPageBreak/>
              <w:t>бюджет</w:t>
            </w:r>
          </w:p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46401" w:rsidRPr="00646401" w:rsidTr="001177F0">
        <w:trPr>
          <w:trHeight w:val="160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4.1.3.  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Организация издания сборников информац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онно-методических материалов (организац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онных, правовых) о поддержке и развитии малого и среднего предпринимательства в городе Нижневартовске; организация изд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ния информационных буклетов, брошюр о видах поддержки малого и среднего пре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д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принимательства в городе Нижневартовске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по потреб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админ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города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760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380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646401" w:rsidRPr="00646401" w:rsidTr="001177F0">
        <w:trPr>
          <w:trHeight w:val="65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4.1.4.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Организация проведения мероприятий на терри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softHyphen/>
              <w:t>тории города с участием субъектов м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лого и среднего предпринимательства и о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ганизаций, образующих инфраструктуру поддержки субъектов малого и среднего предпринимательства: городских смотров-конкурсов предприятий, конкурсов профе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сионального мастерства, конкурсов на лу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ч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шую продукцию, фестивалей различных о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раслей сферы услуг, мероприятий в целях повышения имиджа малого и среднего пре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д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принимательства, выставок, ярмарок, конф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ренций, "круглых столов"; организация вр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у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чения наград органов местного самоуправл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ния города Нижневартовска лицам, спосо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б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ствующим созданию условий для обеспеч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ния жителей города услугами торговли, о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б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щественного питания, бытового обслужив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ния и иными услугами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по потреб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админ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города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19 275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3 855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3 855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3 855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3 855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3 855</w:t>
            </w:r>
          </w:p>
        </w:tc>
      </w:tr>
      <w:tr w:rsidR="00646401" w:rsidRPr="00646401" w:rsidTr="001177F0">
        <w:trPr>
          <w:trHeight w:val="118"/>
          <w:jc w:val="center"/>
        </w:trPr>
        <w:tc>
          <w:tcPr>
            <w:tcW w:w="780" w:type="dxa"/>
            <w:vMerge w:val="restart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8" w:type="dxa"/>
            <w:vMerge w:val="restart"/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Итого по пункту 4.1.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бюджет</w:t>
            </w:r>
          </w:p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города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23 675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4 865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4 535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4 865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4 845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4 865</w:t>
            </w:r>
          </w:p>
        </w:tc>
      </w:tr>
      <w:tr w:rsidR="00646401" w:rsidRPr="00646401" w:rsidTr="001177F0">
        <w:trPr>
          <w:trHeight w:val="118"/>
          <w:jc w:val="center"/>
        </w:trPr>
        <w:tc>
          <w:tcPr>
            <w:tcW w:w="780" w:type="dxa"/>
            <w:vMerge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8" w:type="dxa"/>
            <w:vMerge/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23 675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4 865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4 535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4 665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4 845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4 865</w:t>
            </w:r>
          </w:p>
        </w:tc>
      </w:tr>
      <w:tr w:rsidR="00646401" w:rsidRPr="00646401" w:rsidTr="001177F0">
        <w:trPr>
          <w:trHeight w:val="118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4.2.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Организация мониторинга и информацио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ного сопровождения деятельности субъектов малого и среднего предпринимательства осуществляется по следующим направлен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ям: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0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46401" w:rsidRPr="00646401" w:rsidTr="001177F0">
        <w:trPr>
          <w:trHeight w:val="118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lastRenderedPageBreak/>
              <w:t>4.2.1.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Организация мониторинга деятельности  м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лого и среднего предпринимательства на территории города Нижневартовска в целях определения приоритетных направлений ра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з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вития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ан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лиза о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мн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ния,</w:t>
            </w:r>
          </w:p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по потреб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админ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города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46401" w:rsidRPr="00646401" w:rsidTr="001177F0">
        <w:trPr>
          <w:trHeight w:val="118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4.2.2.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x-none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Ведение интерактивной страницы «Малое и среднее предпринимательство» на официал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ь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ном сайте органов местного самоуправление города Нижневартовска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по потреб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рынку,</w:t>
            </w:r>
          </w:p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 м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пальной собстве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и земел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р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сурсов админ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города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 xml:space="preserve">без </w:t>
            </w:r>
          </w:p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фина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сиров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46401" w:rsidRPr="00646401" w:rsidTr="001177F0">
        <w:trPr>
          <w:trHeight w:val="118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4.2.3.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Ведение реестра субъектов малого и средн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го предпринимательства – получателей по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д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держки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по потреб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рынку,</w:t>
            </w:r>
          </w:p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 м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пальной собстве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ности и 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р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сурсов админ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города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без </w:t>
            </w:r>
          </w:p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фина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сиров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46401" w:rsidRPr="00646401" w:rsidTr="001177F0">
        <w:trPr>
          <w:trHeight w:val="83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8" w:type="dxa"/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Итого по пункту 4.2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 xml:space="preserve">бюджет </w:t>
            </w:r>
          </w:p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города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100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100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646401" w:rsidRPr="00646401" w:rsidTr="001177F0">
        <w:trPr>
          <w:trHeight w:val="83"/>
          <w:jc w:val="center"/>
        </w:trPr>
        <w:tc>
          <w:tcPr>
            <w:tcW w:w="780" w:type="dxa"/>
            <w:vMerge w:val="restart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8" w:type="dxa"/>
            <w:vMerge w:val="restart"/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Итого по задаче 4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 xml:space="preserve">бюджет </w:t>
            </w:r>
          </w:p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города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23 775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4 865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4 535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4 765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4 845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4 865</w:t>
            </w:r>
          </w:p>
        </w:tc>
      </w:tr>
      <w:tr w:rsidR="00646401" w:rsidRPr="00646401" w:rsidTr="001177F0">
        <w:trPr>
          <w:trHeight w:val="83"/>
          <w:jc w:val="center"/>
        </w:trPr>
        <w:tc>
          <w:tcPr>
            <w:tcW w:w="780" w:type="dxa"/>
            <w:vMerge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8" w:type="dxa"/>
            <w:vMerge/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23 775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4 865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4 535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4 765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4 845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4 865</w:t>
            </w:r>
          </w:p>
        </w:tc>
      </w:tr>
      <w:tr w:rsidR="00646401" w:rsidRPr="00646401" w:rsidTr="001177F0">
        <w:trPr>
          <w:trHeight w:val="83"/>
          <w:jc w:val="center"/>
        </w:trPr>
        <w:tc>
          <w:tcPr>
            <w:tcW w:w="15348" w:type="dxa"/>
            <w:gridSpan w:val="10"/>
          </w:tcPr>
          <w:p w:rsidR="00646401" w:rsidRPr="00646401" w:rsidRDefault="00646401" w:rsidP="00646401">
            <w:pPr>
              <w:tabs>
                <w:tab w:val="left" w:pos="61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Задача 5. Развитие молодежного предпринимательства</w:t>
            </w:r>
          </w:p>
        </w:tc>
      </w:tr>
      <w:tr w:rsidR="00646401" w:rsidRPr="00646401" w:rsidTr="001177F0">
        <w:trPr>
          <w:trHeight w:val="83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5.1.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 xml:space="preserve">Организация проведения конкурсов с </w:t>
            </w:r>
            <w:proofErr w:type="spellStart"/>
            <w:r w:rsidRPr="00646401">
              <w:rPr>
                <w:rFonts w:ascii="Times New Roman" w:eastAsia="Times New Roman" w:hAnsi="Times New Roman"/>
                <w:lang w:eastAsia="ru-RU"/>
              </w:rPr>
              <w:t>грант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вой</w:t>
            </w:r>
            <w:proofErr w:type="spellEnd"/>
            <w:r w:rsidRPr="00646401">
              <w:rPr>
                <w:rFonts w:ascii="Times New Roman" w:eastAsia="Times New Roman" w:hAnsi="Times New Roman"/>
                <w:lang w:eastAsia="ru-RU"/>
              </w:rPr>
              <w:t xml:space="preserve"> поддержкой проектов; форумов; слетов молодых предпринимателей для вовлечения молодежи в предпринимательскую деятел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ь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ность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по потреб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админ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города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1 600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</w:tr>
      <w:tr w:rsidR="00646401" w:rsidRPr="00646401" w:rsidTr="001177F0">
        <w:trPr>
          <w:trHeight w:val="83"/>
          <w:jc w:val="center"/>
        </w:trPr>
        <w:tc>
          <w:tcPr>
            <w:tcW w:w="780" w:type="dxa"/>
            <w:vMerge w:val="restart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8" w:type="dxa"/>
            <w:vMerge w:val="restart"/>
          </w:tcPr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Итого по задаче 5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 xml:space="preserve">бюджет 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города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1 600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300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300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400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300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300</w:t>
            </w:r>
          </w:p>
        </w:tc>
      </w:tr>
      <w:tr w:rsidR="00646401" w:rsidRPr="00646401" w:rsidTr="001177F0">
        <w:trPr>
          <w:trHeight w:val="167"/>
          <w:jc w:val="center"/>
        </w:trPr>
        <w:tc>
          <w:tcPr>
            <w:tcW w:w="780" w:type="dxa"/>
            <w:vMerge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8" w:type="dxa"/>
            <w:vMerge/>
          </w:tcPr>
          <w:p w:rsidR="00646401" w:rsidRPr="00646401" w:rsidRDefault="00646401" w:rsidP="0064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1 600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300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300</w:t>
            </w:r>
          </w:p>
        </w:tc>
      </w:tr>
      <w:tr w:rsidR="00646401" w:rsidRPr="00646401" w:rsidTr="001177F0">
        <w:trPr>
          <w:trHeight w:val="376"/>
          <w:jc w:val="center"/>
        </w:trPr>
        <w:tc>
          <w:tcPr>
            <w:tcW w:w="15348" w:type="dxa"/>
            <w:gridSpan w:val="10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Задача 6. Создание условий для развития субъектов малого и среднего предпринимательства, осуществляющих деятельность в следующих</w:t>
            </w:r>
            <w:r w:rsidRPr="0064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направл</w:t>
            </w: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 xml:space="preserve">ниях: экология, быстровозводимое домостроение, крестьянские (фермерские) хозяйства, переработка леса, сбор и переработка дикоросов, переработка отходов, </w:t>
            </w:r>
            <w:proofErr w:type="spellStart"/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рыбодобыча</w:t>
            </w:r>
            <w:proofErr w:type="spellEnd"/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proofErr w:type="spellStart"/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рыбопереработка</w:t>
            </w:r>
            <w:proofErr w:type="spellEnd"/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, ремесленническая деятельность, въездной и внутренний туризм</w:t>
            </w:r>
          </w:p>
        </w:tc>
      </w:tr>
      <w:tr w:rsidR="00646401" w:rsidRPr="00646401" w:rsidTr="001177F0">
        <w:trPr>
          <w:trHeight w:val="612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6.1.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Предоставление субъектам малого и средн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го предпринимательства субсидий для ко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пенсации затрат осуществляется по следу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ю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щим направлениям: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6401" w:rsidRPr="00646401" w:rsidTr="001177F0">
        <w:trPr>
          <w:trHeight w:val="363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6.1.1.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Компенсация затрат субъектам малого и среднего предпринимательства, связанных с уплатой платежей  по договорам аренды (субаренды) нежилых помещений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по потреб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админ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города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2 450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470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570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470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470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470</w:t>
            </w:r>
          </w:p>
        </w:tc>
      </w:tr>
      <w:tr w:rsidR="00646401" w:rsidRPr="00646401" w:rsidTr="001177F0">
        <w:trPr>
          <w:trHeight w:val="297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6.1.2.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 xml:space="preserve">Компенсация затрат субъектам малого и 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lastRenderedPageBreak/>
              <w:t>среднего предпринимательства, связанных с оплатой обучения, консультационным о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б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служиванием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ние по потреб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админ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города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бюджет 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lastRenderedPageBreak/>
              <w:t>города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46401" w:rsidRPr="00646401" w:rsidTr="001177F0">
        <w:trPr>
          <w:trHeight w:val="65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lastRenderedPageBreak/>
              <w:t>6.1.3.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Компенсация затрат субъектам малого и среднего предпринимательства, связанных с приобретением нового оборудования, прои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з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водственного инвентаря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по потреб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админ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города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1 130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330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</w:tr>
      <w:tr w:rsidR="00646401" w:rsidRPr="00646401" w:rsidTr="001177F0">
        <w:trPr>
          <w:trHeight w:val="65"/>
          <w:jc w:val="center"/>
        </w:trPr>
        <w:tc>
          <w:tcPr>
            <w:tcW w:w="780" w:type="dxa"/>
            <w:vMerge w:val="restart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8" w:type="dxa"/>
            <w:vMerge w:val="restart"/>
          </w:tcPr>
          <w:p w:rsidR="00646401" w:rsidRPr="00646401" w:rsidRDefault="00646401" w:rsidP="00646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Итого по задаче 6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 xml:space="preserve">бюджет 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города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3 580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670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670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670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670</w:t>
            </w:r>
          </w:p>
        </w:tc>
      </w:tr>
      <w:tr w:rsidR="00646401" w:rsidRPr="00646401" w:rsidTr="001177F0">
        <w:trPr>
          <w:trHeight w:val="65"/>
          <w:jc w:val="center"/>
        </w:trPr>
        <w:tc>
          <w:tcPr>
            <w:tcW w:w="780" w:type="dxa"/>
            <w:vMerge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8" w:type="dxa"/>
            <w:vMerge/>
          </w:tcPr>
          <w:p w:rsidR="00646401" w:rsidRPr="00646401" w:rsidRDefault="00646401" w:rsidP="0064640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3 580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670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670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670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670</w:t>
            </w:r>
          </w:p>
        </w:tc>
      </w:tr>
      <w:tr w:rsidR="00646401" w:rsidRPr="00646401" w:rsidTr="001177F0">
        <w:trPr>
          <w:trHeight w:val="65"/>
          <w:jc w:val="center"/>
        </w:trPr>
        <w:tc>
          <w:tcPr>
            <w:tcW w:w="15348" w:type="dxa"/>
            <w:gridSpan w:val="10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Задача 7.</w:t>
            </w:r>
            <w:r w:rsidRPr="0064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Развитие социального предпринимательства и семейного бизнеса</w:t>
            </w:r>
          </w:p>
        </w:tc>
      </w:tr>
      <w:tr w:rsidR="00646401" w:rsidRPr="00646401" w:rsidTr="001177F0">
        <w:trPr>
          <w:trHeight w:val="65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7.1.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Развитие социального предпринимательства: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6401" w:rsidRPr="00646401" w:rsidTr="001177F0">
        <w:trPr>
          <w:trHeight w:val="65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7.1.1.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Финансовая поддержка социального пре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д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принимательства осуществляется по след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у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ющим направлениям: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6401" w:rsidRPr="00646401" w:rsidTr="001177F0">
        <w:trPr>
          <w:trHeight w:val="65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7.1.1.1.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 xml:space="preserve">Предоставление </w:t>
            </w:r>
            <w:proofErr w:type="spellStart"/>
            <w:r w:rsidRPr="00646401">
              <w:rPr>
                <w:rFonts w:ascii="Times New Roman" w:eastAsia="Times New Roman" w:hAnsi="Times New Roman"/>
                <w:lang w:eastAsia="ru-RU"/>
              </w:rPr>
              <w:t>грантовой</w:t>
            </w:r>
            <w:proofErr w:type="spellEnd"/>
            <w:r w:rsidRPr="00646401">
              <w:rPr>
                <w:rFonts w:ascii="Times New Roman" w:eastAsia="Times New Roman" w:hAnsi="Times New Roman"/>
                <w:lang w:eastAsia="ru-RU"/>
              </w:rPr>
              <w:t xml:space="preserve"> поддержки соц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альному предпринимательству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по потреб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админ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города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</w:tr>
      <w:tr w:rsidR="00646401" w:rsidRPr="00646401" w:rsidTr="001177F0">
        <w:trPr>
          <w:trHeight w:val="65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7.1.1.2.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 xml:space="preserve">Предоставление </w:t>
            </w:r>
            <w:proofErr w:type="spellStart"/>
            <w:r w:rsidRPr="00646401">
              <w:rPr>
                <w:rFonts w:ascii="Times New Roman" w:eastAsia="Times New Roman" w:hAnsi="Times New Roman"/>
                <w:lang w:eastAsia="ru-RU"/>
              </w:rPr>
              <w:t>грантовой</w:t>
            </w:r>
            <w:proofErr w:type="spellEnd"/>
            <w:r w:rsidRPr="00646401">
              <w:rPr>
                <w:rFonts w:ascii="Times New Roman" w:eastAsia="Times New Roman" w:hAnsi="Times New Roman"/>
                <w:lang w:eastAsia="ru-RU"/>
              </w:rPr>
              <w:t xml:space="preserve"> поддержки на о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ганизацию (развитие) Центра времяпрепр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вождения детей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по потреб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админ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города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</w:tr>
      <w:tr w:rsidR="00646401" w:rsidRPr="00646401" w:rsidTr="001177F0">
        <w:trPr>
          <w:trHeight w:val="65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7.1.2.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hAnsi="Times New Roman"/>
              </w:rPr>
              <w:t>Возмещение затрат социальному предприн</w:t>
            </w:r>
            <w:r w:rsidRPr="00646401">
              <w:rPr>
                <w:rFonts w:ascii="Times New Roman" w:hAnsi="Times New Roman"/>
              </w:rPr>
              <w:t>и</w:t>
            </w:r>
            <w:r w:rsidRPr="00646401">
              <w:rPr>
                <w:rFonts w:ascii="Times New Roman" w:hAnsi="Times New Roman"/>
              </w:rPr>
              <w:lastRenderedPageBreak/>
              <w:t>мательству осуществляется по следующим направлениям: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0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46401" w:rsidRPr="00646401" w:rsidTr="001177F0">
        <w:trPr>
          <w:trHeight w:val="65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401">
              <w:rPr>
                <w:rFonts w:ascii="Times New Roman" w:hAnsi="Times New Roman"/>
              </w:rPr>
              <w:lastRenderedPageBreak/>
              <w:t>7.1.2.1.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01">
              <w:rPr>
                <w:rFonts w:ascii="Times New Roman" w:hAnsi="Times New Roman"/>
              </w:rPr>
              <w:t>Компенсация затрат социального предпр</w:t>
            </w:r>
            <w:r w:rsidRPr="00646401">
              <w:rPr>
                <w:rFonts w:ascii="Times New Roman" w:hAnsi="Times New Roman"/>
              </w:rPr>
              <w:t>и</w:t>
            </w:r>
            <w:r w:rsidRPr="00646401">
              <w:rPr>
                <w:rFonts w:ascii="Times New Roman" w:hAnsi="Times New Roman"/>
              </w:rPr>
              <w:t>нимательства, связанных с уплатой платежей по договорам аренды (субаренды) нежилых помещений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по потреб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админ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города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3 530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702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702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702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722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702</w:t>
            </w:r>
          </w:p>
        </w:tc>
      </w:tr>
      <w:tr w:rsidR="00646401" w:rsidRPr="00646401" w:rsidTr="001177F0">
        <w:trPr>
          <w:trHeight w:val="65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401">
              <w:rPr>
                <w:rFonts w:ascii="Times New Roman" w:hAnsi="Times New Roman"/>
              </w:rPr>
              <w:t>7.1.2.2.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01">
              <w:rPr>
                <w:rFonts w:ascii="Times New Roman" w:hAnsi="Times New Roman"/>
              </w:rPr>
              <w:t>Компенсация затрат социального предпр</w:t>
            </w:r>
            <w:r w:rsidRPr="00646401">
              <w:rPr>
                <w:rFonts w:ascii="Times New Roman" w:hAnsi="Times New Roman"/>
              </w:rPr>
              <w:t>и</w:t>
            </w:r>
            <w:r w:rsidRPr="00646401">
              <w:rPr>
                <w:rFonts w:ascii="Times New Roman" w:hAnsi="Times New Roman"/>
              </w:rPr>
              <w:t>нимательства, связанных с приобретением нового оборудования, производственного инвентаря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по потреб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админ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города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2 000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</w:tr>
      <w:tr w:rsidR="00646401" w:rsidRPr="00646401" w:rsidTr="001177F0">
        <w:trPr>
          <w:trHeight w:val="144"/>
          <w:jc w:val="center"/>
        </w:trPr>
        <w:tc>
          <w:tcPr>
            <w:tcW w:w="780" w:type="dxa"/>
            <w:vMerge w:val="restart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8" w:type="dxa"/>
            <w:vMerge w:val="restart"/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Итого по пункту 7.1.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 xml:space="preserve">бюджет 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города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7 280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1 452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1 452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1 452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1 472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1 452</w:t>
            </w:r>
          </w:p>
        </w:tc>
      </w:tr>
      <w:tr w:rsidR="00646401" w:rsidRPr="00646401" w:rsidTr="001177F0">
        <w:trPr>
          <w:trHeight w:val="144"/>
          <w:jc w:val="center"/>
        </w:trPr>
        <w:tc>
          <w:tcPr>
            <w:tcW w:w="780" w:type="dxa"/>
            <w:vMerge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8" w:type="dxa"/>
            <w:vMerge/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7 280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1 452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1 452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1 452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1 472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1 452</w:t>
            </w:r>
          </w:p>
        </w:tc>
      </w:tr>
      <w:tr w:rsidR="00646401" w:rsidRPr="00646401" w:rsidTr="001177F0">
        <w:trPr>
          <w:trHeight w:val="112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7.2.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Развитие семейного бизнеса осуществляется по следующим направлениям: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6401" w:rsidRPr="00646401" w:rsidTr="001177F0">
        <w:trPr>
          <w:trHeight w:val="388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7.2.1.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Компенсация затрат субъектам малого и среднего предпринимательства, осуществл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я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ющих производство, реализацию товаров и услуг в социально значимых видах деятел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ь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 xml:space="preserve">ности определенных программой, связанных с обучением, подготовкой, переподготовкой и повышением квалификации кадров  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по потреб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админ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города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46401" w:rsidRPr="00646401" w:rsidTr="001177F0">
        <w:trPr>
          <w:trHeight w:val="304"/>
          <w:jc w:val="center"/>
        </w:trPr>
        <w:tc>
          <w:tcPr>
            <w:tcW w:w="78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7.2.2.</w:t>
            </w:r>
          </w:p>
        </w:tc>
        <w:tc>
          <w:tcPr>
            <w:tcW w:w="4538" w:type="dxa"/>
          </w:tcPr>
          <w:p w:rsidR="00646401" w:rsidRPr="00646401" w:rsidRDefault="00646401" w:rsidP="0064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Компенсация затрат субъектам малого и среднего предпринимательства, осуществл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я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ющих производство, реализацию товаров и услуг в социально значимых видах деятел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ь</w:t>
            </w:r>
            <w:r w:rsidRPr="00646401">
              <w:rPr>
                <w:rFonts w:ascii="Times New Roman" w:eastAsia="Times New Roman" w:hAnsi="Times New Roman"/>
                <w:lang w:eastAsia="ru-RU"/>
              </w:rPr>
              <w:t>ности определенных программой, связанных с уплатой платежей  по договорам аренды (субаренды) нежилых помещений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по потреб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админ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6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города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46401" w:rsidRPr="00646401" w:rsidTr="001177F0">
        <w:trPr>
          <w:trHeight w:val="112"/>
          <w:jc w:val="center"/>
        </w:trPr>
        <w:tc>
          <w:tcPr>
            <w:tcW w:w="780" w:type="dxa"/>
            <w:vMerge w:val="restart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8" w:type="dxa"/>
            <w:vMerge w:val="restart"/>
          </w:tcPr>
          <w:p w:rsidR="00646401" w:rsidRPr="00646401" w:rsidRDefault="00646401" w:rsidP="006464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Итого по пункту 7.2.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 xml:space="preserve">бюджет 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города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646401" w:rsidRPr="00646401" w:rsidTr="001177F0">
        <w:trPr>
          <w:trHeight w:val="112"/>
          <w:jc w:val="center"/>
        </w:trPr>
        <w:tc>
          <w:tcPr>
            <w:tcW w:w="780" w:type="dxa"/>
            <w:vMerge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8" w:type="dxa"/>
            <w:vMerge/>
          </w:tcPr>
          <w:p w:rsidR="00646401" w:rsidRPr="00646401" w:rsidRDefault="00646401" w:rsidP="0064640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646401" w:rsidRPr="00646401" w:rsidTr="001177F0">
        <w:trPr>
          <w:trHeight w:val="137"/>
          <w:jc w:val="center"/>
        </w:trPr>
        <w:tc>
          <w:tcPr>
            <w:tcW w:w="780" w:type="dxa"/>
            <w:vMerge w:val="restart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8" w:type="dxa"/>
            <w:vMerge w:val="restart"/>
          </w:tcPr>
          <w:p w:rsidR="00646401" w:rsidRPr="00646401" w:rsidRDefault="00646401" w:rsidP="006464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Итого по задаче 7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 xml:space="preserve">бюджет 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города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7 280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1 452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1 452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1 452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1 472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1 452</w:t>
            </w:r>
          </w:p>
        </w:tc>
      </w:tr>
      <w:tr w:rsidR="00646401" w:rsidRPr="00646401" w:rsidTr="001177F0">
        <w:trPr>
          <w:trHeight w:val="137"/>
          <w:jc w:val="center"/>
        </w:trPr>
        <w:tc>
          <w:tcPr>
            <w:tcW w:w="780" w:type="dxa"/>
            <w:vMerge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8" w:type="dxa"/>
            <w:vMerge/>
          </w:tcPr>
          <w:p w:rsidR="00646401" w:rsidRPr="00646401" w:rsidRDefault="00646401" w:rsidP="0064640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7 280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1 452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1 452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1 452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1 472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1 452</w:t>
            </w:r>
          </w:p>
        </w:tc>
      </w:tr>
      <w:tr w:rsidR="00646401" w:rsidRPr="00646401" w:rsidTr="001177F0">
        <w:trPr>
          <w:trHeight w:val="199"/>
          <w:jc w:val="center"/>
        </w:trPr>
        <w:tc>
          <w:tcPr>
            <w:tcW w:w="780" w:type="dxa"/>
            <w:vMerge w:val="restart"/>
          </w:tcPr>
          <w:p w:rsidR="00646401" w:rsidRPr="00646401" w:rsidRDefault="00646401" w:rsidP="00646401">
            <w:pPr>
              <w:widowControl w:val="0"/>
              <w:tabs>
                <w:tab w:val="left" w:pos="1460"/>
                <w:tab w:val="center" w:pos="26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538" w:type="dxa"/>
            <w:vMerge w:val="restart"/>
          </w:tcPr>
          <w:p w:rsidR="00646401" w:rsidRPr="00646401" w:rsidRDefault="00646401" w:rsidP="00646401">
            <w:pPr>
              <w:widowControl w:val="0"/>
              <w:tabs>
                <w:tab w:val="left" w:pos="1460"/>
                <w:tab w:val="center" w:pos="26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программе</w:t>
            </w: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 xml:space="preserve">бюджет </w:t>
            </w:r>
          </w:p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города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43 135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8 627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8 627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8 627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8 627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8 627</w:t>
            </w:r>
          </w:p>
        </w:tc>
      </w:tr>
      <w:tr w:rsidR="00646401" w:rsidRPr="00646401" w:rsidTr="001177F0">
        <w:trPr>
          <w:trHeight w:val="57"/>
          <w:jc w:val="center"/>
        </w:trPr>
        <w:tc>
          <w:tcPr>
            <w:tcW w:w="780" w:type="dxa"/>
            <w:vMerge/>
          </w:tcPr>
          <w:p w:rsidR="00646401" w:rsidRPr="00646401" w:rsidRDefault="00646401" w:rsidP="00646401">
            <w:pPr>
              <w:widowControl w:val="0"/>
              <w:tabs>
                <w:tab w:val="left" w:pos="1460"/>
                <w:tab w:val="center" w:pos="26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538" w:type="dxa"/>
            <w:vMerge/>
          </w:tcPr>
          <w:p w:rsidR="00646401" w:rsidRPr="00646401" w:rsidRDefault="00646401" w:rsidP="00646401">
            <w:pPr>
              <w:widowControl w:val="0"/>
              <w:tabs>
                <w:tab w:val="left" w:pos="1460"/>
                <w:tab w:val="center" w:pos="26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0" w:type="dxa"/>
          </w:tcPr>
          <w:p w:rsidR="00646401" w:rsidRPr="00646401" w:rsidRDefault="00646401" w:rsidP="0064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43 135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8 627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8 627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8 627</w:t>
            </w:r>
          </w:p>
        </w:tc>
        <w:tc>
          <w:tcPr>
            <w:tcW w:w="1294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8 627</w:t>
            </w:r>
          </w:p>
        </w:tc>
        <w:tc>
          <w:tcPr>
            <w:tcW w:w="1300" w:type="dxa"/>
          </w:tcPr>
          <w:p w:rsidR="00646401" w:rsidRPr="00646401" w:rsidRDefault="00646401" w:rsidP="006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40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8 627</w:t>
            </w:r>
          </w:p>
        </w:tc>
      </w:tr>
    </w:tbl>
    <w:p w:rsidR="00646401" w:rsidRPr="00646401" w:rsidRDefault="00646401" w:rsidP="00646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401" w:rsidRDefault="00646401" w:rsidP="001C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sectPr w:rsidR="00646401" w:rsidSect="00646401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1C3222" w:rsidRPr="001C3222" w:rsidRDefault="001C3222" w:rsidP="001C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sectPr w:rsidR="001C3222" w:rsidRPr="001C3222" w:rsidSect="0064640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15" w:rsidRDefault="00905A15">
      <w:pPr>
        <w:spacing w:after="0" w:line="240" w:lineRule="auto"/>
      </w:pPr>
      <w:r>
        <w:separator/>
      </w:r>
    </w:p>
  </w:endnote>
  <w:endnote w:type="continuationSeparator" w:id="0">
    <w:p w:rsidR="00905A15" w:rsidRDefault="0090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15" w:rsidRDefault="00905A15">
      <w:pPr>
        <w:spacing w:after="0" w:line="240" w:lineRule="auto"/>
      </w:pPr>
      <w:r>
        <w:separator/>
      </w:r>
    </w:p>
  </w:footnote>
  <w:footnote w:type="continuationSeparator" w:id="0">
    <w:p w:rsidR="00905A15" w:rsidRDefault="0090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01" w:rsidRDefault="0064640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01" w:rsidRDefault="0064640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D00C8">
      <w:rPr>
        <w:rStyle w:val="af2"/>
        <w:noProof/>
      </w:rPr>
      <w:t>35</w: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1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0"/>
  </w:num>
  <w:num w:numId="13">
    <w:abstractNumId w:val="12"/>
  </w:num>
  <w:num w:numId="14">
    <w:abstractNumId w:val="19"/>
  </w:num>
  <w:num w:numId="15">
    <w:abstractNumId w:val="14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13"/>
  </w:num>
  <w:num w:numId="21">
    <w:abstractNumId w:val="22"/>
  </w:num>
  <w:num w:numId="22">
    <w:abstractNumId w:val="17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64BC"/>
    <w:rsid w:val="000A4426"/>
    <w:rsid w:val="001C30B1"/>
    <w:rsid w:val="001C3222"/>
    <w:rsid w:val="001D42EF"/>
    <w:rsid w:val="00225CF0"/>
    <w:rsid w:val="002F3278"/>
    <w:rsid w:val="003213D0"/>
    <w:rsid w:val="00330D65"/>
    <w:rsid w:val="003406BD"/>
    <w:rsid w:val="00384E3C"/>
    <w:rsid w:val="003C62FF"/>
    <w:rsid w:val="00514F4E"/>
    <w:rsid w:val="00573AD3"/>
    <w:rsid w:val="005E27E3"/>
    <w:rsid w:val="00646401"/>
    <w:rsid w:val="006E6453"/>
    <w:rsid w:val="008430CF"/>
    <w:rsid w:val="00882128"/>
    <w:rsid w:val="00905A15"/>
    <w:rsid w:val="0092157E"/>
    <w:rsid w:val="00DB38C4"/>
    <w:rsid w:val="00E177C9"/>
    <w:rsid w:val="00E60A5F"/>
    <w:rsid w:val="00EA13E4"/>
    <w:rsid w:val="00EC7C56"/>
    <w:rsid w:val="00F55620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3584229390681"/>
          <c:y val="7.2222222222222215E-2"/>
          <c:w val="0.86379928315412191"/>
          <c:h val="0.755555555555555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FF00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794455773638511E-2"/>
                  <c:y val="-5.0237862452681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584262078567786E-2"/>
                  <c:y val="-3.4249465067546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958297774178015E-2"/>
                  <c:y val="-4.8116602740210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1084658008641242E-2"/>
                  <c:y val="-3.3866274997308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33.5</c:v>
                </c:pt>
                <c:pt idx="1">
                  <c:v>34.1</c:v>
                </c:pt>
                <c:pt idx="2">
                  <c:v>34.9</c:v>
                </c:pt>
                <c:pt idx="3">
                  <c:v>35.4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0720768"/>
        <c:axId val="90601664"/>
        <c:axId val="0"/>
      </c:bar3DChart>
      <c:catAx>
        <c:axId val="9072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0601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0601664"/>
        <c:scaling>
          <c:orientation val="minMax"/>
          <c:min val="0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0720768"/>
        <c:crosses val="autoZero"/>
        <c:crossBetween val="between"/>
      </c:valAx>
      <c:spPr>
        <a:noFill/>
        <a:ln w="2537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2"/>
      <c:rotY val="20"/>
      <c:depthPercent val="100"/>
      <c:rAngAx val="1"/>
    </c:view3D>
    <c:floor>
      <c:thickness val="0"/>
      <c:spPr>
        <a:solidFill>
          <a:srgbClr val="FFFF99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C0C0C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C0C0C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336917562724014"/>
          <c:y val="7.2222222222222215E-2"/>
          <c:w val="0.82078853046594979"/>
          <c:h val="0.755555555555555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08646387853425E-2"/>
                  <c:y val="-4.80008051636650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698039620833831E-2"/>
                  <c:y val="-3.365949097730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894207486906624E-2"/>
                  <c:y val="-4.7567329230832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08427007919303E-2"/>
                  <c:y val="-3.097450609992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681.5</c:v>
                </c:pt>
                <c:pt idx="1">
                  <c:v>798.2</c:v>
                </c:pt>
                <c:pt idx="2">
                  <c:v>866.2</c:v>
                </c:pt>
                <c:pt idx="3">
                  <c:v>882.1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6326784"/>
        <c:axId val="90602816"/>
        <c:axId val="0"/>
      </c:bar3DChart>
      <c:catAx>
        <c:axId val="46326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0602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0602816"/>
        <c:scaling>
          <c:orientation val="minMax"/>
          <c:min val="0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6326784"/>
        <c:crosses val="autoZero"/>
        <c:crossBetween val="between"/>
      </c:valAx>
      <c:spPr>
        <a:noFill/>
        <a:ln w="2538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311475409836064"/>
          <c:y val="7.3825503355704702E-2"/>
          <c:w val="0.73114754098360657"/>
          <c:h val="0.7046979865771811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0000"/>
            </a:solidFill>
            <a:ln w="12706">
              <a:solidFill>
                <a:srgbClr val="FF0000"/>
              </a:solidFill>
              <a:prstDash val="solid"/>
            </a:ln>
          </c:spPr>
          <c:invertIfNegative val="0"/>
          <c:dLbls>
            <c:spPr>
              <a:noFill/>
              <a:ln w="2541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48.1</c:v>
                </c:pt>
                <c:pt idx="1">
                  <c:v>63.7</c:v>
                </c:pt>
                <c:pt idx="2">
                  <c:v>69.599999999999994</c:v>
                </c:pt>
                <c:pt idx="3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452224"/>
        <c:axId val="90612864"/>
      </c:barChart>
      <c:catAx>
        <c:axId val="944522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0612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0612864"/>
        <c:scaling>
          <c:orientation val="minMax"/>
        </c:scaling>
        <c:delete val="0"/>
        <c:axPos val="b"/>
        <c:majorGridlines>
          <c:spPr>
            <a:ln w="12706">
              <a:solidFill>
                <a:srgbClr val="339966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4452224"/>
        <c:crosses val="autoZero"/>
        <c:crossBetween val="between"/>
        <c:majorUnit val="10"/>
      </c:valAx>
      <c:spPr>
        <a:solidFill>
          <a:srgbClr val="CCFFCC"/>
        </a:solidFill>
        <a:ln w="12706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36</Pages>
  <Words>9858</Words>
  <Characters>56191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Кузьминых Анастасия Александровна</cp:lastModifiedBy>
  <cp:revision>11</cp:revision>
  <cp:lastPrinted>2015-06-02T07:31:00Z</cp:lastPrinted>
  <dcterms:created xsi:type="dcterms:W3CDTF">2015-04-20T07:55:00Z</dcterms:created>
  <dcterms:modified xsi:type="dcterms:W3CDTF">2015-06-02T07:31:00Z</dcterms:modified>
</cp:coreProperties>
</file>