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C7" w:rsidRDefault="00BA39E4" w:rsidP="00BA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39E4">
        <w:rPr>
          <w:rFonts w:ascii="Times New Roman" w:hAnsi="Times New Roman" w:cs="Times New Roman"/>
          <w:b/>
          <w:sz w:val="28"/>
          <w:szCs w:val="28"/>
        </w:rPr>
        <w:t>Сравнительная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таблица </w:t>
      </w:r>
    </w:p>
    <w:p w:rsidR="002102C4" w:rsidRPr="00C43BC7" w:rsidRDefault="00BA39E4" w:rsidP="00BA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B1388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города от 11.08.2017 №1236 </w:t>
      </w:r>
      <w:r w:rsidR="003B1388" w:rsidRPr="00C43BC7">
        <w:rPr>
          <w:rFonts w:ascii="Times New Roman" w:hAnsi="Times New Roman" w:cs="Times New Roman"/>
          <w:b/>
          <w:sz w:val="28"/>
          <w:szCs w:val="28"/>
        </w:rPr>
        <w:t>"</w:t>
      </w:r>
      <w:r w:rsidR="00C43BC7" w:rsidRPr="00C43BC7">
        <w:rPr>
          <w:rFonts w:ascii="Times New Roman" w:hAnsi="Times New Roman" w:cs="Times New Roman"/>
          <w:b/>
          <w:sz w:val="28"/>
          <w:szCs w:val="28"/>
        </w:rPr>
        <w:t>О</w:t>
      </w:r>
      <w:r w:rsidR="003B1388" w:rsidRPr="00C43BC7">
        <w:rPr>
          <w:rFonts w:ascii="Times New Roman" w:hAnsi="Times New Roman" w:cs="Times New Roman"/>
          <w:b/>
          <w:sz w:val="28"/>
          <w:szCs w:val="28"/>
        </w:rPr>
        <w:t>б организации перевозок пассажиров и багажа автомобильным транспортом по муниципальным маршрутам регулярных перевозок на территории города Нижневартовска</w:t>
      </w:r>
      <w:r w:rsidR="00C43BC7" w:rsidRPr="00C43BC7">
        <w:rPr>
          <w:rFonts w:ascii="Times New Roman" w:hAnsi="Times New Roman" w:cs="Times New Roman"/>
          <w:b/>
          <w:sz w:val="28"/>
          <w:szCs w:val="28"/>
        </w:rPr>
        <w:t xml:space="preserve">" согласно Федерального закона </w:t>
      </w:r>
      <w:r w:rsidR="003B1388" w:rsidRPr="00C43BC7">
        <w:rPr>
          <w:rFonts w:ascii="Times New Roman" w:hAnsi="Times New Roman" w:cs="Times New Roman"/>
          <w:b/>
          <w:sz w:val="28"/>
          <w:szCs w:val="28"/>
        </w:rPr>
        <w:t>от 13.07.2015 №220-ФЗ "Об организации р</w:t>
      </w:r>
      <w:r w:rsidR="003B1388" w:rsidRPr="00C43BC7">
        <w:rPr>
          <w:rFonts w:ascii="Times New Roman" w:hAnsi="Times New Roman" w:cs="Times New Roman"/>
          <w:b/>
          <w:sz w:val="28"/>
          <w:szCs w:val="28"/>
        </w:rPr>
        <w:t>е</w:t>
      </w:r>
      <w:r w:rsidR="003B1388" w:rsidRPr="00C43BC7">
        <w:rPr>
          <w:rFonts w:ascii="Times New Roman" w:hAnsi="Times New Roman" w:cs="Times New Roman"/>
          <w:b/>
          <w:sz w:val="28"/>
          <w:szCs w:val="28"/>
        </w:rPr>
        <w:t>гулярных перевозок пассажиров и багажа автомобильным транспортом 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End"/>
      <w:r w:rsidR="003B1388" w:rsidRPr="00C43BC7">
        <w:rPr>
          <w:rFonts w:ascii="Times New Roman" w:hAnsi="Times New Roman" w:cs="Times New Roman"/>
          <w:b/>
          <w:sz w:val="28"/>
          <w:szCs w:val="28"/>
        </w:rPr>
        <w:t>"</w:t>
      </w:r>
      <w:r w:rsidR="00C43BC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43BC7" w:rsidRPr="00C43BC7">
        <w:rPr>
          <w:rFonts w:ascii="Times New Roman" w:hAnsi="Times New Roman" w:cs="Times New Roman"/>
          <w:b/>
          <w:sz w:val="28"/>
          <w:szCs w:val="28"/>
        </w:rPr>
        <w:t xml:space="preserve">с изменениями </w:t>
      </w:r>
      <w:r w:rsidR="00C43BC7" w:rsidRPr="00C43BC7">
        <w:rPr>
          <w:rFonts w:ascii="Times New Roman" w:hAnsi="Times New Roman" w:cs="Times New Roman"/>
          <w:b/>
          <w:color w:val="000000"/>
          <w:sz w:val="28"/>
          <w:szCs w:val="28"/>
        </w:rPr>
        <w:t>от 29 декабря 2017 г. N 480-ФЗ</w:t>
      </w:r>
      <w:r w:rsidR="00C43BC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A39E4" w:rsidRPr="00BA39E4" w:rsidTr="00BA39E4">
        <w:tc>
          <w:tcPr>
            <w:tcW w:w="7393" w:type="dxa"/>
          </w:tcPr>
          <w:p w:rsidR="00BA39E4" w:rsidRPr="00BA39E4" w:rsidRDefault="004C742C" w:rsidP="00BA3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Действующая редакция</w:t>
            </w:r>
          </w:p>
        </w:tc>
        <w:tc>
          <w:tcPr>
            <w:tcW w:w="7393" w:type="dxa"/>
          </w:tcPr>
          <w:p w:rsidR="00BA39E4" w:rsidRPr="00BA39E4" w:rsidRDefault="004C742C" w:rsidP="00BA3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Предлагаемые изменения</w:t>
            </w:r>
          </w:p>
        </w:tc>
      </w:tr>
      <w:tr w:rsidR="00746A55" w:rsidRPr="00BA39E4" w:rsidTr="0076553B">
        <w:tc>
          <w:tcPr>
            <w:tcW w:w="14786" w:type="dxa"/>
            <w:gridSpan w:val="2"/>
          </w:tcPr>
          <w:p w:rsidR="00746A55" w:rsidRPr="00AC6627" w:rsidRDefault="0076553B" w:rsidP="00BA39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положения</w:t>
            </w:r>
          </w:p>
        </w:tc>
      </w:tr>
      <w:tr w:rsidR="0076553B" w:rsidRPr="00BA39E4" w:rsidTr="0076553B">
        <w:tc>
          <w:tcPr>
            <w:tcW w:w="7393" w:type="dxa"/>
          </w:tcPr>
          <w:p w:rsidR="0097373D" w:rsidRPr="0097373D" w:rsidRDefault="0097373D" w:rsidP="0097373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373D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разработано в соответствии с федеральными законами         от 06.10.2003 №131-ФЗ "Об общих принципах организации местного самоуправления в Российской Федерации", от 13.07.2015 №220-ФЗ "Об организации регулярных перевозок пассажиров и багажа автомобильным транспортом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373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городским назе</w:t>
            </w:r>
            <w:r w:rsidRPr="009737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7373D">
              <w:rPr>
                <w:rFonts w:ascii="Times New Roman" w:hAnsi="Times New Roman" w:cs="Times New Roman"/>
                <w:sz w:val="20"/>
                <w:szCs w:val="20"/>
              </w:rPr>
              <w:t>ным электрическим транспортом в Российской Федерации и о внесении изменений в отдельные законодательные акты Российской Федерации", от 10.12.1995 №196-ФЗ "О безопасности дорожного движения",  от 08.11.2007 №259-ФЗ "Устав</w:t>
            </w:r>
            <w:proofErr w:type="gramEnd"/>
            <w:r w:rsidRPr="0097373D">
              <w:rPr>
                <w:rFonts w:ascii="Times New Roman" w:hAnsi="Times New Roman" w:cs="Times New Roman"/>
                <w:sz w:val="20"/>
                <w:szCs w:val="20"/>
              </w:rPr>
              <w:t xml:space="preserve"> авт</w:t>
            </w:r>
            <w:r w:rsidRPr="009737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373D">
              <w:rPr>
                <w:rFonts w:ascii="Times New Roman" w:hAnsi="Times New Roman" w:cs="Times New Roman"/>
                <w:sz w:val="20"/>
                <w:szCs w:val="20"/>
              </w:rPr>
              <w:t>мобильного транспорта и городского наземного электрического транспорта", п</w:t>
            </w:r>
            <w:r w:rsidRPr="009737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373D">
              <w:rPr>
                <w:rFonts w:ascii="Times New Roman" w:hAnsi="Times New Roman" w:cs="Times New Roman"/>
                <w:sz w:val="20"/>
                <w:szCs w:val="20"/>
              </w:rPr>
              <w:t>становлением Правительства Российской Федерации от 14.02.2009 №112 "Об утверждении Правил перевозок пассажиров и багажа автомобильным транспортом и городским наземным электрическим транспортом", Уставом города Нижнева</w:t>
            </w:r>
            <w:r w:rsidRPr="009737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373D">
              <w:rPr>
                <w:rFonts w:ascii="Times New Roman" w:hAnsi="Times New Roman" w:cs="Times New Roman"/>
                <w:sz w:val="20"/>
                <w:szCs w:val="20"/>
              </w:rPr>
              <w:t>товска в целях:</w:t>
            </w:r>
          </w:p>
          <w:p w:rsidR="0097373D" w:rsidRPr="0097373D" w:rsidRDefault="0097373D" w:rsidP="0097373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73D">
              <w:rPr>
                <w:rFonts w:ascii="Times New Roman" w:hAnsi="Times New Roman" w:cs="Times New Roman"/>
                <w:sz w:val="20"/>
                <w:szCs w:val="20"/>
              </w:rPr>
              <w:t>- удовлетворения потребностей населения в транспортных услугах, отв</w:t>
            </w:r>
            <w:r w:rsidRPr="009737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373D">
              <w:rPr>
                <w:rFonts w:ascii="Times New Roman" w:hAnsi="Times New Roman" w:cs="Times New Roman"/>
                <w:sz w:val="20"/>
                <w:szCs w:val="20"/>
              </w:rPr>
              <w:t>чающих требованиям качества, безопасности и доступности;</w:t>
            </w:r>
          </w:p>
          <w:p w:rsidR="0097373D" w:rsidRPr="0097373D" w:rsidRDefault="0097373D" w:rsidP="0097373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73D">
              <w:rPr>
                <w:rFonts w:ascii="Times New Roman" w:hAnsi="Times New Roman" w:cs="Times New Roman"/>
                <w:sz w:val="20"/>
                <w:szCs w:val="20"/>
              </w:rPr>
              <w:t>- установления правовых и экономических основ транспортного обслуж</w:t>
            </w:r>
            <w:r w:rsidRPr="009737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373D">
              <w:rPr>
                <w:rFonts w:ascii="Times New Roman" w:hAnsi="Times New Roman" w:cs="Times New Roman"/>
                <w:sz w:val="20"/>
                <w:szCs w:val="20"/>
              </w:rPr>
              <w:t>вания;</w:t>
            </w:r>
          </w:p>
          <w:p w:rsidR="0097373D" w:rsidRPr="0097373D" w:rsidRDefault="0097373D" w:rsidP="0097373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73D">
              <w:rPr>
                <w:rFonts w:ascii="Times New Roman" w:hAnsi="Times New Roman" w:cs="Times New Roman"/>
                <w:sz w:val="20"/>
                <w:szCs w:val="20"/>
              </w:rPr>
              <w:t>- обеспечения функционирования рынка транспортных услуг.</w:t>
            </w:r>
          </w:p>
          <w:p w:rsidR="0076553B" w:rsidRPr="0097373D" w:rsidRDefault="0076553B" w:rsidP="0097373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3B1388" w:rsidRDefault="003B1388" w:rsidP="003B1388">
            <w:pPr>
              <w:pStyle w:val="s16"/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3B1388">
              <w:rPr>
                <w:b/>
                <w:color w:val="000000"/>
                <w:sz w:val="20"/>
                <w:szCs w:val="20"/>
              </w:rPr>
              <w:t>Федеральный закон от 29 декабря 2017 г. N 480-ФЗ "О внесении изменений в Федеральный закон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  <w:p w:rsidR="003B1388" w:rsidRPr="003B1388" w:rsidRDefault="003B1388" w:rsidP="003B1388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</w:t>
            </w:r>
            <w:r w:rsidRPr="003B1388">
              <w:rPr>
                <w:color w:val="000000"/>
                <w:sz w:val="20"/>
                <w:szCs w:val="20"/>
              </w:rPr>
              <w:t xml:space="preserve">астоящий Федеральный закон </w:t>
            </w:r>
            <w:hyperlink r:id="rId7" w:anchor="/document/71848752/entry/31" w:history="1">
              <w:r w:rsidRPr="003B1388">
                <w:rPr>
                  <w:rStyle w:val="a5"/>
                  <w:sz w:val="20"/>
                  <w:szCs w:val="20"/>
                </w:rPr>
                <w:t>вступает в силу</w:t>
              </w:r>
            </w:hyperlink>
            <w:r w:rsidRPr="003B1388">
              <w:rPr>
                <w:color w:val="000000"/>
                <w:sz w:val="20"/>
                <w:szCs w:val="20"/>
              </w:rPr>
              <w:t xml:space="preserve"> с 29 декабря 2017 г., за исключ</w:t>
            </w:r>
            <w:r w:rsidRPr="003B1388">
              <w:rPr>
                <w:color w:val="000000"/>
                <w:sz w:val="20"/>
                <w:szCs w:val="20"/>
              </w:rPr>
              <w:t>е</w:t>
            </w:r>
            <w:r w:rsidRPr="003B1388">
              <w:rPr>
                <w:color w:val="000000"/>
                <w:sz w:val="20"/>
                <w:szCs w:val="20"/>
              </w:rPr>
              <w:t xml:space="preserve">нием </w:t>
            </w:r>
            <w:hyperlink r:id="rId8" w:anchor="/document/71848752/entry/141" w:history="1">
              <w:r w:rsidRPr="003B1388">
                <w:rPr>
                  <w:rStyle w:val="a5"/>
                  <w:sz w:val="20"/>
                  <w:szCs w:val="20"/>
                </w:rPr>
                <w:t>подпункта "а" пункта 4</w:t>
              </w:r>
            </w:hyperlink>
            <w:r w:rsidRPr="003B1388">
              <w:rPr>
                <w:color w:val="000000"/>
                <w:sz w:val="20"/>
                <w:szCs w:val="20"/>
              </w:rPr>
              <w:t xml:space="preserve">, </w:t>
            </w:r>
            <w:hyperlink r:id="rId9" w:anchor="/document/71848752/entry/116" w:history="1">
              <w:r w:rsidRPr="003B1388">
                <w:rPr>
                  <w:rStyle w:val="a5"/>
                  <w:sz w:val="20"/>
                  <w:szCs w:val="20"/>
                </w:rPr>
                <w:t>пунктов 16 - 20 статьи 1</w:t>
              </w:r>
            </w:hyperlink>
            <w:r w:rsidRPr="003B1388">
              <w:rPr>
                <w:color w:val="000000"/>
                <w:sz w:val="20"/>
                <w:szCs w:val="20"/>
              </w:rPr>
              <w:t xml:space="preserve">, которые </w:t>
            </w:r>
            <w:hyperlink r:id="rId10" w:anchor="/document/71848752/entry/32" w:history="1">
              <w:r w:rsidRPr="003B1388">
                <w:rPr>
                  <w:rStyle w:val="a5"/>
                  <w:sz w:val="20"/>
                  <w:szCs w:val="20"/>
                </w:rPr>
                <w:t>вступают в силу</w:t>
              </w:r>
            </w:hyperlink>
            <w:r w:rsidRPr="003B1388">
              <w:rPr>
                <w:color w:val="000000"/>
                <w:sz w:val="20"/>
                <w:szCs w:val="20"/>
              </w:rPr>
              <w:t xml:space="preserve"> с 28 июня 2018 </w:t>
            </w:r>
            <w:proofErr w:type="spellStart"/>
            <w:r w:rsidRPr="003B1388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B1388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3B1388">
              <w:rPr>
                <w:color w:val="000000"/>
                <w:sz w:val="20"/>
                <w:szCs w:val="20"/>
              </w:rPr>
              <w:t>екст</w:t>
            </w:r>
            <w:proofErr w:type="spellEnd"/>
            <w:r w:rsidRPr="003B1388">
              <w:rPr>
                <w:color w:val="000000"/>
                <w:sz w:val="20"/>
                <w:szCs w:val="20"/>
              </w:rPr>
              <w:t xml:space="preserve"> Федерального закона опубликован на "Официальном инте</w:t>
            </w:r>
            <w:r w:rsidRPr="003B1388">
              <w:rPr>
                <w:color w:val="000000"/>
                <w:sz w:val="20"/>
                <w:szCs w:val="20"/>
              </w:rPr>
              <w:t>р</w:t>
            </w:r>
            <w:r w:rsidRPr="003B1388">
              <w:rPr>
                <w:color w:val="000000"/>
                <w:sz w:val="20"/>
                <w:szCs w:val="20"/>
              </w:rPr>
              <w:t>нет-портале правовой информации" (</w:t>
            </w:r>
            <w:hyperlink r:id="rId11" w:tgtFrame="_blank" w:history="1">
              <w:r w:rsidRPr="003B1388">
                <w:rPr>
                  <w:rStyle w:val="a5"/>
                  <w:sz w:val="20"/>
                  <w:szCs w:val="20"/>
                </w:rPr>
                <w:t>www.pravo.gov.ru</w:t>
              </w:r>
            </w:hyperlink>
            <w:r w:rsidRPr="003B1388">
              <w:rPr>
                <w:color w:val="000000"/>
                <w:sz w:val="20"/>
                <w:szCs w:val="20"/>
              </w:rPr>
              <w:t>) 29 декабря 2017 г., в "Ро</w:t>
            </w:r>
            <w:r w:rsidRPr="003B1388">
              <w:rPr>
                <w:color w:val="000000"/>
                <w:sz w:val="20"/>
                <w:szCs w:val="20"/>
              </w:rPr>
              <w:t>с</w:t>
            </w:r>
            <w:r w:rsidRPr="003B1388">
              <w:rPr>
                <w:color w:val="000000"/>
                <w:sz w:val="20"/>
                <w:szCs w:val="20"/>
              </w:rPr>
              <w:t>сийской газете" от 31 декабря 2017 г. N 297с (специальный выпуск), в Собрании законодательства Российской Федерации от 1 января 2018 г. N 1 (часть I) ст. 64)</w:t>
            </w:r>
          </w:p>
          <w:p w:rsidR="003B1388" w:rsidRPr="003B1388" w:rsidRDefault="003B1388" w:rsidP="003B138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B1388">
              <w:rPr>
                <w:color w:val="000000"/>
                <w:sz w:val="20"/>
                <w:szCs w:val="20"/>
              </w:rPr>
              <w:t xml:space="preserve">1. Скорректирован порядок установления, изменения и отмены муниципальных маршрутов регулярных перевозок. </w:t>
            </w:r>
          </w:p>
          <w:p w:rsidR="003B1388" w:rsidRPr="003B1388" w:rsidRDefault="003B1388" w:rsidP="003B138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3B1388">
              <w:rPr>
                <w:color w:val="000000"/>
                <w:sz w:val="20"/>
                <w:szCs w:val="20"/>
              </w:rPr>
              <w:t xml:space="preserve">Региональные и местные власти наделены правом </w:t>
            </w:r>
            <w:proofErr w:type="gramStart"/>
            <w:r w:rsidRPr="003B1388">
              <w:rPr>
                <w:color w:val="000000"/>
                <w:sz w:val="20"/>
                <w:szCs w:val="20"/>
              </w:rPr>
              <w:t>устанавливать</w:t>
            </w:r>
            <w:proofErr w:type="gramEnd"/>
            <w:r w:rsidRPr="003B1388">
              <w:rPr>
                <w:color w:val="000000"/>
                <w:sz w:val="20"/>
                <w:szCs w:val="20"/>
              </w:rPr>
              <w:t xml:space="preserve"> дополнител</w:t>
            </w:r>
            <w:r w:rsidRPr="003B1388">
              <w:rPr>
                <w:color w:val="000000"/>
                <w:sz w:val="20"/>
                <w:szCs w:val="20"/>
              </w:rPr>
              <w:t>ь</w:t>
            </w:r>
            <w:r w:rsidRPr="003B1388">
              <w:rPr>
                <w:color w:val="000000"/>
                <w:sz w:val="20"/>
                <w:szCs w:val="20"/>
              </w:rPr>
              <w:t>ные требования к перевозчикам, например, в части максимального количества транспортных средств, разрешенных к одновременному использованию на мар</w:t>
            </w:r>
            <w:r w:rsidRPr="003B1388">
              <w:rPr>
                <w:color w:val="000000"/>
                <w:sz w:val="20"/>
                <w:szCs w:val="20"/>
              </w:rPr>
              <w:t>ш</w:t>
            </w:r>
            <w:r w:rsidRPr="003B1388">
              <w:rPr>
                <w:color w:val="000000"/>
                <w:sz w:val="20"/>
                <w:szCs w:val="20"/>
              </w:rPr>
              <w:t>руте; максимального числа невыполненных рейсов; обязанности передавать в р</w:t>
            </w:r>
            <w:r w:rsidRPr="003B1388">
              <w:rPr>
                <w:color w:val="000000"/>
                <w:sz w:val="20"/>
                <w:szCs w:val="20"/>
              </w:rPr>
              <w:t>е</w:t>
            </w:r>
            <w:r w:rsidRPr="003B1388">
              <w:rPr>
                <w:color w:val="000000"/>
                <w:sz w:val="20"/>
                <w:szCs w:val="20"/>
              </w:rPr>
              <w:t>гиональную или муниципальную информационную систему навигации сведения о месте нахождения транспортных средств.</w:t>
            </w:r>
          </w:p>
          <w:p w:rsidR="003B1388" w:rsidRPr="003B1388" w:rsidRDefault="003B1388" w:rsidP="003B138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3B1388">
              <w:rPr>
                <w:color w:val="000000"/>
                <w:sz w:val="20"/>
                <w:szCs w:val="20"/>
              </w:rPr>
              <w:t xml:space="preserve">Скорректированы условия и порядок выдачи свидетельств и карт маршрутов. </w:t>
            </w:r>
            <w:r>
              <w:rPr>
                <w:color w:val="000000"/>
                <w:sz w:val="20"/>
                <w:szCs w:val="20"/>
              </w:rPr>
              <w:t>4.</w:t>
            </w:r>
            <w:r w:rsidRPr="003B1388">
              <w:rPr>
                <w:color w:val="000000"/>
                <w:sz w:val="20"/>
                <w:szCs w:val="20"/>
              </w:rPr>
              <w:t>Расширен перечень оснований для прекращения действия свидетельства. Так, к ним отнесено невыполнение ни одного рейса по маршруту, предусмотренного ра</w:t>
            </w:r>
            <w:r w:rsidRPr="003B1388">
              <w:rPr>
                <w:color w:val="000000"/>
                <w:sz w:val="20"/>
                <w:szCs w:val="20"/>
              </w:rPr>
              <w:t>с</w:t>
            </w:r>
            <w:r w:rsidRPr="003B1388">
              <w:rPr>
                <w:color w:val="000000"/>
                <w:sz w:val="20"/>
                <w:szCs w:val="20"/>
              </w:rPr>
              <w:t>писанием, в течение более чем 3 дней подряд, предусмотренных расписанием.</w:t>
            </w:r>
          </w:p>
          <w:p w:rsidR="003B1388" w:rsidRPr="003B1388" w:rsidRDefault="003B1388" w:rsidP="003B138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3B1388">
              <w:rPr>
                <w:color w:val="000000"/>
                <w:sz w:val="20"/>
                <w:szCs w:val="20"/>
              </w:rPr>
              <w:t>Отменены требования к стоянке транспортных средств в ночное время.</w:t>
            </w:r>
          </w:p>
          <w:p w:rsidR="0076553B" w:rsidRPr="001871EB" w:rsidRDefault="003B1388" w:rsidP="001871E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3B1388">
              <w:rPr>
                <w:color w:val="000000"/>
                <w:sz w:val="20"/>
                <w:szCs w:val="20"/>
              </w:rPr>
              <w:t>Определены полномочия и порядок действий органов власти в случае досрочного расторжения договора с перевозчиком или его отказа от выполнения регулярных перевозок по маршруту.</w:t>
            </w:r>
          </w:p>
        </w:tc>
      </w:tr>
      <w:tr w:rsidR="0097373D" w:rsidRPr="00BA39E4" w:rsidTr="0076553B">
        <w:tc>
          <w:tcPr>
            <w:tcW w:w="7393" w:type="dxa"/>
          </w:tcPr>
          <w:p w:rsidR="0097373D" w:rsidRPr="00A342BA" w:rsidRDefault="0097373D" w:rsidP="000D1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Порядок установления, изменения и отмены</w:t>
            </w:r>
          </w:p>
        </w:tc>
        <w:tc>
          <w:tcPr>
            <w:tcW w:w="7393" w:type="dxa"/>
          </w:tcPr>
          <w:p w:rsidR="0097373D" w:rsidRPr="00A342BA" w:rsidRDefault="0097373D" w:rsidP="000D1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BA">
              <w:rPr>
                <w:rFonts w:ascii="Times New Roman" w:hAnsi="Times New Roman" w:cs="Times New Roman"/>
                <w:b/>
                <w:sz w:val="28"/>
                <w:szCs w:val="28"/>
              </w:rPr>
              <w:t>II. Порядок установления, изменения и отмены</w:t>
            </w:r>
          </w:p>
        </w:tc>
      </w:tr>
      <w:tr w:rsidR="00AC6627" w:rsidRPr="00BA39E4" w:rsidTr="0076553B">
        <w:tc>
          <w:tcPr>
            <w:tcW w:w="7393" w:type="dxa"/>
          </w:tcPr>
          <w:p w:rsidR="00EE4F10" w:rsidRPr="00EE4F10" w:rsidRDefault="00EE4F10" w:rsidP="00EE4F1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E4F10">
              <w:rPr>
                <w:rFonts w:ascii="Times New Roman" w:hAnsi="Times New Roman" w:cs="Times New Roman"/>
              </w:rPr>
              <w:t>2.3. Информация о муниципальных маршрутах доводится Орган</w:t>
            </w:r>
            <w:r w:rsidRPr="00EE4F10">
              <w:rPr>
                <w:rFonts w:ascii="Times New Roman" w:hAnsi="Times New Roman" w:cs="Times New Roman"/>
              </w:rPr>
              <w:t>и</w:t>
            </w:r>
            <w:r w:rsidRPr="00EE4F10">
              <w:rPr>
                <w:rFonts w:ascii="Times New Roman" w:hAnsi="Times New Roman" w:cs="Times New Roman"/>
              </w:rPr>
              <w:t>затором перевозок до сведения населения через средства массовой инфо</w:t>
            </w:r>
            <w:r w:rsidRPr="00EE4F10">
              <w:rPr>
                <w:rFonts w:ascii="Times New Roman" w:hAnsi="Times New Roman" w:cs="Times New Roman"/>
              </w:rPr>
              <w:t>р</w:t>
            </w:r>
            <w:r w:rsidRPr="00EE4F10">
              <w:rPr>
                <w:rFonts w:ascii="Times New Roman" w:hAnsi="Times New Roman" w:cs="Times New Roman"/>
              </w:rPr>
              <w:t>мации и официальный сайт органов местного самоуправления города Ни</w:t>
            </w:r>
            <w:r w:rsidRPr="00EE4F10">
              <w:rPr>
                <w:rFonts w:ascii="Times New Roman" w:hAnsi="Times New Roman" w:cs="Times New Roman"/>
              </w:rPr>
              <w:t>ж</w:t>
            </w:r>
            <w:r w:rsidRPr="00EE4F10">
              <w:rPr>
                <w:rFonts w:ascii="Times New Roman" w:hAnsi="Times New Roman" w:cs="Times New Roman"/>
              </w:rPr>
              <w:t>невартовска.</w:t>
            </w:r>
          </w:p>
          <w:p w:rsidR="00AC6627" w:rsidRPr="00EE4F10" w:rsidRDefault="00AC6627" w:rsidP="007655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3" w:type="dxa"/>
          </w:tcPr>
          <w:p w:rsidR="00EE4F10" w:rsidRPr="00EE4F10" w:rsidRDefault="00EE4F10" w:rsidP="00EE4F10">
            <w:pPr>
              <w:shd w:val="clear" w:color="auto" w:fill="FFFFFF"/>
              <w:ind w:left="696"/>
              <w:jc w:val="both"/>
              <w:rPr>
                <w:rFonts w:ascii="Times New Roman" w:hAnsi="Times New Roman" w:cs="Times New Roman"/>
              </w:rPr>
            </w:pPr>
            <w:r w:rsidRPr="00EE4F10">
              <w:rPr>
                <w:rFonts w:ascii="Times New Roman" w:eastAsia="Times New Roman" w:hAnsi="Times New Roman" w:cs="Times New Roman"/>
              </w:rPr>
              <w:t xml:space="preserve">Пункт 2.3 </w:t>
            </w:r>
            <w:r w:rsidRPr="00EE4F10">
              <w:rPr>
                <w:rFonts w:ascii="Times New Roman" w:hAnsi="Times New Roman" w:cs="Times New Roman"/>
              </w:rPr>
              <w:t xml:space="preserve">раздела </w:t>
            </w:r>
            <w:r w:rsidRPr="00EE4F10">
              <w:rPr>
                <w:rFonts w:ascii="Times New Roman" w:hAnsi="Times New Roman" w:cs="Times New Roman"/>
                <w:lang w:val="en-US"/>
              </w:rPr>
              <w:t>II</w:t>
            </w:r>
            <w:r w:rsidRPr="00EE4F10">
              <w:rPr>
                <w:rFonts w:ascii="Times New Roman" w:hAnsi="Times New Roman" w:cs="Times New Roman"/>
              </w:rPr>
              <w:t xml:space="preserve"> дополнить следующими словами:</w:t>
            </w:r>
          </w:p>
          <w:p w:rsidR="00AC6627" w:rsidRPr="001871EB" w:rsidRDefault="00EE4F10" w:rsidP="001871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E4F10">
              <w:rPr>
                <w:rFonts w:ascii="Times New Roman" w:hAnsi="Times New Roman" w:cs="Times New Roman"/>
              </w:rPr>
              <w:t>"На начальных, конечных и промежуточных остановочных пунктах выв</w:t>
            </w:r>
            <w:r w:rsidRPr="00EE4F10">
              <w:rPr>
                <w:rFonts w:ascii="Times New Roman" w:hAnsi="Times New Roman" w:cs="Times New Roman"/>
              </w:rPr>
              <w:t>е</w:t>
            </w:r>
            <w:r w:rsidRPr="00EE4F10">
              <w:rPr>
                <w:rFonts w:ascii="Times New Roman" w:hAnsi="Times New Roman" w:cs="Times New Roman"/>
              </w:rPr>
              <w:t>шиваются информационные указатели интервалов движения. Оборудов</w:t>
            </w:r>
            <w:r w:rsidRPr="00EE4F10">
              <w:rPr>
                <w:rFonts w:ascii="Times New Roman" w:hAnsi="Times New Roman" w:cs="Times New Roman"/>
              </w:rPr>
              <w:t>а</w:t>
            </w:r>
            <w:r w:rsidRPr="00EE4F10">
              <w:rPr>
                <w:rFonts w:ascii="Times New Roman" w:hAnsi="Times New Roman" w:cs="Times New Roman"/>
              </w:rPr>
              <w:t>ние остановочных пунктов информационными указателями входит в ко</w:t>
            </w:r>
            <w:r w:rsidRPr="00EE4F10">
              <w:rPr>
                <w:rFonts w:ascii="Times New Roman" w:hAnsi="Times New Roman" w:cs="Times New Roman"/>
              </w:rPr>
              <w:t>м</w:t>
            </w:r>
            <w:r w:rsidRPr="00EE4F10">
              <w:rPr>
                <w:rFonts w:ascii="Times New Roman" w:hAnsi="Times New Roman" w:cs="Times New Roman"/>
              </w:rPr>
              <w:t>петенцию Организатора перевозок</w:t>
            </w:r>
            <w:proofErr w:type="gramStart"/>
            <w:r w:rsidRPr="00EE4F10">
              <w:rPr>
                <w:rFonts w:ascii="Times New Roman" w:hAnsi="Times New Roman" w:cs="Times New Roman"/>
              </w:rPr>
              <w:t>.".</w:t>
            </w:r>
            <w:proofErr w:type="gramEnd"/>
          </w:p>
        </w:tc>
      </w:tr>
      <w:tr w:rsidR="00EE4F10" w:rsidRPr="00BA39E4" w:rsidTr="0076553B">
        <w:tc>
          <w:tcPr>
            <w:tcW w:w="7393" w:type="dxa"/>
          </w:tcPr>
          <w:p w:rsidR="00EE4F10" w:rsidRPr="00EE4F10" w:rsidRDefault="00EE4F10" w:rsidP="00EE4F1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E4F10">
              <w:rPr>
                <w:rFonts w:ascii="Times New Roman" w:hAnsi="Times New Roman" w:cs="Times New Roman"/>
              </w:rPr>
              <w:t>2.13. В случае принятия решения об отмене муниципального мар</w:t>
            </w:r>
            <w:r w:rsidRPr="00EE4F10">
              <w:rPr>
                <w:rFonts w:ascii="Times New Roman" w:hAnsi="Times New Roman" w:cs="Times New Roman"/>
              </w:rPr>
              <w:t>ш</w:t>
            </w:r>
            <w:r w:rsidRPr="00EE4F10">
              <w:rPr>
                <w:rFonts w:ascii="Times New Roman" w:hAnsi="Times New Roman" w:cs="Times New Roman"/>
              </w:rPr>
              <w:t>рута Организатор перевозок обязан письменно уведомить об указанном решении Перевозчика, осуществляющего регулярные перевозки по соо</w:t>
            </w:r>
            <w:r w:rsidRPr="00EE4F10">
              <w:rPr>
                <w:rFonts w:ascii="Times New Roman" w:hAnsi="Times New Roman" w:cs="Times New Roman"/>
              </w:rPr>
              <w:t>т</w:t>
            </w:r>
            <w:r w:rsidRPr="00EE4F10">
              <w:rPr>
                <w:rFonts w:ascii="Times New Roman" w:hAnsi="Times New Roman" w:cs="Times New Roman"/>
              </w:rPr>
              <w:t>ветствующему муниципальному маршруту, не позднее ста восьмидесяти дней до дня вступления указанного решения в силу.</w:t>
            </w:r>
          </w:p>
          <w:p w:rsidR="00EE4F10" w:rsidRPr="00EE4F10" w:rsidRDefault="00EE4F10" w:rsidP="00EE4F1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E4F10" w:rsidRPr="00EE4F10" w:rsidRDefault="00EE4F10" w:rsidP="00AC6627">
            <w:pPr>
              <w:autoSpaceDE w:val="0"/>
              <w:autoSpaceDN w:val="0"/>
              <w:ind w:firstLine="709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393" w:type="dxa"/>
          </w:tcPr>
          <w:p w:rsidR="00EE4F10" w:rsidRPr="00EE4F10" w:rsidRDefault="00EE4F10" w:rsidP="00EE4F10">
            <w:pPr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</w:rPr>
            </w:pPr>
            <w:r w:rsidRPr="00EE4F10">
              <w:rPr>
                <w:rFonts w:ascii="Times New Roman" w:hAnsi="Times New Roman" w:cs="Times New Roman"/>
              </w:rPr>
              <w:t xml:space="preserve">Пункты 2.13 раздела </w:t>
            </w:r>
            <w:r w:rsidRPr="00EE4F10">
              <w:rPr>
                <w:rFonts w:ascii="Times New Roman" w:hAnsi="Times New Roman" w:cs="Times New Roman"/>
                <w:lang w:val="en-US"/>
              </w:rPr>
              <w:t>II</w:t>
            </w:r>
            <w:r w:rsidRPr="00EE4F10">
              <w:rPr>
                <w:rFonts w:ascii="Times New Roman" w:hAnsi="Times New Roman" w:cs="Times New Roman"/>
              </w:rPr>
              <w:t xml:space="preserve"> изложить в следующей редакции:</w:t>
            </w:r>
          </w:p>
          <w:p w:rsidR="00EE4F10" w:rsidRPr="001871EB" w:rsidRDefault="00EE4F10" w:rsidP="00187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4F10">
              <w:rPr>
                <w:rFonts w:ascii="Times New Roman" w:hAnsi="Times New Roman" w:cs="Times New Roman"/>
              </w:rPr>
              <w:t xml:space="preserve">"2.13.  Решение об изменении либо отмене муниципального маршрута в течение срока действия свидетельства об осуществлении перевозок по </w:t>
            </w:r>
            <w:r w:rsidRPr="00EE4F1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E4F1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E4F10">
              <w:rPr>
                <w:rFonts w:ascii="Times New Roman" w:hAnsi="Times New Roman" w:cs="Times New Roman"/>
                <w:color w:val="000000" w:themeColor="text1"/>
              </w:rPr>
              <w:t>ответствующему</w:t>
            </w:r>
            <w:r w:rsidRPr="00EE4F10">
              <w:rPr>
                <w:rFonts w:ascii="Times New Roman" w:hAnsi="Times New Roman" w:cs="Times New Roman"/>
              </w:rPr>
              <w:t xml:space="preserve"> муниципальному маршруту Организатор перевозок пр</w:t>
            </w:r>
            <w:r w:rsidRPr="00EE4F10">
              <w:rPr>
                <w:rFonts w:ascii="Times New Roman" w:hAnsi="Times New Roman" w:cs="Times New Roman"/>
              </w:rPr>
              <w:t>и</w:t>
            </w:r>
            <w:r w:rsidRPr="00EE4F10">
              <w:rPr>
                <w:rFonts w:ascii="Times New Roman" w:hAnsi="Times New Roman" w:cs="Times New Roman"/>
              </w:rPr>
              <w:t xml:space="preserve">нимает не </w:t>
            </w:r>
            <w:proofErr w:type="gramStart"/>
            <w:r w:rsidRPr="00EE4F10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EE4F10">
              <w:rPr>
                <w:rFonts w:ascii="Times New Roman" w:hAnsi="Times New Roman" w:cs="Times New Roman"/>
              </w:rPr>
              <w:t xml:space="preserve"> чем за сто восемьдесят дней до дня окончания срока действия такого свидетельства и вступает в силу по окончании срока де</w:t>
            </w:r>
            <w:r w:rsidRPr="00EE4F10">
              <w:rPr>
                <w:rFonts w:ascii="Times New Roman" w:hAnsi="Times New Roman" w:cs="Times New Roman"/>
              </w:rPr>
              <w:t>й</w:t>
            </w:r>
            <w:r w:rsidRPr="00EE4F10">
              <w:rPr>
                <w:rFonts w:ascii="Times New Roman" w:hAnsi="Times New Roman" w:cs="Times New Roman"/>
              </w:rPr>
              <w:t>ствия такого свидетельства, если меньшие сроки не согласованы с Пер</w:t>
            </w:r>
            <w:r w:rsidRPr="00EE4F10">
              <w:rPr>
                <w:rFonts w:ascii="Times New Roman" w:hAnsi="Times New Roman" w:cs="Times New Roman"/>
              </w:rPr>
              <w:t>е</w:t>
            </w:r>
            <w:r w:rsidRPr="00EE4F10">
              <w:rPr>
                <w:rFonts w:ascii="Times New Roman" w:hAnsi="Times New Roman" w:cs="Times New Roman"/>
              </w:rPr>
              <w:t xml:space="preserve">возчиком, которому выдано  свидетельство об осуществлении перевозок по </w:t>
            </w:r>
            <w:r w:rsidRPr="00EE4F10">
              <w:rPr>
                <w:rFonts w:ascii="Times New Roman" w:hAnsi="Times New Roman" w:cs="Times New Roman"/>
                <w:color w:val="000000" w:themeColor="text1"/>
              </w:rPr>
              <w:t>соответствующему</w:t>
            </w:r>
            <w:r w:rsidRPr="00EE4F10">
              <w:rPr>
                <w:rFonts w:ascii="Times New Roman" w:hAnsi="Times New Roman" w:cs="Times New Roman"/>
              </w:rPr>
              <w:t xml:space="preserve"> муниципальному маршруту</w:t>
            </w:r>
            <w:proofErr w:type="gramStart"/>
            <w:r w:rsidRPr="00EE4F10">
              <w:rPr>
                <w:rFonts w:ascii="Times New Roman" w:hAnsi="Times New Roman" w:cs="Times New Roman"/>
              </w:rPr>
              <w:t>.".</w:t>
            </w:r>
            <w:proofErr w:type="gramEnd"/>
          </w:p>
        </w:tc>
      </w:tr>
      <w:tr w:rsidR="00EE4F10" w:rsidRPr="00BA39E4" w:rsidTr="0076553B">
        <w:tc>
          <w:tcPr>
            <w:tcW w:w="7393" w:type="dxa"/>
          </w:tcPr>
          <w:p w:rsidR="00EE4F10" w:rsidRDefault="00EE4F10">
            <w:r w:rsidRPr="00864D6A">
              <w:rPr>
                <w:rFonts w:ascii="Times New Roman" w:hAnsi="Times New Roman" w:cs="Times New Roman"/>
                <w:b/>
                <w:sz w:val="28"/>
                <w:szCs w:val="28"/>
              </w:rPr>
              <w:t>III. Порядок ведения реестра муниципальных маршр</w:t>
            </w:r>
            <w:r w:rsidRPr="00864D6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64D6A">
              <w:rPr>
                <w:rFonts w:ascii="Times New Roman" w:hAnsi="Times New Roman" w:cs="Times New Roman"/>
                <w:b/>
                <w:sz w:val="28"/>
                <w:szCs w:val="28"/>
              </w:rPr>
              <w:t>тов</w:t>
            </w:r>
          </w:p>
        </w:tc>
        <w:tc>
          <w:tcPr>
            <w:tcW w:w="7393" w:type="dxa"/>
          </w:tcPr>
          <w:p w:rsidR="00EE4F10" w:rsidRDefault="00EE4F10">
            <w:r w:rsidRPr="00864D6A">
              <w:rPr>
                <w:rFonts w:ascii="Times New Roman" w:hAnsi="Times New Roman" w:cs="Times New Roman"/>
                <w:b/>
                <w:sz w:val="28"/>
                <w:szCs w:val="28"/>
              </w:rPr>
              <w:t>III. Порядок ведения реестра муниципальных маршр</w:t>
            </w:r>
            <w:r w:rsidRPr="00864D6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64D6A">
              <w:rPr>
                <w:rFonts w:ascii="Times New Roman" w:hAnsi="Times New Roman" w:cs="Times New Roman"/>
                <w:b/>
                <w:sz w:val="28"/>
                <w:szCs w:val="28"/>
              </w:rPr>
              <w:t>тов</w:t>
            </w:r>
          </w:p>
        </w:tc>
      </w:tr>
      <w:tr w:rsidR="00AC6627" w:rsidRPr="00BA39E4" w:rsidTr="0076553B">
        <w:tc>
          <w:tcPr>
            <w:tcW w:w="7393" w:type="dxa"/>
          </w:tcPr>
          <w:p w:rsidR="00AC6627" w:rsidRPr="001871EB" w:rsidRDefault="00EE4F10" w:rsidP="001871E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E4F10">
              <w:rPr>
                <w:rFonts w:ascii="Times New Roman" w:hAnsi="Times New Roman" w:cs="Times New Roman"/>
              </w:rPr>
              <w:t>3.1. Формирование и ведение реестра муниципальных маршрутов осуществляется Организатором перевозок в соответствии с требованиями Федерального закона от 13.07.2015 №220-ФЗ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</w:t>
            </w:r>
            <w:r w:rsidRPr="00EE4F10">
              <w:rPr>
                <w:rFonts w:ascii="Times New Roman" w:hAnsi="Times New Roman" w:cs="Times New Roman"/>
              </w:rPr>
              <w:t>е</w:t>
            </w:r>
            <w:r w:rsidRPr="00EE4F10">
              <w:rPr>
                <w:rFonts w:ascii="Times New Roman" w:hAnsi="Times New Roman" w:cs="Times New Roman"/>
              </w:rPr>
              <w:t>нии изменений  в отдельные законодательные акты Российской Федер</w:t>
            </w:r>
            <w:r w:rsidRPr="00EE4F10">
              <w:rPr>
                <w:rFonts w:ascii="Times New Roman" w:hAnsi="Times New Roman" w:cs="Times New Roman"/>
              </w:rPr>
              <w:t>а</w:t>
            </w:r>
            <w:r w:rsidRPr="00EE4F10">
              <w:rPr>
                <w:rFonts w:ascii="Times New Roman" w:hAnsi="Times New Roman" w:cs="Times New Roman"/>
              </w:rPr>
              <w:t xml:space="preserve">ции". </w:t>
            </w:r>
          </w:p>
        </w:tc>
        <w:tc>
          <w:tcPr>
            <w:tcW w:w="7393" w:type="dxa"/>
          </w:tcPr>
          <w:p w:rsidR="00EE4F10" w:rsidRPr="00EE4F10" w:rsidRDefault="00EE4F10" w:rsidP="00EE4F10">
            <w:pPr>
              <w:pStyle w:val="a4"/>
              <w:numPr>
                <w:ilvl w:val="1"/>
                <w:numId w:val="2"/>
              </w:numPr>
              <w:tabs>
                <w:tab w:val="left" w:pos="6237"/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E4F10">
              <w:rPr>
                <w:rFonts w:ascii="Times New Roman" w:eastAsia="Times New Roman" w:hAnsi="Times New Roman" w:cs="Times New Roman"/>
              </w:rPr>
              <w:t xml:space="preserve">Пункт 3.1 раздела </w:t>
            </w:r>
            <w:r w:rsidRPr="00EE4F10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EE4F10">
              <w:rPr>
                <w:rFonts w:ascii="Times New Roman" w:eastAsia="Times New Roman" w:hAnsi="Times New Roman" w:cs="Times New Roman"/>
              </w:rPr>
              <w:t xml:space="preserve"> дополнить словами:</w:t>
            </w:r>
          </w:p>
          <w:p w:rsidR="00EE4F10" w:rsidRPr="00EE4F10" w:rsidRDefault="00EE4F10" w:rsidP="00EE4F10">
            <w:pPr>
              <w:tabs>
                <w:tab w:val="left" w:pos="6237"/>
                <w:tab w:val="left" w:pos="666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E4F10">
              <w:rPr>
                <w:rFonts w:ascii="Times New Roman" w:eastAsia="Times New Roman" w:hAnsi="Times New Roman" w:cs="Times New Roman"/>
              </w:rPr>
              <w:t xml:space="preserve">"3.1. "  и </w:t>
            </w:r>
            <w:hyperlink r:id="rId12" w:anchor="/document/45244052/paragraph/3/doclist/0/selflink/0/context/Закон ХМАО-Югры от 16.06.2016 №47-оз/" w:history="1">
              <w:r w:rsidRPr="00EE4F10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закона Ханты-Мансийского автономного округа - Югры от 16.06.2016 № 47-оз "Об отдельных вопросах организации транспортного обслуживания населения </w:t>
              </w:r>
              <w:proofErr w:type="gramStart"/>
              <w:r w:rsidRPr="00EE4F10">
                <w:rPr>
                  <w:rFonts w:ascii="Times New Roman" w:eastAsia="Times New Roman" w:hAnsi="Times New Roman" w:cs="Times New Roman"/>
                  <w:color w:val="000000" w:themeColor="text1"/>
                </w:rPr>
                <w:t>в</w:t>
              </w:r>
              <w:proofErr w:type="gramEnd"/>
              <w:r w:rsidRPr="00EE4F10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</w:t>
              </w:r>
              <w:proofErr w:type="gramStart"/>
              <w:r w:rsidRPr="00EE4F10">
                <w:rPr>
                  <w:rFonts w:ascii="Times New Roman" w:eastAsia="Times New Roman" w:hAnsi="Times New Roman" w:cs="Times New Roman"/>
                  <w:color w:val="000000" w:themeColor="text1"/>
                </w:rPr>
                <w:t>Ханты-Мансийском</w:t>
              </w:r>
              <w:proofErr w:type="gramEnd"/>
              <w:r w:rsidRPr="00EE4F10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автономном округе – Югре."</w:t>
              </w:r>
            </w:hyperlink>
          </w:p>
          <w:p w:rsidR="00AC6627" w:rsidRPr="00EE4F10" w:rsidRDefault="00AC6627" w:rsidP="00B75E39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E4F10" w:rsidRPr="00BA39E4" w:rsidTr="0076553B">
        <w:tc>
          <w:tcPr>
            <w:tcW w:w="7393" w:type="dxa"/>
          </w:tcPr>
          <w:p w:rsidR="00EE4F10" w:rsidRPr="00EE4F10" w:rsidRDefault="00EE4F10" w:rsidP="00EE4F1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E4F10">
              <w:rPr>
                <w:rFonts w:ascii="Times New Roman" w:hAnsi="Times New Roman" w:cs="Times New Roman"/>
              </w:rPr>
              <w:t>3.3. Ведение реестра муниципальных маршрутов обеспечивается на бумажном и электронном носителе по установленной форме. При несоо</w:t>
            </w:r>
            <w:r w:rsidRPr="00EE4F10">
              <w:rPr>
                <w:rFonts w:ascii="Times New Roman" w:hAnsi="Times New Roman" w:cs="Times New Roman"/>
              </w:rPr>
              <w:t>т</w:t>
            </w:r>
            <w:r w:rsidRPr="00EE4F10">
              <w:rPr>
                <w:rFonts w:ascii="Times New Roman" w:hAnsi="Times New Roman" w:cs="Times New Roman"/>
              </w:rPr>
              <w:t>ветствии записей на бумажном и электронном носителе приоритет имеет запись на бумажном носителе.</w:t>
            </w:r>
          </w:p>
          <w:p w:rsidR="00EE4F10" w:rsidRPr="00EE4F10" w:rsidRDefault="00EE4F10" w:rsidP="007655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3" w:type="dxa"/>
          </w:tcPr>
          <w:p w:rsidR="00EE4F10" w:rsidRPr="00EE4F10" w:rsidRDefault="00EE4F10" w:rsidP="00EE4F1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E4F10">
              <w:rPr>
                <w:rFonts w:ascii="Times New Roman" w:hAnsi="Times New Roman" w:cs="Times New Roman"/>
              </w:rPr>
              <w:t xml:space="preserve">Пункт 3.3 раздела </w:t>
            </w:r>
            <w:r w:rsidRPr="00EE4F10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EE4F10">
              <w:rPr>
                <w:rFonts w:ascii="Times New Roman" w:hAnsi="Times New Roman" w:cs="Times New Roman"/>
              </w:rPr>
              <w:t xml:space="preserve"> изложить в следующей редакции: </w:t>
            </w:r>
          </w:p>
          <w:p w:rsidR="00EE4F10" w:rsidRPr="001871EB" w:rsidRDefault="00EE4F10" w:rsidP="00187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4F10">
              <w:rPr>
                <w:rFonts w:ascii="Times New Roman" w:hAnsi="Times New Roman" w:cs="Times New Roman"/>
              </w:rPr>
              <w:t>"3.3. Сведения, включенные в реестры муниципальных маршрутов (за и</w:t>
            </w:r>
            <w:r w:rsidRPr="00EE4F10">
              <w:rPr>
                <w:rFonts w:ascii="Times New Roman" w:hAnsi="Times New Roman" w:cs="Times New Roman"/>
              </w:rPr>
              <w:t>с</w:t>
            </w:r>
            <w:r w:rsidRPr="00EE4F10">
              <w:rPr>
                <w:rFonts w:ascii="Times New Roman" w:hAnsi="Times New Roman" w:cs="Times New Roman"/>
              </w:rPr>
              <w:t>ключением сведений о месте жительства индивидуального предпринимат</w:t>
            </w:r>
            <w:r w:rsidRPr="00EE4F10">
              <w:rPr>
                <w:rFonts w:ascii="Times New Roman" w:hAnsi="Times New Roman" w:cs="Times New Roman"/>
              </w:rPr>
              <w:t>е</w:t>
            </w:r>
            <w:r w:rsidRPr="00EE4F10">
              <w:rPr>
                <w:rFonts w:ascii="Times New Roman" w:hAnsi="Times New Roman" w:cs="Times New Roman"/>
              </w:rPr>
              <w:t>ля), размещаются на официальном сайте органов местного самоуправления города Нижневартовска</w:t>
            </w:r>
            <w:proofErr w:type="gramStart"/>
            <w:r w:rsidRPr="00EE4F10">
              <w:rPr>
                <w:rFonts w:ascii="Times New Roman" w:hAnsi="Times New Roman" w:cs="Times New Roman"/>
              </w:rPr>
              <w:t>."</w:t>
            </w:r>
            <w:proofErr w:type="gramEnd"/>
          </w:p>
        </w:tc>
      </w:tr>
      <w:tr w:rsidR="00EE4F10" w:rsidRPr="00BA39E4" w:rsidTr="0076553B">
        <w:tc>
          <w:tcPr>
            <w:tcW w:w="7393" w:type="dxa"/>
          </w:tcPr>
          <w:p w:rsidR="00EE4F10" w:rsidRPr="001871EB" w:rsidRDefault="00EE4F10" w:rsidP="001871E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E4F10">
              <w:rPr>
                <w:rFonts w:ascii="Times New Roman" w:hAnsi="Times New Roman" w:cs="Times New Roman"/>
              </w:rPr>
              <w:t>3.5. Сведения, включенные в реестр муниципальных маршрутов, размещаются на официальном сайте органов местного самоуправления г</w:t>
            </w:r>
            <w:r w:rsidRPr="00EE4F10">
              <w:rPr>
                <w:rFonts w:ascii="Times New Roman" w:hAnsi="Times New Roman" w:cs="Times New Roman"/>
              </w:rPr>
              <w:t>о</w:t>
            </w:r>
            <w:r w:rsidRPr="00EE4F10">
              <w:rPr>
                <w:rFonts w:ascii="Times New Roman" w:hAnsi="Times New Roman" w:cs="Times New Roman"/>
              </w:rPr>
              <w:t xml:space="preserve">рода Нижневартовска. </w:t>
            </w:r>
          </w:p>
        </w:tc>
        <w:tc>
          <w:tcPr>
            <w:tcW w:w="7393" w:type="dxa"/>
          </w:tcPr>
          <w:p w:rsidR="00EE4F10" w:rsidRPr="00EE4F10" w:rsidRDefault="00EE4F10" w:rsidP="00EE4F10">
            <w:pPr>
              <w:autoSpaceDE w:val="0"/>
              <w:autoSpaceDN w:val="0"/>
              <w:adjustRightInd w:val="0"/>
              <w:ind w:left="696"/>
              <w:jc w:val="both"/>
              <w:rPr>
                <w:rFonts w:ascii="Times New Roman" w:hAnsi="Times New Roman" w:cs="Times New Roman"/>
              </w:rPr>
            </w:pPr>
            <w:r w:rsidRPr="00EE4F10">
              <w:rPr>
                <w:rFonts w:ascii="Times New Roman" w:hAnsi="Times New Roman" w:cs="Times New Roman"/>
              </w:rPr>
              <w:t xml:space="preserve">Пункт 3.5 раздела </w:t>
            </w:r>
            <w:r w:rsidRPr="00EE4F10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EE4F10">
              <w:rPr>
                <w:rFonts w:ascii="Times New Roman" w:hAnsi="Times New Roman" w:cs="Times New Roman"/>
              </w:rPr>
              <w:t xml:space="preserve"> исключить.</w:t>
            </w:r>
          </w:p>
          <w:p w:rsidR="00EE4F10" w:rsidRPr="00EE4F10" w:rsidRDefault="00EE4F10" w:rsidP="00AC6627">
            <w:pPr>
              <w:pStyle w:val="a4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659F" w:rsidRPr="00BA39E4" w:rsidTr="0076553B">
        <w:tc>
          <w:tcPr>
            <w:tcW w:w="7393" w:type="dxa"/>
          </w:tcPr>
          <w:p w:rsidR="00EB659F" w:rsidRDefault="00EB659F">
            <w:r w:rsidRPr="00324459">
              <w:rPr>
                <w:rFonts w:ascii="Times New Roman" w:hAnsi="Times New Roman" w:cs="Times New Roman"/>
                <w:b/>
                <w:sz w:val="28"/>
                <w:szCs w:val="28"/>
              </w:rPr>
              <w:t>IV. Порядок допуска Перевозчиков на муниципальные маршруты</w:t>
            </w:r>
          </w:p>
        </w:tc>
        <w:tc>
          <w:tcPr>
            <w:tcW w:w="7393" w:type="dxa"/>
          </w:tcPr>
          <w:p w:rsidR="00EB659F" w:rsidRDefault="00EB659F">
            <w:r w:rsidRPr="00324459">
              <w:rPr>
                <w:rFonts w:ascii="Times New Roman" w:hAnsi="Times New Roman" w:cs="Times New Roman"/>
                <w:b/>
                <w:sz w:val="28"/>
                <w:szCs w:val="28"/>
              </w:rPr>
              <w:t>IV. Порядок допуска Перевозчиков на муниципальные маршруты</w:t>
            </w:r>
          </w:p>
        </w:tc>
      </w:tr>
      <w:tr w:rsidR="00EB659F" w:rsidRPr="00BA39E4" w:rsidTr="0076553B">
        <w:tc>
          <w:tcPr>
            <w:tcW w:w="7393" w:type="dxa"/>
          </w:tcPr>
          <w:p w:rsidR="003A0494" w:rsidRPr="003A0494" w:rsidRDefault="003A0494" w:rsidP="003A049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A0494">
              <w:rPr>
                <w:rFonts w:ascii="Times New Roman" w:hAnsi="Times New Roman" w:cs="Times New Roman"/>
              </w:rPr>
              <w:t>4.3. Право осуществления регулярных перевозок по нерегулиру</w:t>
            </w:r>
            <w:r w:rsidRPr="003A0494">
              <w:rPr>
                <w:rFonts w:ascii="Times New Roman" w:hAnsi="Times New Roman" w:cs="Times New Roman"/>
              </w:rPr>
              <w:t>е</w:t>
            </w:r>
            <w:r w:rsidRPr="003A0494">
              <w:rPr>
                <w:rFonts w:ascii="Times New Roman" w:hAnsi="Times New Roman" w:cs="Times New Roman"/>
              </w:rPr>
              <w:t>мым       тарифам подтверждается свидетельством об осуществлении пер</w:t>
            </w:r>
            <w:r w:rsidRPr="003A0494">
              <w:rPr>
                <w:rFonts w:ascii="Times New Roman" w:hAnsi="Times New Roman" w:cs="Times New Roman"/>
              </w:rPr>
              <w:t>е</w:t>
            </w:r>
            <w:r w:rsidRPr="003A0494">
              <w:rPr>
                <w:rFonts w:ascii="Times New Roman" w:hAnsi="Times New Roman" w:cs="Times New Roman"/>
              </w:rPr>
              <w:t>возок по соответствующему муниципальному маршруту (далее - свид</w:t>
            </w:r>
            <w:r w:rsidRPr="003A0494">
              <w:rPr>
                <w:rFonts w:ascii="Times New Roman" w:hAnsi="Times New Roman" w:cs="Times New Roman"/>
              </w:rPr>
              <w:t>е</w:t>
            </w:r>
            <w:r w:rsidRPr="003A0494">
              <w:rPr>
                <w:rFonts w:ascii="Times New Roman" w:hAnsi="Times New Roman" w:cs="Times New Roman"/>
              </w:rPr>
              <w:t>тельство) и картами муниципального маршрута (далее - карта) на макс</w:t>
            </w:r>
            <w:r w:rsidRPr="003A0494">
              <w:rPr>
                <w:rFonts w:ascii="Times New Roman" w:hAnsi="Times New Roman" w:cs="Times New Roman"/>
              </w:rPr>
              <w:t>и</w:t>
            </w:r>
            <w:r w:rsidRPr="003A0494">
              <w:rPr>
                <w:rFonts w:ascii="Times New Roman" w:hAnsi="Times New Roman" w:cs="Times New Roman"/>
              </w:rPr>
              <w:lastRenderedPageBreak/>
              <w:t>мальное количество транспортных средств на соответствующий муниц</w:t>
            </w:r>
            <w:r w:rsidRPr="003A0494">
              <w:rPr>
                <w:rFonts w:ascii="Times New Roman" w:hAnsi="Times New Roman" w:cs="Times New Roman"/>
              </w:rPr>
              <w:t>и</w:t>
            </w:r>
            <w:r w:rsidRPr="003A0494">
              <w:rPr>
                <w:rFonts w:ascii="Times New Roman" w:hAnsi="Times New Roman" w:cs="Times New Roman"/>
              </w:rPr>
              <w:t xml:space="preserve">пальный маршрут. </w:t>
            </w:r>
          </w:p>
          <w:p w:rsidR="00EB659F" w:rsidRPr="001871EB" w:rsidRDefault="003A0494" w:rsidP="001871E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A0494">
              <w:rPr>
                <w:rFonts w:ascii="Times New Roman" w:hAnsi="Times New Roman" w:cs="Times New Roman"/>
              </w:rPr>
              <w:t>Свидетельство и карты выдаются Организатором перевозок, уст</w:t>
            </w:r>
            <w:r w:rsidRPr="003A0494">
              <w:rPr>
                <w:rFonts w:ascii="Times New Roman" w:hAnsi="Times New Roman" w:cs="Times New Roman"/>
              </w:rPr>
              <w:t>а</w:t>
            </w:r>
            <w:r w:rsidRPr="003A0494">
              <w:rPr>
                <w:rFonts w:ascii="Times New Roman" w:hAnsi="Times New Roman" w:cs="Times New Roman"/>
              </w:rPr>
              <w:t>новившим данные муниципальные маршруты по результатам открытого конкурса         на право осуществления перевозок пассажиров и багажа а</w:t>
            </w:r>
            <w:r w:rsidRPr="003A0494">
              <w:rPr>
                <w:rFonts w:ascii="Times New Roman" w:hAnsi="Times New Roman" w:cs="Times New Roman"/>
              </w:rPr>
              <w:t>в</w:t>
            </w:r>
            <w:r w:rsidRPr="003A0494">
              <w:rPr>
                <w:rFonts w:ascii="Times New Roman" w:hAnsi="Times New Roman" w:cs="Times New Roman"/>
              </w:rPr>
              <w:t>томобильным транспортом по муниципальным маршрутам (далее - откр</w:t>
            </w:r>
            <w:r w:rsidRPr="003A0494">
              <w:rPr>
                <w:rFonts w:ascii="Times New Roman" w:hAnsi="Times New Roman" w:cs="Times New Roman"/>
              </w:rPr>
              <w:t>ы</w:t>
            </w:r>
            <w:r w:rsidRPr="003A0494">
              <w:rPr>
                <w:rFonts w:ascii="Times New Roman" w:hAnsi="Times New Roman" w:cs="Times New Roman"/>
              </w:rPr>
              <w:t xml:space="preserve">тый конкурс). </w:t>
            </w:r>
          </w:p>
        </w:tc>
        <w:tc>
          <w:tcPr>
            <w:tcW w:w="7393" w:type="dxa"/>
          </w:tcPr>
          <w:p w:rsidR="003A0494" w:rsidRPr="003A0494" w:rsidRDefault="003A0494" w:rsidP="003A049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3A0494">
              <w:rPr>
                <w:rFonts w:ascii="Times New Roman" w:hAnsi="Times New Roman" w:cs="Times New Roman"/>
              </w:rPr>
              <w:lastRenderedPageBreak/>
              <w:t xml:space="preserve">В пункте 4.3 раздела </w:t>
            </w:r>
            <w:r w:rsidRPr="003A0494">
              <w:rPr>
                <w:rFonts w:ascii="Times New Roman" w:hAnsi="Times New Roman" w:cs="Times New Roman"/>
                <w:lang w:val="en-US"/>
              </w:rPr>
              <w:t>IV</w:t>
            </w:r>
            <w:r w:rsidRPr="003A0494">
              <w:rPr>
                <w:rFonts w:ascii="Times New Roman" w:hAnsi="Times New Roman" w:cs="Times New Roman"/>
              </w:rPr>
              <w:t xml:space="preserve"> слова "максимальное количество транспортных средств на соответствующий муниципальный маршрут" заменить словами "каждое транспортное средство, используемое для регулярных перевозок по соответствующему маршруту";</w:t>
            </w:r>
          </w:p>
          <w:p w:rsidR="00EB659F" w:rsidRPr="003A0494" w:rsidRDefault="00EB659F" w:rsidP="00AC6627">
            <w:pPr>
              <w:pStyle w:val="a4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494" w:rsidRPr="00BA39E4" w:rsidTr="0076553B">
        <w:tc>
          <w:tcPr>
            <w:tcW w:w="7393" w:type="dxa"/>
          </w:tcPr>
          <w:p w:rsidR="003A0494" w:rsidRPr="0076553B" w:rsidRDefault="003A0494" w:rsidP="0076553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3A0494" w:rsidRPr="003A0494" w:rsidRDefault="003A0494" w:rsidP="003A04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A0494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Pr="003A0494">
              <w:rPr>
                <w:rFonts w:ascii="Times New Roman" w:hAnsi="Times New Roman" w:cs="Times New Roman"/>
                <w:lang w:val="en-US"/>
              </w:rPr>
              <w:t>IV</w:t>
            </w:r>
            <w:r w:rsidRPr="003A0494">
              <w:rPr>
                <w:rFonts w:ascii="Times New Roman" w:eastAsia="Times New Roman" w:hAnsi="Times New Roman" w:cs="Times New Roman"/>
              </w:rPr>
              <w:t xml:space="preserve"> дополнить пунктом 4.10 следующего содержания:</w:t>
            </w:r>
          </w:p>
          <w:p w:rsidR="003A0494" w:rsidRPr="003A0494" w:rsidRDefault="003A0494" w:rsidP="003A04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A0494">
              <w:rPr>
                <w:rFonts w:ascii="Times New Roman" w:eastAsia="Times New Roman" w:hAnsi="Times New Roman" w:cs="Times New Roman"/>
              </w:rPr>
              <w:t>"4.10. Прекращение или приостановление действия свидетельства и карт осуществляется в соответствии с требованиями Федерального закона от 13.07.2015 №220-ФЗ "Об организации регулярных перевозок пассажиров и багажа автомобильным транспортом и городским наземным электрическим транспортом                        в Российской Федерации и о внесении измен</w:t>
            </w:r>
            <w:r w:rsidRPr="003A0494">
              <w:rPr>
                <w:rFonts w:ascii="Times New Roman" w:eastAsia="Times New Roman" w:hAnsi="Times New Roman" w:cs="Times New Roman"/>
              </w:rPr>
              <w:t>е</w:t>
            </w:r>
            <w:r w:rsidRPr="003A0494">
              <w:rPr>
                <w:rFonts w:ascii="Times New Roman" w:eastAsia="Times New Roman" w:hAnsi="Times New Roman" w:cs="Times New Roman"/>
              </w:rPr>
              <w:t>ний в отдельные законодательные акты Российской Федерации</w:t>
            </w:r>
            <w:proofErr w:type="gramStart"/>
            <w:r w:rsidRPr="003A0494">
              <w:rPr>
                <w:rFonts w:ascii="Times New Roman" w:eastAsia="Times New Roman" w:hAnsi="Times New Roman" w:cs="Times New Roman"/>
              </w:rPr>
              <w:t>."</w:t>
            </w:r>
            <w:proofErr w:type="gramEnd"/>
          </w:p>
          <w:p w:rsidR="003A0494" w:rsidRPr="003A0494" w:rsidRDefault="003A0494" w:rsidP="00AC6627">
            <w:pPr>
              <w:pStyle w:val="a4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71EB" w:rsidRPr="00BA39E4" w:rsidTr="0076553B">
        <w:tc>
          <w:tcPr>
            <w:tcW w:w="7393" w:type="dxa"/>
          </w:tcPr>
          <w:p w:rsidR="001871EB" w:rsidRPr="00FA51DF" w:rsidRDefault="001871EB" w:rsidP="00AA214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7393" w:type="dxa"/>
          </w:tcPr>
          <w:p w:rsidR="001871EB" w:rsidRPr="00FA51DF" w:rsidRDefault="001871EB" w:rsidP="00AA214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</w:tr>
      <w:tr w:rsidR="001871EB" w:rsidRPr="00BA39E4" w:rsidTr="0076553B">
        <w:tc>
          <w:tcPr>
            <w:tcW w:w="7393" w:type="dxa"/>
          </w:tcPr>
          <w:p w:rsidR="001871EB" w:rsidRPr="001871EB" w:rsidRDefault="001871EB" w:rsidP="0018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2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постановлению администрации города от 11.08.2017 №1236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F7223">
              <w:rPr>
                <w:rFonts w:ascii="Times New Roman" w:hAnsi="Times New Roman" w:cs="Times New Roman"/>
                <w:sz w:val="28"/>
                <w:szCs w:val="28"/>
              </w:rPr>
              <w:t>Шкала для оценки критериев оценки и сопоставления заявок на участие в открытом конкурсе на право осуществления перевозок пассажиров и багажа а</w:t>
            </w:r>
            <w:r w:rsidRPr="00BF72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7223">
              <w:rPr>
                <w:rFonts w:ascii="Times New Roman" w:hAnsi="Times New Roman" w:cs="Times New Roman"/>
                <w:sz w:val="28"/>
                <w:szCs w:val="28"/>
              </w:rPr>
              <w:t>томобильным транспортом по муниципальным маршрутам регулярных перевозок на территории города Нижневарто</w:t>
            </w:r>
            <w:r w:rsidRPr="00BF72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7223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393" w:type="dxa"/>
          </w:tcPr>
          <w:p w:rsidR="001871EB" w:rsidRPr="009B71B2" w:rsidRDefault="001871EB" w:rsidP="00DB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1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  <w:r w:rsidRPr="009B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B71B2">
              <w:rPr>
                <w:rFonts w:ascii="Times New Roman" w:hAnsi="Times New Roman" w:cs="Times New Roman"/>
                <w:sz w:val="28"/>
                <w:szCs w:val="28"/>
              </w:rPr>
              <w:t>Шкала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1B2">
              <w:rPr>
                <w:rFonts w:ascii="Times New Roman" w:hAnsi="Times New Roman" w:cs="Times New Roman"/>
                <w:sz w:val="28"/>
                <w:szCs w:val="28"/>
              </w:rPr>
              <w:t>для оценки критериев оценки и с</w:t>
            </w:r>
            <w:r w:rsidRPr="009B71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71B2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поставления заявок на участие в открытом конкурсе на право осуществления перевозок </w:t>
            </w:r>
          </w:p>
          <w:p w:rsidR="001871EB" w:rsidRPr="00BF7223" w:rsidRDefault="001871EB" w:rsidP="00DB321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1B2">
              <w:rPr>
                <w:rFonts w:ascii="Times New Roman" w:hAnsi="Times New Roman" w:cs="Times New Roman"/>
                <w:sz w:val="28"/>
                <w:szCs w:val="28"/>
              </w:rPr>
              <w:t>пассажиров и багажа автомобильным транспортом по муниципальным маршрутам регулярных перевозок на те</w:t>
            </w:r>
            <w:r w:rsidRPr="009B71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71B2">
              <w:rPr>
                <w:rFonts w:ascii="Times New Roman" w:hAnsi="Times New Roman" w:cs="Times New Roman"/>
                <w:sz w:val="28"/>
                <w:szCs w:val="28"/>
              </w:rPr>
              <w:t>ритории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9B7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изложить в новой р</w:t>
            </w:r>
            <w:r w:rsidRPr="009B71B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B7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дакции </w:t>
            </w:r>
          </w:p>
        </w:tc>
      </w:tr>
    </w:tbl>
    <w:p w:rsidR="00BA39E4" w:rsidRPr="00BA39E4" w:rsidRDefault="00BA39E4" w:rsidP="00BA3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39E4" w:rsidRPr="00BA39E4" w:rsidSect="001871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0F5"/>
    <w:multiLevelType w:val="multilevel"/>
    <w:tmpl w:val="BA96B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2153DEB"/>
    <w:multiLevelType w:val="multilevel"/>
    <w:tmpl w:val="A738A704"/>
    <w:lvl w:ilvl="0">
      <w:start w:val="1"/>
      <w:numFmt w:val="decimal"/>
      <w:lvlText w:val="%1."/>
      <w:lvlJc w:val="left"/>
      <w:pPr>
        <w:ind w:left="489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E4"/>
    <w:rsid w:val="000128C0"/>
    <w:rsid w:val="0004071E"/>
    <w:rsid w:val="000559EF"/>
    <w:rsid w:val="000A6A75"/>
    <w:rsid w:val="000D606A"/>
    <w:rsid w:val="00153FD0"/>
    <w:rsid w:val="0018613F"/>
    <w:rsid w:val="001871EB"/>
    <w:rsid w:val="002102C4"/>
    <w:rsid w:val="00255D0B"/>
    <w:rsid w:val="002B6A45"/>
    <w:rsid w:val="00321C0B"/>
    <w:rsid w:val="003708B3"/>
    <w:rsid w:val="00371FAB"/>
    <w:rsid w:val="00372A46"/>
    <w:rsid w:val="003910A2"/>
    <w:rsid w:val="003A0494"/>
    <w:rsid w:val="003B1388"/>
    <w:rsid w:val="00431C4A"/>
    <w:rsid w:val="00435E18"/>
    <w:rsid w:val="00436C0A"/>
    <w:rsid w:val="0049663B"/>
    <w:rsid w:val="004B43F1"/>
    <w:rsid w:val="004C742C"/>
    <w:rsid w:val="004D2C44"/>
    <w:rsid w:val="00562543"/>
    <w:rsid w:val="00577E28"/>
    <w:rsid w:val="00596E21"/>
    <w:rsid w:val="005D0019"/>
    <w:rsid w:val="0060561F"/>
    <w:rsid w:val="006077C5"/>
    <w:rsid w:val="006B7D75"/>
    <w:rsid w:val="006F3C58"/>
    <w:rsid w:val="0071412D"/>
    <w:rsid w:val="00746A55"/>
    <w:rsid w:val="0076553B"/>
    <w:rsid w:val="00787CF7"/>
    <w:rsid w:val="007A2203"/>
    <w:rsid w:val="00864F44"/>
    <w:rsid w:val="008658EA"/>
    <w:rsid w:val="00896409"/>
    <w:rsid w:val="008F31CD"/>
    <w:rsid w:val="0097373D"/>
    <w:rsid w:val="00A34EE1"/>
    <w:rsid w:val="00A63249"/>
    <w:rsid w:val="00A72E53"/>
    <w:rsid w:val="00AC6627"/>
    <w:rsid w:val="00B60BA0"/>
    <w:rsid w:val="00B73221"/>
    <w:rsid w:val="00B75E39"/>
    <w:rsid w:val="00BA39E4"/>
    <w:rsid w:val="00BF7223"/>
    <w:rsid w:val="00C354CE"/>
    <w:rsid w:val="00C43BC7"/>
    <w:rsid w:val="00C45B13"/>
    <w:rsid w:val="00C720D6"/>
    <w:rsid w:val="00C84371"/>
    <w:rsid w:val="00C938BA"/>
    <w:rsid w:val="00CC48B2"/>
    <w:rsid w:val="00D11FC5"/>
    <w:rsid w:val="00D52B31"/>
    <w:rsid w:val="00D62593"/>
    <w:rsid w:val="00D722B9"/>
    <w:rsid w:val="00D74F31"/>
    <w:rsid w:val="00D8038F"/>
    <w:rsid w:val="00DB3210"/>
    <w:rsid w:val="00DD203D"/>
    <w:rsid w:val="00EB659F"/>
    <w:rsid w:val="00EE4F10"/>
    <w:rsid w:val="00FA51DF"/>
    <w:rsid w:val="00FB4533"/>
    <w:rsid w:val="00FB7E30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13F"/>
    <w:pPr>
      <w:ind w:left="720"/>
      <w:contextualSpacing/>
    </w:pPr>
  </w:style>
  <w:style w:type="character" w:styleId="a5">
    <w:name w:val="Hyperlink"/>
    <w:uiPriority w:val="99"/>
    <w:rsid w:val="00AC6627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C662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249"/>
  </w:style>
  <w:style w:type="paragraph" w:customStyle="1" w:styleId="s16">
    <w:name w:val="s_16"/>
    <w:basedOn w:val="a"/>
    <w:rsid w:val="003B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B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B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BF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13F"/>
    <w:pPr>
      <w:ind w:left="720"/>
      <w:contextualSpacing/>
    </w:pPr>
  </w:style>
  <w:style w:type="character" w:styleId="a5">
    <w:name w:val="Hyperlink"/>
    <w:uiPriority w:val="99"/>
    <w:rsid w:val="00AC6627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C662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249"/>
  </w:style>
  <w:style w:type="paragraph" w:customStyle="1" w:styleId="s16">
    <w:name w:val="s_16"/>
    <w:basedOn w:val="a"/>
    <w:rsid w:val="003B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B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B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BF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AAF0-BE45-4782-AA33-75FFBE8F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Паздерина Ольга Андреевна</dc:creator>
  <cp:lastModifiedBy>Бурухина Татьяна Вячеслаловна</cp:lastModifiedBy>
  <cp:revision>2</cp:revision>
  <cp:lastPrinted>2018-07-23T03:52:00Z</cp:lastPrinted>
  <dcterms:created xsi:type="dcterms:W3CDTF">2018-07-23T03:53:00Z</dcterms:created>
  <dcterms:modified xsi:type="dcterms:W3CDTF">2018-07-23T03:53:00Z</dcterms:modified>
</cp:coreProperties>
</file>