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B" w:rsidRPr="000E0C63" w:rsidRDefault="000E0C63" w:rsidP="0065709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27.01.2017 №115</w:t>
      </w:r>
    </w:p>
    <w:p w:rsidR="00D5468B" w:rsidRPr="000E0C63" w:rsidRDefault="00D5468B" w:rsidP="0065709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262F0D" w:rsidRPr="0065709B" w:rsidRDefault="00262F0D" w:rsidP="0065709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65709B">
        <w:rPr>
          <w:rFonts w:ascii="Times New Roman" w:hAnsi="Times New Roman" w:cs="Times New Roman"/>
          <w:sz w:val="24"/>
          <w:szCs w:val="24"/>
        </w:rPr>
        <w:t xml:space="preserve">О </w:t>
      </w:r>
      <w:r w:rsidR="00875A9A" w:rsidRPr="0065709B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1556A" w:rsidRPr="0065709B">
        <w:rPr>
          <w:rFonts w:ascii="Times New Roman" w:hAnsi="Times New Roman" w:cs="Times New Roman"/>
          <w:sz w:val="24"/>
          <w:szCs w:val="24"/>
        </w:rPr>
        <w:t xml:space="preserve"> </w:t>
      </w:r>
      <w:r w:rsidR="00875A9A" w:rsidRPr="0065709B">
        <w:rPr>
          <w:rFonts w:ascii="Times New Roman" w:hAnsi="Times New Roman" w:cs="Times New Roman"/>
          <w:sz w:val="24"/>
          <w:szCs w:val="24"/>
        </w:rPr>
        <w:t>постановле</w:t>
      </w:r>
      <w:r w:rsidR="00D331A2" w:rsidRPr="0065709B">
        <w:rPr>
          <w:rFonts w:ascii="Times New Roman" w:hAnsi="Times New Roman" w:cs="Times New Roman"/>
          <w:sz w:val="24"/>
          <w:szCs w:val="24"/>
        </w:rPr>
        <w:t>ние</w:t>
      </w:r>
      <w:r w:rsidR="00875A9A" w:rsidRPr="0065709B">
        <w:rPr>
          <w:rFonts w:ascii="Times New Roman" w:hAnsi="Times New Roman" w:cs="Times New Roman"/>
          <w:sz w:val="24"/>
          <w:szCs w:val="24"/>
        </w:rPr>
        <w:t xml:space="preserve"> </w:t>
      </w:r>
      <w:r w:rsidR="006570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9A" w:rsidRPr="0065709B">
        <w:rPr>
          <w:rFonts w:ascii="Times New Roman" w:hAnsi="Times New Roman" w:cs="Times New Roman"/>
          <w:sz w:val="24"/>
          <w:szCs w:val="24"/>
        </w:rPr>
        <w:t xml:space="preserve">администрации города от 15.12.2015 №2252 </w:t>
      </w:r>
      <w:r w:rsidR="006F20E6" w:rsidRPr="0065709B">
        <w:rPr>
          <w:rFonts w:ascii="Times New Roman" w:hAnsi="Times New Roman" w:cs="Times New Roman"/>
          <w:sz w:val="24"/>
          <w:szCs w:val="24"/>
        </w:rPr>
        <w:t>"</w:t>
      </w:r>
      <w:r w:rsidR="00875A9A" w:rsidRPr="0065709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F20E6" w:rsidRPr="0065709B">
        <w:rPr>
          <w:rFonts w:ascii="Times New Roman" w:hAnsi="Times New Roman" w:cs="Times New Roman"/>
          <w:sz w:val="24"/>
          <w:szCs w:val="24"/>
        </w:rPr>
        <w:t>"</w:t>
      </w:r>
      <w:r w:rsidR="00875A9A" w:rsidRPr="0065709B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 города Нижневартовска на 2016-2020 годы</w:t>
      </w:r>
      <w:r w:rsidR="006F20E6" w:rsidRPr="0065709B">
        <w:rPr>
          <w:rFonts w:ascii="Times New Roman" w:hAnsi="Times New Roman" w:cs="Times New Roman"/>
          <w:sz w:val="24"/>
          <w:szCs w:val="24"/>
        </w:rPr>
        <w:t>"</w:t>
      </w:r>
      <w:r w:rsidR="00BD23F6" w:rsidRPr="0065709B">
        <w:rPr>
          <w:rFonts w:ascii="Times New Roman" w:hAnsi="Times New Roman" w:cs="Times New Roman"/>
          <w:sz w:val="24"/>
          <w:szCs w:val="24"/>
        </w:rPr>
        <w:t xml:space="preserve"> </w:t>
      </w:r>
      <w:r w:rsidR="0065709B">
        <w:rPr>
          <w:rFonts w:ascii="Times New Roman" w:hAnsi="Times New Roman" w:cs="Times New Roman"/>
          <w:sz w:val="24"/>
          <w:szCs w:val="24"/>
        </w:rPr>
        <w:t xml:space="preserve">      </w:t>
      </w:r>
      <w:r w:rsidR="00BD23F6" w:rsidRPr="0065709B">
        <w:rPr>
          <w:rFonts w:ascii="Times New Roman" w:hAnsi="Times New Roman" w:cs="Times New Roman"/>
          <w:sz w:val="24"/>
          <w:szCs w:val="24"/>
        </w:rPr>
        <w:t>(с изменениями от 01.06.2016 №789)</w:t>
      </w:r>
    </w:p>
    <w:p w:rsidR="00262F0D" w:rsidRPr="006F20E6" w:rsidRDefault="00262F0D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09B" w:rsidRDefault="0065709B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2E" w:rsidRPr="006F20E6" w:rsidRDefault="00407F2E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0" w:rsidRPr="006F20E6" w:rsidRDefault="00CF193F" w:rsidP="00F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E6">
        <w:rPr>
          <w:rFonts w:ascii="Times New Roman" w:hAnsi="Times New Roman" w:cs="Times New Roman"/>
          <w:sz w:val="28"/>
          <w:szCs w:val="28"/>
        </w:rPr>
        <w:t>В целях при</w:t>
      </w:r>
      <w:r w:rsidR="00356EB4" w:rsidRPr="006F20E6">
        <w:rPr>
          <w:rFonts w:ascii="Times New Roman" w:hAnsi="Times New Roman" w:cs="Times New Roman"/>
          <w:sz w:val="28"/>
          <w:szCs w:val="28"/>
        </w:rPr>
        <w:t xml:space="preserve">ведения муниципальной программы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356EB4" w:rsidRPr="006F20E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города Нижневартовска на 2016-2020 годы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356EB4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Pr="006F20E6">
        <w:rPr>
          <w:rFonts w:ascii="Times New Roman" w:hAnsi="Times New Roman" w:cs="Times New Roman"/>
          <w:sz w:val="28"/>
          <w:szCs w:val="28"/>
        </w:rPr>
        <w:t>в соо</w:t>
      </w:r>
      <w:r w:rsidRPr="006F20E6">
        <w:rPr>
          <w:rFonts w:ascii="Times New Roman" w:hAnsi="Times New Roman" w:cs="Times New Roman"/>
          <w:sz w:val="28"/>
          <w:szCs w:val="28"/>
        </w:rPr>
        <w:t>т</w:t>
      </w:r>
      <w:r w:rsidRPr="006F20E6">
        <w:rPr>
          <w:rFonts w:ascii="Times New Roman" w:hAnsi="Times New Roman" w:cs="Times New Roman"/>
          <w:sz w:val="28"/>
          <w:szCs w:val="28"/>
        </w:rPr>
        <w:t>ветствие с Уставом города Нижневартовска и бюджетом города</w:t>
      </w:r>
      <w:r w:rsidR="00B83D86" w:rsidRPr="006F20E6">
        <w:rPr>
          <w:rFonts w:ascii="Times New Roman" w:hAnsi="Times New Roman" w:cs="Times New Roman"/>
          <w:sz w:val="28"/>
          <w:szCs w:val="28"/>
        </w:rPr>
        <w:t xml:space="preserve"> Нижневарто</w:t>
      </w:r>
      <w:r w:rsidR="00B83D86" w:rsidRPr="006F20E6">
        <w:rPr>
          <w:rFonts w:ascii="Times New Roman" w:hAnsi="Times New Roman" w:cs="Times New Roman"/>
          <w:sz w:val="28"/>
          <w:szCs w:val="28"/>
        </w:rPr>
        <w:t>в</w:t>
      </w:r>
      <w:r w:rsidR="00B83D86" w:rsidRPr="006F20E6">
        <w:rPr>
          <w:rFonts w:ascii="Times New Roman" w:hAnsi="Times New Roman" w:cs="Times New Roman"/>
          <w:sz w:val="28"/>
          <w:szCs w:val="28"/>
        </w:rPr>
        <w:t>ска</w:t>
      </w:r>
      <w:r w:rsidRPr="006F20E6"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4B6D8D" w:rsidRPr="006F20E6">
        <w:rPr>
          <w:rFonts w:ascii="Times New Roman" w:hAnsi="Times New Roman" w:cs="Times New Roman"/>
          <w:sz w:val="28"/>
          <w:szCs w:val="28"/>
        </w:rPr>
        <w:t>:</w:t>
      </w:r>
    </w:p>
    <w:p w:rsidR="004B6D8D" w:rsidRPr="009C372A" w:rsidRDefault="004B6D8D" w:rsidP="00F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C50" w:rsidRPr="006F20E6" w:rsidRDefault="00F57F2C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824" w:rsidRPr="006F20E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9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15.12.2015 </w:t>
      </w:r>
      <w:r w:rsidR="00AD4824" w:rsidRPr="006F20E6">
        <w:rPr>
          <w:rFonts w:ascii="Times New Roman" w:hAnsi="Times New Roman" w:cs="Times New Roman"/>
          <w:sz w:val="28"/>
          <w:szCs w:val="28"/>
        </w:rPr>
        <w:t xml:space="preserve">№2252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AD4824" w:rsidRPr="006F20E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AD4824" w:rsidRPr="006F20E6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города Нижневартовска на 2016-2020 </w:t>
      </w:r>
      <w:r w:rsidR="0065709B">
        <w:rPr>
          <w:rFonts w:ascii="Times New Roman" w:hAnsi="Times New Roman" w:cs="Times New Roman"/>
          <w:sz w:val="28"/>
          <w:szCs w:val="28"/>
        </w:rPr>
        <w:t xml:space="preserve">      </w:t>
      </w:r>
      <w:r w:rsidR="00AD4824" w:rsidRPr="006F20E6">
        <w:rPr>
          <w:rFonts w:ascii="Times New Roman" w:hAnsi="Times New Roman" w:cs="Times New Roman"/>
          <w:sz w:val="28"/>
          <w:szCs w:val="28"/>
        </w:rPr>
        <w:t>годы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AD4824" w:rsidRPr="006F20E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BD23F6" w:rsidRPr="006F20E6">
        <w:rPr>
          <w:rFonts w:ascii="Times New Roman" w:hAnsi="Times New Roman" w:cs="Times New Roman"/>
          <w:sz w:val="28"/>
          <w:szCs w:val="28"/>
        </w:rPr>
        <w:t xml:space="preserve"> от 01.06.2016 №789)</w:t>
      </w:r>
      <w:r w:rsidR="00AD4824" w:rsidRPr="006F20E6">
        <w:rPr>
          <w:rFonts w:ascii="Times New Roman" w:hAnsi="Times New Roman" w:cs="Times New Roman"/>
          <w:sz w:val="28"/>
          <w:szCs w:val="28"/>
        </w:rPr>
        <w:t>:</w:t>
      </w:r>
    </w:p>
    <w:p w:rsidR="00494C50" w:rsidRPr="006F20E6" w:rsidRDefault="00494C50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7F2C">
        <w:rPr>
          <w:rFonts w:ascii="Times New Roman" w:hAnsi="Times New Roman" w:cs="Times New Roman"/>
          <w:sz w:val="28"/>
          <w:szCs w:val="28"/>
        </w:rPr>
        <w:t xml:space="preserve">. </w:t>
      </w:r>
      <w:r w:rsidR="00AD4824" w:rsidRPr="006F20E6">
        <w:rPr>
          <w:rFonts w:ascii="Times New Roman" w:hAnsi="Times New Roman" w:cs="Times New Roman"/>
          <w:sz w:val="28"/>
          <w:szCs w:val="28"/>
        </w:rPr>
        <w:t>В пункте 4</w:t>
      </w:r>
      <w:r w:rsidR="00AF7B71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6F20E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AF7B71" w:rsidRPr="006F20E6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71073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AD4824" w:rsidRPr="006F20E6">
        <w:rPr>
          <w:rFonts w:ascii="Times New Roman" w:hAnsi="Times New Roman" w:cs="Times New Roman"/>
          <w:sz w:val="28"/>
          <w:szCs w:val="28"/>
        </w:rPr>
        <w:t>города</w:t>
      </w:r>
      <w:r w:rsidR="00AF7B71" w:rsidRPr="006F20E6">
        <w:rPr>
          <w:rFonts w:ascii="Times New Roman" w:hAnsi="Times New Roman" w:cs="Times New Roman"/>
          <w:sz w:val="28"/>
          <w:szCs w:val="28"/>
        </w:rPr>
        <w:t>, дире</w:t>
      </w:r>
      <w:r w:rsidR="00AF7B71" w:rsidRPr="006F20E6">
        <w:rPr>
          <w:rFonts w:ascii="Times New Roman" w:hAnsi="Times New Roman" w:cs="Times New Roman"/>
          <w:sz w:val="28"/>
          <w:szCs w:val="28"/>
        </w:rPr>
        <w:t>к</w:t>
      </w:r>
      <w:r w:rsidR="00AF7B71" w:rsidRPr="006F20E6">
        <w:rPr>
          <w:rFonts w:ascii="Times New Roman" w:hAnsi="Times New Roman" w:cs="Times New Roman"/>
          <w:sz w:val="28"/>
          <w:szCs w:val="28"/>
        </w:rPr>
        <w:t>то</w:t>
      </w:r>
      <w:r w:rsidR="004502FF" w:rsidRPr="006F20E6">
        <w:rPr>
          <w:rFonts w:ascii="Times New Roman" w:hAnsi="Times New Roman" w:cs="Times New Roman"/>
          <w:sz w:val="28"/>
          <w:szCs w:val="28"/>
        </w:rPr>
        <w:t>ра департамента жилищно-коммунального хозяйства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4502FF" w:rsidRPr="006F20E6">
        <w:rPr>
          <w:rFonts w:ascii="Times New Roman" w:hAnsi="Times New Roman" w:cs="Times New Roman"/>
          <w:sz w:val="28"/>
          <w:szCs w:val="28"/>
        </w:rPr>
        <w:t xml:space="preserve"> заме</w:t>
      </w:r>
      <w:r w:rsidR="00AD4824" w:rsidRPr="006F20E6">
        <w:rPr>
          <w:rFonts w:ascii="Times New Roman" w:hAnsi="Times New Roman" w:cs="Times New Roman"/>
          <w:sz w:val="28"/>
          <w:szCs w:val="28"/>
        </w:rPr>
        <w:t>нить сло</w:t>
      </w:r>
      <w:r w:rsidR="00D4317D" w:rsidRPr="006F20E6">
        <w:rPr>
          <w:rFonts w:ascii="Times New Roman" w:hAnsi="Times New Roman" w:cs="Times New Roman"/>
          <w:sz w:val="28"/>
          <w:szCs w:val="28"/>
        </w:rPr>
        <w:t xml:space="preserve">вами </w:t>
      </w:r>
      <w:r w:rsidR="0065709B">
        <w:rPr>
          <w:rFonts w:ascii="Times New Roman" w:hAnsi="Times New Roman" w:cs="Times New Roman"/>
          <w:sz w:val="28"/>
          <w:szCs w:val="28"/>
        </w:rPr>
        <w:t xml:space="preserve">    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D4317D" w:rsidRPr="006F20E6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D4317D" w:rsidRPr="006F20E6">
        <w:rPr>
          <w:rFonts w:ascii="Times New Roman" w:hAnsi="Times New Roman" w:cs="Times New Roman"/>
          <w:sz w:val="28"/>
          <w:szCs w:val="28"/>
        </w:rPr>
        <w:t>.</w:t>
      </w:r>
    </w:p>
    <w:p w:rsidR="00B83D86" w:rsidRPr="006F20E6" w:rsidRDefault="00494C50" w:rsidP="00F57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57F2C">
        <w:rPr>
          <w:rFonts w:ascii="Times New Roman" w:hAnsi="Times New Roman" w:cs="Times New Roman"/>
          <w:sz w:val="28"/>
          <w:szCs w:val="28"/>
        </w:rPr>
        <w:t xml:space="preserve">. </w:t>
      </w:r>
      <w:r w:rsidR="00B83D86" w:rsidRPr="006F20E6">
        <w:rPr>
          <w:rFonts w:ascii="Times New Roman" w:hAnsi="Times New Roman" w:cs="Times New Roman"/>
          <w:sz w:val="28"/>
          <w:szCs w:val="28"/>
        </w:rPr>
        <w:t>В прил</w:t>
      </w:r>
      <w:r w:rsidR="00CF193F" w:rsidRPr="006F20E6">
        <w:rPr>
          <w:rFonts w:ascii="Times New Roman" w:hAnsi="Times New Roman" w:cs="Times New Roman"/>
          <w:sz w:val="28"/>
          <w:szCs w:val="28"/>
        </w:rPr>
        <w:t>ожении</w:t>
      </w:r>
      <w:r w:rsidR="00B83D86" w:rsidRPr="006F20E6">
        <w:rPr>
          <w:rFonts w:ascii="Times New Roman" w:hAnsi="Times New Roman" w:cs="Times New Roman"/>
          <w:sz w:val="28"/>
          <w:szCs w:val="28"/>
        </w:rPr>
        <w:t>:</w:t>
      </w:r>
    </w:p>
    <w:p w:rsidR="00D5468B" w:rsidRDefault="00F57F2C" w:rsidP="00D54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06B" w:rsidRPr="006F2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B206B" w:rsidRPr="006F20E6">
        <w:rPr>
          <w:rFonts w:ascii="Times New Roman" w:hAnsi="Times New Roman" w:cs="Times New Roman"/>
          <w:sz w:val="28"/>
          <w:szCs w:val="28"/>
        </w:rPr>
        <w:t xml:space="preserve">троки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0B206B" w:rsidRPr="006F20E6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546038" w:rsidRPr="006F20E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22245A">
        <w:rPr>
          <w:rFonts w:ascii="Times New Roman" w:hAnsi="Times New Roman" w:cs="Times New Roman"/>
          <w:sz w:val="28"/>
          <w:szCs w:val="28"/>
        </w:rPr>
        <w:t>,</w:t>
      </w:r>
      <w:r w:rsidR="00546038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546038" w:rsidRPr="006F20E6">
        <w:rPr>
          <w:rFonts w:ascii="Times New Roman" w:hAnsi="Times New Roman" w:cs="Times New Roman"/>
          <w:sz w:val="28"/>
          <w:szCs w:val="28"/>
        </w:rPr>
        <w:t>Ожид</w:t>
      </w:r>
      <w:r w:rsidR="00546038" w:rsidRPr="006F20E6">
        <w:rPr>
          <w:rFonts w:ascii="Times New Roman" w:hAnsi="Times New Roman" w:cs="Times New Roman"/>
          <w:sz w:val="28"/>
          <w:szCs w:val="28"/>
        </w:rPr>
        <w:t>а</w:t>
      </w:r>
      <w:r w:rsidR="00546038" w:rsidRPr="006F20E6">
        <w:rPr>
          <w:rFonts w:ascii="Times New Roman" w:hAnsi="Times New Roman" w:cs="Times New Roman"/>
          <w:sz w:val="28"/>
          <w:szCs w:val="28"/>
        </w:rPr>
        <w:t>емые результаты реализации муниципальной программы и показатели эффе</w:t>
      </w:r>
      <w:r w:rsidR="00546038" w:rsidRPr="006F20E6">
        <w:rPr>
          <w:rFonts w:ascii="Times New Roman" w:hAnsi="Times New Roman" w:cs="Times New Roman"/>
          <w:sz w:val="28"/>
          <w:szCs w:val="28"/>
        </w:rPr>
        <w:t>к</w:t>
      </w:r>
      <w:r w:rsidR="00546038" w:rsidRPr="006F20E6">
        <w:rPr>
          <w:rFonts w:ascii="Times New Roman" w:hAnsi="Times New Roman" w:cs="Times New Roman"/>
          <w:sz w:val="28"/>
          <w:szCs w:val="28"/>
        </w:rPr>
        <w:t>тивности</w:t>
      </w:r>
      <w:r w:rsidR="006F20E6" w:rsidRPr="006F20E6">
        <w:rPr>
          <w:rFonts w:ascii="Times New Roman" w:hAnsi="Times New Roman" w:cs="Times New Roman"/>
          <w:sz w:val="28"/>
          <w:szCs w:val="28"/>
        </w:rPr>
        <w:t>"</w:t>
      </w:r>
      <w:r w:rsidR="00546038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BD23F6" w:rsidRPr="006F20E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D23F6" w:rsidRPr="006F20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23F6" w:rsidRP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546038" w:rsidRPr="006F20E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5468B" w:rsidRDefault="006F20E6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0E6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9C372A" w:rsidRPr="00764D8C" w:rsidTr="00D5468B">
        <w:trPr>
          <w:trHeight w:val="273"/>
        </w:trPr>
        <w:tc>
          <w:tcPr>
            <w:tcW w:w="3261" w:type="dxa"/>
            <w:vMerge w:val="restart"/>
          </w:tcPr>
          <w:p w:rsidR="009C372A" w:rsidRPr="00764D8C" w:rsidRDefault="009C372A" w:rsidP="009C3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 w:rsidRPr="00764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378" w:type="dxa"/>
          </w:tcPr>
          <w:p w:rsidR="009C372A" w:rsidRDefault="009C372A" w:rsidP="009C3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муниципальной программы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ществляется за счет средств бюджета города          и средств бюджета автономного округа.</w:t>
            </w:r>
          </w:p>
          <w:p w:rsidR="009C372A" w:rsidRPr="00764D8C" w:rsidRDefault="009C372A" w:rsidP="00D5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874 852,02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</w:tc>
      </w:tr>
      <w:tr w:rsidR="009C372A" w:rsidRPr="00764D8C" w:rsidTr="00D5468B">
        <w:trPr>
          <w:trHeight w:val="1833"/>
        </w:trPr>
        <w:tc>
          <w:tcPr>
            <w:tcW w:w="3261" w:type="dxa"/>
            <w:vMerge/>
          </w:tcPr>
          <w:p w:rsidR="009C372A" w:rsidRPr="00764D8C" w:rsidRDefault="009C372A" w:rsidP="00F57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9C372A" w:rsidRPr="00764D8C" w:rsidRDefault="009C372A" w:rsidP="00D5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города:</w:t>
            </w:r>
          </w:p>
          <w:p w:rsidR="009C372A" w:rsidRPr="0083504C" w:rsidRDefault="009C372A" w:rsidP="00D5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- 407 533,34</w:t>
            </w:r>
            <w:r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72A" w:rsidRPr="00764D8C" w:rsidRDefault="009C372A" w:rsidP="00D54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2017 год - 327 779,40 тыс. рублей;</w:t>
            </w:r>
          </w:p>
          <w:p w:rsidR="009C372A" w:rsidRPr="00764D8C" w:rsidRDefault="009C372A" w:rsidP="00D5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2018 год - 327 779,40 тыс. рублей;</w:t>
            </w:r>
          </w:p>
          <w:p w:rsidR="009C372A" w:rsidRPr="00764D8C" w:rsidRDefault="009C372A" w:rsidP="00D5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2019 год - 327 779,40 тыс. рублей;</w:t>
            </w:r>
          </w:p>
          <w:p w:rsidR="009C372A" w:rsidRDefault="009C372A" w:rsidP="00D54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2020 год - 327 779,40 тыс. рублей;</w:t>
            </w:r>
          </w:p>
          <w:p w:rsidR="009C372A" w:rsidRPr="00764D8C" w:rsidRDefault="009C372A" w:rsidP="004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округа:</w:t>
            </w:r>
          </w:p>
          <w:p w:rsidR="009C372A" w:rsidRPr="0083504C" w:rsidRDefault="009C372A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- 38 042,38</w:t>
            </w:r>
            <w:r w:rsidRPr="008350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C372A" w:rsidRPr="00764D8C" w:rsidRDefault="009C372A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017 год - 29 356,60 тыс. рублей;</w:t>
            </w:r>
          </w:p>
          <w:p w:rsidR="009C372A" w:rsidRDefault="009C372A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72A" w:rsidRDefault="009C372A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372A" w:rsidRPr="00764D8C" w:rsidRDefault="009C372A" w:rsidP="0063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- 29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4D8C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</w:tc>
      </w:tr>
      <w:tr w:rsidR="00546038" w:rsidRPr="00CD0820" w:rsidTr="00F57F2C">
        <w:tc>
          <w:tcPr>
            <w:tcW w:w="3261" w:type="dxa"/>
          </w:tcPr>
          <w:p w:rsidR="00546038" w:rsidRPr="00CD0820" w:rsidRDefault="00546038" w:rsidP="002224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22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реализации 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22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ципальной 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и показатели эффе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D0820">
              <w:rPr>
                <w:rFonts w:ascii="Times New Roman" w:hAnsi="Times New Roman" w:cs="Times New Roman"/>
                <w:b/>
                <w:sz w:val="28"/>
                <w:szCs w:val="28"/>
              </w:rPr>
              <w:t>тивности</w:t>
            </w:r>
          </w:p>
        </w:tc>
        <w:tc>
          <w:tcPr>
            <w:tcW w:w="6378" w:type="dxa"/>
          </w:tcPr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 Количество отремонтированных ветхих инж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нерных сетей составит 24,409 км,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1.1. Сетей теплоснабжения и горячего водосна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жения (в двухтрубном </w:t>
            </w:r>
            <w:proofErr w:type="gram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исчислении</w:t>
            </w:r>
            <w:proofErr w:type="gram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) - до 10,318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1.2. Сетей холодного водоснабжения - до 8,541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1.3. Сетей водоотведения - до 5,55 км.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аварийно-восстановительных работ на бесхозяйных инженерных сетях </w:t>
            </w:r>
            <w:r w:rsidR="00407F2E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лее 2 ед. в год.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3. Объем реализации сжиженного газа населению по розничным ценам составит 39 700 кг.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отремонтированного жилищного фонда достигнет 242 ед., в том числе: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4.1. Количество отремонтированных конструкти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ных элементов многоквартирных домов - 177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4.2. Количество отремонтированных жилых пом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щений муниципального жилищного фонда - 65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 Объем выполненного благоустройства дворовых территорий многоквартирных домов достигнет: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5.1. Ремонт, устройство внутриквартальных прое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дов, подъездных путей 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74 109,85 </w:t>
            </w:r>
            <w:proofErr w:type="spell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5.2. Ремонт, устройство тротуаров 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2 856,9 </w:t>
            </w:r>
            <w:proofErr w:type="spell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5.3. Ремонт, устройство гостевых мест стоянки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автотранспорта 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9 616,75 </w:t>
            </w:r>
            <w:proofErr w:type="spell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5.4. Перемещение, хранение и утилизация бр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шенных транспортных средств, находящихся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на дворовых территориях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- 250 ед.</w:t>
            </w:r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ветхого жилищного фонда,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жилищного фонда с неблагоприятными экологич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скими характеристиками и бесхозяйных строений, используемых гражданами для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в соответствии с которой  производится начисл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ние платы за жилое помещение для населения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и предоставляется субсидия на компенсацию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недополученных доходов при оказании населению жилищных услуг, включая вывоз жидких бытовых отходов, по тарифам, не обеспечивающим возм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щение издержек, снизится до 112,26 тыс. </w:t>
            </w:r>
            <w:proofErr w:type="spell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46038" w:rsidRPr="00CD0820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7. Утверждение </w:t>
            </w:r>
            <w:proofErr w:type="gramStart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программы комплексного разв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тия систем коммунальной инфраструктуры мун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</w:t>
            </w:r>
            <w:proofErr w:type="gramEnd"/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город Нижневартовск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до 2035 года </w:t>
            </w:r>
            <w:r w:rsidR="006F2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 xml:space="preserve"> 1 ед.</w:t>
            </w:r>
          </w:p>
          <w:p w:rsidR="00546038" w:rsidRDefault="00546038" w:rsidP="00AC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8. Обеспечение актуального состояния утвержде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ных схем теплоснабжения, водоснабжения и вод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820">
              <w:rPr>
                <w:rFonts w:ascii="Times New Roman" w:hAnsi="Times New Roman" w:cs="Times New Roman"/>
                <w:sz w:val="28"/>
                <w:szCs w:val="28"/>
              </w:rPr>
              <w:t>отведения - 3 ед.</w:t>
            </w:r>
          </w:p>
          <w:p w:rsidR="00DE5724" w:rsidRPr="00CD0820" w:rsidRDefault="00DE5724" w:rsidP="004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="000F4A8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, газо-, электроснабжению, водоотведению, очистке сточных вод, утилизации (захоронению) твердых бытовых отходов </w:t>
            </w:r>
            <w:r w:rsidR="00494C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и использующих объекты коммунальной инфр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структуры на праве частной собственности, </w:t>
            </w:r>
            <w:r w:rsidR="00494C5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по договору аренды или концессии, участие суб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екта Российской Федерации и (или) городского округа в уставном капитале которых составляет </w:t>
            </w:r>
            <w:r w:rsidR="00407F2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 процентов, в общем числе организаций коммунального комплекса, </w:t>
            </w:r>
            <w:proofErr w:type="gramStart"/>
            <w:r w:rsidR="000F4A85">
              <w:rPr>
                <w:rFonts w:ascii="Times New Roman" w:hAnsi="Times New Roman" w:cs="Times New Roman"/>
                <w:sz w:val="28"/>
                <w:szCs w:val="28"/>
              </w:rPr>
              <w:t>осуществляющих</w:t>
            </w:r>
            <w:proofErr w:type="gramEnd"/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 территории городского округа</w:t>
            </w:r>
            <w:r w:rsidR="00494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B73">
              <w:rPr>
                <w:rFonts w:ascii="Times New Roman" w:hAnsi="Times New Roman" w:cs="Times New Roman"/>
                <w:sz w:val="28"/>
                <w:szCs w:val="28"/>
              </w:rPr>
              <w:t>- 84,6%</w:t>
            </w:r>
          </w:p>
        </w:tc>
      </w:tr>
    </w:tbl>
    <w:p w:rsidR="006327BF" w:rsidRDefault="006F20E6" w:rsidP="006327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07B73">
        <w:rPr>
          <w:rFonts w:ascii="Times New Roman" w:hAnsi="Times New Roman" w:cs="Times New Roman"/>
          <w:sz w:val="28"/>
          <w:szCs w:val="28"/>
        </w:rPr>
        <w:t>;</w:t>
      </w:r>
    </w:p>
    <w:p w:rsidR="006327BF" w:rsidRPr="006327BF" w:rsidRDefault="00494C50" w:rsidP="00494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4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"главы администрации города" заменить словами "главы города";</w:t>
      </w:r>
    </w:p>
    <w:p w:rsidR="00554A10" w:rsidRPr="00007B73" w:rsidRDefault="00007B73" w:rsidP="00007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46038" w:rsidRPr="00007B73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66BD6" w:rsidRPr="00007B7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07B73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007B73">
        <w:rPr>
          <w:rFonts w:ascii="Times New Roman" w:hAnsi="Times New Roman" w:cs="Times New Roman"/>
          <w:sz w:val="28"/>
          <w:szCs w:val="28"/>
        </w:rPr>
        <w:t>изложить в</w:t>
      </w:r>
      <w:r w:rsidR="00D4017E" w:rsidRPr="00007B73">
        <w:rPr>
          <w:rFonts w:ascii="Times New Roman" w:hAnsi="Times New Roman" w:cs="Times New Roman"/>
          <w:sz w:val="28"/>
          <w:szCs w:val="28"/>
        </w:rPr>
        <w:t xml:space="preserve"> </w:t>
      </w:r>
      <w:r w:rsidR="00426F10" w:rsidRPr="00007B73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546038" w:rsidRPr="00007B73">
        <w:rPr>
          <w:rFonts w:ascii="Times New Roman" w:hAnsi="Times New Roman" w:cs="Times New Roman"/>
          <w:sz w:val="28"/>
          <w:szCs w:val="28"/>
        </w:rPr>
        <w:t>:</w:t>
      </w:r>
    </w:p>
    <w:p w:rsidR="00546038" w:rsidRPr="00007B73" w:rsidRDefault="006F20E6" w:rsidP="00007B73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46038" w:rsidRPr="00D66B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46038" w:rsidRPr="00D66BD6">
        <w:rPr>
          <w:rFonts w:ascii="Times New Roman" w:hAnsi="Times New Roman" w:cs="Times New Roman"/>
          <w:b/>
          <w:sz w:val="28"/>
          <w:szCs w:val="28"/>
        </w:rPr>
        <w:t>. Финансовое обес</w:t>
      </w:r>
      <w:r w:rsidR="00546038">
        <w:rPr>
          <w:rFonts w:ascii="Times New Roman" w:hAnsi="Times New Roman" w:cs="Times New Roman"/>
          <w:b/>
          <w:sz w:val="28"/>
          <w:szCs w:val="28"/>
        </w:rPr>
        <w:t>печение муниципальной программы</w:t>
      </w:r>
    </w:p>
    <w:p w:rsidR="00546038" w:rsidRPr="00D66BD6" w:rsidRDefault="00546038" w:rsidP="00007B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осуществляется за счет средств бюджета города и средств бюджета автономного округа. Общий объем финансирования муниципальной программы на 2016-2020 годы составляет 1</w:t>
      </w:r>
      <w:r w:rsidR="00930C5B">
        <w:rPr>
          <w:rFonts w:ascii="Times New Roman" w:hAnsi="Times New Roman" w:cs="Times New Roman"/>
          <w:sz w:val="28"/>
          <w:szCs w:val="28"/>
        </w:rPr>
        <w:t> 874 852,02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города: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6F20E6">
        <w:rPr>
          <w:rFonts w:ascii="Times New Roman" w:hAnsi="Times New Roman" w:cs="Times New Roman"/>
          <w:sz w:val="28"/>
          <w:szCs w:val="28"/>
        </w:rPr>
        <w:t>-</w:t>
      </w:r>
      <w:r w:rsidRPr="00764D8C">
        <w:rPr>
          <w:rFonts w:ascii="Times New Roman" w:hAnsi="Times New Roman" w:cs="Times New Roman"/>
          <w:sz w:val="28"/>
          <w:szCs w:val="28"/>
        </w:rPr>
        <w:t xml:space="preserve"> </w:t>
      </w:r>
      <w:r w:rsidR="00930C5B">
        <w:rPr>
          <w:rFonts w:ascii="Times New Roman" w:hAnsi="Times New Roman" w:cs="Times New Roman"/>
          <w:sz w:val="28"/>
          <w:szCs w:val="28"/>
        </w:rPr>
        <w:t>407 533,34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- 327 779,40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2018 год - 327 779,40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2019 год - 327 779,40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2020 год - 327 779,40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округа: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007B73">
        <w:rPr>
          <w:rFonts w:ascii="Times New Roman" w:hAnsi="Times New Roman" w:cs="Times New Roman"/>
          <w:sz w:val="28"/>
          <w:szCs w:val="28"/>
        </w:rPr>
        <w:t xml:space="preserve">- </w:t>
      </w:r>
      <w:r w:rsidR="00930C5B">
        <w:rPr>
          <w:rFonts w:ascii="Times New Roman" w:hAnsi="Times New Roman" w:cs="Times New Roman"/>
          <w:sz w:val="28"/>
          <w:szCs w:val="28"/>
        </w:rPr>
        <w:t>38 042,38</w:t>
      </w:r>
      <w:r w:rsidRPr="00764D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46038" w:rsidRPr="00764D8C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2017 год - 29 356,60 тыс. рублей;</w:t>
      </w:r>
    </w:p>
    <w:p w:rsidR="00546038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- 29 600,70 тыс. рублей;</w:t>
      </w:r>
    </w:p>
    <w:p w:rsidR="00546038" w:rsidRDefault="00546038" w:rsidP="00007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038" w:rsidRPr="00764D8C" w:rsidRDefault="00546038" w:rsidP="00007B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- 29 600,70 </w:t>
      </w:r>
      <w:r w:rsidRPr="00764D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F10" w:rsidRDefault="00546038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8C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764D8C">
        <w:rPr>
          <w:rFonts w:ascii="Times New Roman" w:hAnsi="Times New Roman" w:cs="Times New Roman"/>
          <w:sz w:val="28"/>
          <w:szCs w:val="28"/>
        </w:rPr>
        <w:t>е</w:t>
      </w:r>
      <w:r w:rsidRPr="00764D8C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764D8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64D8C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план</w:t>
      </w:r>
      <w:r w:rsidRPr="00764D8C">
        <w:rPr>
          <w:rFonts w:ascii="Times New Roman" w:hAnsi="Times New Roman" w:cs="Times New Roman"/>
          <w:sz w:val="28"/>
          <w:szCs w:val="28"/>
        </w:rPr>
        <w:t>о</w:t>
      </w:r>
      <w:r w:rsidRPr="00764D8C">
        <w:rPr>
          <w:rFonts w:ascii="Times New Roman" w:hAnsi="Times New Roman" w:cs="Times New Roman"/>
          <w:sz w:val="28"/>
          <w:szCs w:val="28"/>
        </w:rPr>
        <w:t>вый финансовый год.</w:t>
      </w:r>
      <w:r w:rsidR="00007B73">
        <w:rPr>
          <w:rFonts w:ascii="Times New Roman" w:hAnsi="Times New Roman" w:cs="Times New Roman"/>
          <w:sz w:val="28"/>
          <w:szCs w:val="28"/>
        </w:rPr>
        <w:t>";</w:t>
      </w:r>
    </w:p>
    <w:p w:rsidR="00494C50" w:rsidRDefault="00494C50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007B73">
        <w:rPr>
          <w:rFonts w:ascii="Times New Roman" w:hAnsi="Times New Roman" w:cs="Times New Roman"/>
          <w:sz w:val="28"/>
          <w:szCs w:val="28"/>
        </w:rPr>
        <w:t xml:space="preserve"> </w:t>
      </w:r>
      <w:r w:rsidRPr="00007B73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4C50" w:rsidRPr="00494C50" w:rsidRDefault="00407F2E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6.2 </w:t>
      </w:r>
      <w:r w:rsidR="00494C50">
        <w:rPr>
          <w:rFonts w:ascii="Times New Roman" w:hAnsi="Times New Roman" w:cs="Times New Roman"/>
          <w:sz w:val="28"/>
          <w:szCs w:val="28"/>
        </w:rPr>
        <w:t xml:space="preserve">слова "главы администрации города"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C50">
        <w:rPr>
          <w:rFonts w:ascii="Times New Roman" w:hAnsi="Times New Roman" w:cs="Times New Roman"/>
          <w:sz w:val="28"/>
          <w:szCs w:val="28"/>
        </w:rPr>
        <w:t>"главы города";</w:t>
      </w:r>
    </w:p>
    <w:p w:rsidR="00546038" w:rsidRPr="00007B73" w:rsidRDefault="00007B73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7BF" w:rsidRPr="00007B73">
        <w:rPr>
          <w:rFonts w:ascii="Times New Roman" w:hAnsi="Times New Roman" w:cs="Times New Roman"/>
          <w:sz w:val="28"/>
          <w:szCs w:val="28"/>
        </w:rPr>
        <w:t>ункт</w:t>
      </w:r>
      <w:r w:rsidR="00426F10" w:rsidRPr="00007B73">
        <w:rPr>
          <w:rFonts w:ascii="Times New Roman" w:hAnsi="Times New Roman" w:cs="Times New Roman"/>
          <w:sz w:val="28"/>
          <w:szCs w:val="28"/>
        </w:rPr>
        <w:t xml:space="preserve"> 6.4 </w:t>
      </w:r>
      <w:r w:rsidR="00F7568E" w:rsidRPr="00007B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568E" w:rsidRPr="00F7568E" w:rsidRDefault="006F20E6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6327BF">
        <w:rPr>
          <w:rFonts w:ascii="Times New Roman" w:hAnsi="Times New Roman" w:cs="Times New Roman"/>
          <w:sz w:val="28"/>
          <w:szCs w:val="28"/>
        </w:rPr>
        <w:t>6.4. К</w:t>
      </w:r>
      <w:r w:rsidR="00F7568E">
        <w:rPr>
          <w:rFonts w:ascii="Times New Roman" w:hAnsi="Times New Roman" w:cs="Times New Roman"/>
          <w:sz w:val="28"/>
          <w:szCs w:val="28"/>
        </w:rPr>
        <w:t xml:space="preserve">онтроль за выполнением муниципальной программы осуществляет директор департамента жилищно-коммунального хозяйства администрации </w:t>
      </w:r>
      <w:r w:rsidR="00007B73">
        <w:rPr>
          <w:rFonts w:ascii="Times New Roman" w:hAnsi="Times New Roman" w:cs="Times New Roman"/>
          <w:sz w:val="28"/>
          <w:szCs w:val="28"/>
        </w:rPr>
        <w:t xml:space="preserve">   </w:t>
      </w:r>
      <w:r w:rsidR="00F7568E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6327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07B73">
        <w:rPr>
          <w:rFonts w:ascii="Times New Roman" w:hAnsi="Times New Roman" w:cs="Times New Roman"/>
          <w:sz w:val="28"/>
          <w:szCs w:val="28"/>
        </w:rPr>
        <w:t>;</w:t>
      </w:r>
    </w:p>
    <w:p w:rsidR="00DE5724" w:rsidRDefault="00007B73" w:rsidP="00007B73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 в</w:t>
      </w:r>
      <w:r w:rsidR="00DE5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724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DE5724">
        <w:rPr>
          <w:rFonts w:ascii="Times New Roman" w:hAnsi="Times New Roman" w:cs="Times New Roman"/>
          <w:sz w:val="28"/>
          <w:szCs w:val="28"/>
        </w:rPr>
        <w:t xml:space="preserve"> </w:t>
      </w:r>
      <w:r w:rsidR="00DE5724" w:rsidRPr="006327B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E5724">
        <w:rPr>
          <w:rFonts w:ascii="Times New Roman" w:hAnsi="Times New Roman" w:cs="Times New Roman"/>
          <w:sz w:val="28"/>
          <w:szCs w:val="28"/>
        </w:rPr>
        <w:t>:</w:t>
      </w:r>
    </w:p>
    <w:p w:rsidR="00DE1C55" w:rsidRPr="00B025EE" w:rsidRDefault="00A00511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ункт 6 </w:t>
      </w:r>
      <w:r w:rsidR="00D942FB" w:rsidRPr="00B025E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DE1C55" w:rsidRPr="00B025E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E1C55" w:rsidRDefault="006F20E6" w:rsidP="00632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327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E1C55" w:rsidRPr="00CD0820">
        <w:rPr>
          <w:rFonts w:ascii="Times New Roman" w:hAnsi="Times New Roman" w:cs="Times New Roman"/>
          <w:sz w:val="28"/>
          <w:szCs w:val="28"/>
        </w:rPr>
        <w:t xml:space="preserve">Общая площадь ветхого жилищного фонда, жилищного фонда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C55" w:rsidRPr="00CD0820">
        <w:rPr>
          <w:rFonts w:ascii="Times New Roman" w:hAnsi="Times New Roman" w:cs="Times New Roman"/>
          <w:sz w:val="28"/>
          <w:szCs w:val="28"/>
        </w:rPr>
        <w:t>с неблагоприятными экологическими характеристиками и бесхозяйных стро</w:t>
      </w:r>
      <w:r w:rsidR="00DE1C55" w:rsidRPr="00CD0820">
        <w:rPr>
          <w:rFonts w:ascii="Times New Roman" w:hAnsi="Times New Roman" w:cs="Times New Roman"/>
          <w:sz w:val="28"/>
          <w:szCs w:val="28"/>
        </w:rPr>
        <w:t>е</w:t>
      </w:r>
      <w:r w:rsidR="00DE1C55" w:rsidRPr="00CD0820">
        <w:rPr>
          <w:rFonts w:ascii="Times New Roman" w:hAnsi="Times New Roman" w:cs="Times New Roman"/>
          <w:sz w:val="28"/>
          <w:szCs w:val="28"/>
        </w:rPr>
        <w:t>ний, используемых гражданами для проживания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 w:rsidR="00DE1C55" w:rsidRPr="00CD0820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007B73">
        <w:rPr>
          <w:rFonts w:ascii="Times New Roman" w:hAnsi="Times New Roman" w:cs="Times New Roman"/>
          <w:sz w:val="28"/>
          <w:szCs w:val="28"/>
        </w:rPr>
        <w:t>ветствии с которой</w:t>
      </w:r>
      <w:r w:rsidR="00DE1C55" w:rsidRPr="00CD0820">
        <w:rPr>
          <w:rFonts w:ascii="Times New Roman" w:hAnsi="Times New Roman" w:cs="Times New Roman"/>
          <w:sz w:val="28"/>
          <w:szCs w:val="28"/>
        </w:rPr>
        <w:t xml:space="preserve"> пр</w:t>
      </w:r>
      <w:r w:rsidR="00DE1C55" w:rsidRPr="00CD0820">
        <w:rPr>
          <w:rFonts w:ascii="Times New Roman" w:hAnsi="Times New Roman" w:cs="Times New Roman"/>
          <w:sz w:val="28"/>
          <w:szCs w:val="28"/>
        </w:rPr>
        <w:t>о</w:t>
      </w:r>
      <w:r w:rsidR="00DE1C55" w:rsidRPr="00CD0820">
        <w:rPr>
          <w:rFonts w:ascii="Times New Roman" w:hAnsi="Times New Roman" w:cs="Times New Roman"/>
          <w:sz w:val="28"/>
          <w:szCs w:val="28"/>
        </w:rPr>
        <w:t>изводится начисление платы за жилое помещение для населения и предоста</w:t>
      </w:r>
      <w:r w:rsidR="00DE1C55" w:rsidRPr="00CD0820">
        <w:rPr>
          <w:rFonts w:ascii="Times New Roman" w:hAnsi="Times New Roman" w:cs="Times New Roman"/>
          <w:sz w:val="28"/>
          <w:szCs w:val="28"/>
        </w:rPr>
        <w:t>в</w:t>
      </w:r>
      <w:r w:rsidR="00DE1C55" w:rsidRPr="00CD0820">
        <w:rPr>
          <w:rFonts w:ascii="Times New Roman" w:hAnsi="Times New Roman" w:cs="Times New Roman"/>
          <w:sz w:val="28"/>
          <w:szCs w:val="28"/>
        </w:rPr>
        <w:t>ляется субсидия на компенсацию недополученных доходов при оказании нас</w:t>
      </w:r>
      <w:r w:rsidR="00DE1C55" w:rsidRPr="00CD0820">
        <w:rPr>
          <w:rFonts w:ascii="Times New Roman" w:hAnsi="Times New Roman" w:cs="Times New Roman"/>
          <w:sz w:val="28"/>
          <w:szCs w:val="28"/>
        </w:rPr>
        <w:t>е</w:t>
      </w:r>
      <w:r w:rsidR="00DE1C55" w:rsidRPr="00CD0820">
        <w:rPr>
          <w:rFonts w:ascii="Times New Roman" w:hAnsi="Times New Roman" w:cs="Times New Roman"/>
          <w:sz w:val="28"/>
          <w:szCs w:val="28"/>
        </w:rPr>
        <w:t>лению жилищных услуг, включая вывоз жидких бытовых отходов, по тарифам, не обеспечивающим возмещение издержек</w:t>
      </w:r>
      <w:r w:rsidR="00DE1C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1C55" w:rsidRDefault="00DE1C55" w:rsidP="00494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определяется исходя из фактической общей площ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 жилищного фонда</w:t>
      </w:r>
      <w:r w:rsidR="009E05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произведено начисление платы за жилое </w:t>
      </w:r>
      <w:r w:rsidR="00494C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помещение и предоставлена</w:t>
      </w:r>
      <w:r w:rsidRPr="00CD0820">
        <w:rPr>
          <w:rFonts w:ascii="Times New Roman" w:hAnsi="Times New Roman" w:cs="Times New Roman"/>
          <w:sz w:val="28"/>
          <w:szCs w:val="28"/>
        </w:rPr>
        <w:t xml:space="preserve"> субсидия на компенсацию недополученных дох</w:t>
      </w:r>
      <w:r w:rsidRPr="00CD0820">
        <w:rPr>
          <w:rFonts w:ascii="Times New Roman" w:hAnsi="Times New Roman" w:cs="Times New Roman"/>
          <w:sz w:val="28"/>
          <w:szCs w:val="28"/>
        </w:rPr>
        <w:t>о</w:t>
      </w:r>
      <w:r w:rsidRPr="00CD0820">
        <w:rPr>
          <w:rFonts w:ascii="Times New Roman" w:hAnsi="Times New Roman" w:cs="Times New Roman"/>
          <w:sz w:val="28"/>
          <w:szCs w:val="28"/>
        </w:rPr>
        <w:t>дов при оказании населению жилищных услуг, включая вывоз жидких бытовых отходов, по тарифам, не обеспечивающим возмещение издержек</w:t>
      </w:r>
      <w:r>
        <w:rPr>
          <w:rFonts w:ascii="Times New Roman" w:hAnsi="Times New Roman" w:cs="Times New Roman"/>
          <w:sz w:val="28"/>
          <w:szCs w:val="28"/>
        </w:rPr>
        <w:t xml:space="preserve">. Уменьшение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показателя достигается за счет сноса ветхого жилищного фонда, жилищного фонда с неблагоприятными экологическими характеристиками и бесхозяйных строений, используе</w:t>
      </w:r>
      <w:r w:rsidR="00196399">
        <w:rPr>
          <w:rFonts w:ascii="Times New Roman" w:hAnsi="Times New Roman" w:cs="Times New Roman"/>
          <w:sz w:val="28"/>
          <w:szCs w:val="28"/>
        </w:rPr>
        <w:t>мых гражданами для проживания</w:t>
      </w:r>
      <w:proofErr w:type="gramStart"/>
      <w:r w:rsidR="00196399">
        <w:rPr>
          <w:rFonts w:ascii="Times New Roman" w:hAnsi="Times New Roman" w:cs="Times New Roman"/>
          <w:sz w:val="28"/>
          <w:szCs w:val="28"/>
        </w:rPr>
        <w:t>.</w:t>
      </w:r>
      <w:r w:rsidR="006F20E6">
        <w:rPr>
          <w:rFonts w:ascii="Times New Roman" w:hAnsi="Times New Roman" w:cs="Times New Roman"/>
          <w:sz w:val="28"/>
          <w:szCs w:val="28"/>
        </w:rPr>
        <w:t>"</w:t>
      </w:r>
      <w:r w:rsidR="00196399">
        <w:rPr>
          <w:rFonts w:ascii="Times New Roman" w:hAnsi="Times New Roman" w:cs="Times New Roman"/>
          <w:sz w:val="28"/>
          <w:szCs w:val="28"/>
        </w:rPr>
        <w:t>;</w:t>
      </w:r>
    </w:p>
    <w:p w:rsidR="00A860F2" w:rsidRDefault="00A00511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A860F2">
        <w:rPr>
          <w:rFonts w:ascii="Times New Roman" w:hAnsi="Times New Roman" w:cs="Times New Roman"/>
          <w:sz w:val="28"/>
          <w:szCs w:val="28"/>
        </w:rPr>
        <w:t>ополнить пунктом 9 следующего содержания:</w:t>
      </w:r>
    </w:p>
    <w:p w:rsidR="000F4A85" w:rsidRDefault="006F20E6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860F2">
        <w:rPr>
          <w:rFonts w:ascii="Times New Roman" w:hAnsi="Times New Roman" w:cs="Times New Roman"/>
          <w:sz w:val="28"/>
          <w:szCs w:val="28"/>
        </w:rPr>
        <w:t>9.</w:t>
      </w:r>
      <w:r w:rsidR="000F4A85" w:rsidRPr="000F4A85">
        <w:rPr>
          <w:rFonts w:ascii="Times New Roman" w:hAnsi="Times New Roman" w:cs="Times New Roman"/>
          <w:sz w:val="28"/>
          <w:szCs w:val="28"/>
        </w:rPr>
        <w:t xml:space="preserve"> </w:t>
      </w:r>
      <w:r w:rsidR="000F4A85">
        <w:rPr>
          <w:rFonts w:ascii="Times New Roman" w:hAnsi="Times New Roman" w:cs="Times New Roman"/>
          <w:sz w:val="28"/>
          <w:szCs w:val="28"/>
        </w:rPr>
        <w:t>Доля организаций коммунального комплекса, осуществляющих пр</w:t>
      </w:r>
      <w:r w:rsidR="000F4A85">
        <w:rPr>
          <w:rFonts w:ascii="Times New Roman" w:hAnsi="Times New Roman" w:cs="Times New Roman"/>
          <w:sz w:val="28"/>
          <w:szCs w:val="28"/>
        </w:rPr>
        <w:t>о</w:t>
      </w:r>
      <w:r w:rsidR="000F4A85">
        <w:rPr>
          <w:rFonts w:ascii="Times New Roman" w:hAnsi="Times New Roman" w:cs="Times New Roman"/>
          <w:sz w:val="28"/>
          <w:szCs w:val="28"/>
        </w:rPr>
        <w:t>изводство товаров, оказание услуг по водо-, тепл</w:t>
      </w:r>
      <w:proofErr w:type="gramStart"/>
      <w:r w:rsidR="000F4A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4A85">
        <w:rPr>
          <w:rFonts w:ascii="Times New Roman" w:hAnsi="Times New Roman" w:cs="Times New Roman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</w:t>
      </w:r>
      <w:r w:rsidR="000F4A85">
        <w:rPr>
          <w:rFonts w:ascii="Times New Roman" w:hAnsi="Times New Roman" w:cs="Times New Roman"/>
          <w:sz w:val="28"/>
          <w:szCs w:val="28"/>
        </w:rPr>
        <w:t xml:space="preserve">бытовых отходов и использующих объекты коммунальной инфраструктуры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 </w:t>
      </w:r>
      <w:r w:rsidR="000F4A85">
        <w:rPr>
          <w:rFonts w:ascii="Times New Roman" w:hAnsi="Times New Roman" w:cs="Times New Roman"/>
          <w:sz w:val="28"/>
          <w:szCs w:val="28"/>
        </w:rPr>
        <w:t>на праве частной собственности, по договору аренды или концессии, участие субъекта Российской Федерации и (или) городского округа в уставном капитале которых составляет не более 25 процентов, в общем числе организаций комм</w:t>
      </w:r>
      <w:r w:rsidR="000F4A85">
        <w:rPr>
          <w:rFonts w:ascii="Times New Roman" w:hAnsi="Times New Roman" w:cs="Times New Roman"/>
          <w:sz w:val="28"/>
          <w:szCs w:val="28"/>
        </w:rPr>
        <w:t>у</w:t>
      </w:r>
      <w:r w:rsidR="000F4A85">
        <w:rPr>
          <w:rFonts w:ascii="Times New Roman" w:hAnsi="Times New Roman" w:cs="Times New Roman"/>
          <w:sz w:val="28"/>
          <w:szCs w:val="28"/>
        </w:rPr>
        <w:t xml:space="preserve">нального комплекса, </w:t>
      </w:r>
      <w:proofErr w:type="gramStart"/>
      <w:r w:rsidR="000F4A85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0F4A85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  </w:t>
      </w:r>
      <w:r w:rsidR="000F4A85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A860F2" w:rsidRDefault="00A860F2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r w:rsidR="006234F7">
        <w:rPr>
          <w:rFonts w:ascii="Times New Roman" w:hAnsi="Times New Roman" w:cs="Times New Roman"/>
          <w:sz w:val="28"/>
          <w:szCs w:val="28"/>
        </w:rPr>
        <w:t>определяется соо</w:t>
      </w:r>
      <w:r w:rsidR="000F4A85">
        <w:rPr>
          <w:rFonts w:ascii="Times New Roman" w:hAnsi="Times New Roman" w:cs="Times New Roman"/>
          <w:sz w:val="28"/>
          <w:szCs w:val="28"/>
        </w:rPr>
        <w:t>тношением количества организ</w:t>
      </w:r>
      <w:r w:rsidR="000F4A85">
        <w:rPr>
          <w:rFonts w:ascii="Times New Roman" w:hAnsi="Times New Roman" w:cs="Times New Roman"/>
          <w:sz w:val="28"/>
          <w:szCs w:val="28"/>
        </w:rPr>
        <w:t>а</w:t>
      </w:r>
      <w:r w:rsidR="000F4A85">
        <w:rPr>
          <w:rFonts w:ascii="Times New Roman" w:hAnsi="Times New Roman" w:cs="Times New Roman"/>
          <w:sz w:val="28"/>
          <w:szCs w:val="28"/>
        </w:rPr>
        <w:t xml:space="preserve">ций коммунального комплекса, участие субъекта Российской Федерации </w:t>
      </w:r>
      <w:r w:rsidR="00407F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4A85">
        <w:rPr>
          <w:rFonts w:ascii="Times New Roman" w:hAnsi="Times New Roman" w:cs="Times New Roman"/>
          <w:sz w:val="28"/>
          <w:szCs w:val="28"/>
        </w:rPr>
        <w:t>и (или) городского округа в уставном кап</w:t>
      </w:r>
      <w:r w:rsidR="00407F2E">
        <w:rPr>
          <w:rFonts w:ascii="Times New Roman" w:hAnsi="Times New Roman" w:cs="Times New Roman"/>
          <w:sz w:val="28"/>
          <w:szCs w:val="28"/>
        </w:rPr>
        <w:t xml:space="preserve">итале которых </w:t>
      </w:r>
      <w:r w:rsidR="000F4A85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007B73">
        <w:rPr>
          <w:rFonts w:ascii="Times New Roman" w:hAnsi="Times New Roman" w:cs="Times New Roman"/>
          <w:sz w:val="28"/>
          <w:szCs w:val="28"/>
        </w:rPr>
        <w:t xml:space="preserve">        </w:t>
      </w:r>
      <w:r w:rsidR="000F4A85">
        <w:rPr>
          <w:rFonts w:ascii="Times New Roman" w:hAnsi="Times New Roman" w:cs="Times New Roman"/>
          <w:sz w:val="28"/>
          <w:szCs w:val="28"/>
        </w:rPr>
        <w:t>25 процентов, к общему числу организаций коммунального комплекса, ос</w:t>
      </w:r>
      <w:r w:rsidR="000F4A85">
        <w:rPr>
          <w:rFonts w:ascii="Times New Roman" w:hAnsi="Times New Roman" w:cs="Times New Roman"/>
          <w:sz w:val="28"/>
          <w:szCs w:val="28"/>
        </w:rPr>
        <w:t>у</w:t>
      </w:r>
      <w:r w:rsidR="000F4A85">
        <w:rPr>
          <w:rFonts w:ascii="Times New Roman" w:hAnsi="Times New Roman" w:cs="Times New Roman"/>
          <w:sz w:val="28"/>
          <w:szCs w:val="28"/>
        </w:rPr>
        <w:t>ществляющих свою деятельность на территории городского округа</w:t>
      </w:r>
      <w:proofErr w:type="gramStart"/>
      <w:r w:rsidR="00196399">
        <w:rPr>
          <w:rFonts w:ascii="Times New Roman" w:hAnsi="Times New Roman" w:cs="Times New Roman"/>
          <w:sz w:val="28"/>
          <w:szCs w:val="28"/>
        </w:rPr>
        <w:t>.</w:t>
      </w:r>
      <w:r w:rsidR="006F20E6">
        <w:rPr>
          <w:rFonts w:ascii="Times New Roman" w:hAnsi="Times New Roman" w:cs="Times New Roman"/>
          <w:sz w:val="28"/>
          <w:szCs w:val="28"/>
        </w:rPr>
        <w:t>"</w:t>
      </w:r>
      <w:r w:rsidR="001963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5EE" w:rsidRDefault="00196399" w:rsidP="00007B7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327BF">
        <w:rPr>
          <w:rFonts w:ascii="Times New Roman" w:hAnsi="Times New Roman" w:cs="Times New Roman"/>
          <w:sz w:val="28"/>
          <w:szCs w:val="28"/>
        </w:rPr>
        <w:t>аблицу 1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7B73">
        <w:rPr>
          <w:rFonts w:ascii="Times New Roman" w:hAnsi="Times New Roman" w:cs="Times New Roman"/>
          <w:sz w:val="28"/>
          <w:szCs w:val="28"/>
        </w:rPr>
        <w:t>щему постановлению;</w:t>
      </w:r>
    </w:p>
    <w:p w:rsidR="00B025EE" w:rsidRPr="00B025EE" w:rsidRDefault="00007B73" w:rsidP="00007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025EE" w:rsidRPr="00007B73">
        <w:rPr>
          <w:rFonts w:ascii="Times New Roman" w:hAnsi="Times New Roman" w:cs="Times New Roman"/>
          <w:sz w:val="28"/>
          <w:szCs w:val="28"/>
        </w:rPr>
        <w:t>аблицу 2 раздела VIII изложить в новой</w:t>
      </w:r>
      <w:r w:rsidR="006F20E6" w:rsidRPr="00007B7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025EE" w:rsidRPr="00007B73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5EE" w:rsidRPr="00A860F2">
        <w:rPr>
          <w:rFonts w:ascii="Times New Roman" w:hAnsi="Times New Roman" w:cs="Times New Roman"/>
          <w:sz w:val="28"/>
          <w:szCs w:val="28"/>
        </w:rPr>
        <w:t>ж</w:t>
      </w:r>
      <w:r w:rsidR="00B025EE" w:rsidRPr="00A860F2">
        <w:rPr>
          <w:rFonts w:ascii="Times New Roman" w:hAnsi="Times New Roman" w:cs="Times New Roman"/>
          <w:sz w:val="28"/>
          <w:szCs w:val="28"/>
        </w:rPr>
        <w:t>е</w:t>
      </w:r>
      <w:r w:rsidR="00B025EE">
        <w:rPr>
          <w:rFonts w:ascii="Times New Roman" w:hAnsi="Times New Roman" w:cs="Times New Roman"/>
          <w:sz w:val="28"/>
          <w:szCs w:val="28"/>
        </w:rPr>
        <w:t>н</w:t>
      </w:r>
      <w:r w:rsidR="00B025EE" w:rsidRPr="00B025EE">
        <w:rPr>
          <w:rFonts w:ascii="Times New Roman" w:hAnsi="Times New Roman" w:cs="Times New Roman"/>
          <w:sz w:val="28"/>
          <w:szCs w:val="28"/>
        </w:rPr>
        <w:t>ию</w:t>
      </w:r>
      <w:r w:rsidR="00B025EE">
        <w:rPr>
          <w:rFonts w:ascii="Times New Roman" w:hAnsi="Times New Roman" w:cs="Times New Roman"/>
          <w:sz w:val="28"/>
          <w:szCs w:val="28"/>
        </w:rPr>
        <w:t xml:space="preserve"> 2</w:t>
      </w:r>
      <w:r w:rsidR="00B025EE" w:rsidRPr="00B025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D5BD3" w:rsidRDefault="004D5BD3" w:rsidP="0065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58B" w:rsidRPr="004D5BD3" w:rsidRDefault="00DB0C14" w:rsidP="0065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D3">
        <w:rPr>
          <w:rFonts w:ascii="Times New Roman" w:hAnsi="Times New Roman" w:cs="Times New Roman"/>
          <w:sz w:val="28"/>
          <w:szCs w:val="28"/>
        </w:rPr>
        <w:t>2</w:t>
      </w:r>
      <w:r w:rsidR="00B0358B" w:rsidRPr="004D5BD3">
        <w:rPr>
          <w:rFonts w:ascii="Times New Roman" w:hAnsi="Times New Roman" w:cs="Times New Roman"/>
          <w:sz w:val="28"/>
          <w:szCs w:val="28"/>
        </w:rPr>
        <w:t xml:space="preserve">. </w:t>
      </w:r>
      <w:r w:rsidR="00262F0D" w:rsidRPr="004D5BD3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A36D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0358B" w:rsidRPr="004D5BD3">
        <w:rPr>
          <w:rFonts w:ascii="Times New Roman" w:hAnsi="Times New Roman" w:cs="Times New Roman"/>
          <w:sz w:val="28"/>
          <w:szCs w:val="28"/>
        </w:rPr>
        <w:t>(</w:t>
      </w:r>
      <w:r w:rsidR="00252B54">
        <w:rPr>
          <w:rFonts w:ascii="Times New Roman" w:hAnsi="Times New Roman" w:cs="Times New Roman"/>
          <w:sz w:val="28"/>
          <w:szCs w:val="28"/>
        </w:rPr>
        <w:t>С.В.</w:t>
      </w:r>
      <w:r w:rsidR="006F20E6">
        <w:rPr>
          <w:rFonts w:ascii="Times New Roman" w:hAnsi="Times New Roman" w:cs="Times New Roman"/>
          <w:sz w:val="28"/>
          <w:szCs w:val="28"/>
        </w:rPr>
        <w:t xml:space="preserve"> </w:t>
      </w:r>
      <w:r w:rsidR="00262F0D" w:rsidRPr="004D5BD3">
        <w:rPr>
          <w:rFonts w:ascii="Times New Roman" w:hAnsi="Times New Roman" w:cs="Times New Roman"/>
          <w:sz w:val="28"/>
          <w:szCs w:val="28"/>
        </w:rPr>
        <w:t>Селиванова</w:t>
      </w:r>
      <w:r w:rsidR="00B0358B" w:rsidRPr="004D5BD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262F0D" w:rsidRDefault="00262F0D" w:rsidP="0065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CBC" w:rsidRPr="008E4FBB" w:rsidRDefault="008E4FBB" w:rsidP="0065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C5A31">
        <w:rPr>
          <w:rFonts w:ascii="Times New Roman" w:hAnsi="Times New Roman" w:cs="Times New Roman"/>
          <w:sz w:val="28"/>
          <w:szCs w:val="28"/>
        </w:rPr>
        <w:t xml:space="preserve"> </w:t>
      </w:r>
      <w:r w:rsidR="00B0358B" w:rsidRPr="008E4FB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45317" w:rsidRPr="008E4FB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931C8" w:rsidRPr="008E4FBB">
        <w:rPr>
          <w:rFonts w:ascii="Times New Roman" w:hAnsi="Times New Roman" w:cs="Times New Roman"/>
          <w:sz w:val="28"/>
          <w:szCs w:val="28"/>
        </w:rPr>
        <w:t xml:space="preserve">его </w:t>
      </w:r>
      <w:r w:rsidR="00C45317" w:rsidRPr="008E4FBB">
        <w:rPr>
          <w:rFonts w:ascii="Times New Roman" w:hAnsi="Times New Roman" w:cs="Times New Roman"/>
          <w:sz w:val="28"/>
          <w:szCs w:val="28"/>
        </w:rPr>
        <w:t>официального опубликов</w:t>
      </w:r>
      <w:r w:rsidR="00C45317" w:rsidRPr="008E4FBB">
        <w:rPr>
          <w:rFonts w:ascii="Times New Roman" w:hAnsi="Times New Roman" w:cs="Times New Roman"/>
          <w:sz w:val="28"/>
          <w:szCs w:val="28"/>
        </w:rPr>
        <w:t>а</w:t>
      </w:r>
      <w:r w:rsidR="00C45317" w:rsidRPr="008E4FBB">
        <w:rPr>
          <w:rFonts w:ascii="Times New Roman" w:hAnsi="Times New Roman" w:cs="Times New Roman"/>
          <w:sz w:val="28"/>
          <w:szCs w:val="28"/>
        </w:rPr>
        <w:t>ния</w:t>
      </w:r>
      <w:r w:rsidR="00E131ED" w:rsidRPr="008E4FBB">
        <w:rPr>
          <w:rFonts w:ascii="Times New Roman" w:hAnsi="Times New Roman" w:cs="Times New Roman"/>
          <w:sz w:val="28"/>
          <w:szCs w:val="28"/>
        </w:rPr>
        <w:t>.</w:t>
      </w:r>
      <w:bookmarkStart w:id="1" w:name="P23"/>
      <w:bookmarkEnd w:id="1"/>
    </w:p>
    <w:p w:rsidR="008E4FBB" w:rsidRPr="006F20E6" w:rsidRDefault="008E4FBB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Default="00CE5CF2" w:rsidP="006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CF2" w:rsidRPr="00262F0D" w:rsidRDefault="00CE5CF2" w:rsidP="0065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3F" w:rsidRDefault="001D70E7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F0D">
        <w:rPr>
          <w:rFonts w:ascii="Times New Roman" w:hAnsi="Times New Roman" w:cs="Times New Roman"/>
          <w:sz w:val="28"/>
          <w:szCs w:val="28"/>
        </w:rPr>
        <w:t>Глава города</w:t>
      </w:r>
      <w:r w:rsidR="00262F0D" w:rsidRPr="00262F0D">
        <w:rPr>
          <w:rFonts w:ascii="Times New Roman" w:hAnsi="Times New Roman" w:cs="Times New Roman"/>
          <w:sz w:val="28"/>
          <w:szCs w:val="28"/>
        </w:rPr>
        <w:t xml:space="preserve"> </w:t>
      </w:r>
      <w:r w:rsidR="00262F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36ECC">
        <w:rPr>
          <w:rFonts w:ascii="Times New Roman" w:hAnsi="Times New Roman" w:cs="Times New Roman"/>
          <w:sz w:val="28"/>
          <w:szCs w:val="28"/>
        </w:rPr>
        <w:t xml:space="preserve">                         В.В. Тихонов</w:t>
      </w: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262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F19" w:rsidRDefault="00481F19" w:rsidP="00C44FAF">
      <w:pPr>
        <w:rPr>
          <w:rFonts w:ascii="Times New Roman" w:hAnsi="Times New Roman" w:cs="Times New Roman"/>
          <w:sz w:val="28"/>
          <w:szCs w:val="28"/>
        </w:rPr>
        <w:sectPr w:rsidR="00481F19" w:rsidSect="0065709B">
          <w:headerReference w:type="default" r:id="rId9"/>
          <w:pgSz w:w="11905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124D39" w:rsidRPr="00124D39" w:rsidRDefault="00124D39" w:rsidP="0065709B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124D39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24D39" w:rsidRPr="00124D39" w:rsidRDefault="00124D39" w:rsidP="0065709B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D39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0E0C63" w:rsidP="0065709B">
      <w:pPr>
        <w:spacing w:after="0" w:line="240" w:lineRule="auto"/>
        <w:ind w:firstLine="106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C63">
        <w:rPr>
          <w:rFonts w:ascii="Times New Roman" w:eastAsia="Calibri" w:hAnsi="Times New Roman" w:cs="Times New Roman"/>
          <w:sz w:val="28"/>
          <w:szCs w:val="28"/>
        </w:rPr>
        <w:t>от 27.01.2017 №115</w:t>
      </w:r>
    </w:p>
    <w:p w:rsidR="00A44B02" w:rsidRDefault="00A44B02" w:rsidP="0065709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</w:p>
    <w:p w:rsidR="00CE3002" w:rsidRDefault="00A44B02" w:rsidP="00A44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273FC2" w:rsidRDefault="00273FC2" w:rsidP="00F21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2B7" w:rsidRDefault="003C42B7" w:rsidP="003C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724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273FC2" w:rsidRDefault="006F20E6" w:rsidP="00273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C42B7" w:rsidRPr="00611724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75A9A" w:rsidRPr="00273FC2" w:rsidRDefault="00875A9A" w:rsidP="00F21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42"/>
        <w:gridCol w:w="993"/>
        <w:gridCol w:w="992"/>
        <w:gridCol w:w="992"/>
        <w:gridCol w:w="992"/>
        <w:gridCol w:w="993"/>
        <w:gridCol w:w="1842"/>
      </w:tblGrid>
      <w:tr w:rsidR="003C42B7" w:rsidRPr="00611724" w:rsidTr="00654311">
        <w:tc>
          <w:tcPr>
            <w:tcW w:w="567" w:type="dxa"/>
            <w:vMerge w:val="restart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C42B7" w:rsidRPr="00611724" w:rsidRDefault="003C42B7" w:rsidP="009C372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vMerge w:val="restart"/>
          </w:tcPr>
          <w:p w:rsidR="007A35A5" w:rsidRDefault="007A35A5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3C42B7" w:rsidRPr="00611724" w:rsidRDefault="007A35A5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3C42B7"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вого</w:t>
            </w:r>
          </w:p>
          <w:p w:rsidR="003C42B7" w:rsidRPr="00611724" w:rsidRDefault="007A35A5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2" w:type="dxa"/>
            <w:gridSpan w:val="5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842" w:type="dxa"/>
            <w:vMerge w:val="restart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Целевое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на момент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C42B7" w:rsidRPr="00611724" w:rsidTr="00654311">
        <w:tc>
          <w:tcPr>
            <w:tcW w:w="567" w:type="dxa"/>
            <w:vMerge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  <w:vMerge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42B7" w:rsidRPr="00611724" w:rsidTr="00654311">
        <w:trPr>
          <w:trHeight w:val="355"/>
        </w:trPr>
        <w:tc>
          <w:tcPr>
            <w:tcW w:w="567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C42B7" w:rsidRPr="00611724" w:rsidRDefault="003C42B7" w:rsidP="0065431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C42B7" w:rsidRPr="00611724" w:rsidTr="00654311">
        <w:trPr>
          <w:trHeight w:val="545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ветхих инжене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ных сетей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  <w:tc>
          <w:tcPr>
            <w:tcW w:w="993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4,529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24,409</w:t>
            </w:r>
          </w:p>
        </w:tc>
      </w:tr>
      <w:tr w:rsidR="003C42B7" w:rsidRPr="00611724" w:rsidTr="00654311"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Сетей теплоснабжения и горячего водоснабжения (в двухтрубном 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 (км)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993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2,158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10,318</w:t>
            </w:r>
          </w:p>
        </w:tc>
      </w:tr>
      <w:tr w:rsidR="003C42B7" w:rsidRPr="00611724" w:rsidTr="00654311">
        <w:trPr>
          <w:trHeight w:val="291"/>
        </w:trPr>
        <w:tc>
          <w:tcPr>
            <w:tcW w:w="567" w:type="dxa"/>
          </w:tcPr>
          <w:p w:rsidR="003C42B7" w:rsidRPr="00611724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9" w:type="dxa"/>
          </w:tcPr>
          <w:p w:rsidR="003C42B7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холодного водоснабжения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72A" w:rsidRPr="00611724" w:rsidRDefault="009C372A" w:rsidP="00561F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2B7" w:rsidRPr="00611724" w:rsidRDefault="00407F2E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F7BD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8,541</w:t>
            </w:r>
          </w:p>
        </w:tc>
      </w:tr>
      <w:tr w:rsidR="003C42B7" w:rsidRPr="00611724" w:rsidTr="00654311">
        <w:trPr>
          <w:trHeight w:val="281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9" w:type="dxa"/>
          </w:tcPr>
          <w:p w:rsidR="003C42B7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Сетей водоотведения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72A" w:rsidRPr="00611724" w:rsidRDefault="009C372A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3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</w:tcPr>
          <w:p w:rsidR="003C42B7" w:rsidRPr="00611724" w:rsidRDefault="00407F2E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C42B7" w:rsidRPr="00611724" w:rsidRDefault="009F7BD3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7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5F3D24" w:rsidP="009F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3C42B7" w:rsidRPr="00611724" w:rsidTr="0065431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аварийно-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работ 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на бесхозяйных инженерных сетях (ед.)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42B7" w:rsidRPr="00611724" w:rsidTr="0065431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сжиженного газа населению 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по розничным ценам (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C42B7" w:rsidRPr="003C1A7E" w:rsidRDefault="00D24CC5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993" w:type="dxa"/>
          </w:tcPr>
          <w:p w:rsidR="003C42B7" w:rsidRPr="003C1A7E" w:rsidRDefault="003C1A7E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7E">
              <w:rPr>
                <w:rFonts w:ascii="Times New Roman" w:hAnsi="Times New Roman" w:cs="Times New Roman"/>
                <w:sz w:val="24"/>
                <w:szCs w:val="24"/>
              </w:rPr>
              <w:t>7 700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2" w:type="dxa"/>
          </w:tcPr>
          <w:p w:rsidR="003C42B7" w:rsidRPr="003C1A7E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39 700</w:t>
            </w:r>
          </w:p>
        </w:tc>
      </w:tr>
      <w:tr w:rsidR="003C42B7" w:rsidRPr="00611724" w:rsidTr="00654311"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3C42B7" w:rsidRPr="00611724" w:rsidRDefault="003C42B7" w:rsidP="0056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жилищного фо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да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4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2B7"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Pr="00611724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C42B7" w:rsidRDefault="00017D39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C42B7" w:rsidRPr="00611724" w:rsidTr="00654311">
        <w:trPr>
          <w:trHeight w:val="579"/>
        </w:trPr>
        <w:tc>
          <w:tcPr>
            <w:tcW w:w="567" w:type="dxa"/>
          </w:tcPr>
          <w:p w:rsidR="003C42B7" w:rsidRDefault="003C42B7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529" w:type="dxa"/>
          </w:tcPr>
          <w:p w:rsidR="00A00511" w:rsidRPr="00611724" w:rsidRDefault="003C42B7" w:rsidP="00A00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конструктивных элементов многоквартирных домов (ед.)</w:t>
            </w:r>
          </w:p>
        </w:tc>
        <w:tc>
          <w:tcPr>
            <w:tcW w:w="184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Pr="00611724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C42B7" w:rsidRDefault="003C42B7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C42B7" w:rsidRPr="00611724" w:rsidRDefault="005F3D24" w:rsidP="005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017D39" w:rsidRPr="00611724" w:rsidTr="009C372A">
        <w:trPr>
          <w:trHeight w:val="387"/>
        </w:trPr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жилых помещ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583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(ед.)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17D39" w:rsidRPr="00611724" w:rsidRDefault="005F3D24" w:rsidP="005F3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017D39" w:rsidRPr="00611724" w:rsidRDefault="005F3D24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7D39" w:rsidRPr="00611724" w:rsidTr="009C372A">
        <w:trPr>
          <w:trHeight w:val="395"/>
        </w:trPr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Объем выполненного благоустройства дворовых территорий многоквартирных домов:</w:t>
            </w: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9C372A">
        <w:trPr>
          <w:trHeight w:val="402"/>
        </w:trPr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внутриквартальных проездов, подъездных путей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5 897</w:t>
            </w:r>
          </w:p>
        </w:tc>
        <w:tc>
          <w:tcPr>
            <w:tcW w:w="993" w:type="dxa"/>
          </w:tcPr>
          <w:p w:rsidR="00017D39" w:rsidRPr="002F59BB" w:rsidRDefault="002F59BB" w:rsidP="0065431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4311" w:rsidRPr="003D5B76">
              <w:rPr>
                <w:rFonts w:ascii="Times New Roman" w:hAnsi="Times New Roman" w:cs="Times New Roman"/>
                <w:szCs w:val="24"/>
              </w:rPr>
              <w:t> </w:t>
            </w: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3D5B76">
              <w:rPr>
                <w:rFonts w:ascii="Times New Roman" w:hAnsi="Times New Roman" w:cs="Times New Roman"/>
                <w:szCs w:val="24"/>
              </w:rPr>
              <w:t>,</w:t>
            </w:r>
            <w:r w:rsidRPr="002F59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74 109,85</w:t>
            </w:r>
          </w:p>
        </w:tc>
      </w:tr>
      <w:tr w:rsidR="00017D39" w:rsidRPr="00611724" w:rsidTr="009C372A">
        <w:trPr>
          <w:trHeight w:val="112"/>
        </w:trPr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29" w:type="dxa"/>
          </w:tcPr>
          <w:p w:rsidR="00017D39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тротуаров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372A" w:rsidRPr="00611724" w:rsidRDefault="009C372A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3 055</w:t>
            </w:r>
          </w:p>
        </w:tc>
        <w:tc>
          <w:tcPr>
            <w:tcW w:w="993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2 856,9</w:t>
            </w:r>
          </w:p>
        </w:tc>
      </w:tr>
      <w:tr w:rsidR="00017D39" w:rsidRPr="00611724" w:rsidTr="009C372A">
        <w:trPr>
          <w:trHeight w:val="559"/>
        </w:trPr>
        <w:tc>
          <w:tcPr>
            <w:tcW w:w="567" w:type="dxa"/>
          </w:tcPr>
          <w:p w:rsidR="00017D39" w:rsidRDefault="00017D39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Ремонт, устройство гостевых мест стоянки авт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транспорта (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3" w:type="dxa"/>
          </w:tcPr>
          <w:p w:rsidR="00017D39" w:rsidRPr="00611724" w:rsidRDefault="002F59BB" w:rsidP="003D5B7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1 014,75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842" w:type="dxa"/>
          </w:tcPr>
          <w:p w:rsidR="00017D39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9 616,75</w:t>
            </w:r>
          </w:p>
          <w:p w:rsidR="002F59BB" w:rsidRPr="00611724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39" w:rsidRPr="00611724" w:rsidTr="009C372A">
        <w:trPr>
          <w:trHeight w:val="837"/>
        </w:trPr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529" w:type="dxa"/>
          </w:tcPr>
          <w:p w:rsidR="00017D39" w:rsidRPr="00611724" w:rsidRDefault="00017D39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Перемещение, хранение и утилизация брошенных транспортных средств, находящихся на дворовых территориях города (ед.)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017D39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017D39" w:rsidRPr="00611724" w:rsidRDefault="00017D39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17D39" w:rsidRPr="00611724" w:rsidTr="00654311">
        <w:tc>
          <w:tcPr>
            <w:tcW w:w="567" w:type="dxa"/>
          </w:tcPr>
          <w:p w:rsidR="00017D39" w:rsidRDefault="00017D39" w:rsidP="000D41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017D39" w:rsidRPr="00611724" w:rsidRDefault="00017D39" w:rsidP="00CD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жилищного фонда,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жилищного фонда с неблагоприятными экологич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скими характеристиками и бесхозяйных строений, используемых гражданами для проживания</w:t>
            </w:r>
            <w:r w:rsidR="009E0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в со</w:t>
            </w:r>
            <w:r w:rsidR="006F20E6">
              <w:rPr>
                <w:rFonts w:ascii="Times New Roman" w:hAnsi="Times New Roman" w:cs="Times New Roman"/>
                <w:sz w:val="24"/>
                <w:szCs w:val="24"/>
              </w:rPr>
              <w:t>ответствии с которой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начисление платы за жилое помещение для населения и пред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ставляется субсидия на компенсацию недопол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ченных доходов при оказании населению жили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ных услуг, включая вывоз жидких бытовых отх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820">
              <w:rPr>
                <w:rFonts w:ascii="Times New Roman" w:hAnsi="Times New Roman" w:cs="Times New Roman"/>
                <w:sz w:val="24"/>
                <w:szCs w:val="24"/>
              </w:rPr>
              <w:t>дов, по тарифам, не обе</w:t>
            </w:r>
            <w:r w:rsidR="00654311">
              <w:rPr>
                <w:rFonts w:ascii="Times New Roman" w:hAnsi="Times New Roman" w:cs="Times New Roman"/>
                <w:sz w:val="24"/>
                <w:szCs w:val="24"/>
              </w:rPr>
              <w:t>спечивающим возмещение издержек</w:t>
            </w:r>
            <w:r w:rsidRPr="00611724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11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7D39" w:rsidRPr="003C1A7E" w:rsidRDefault="00407F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993" w:type="dxa"/>
          </w:tcPr>
          <w:p w:rsidR="00017D39" w:rsidRPr="003C1A7E" w:rsidRDefault="00EA5A6C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993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  <w:tc>
          <w:tcPr>
            <w:tcW w:w="1842" w:type="dxa"/>
          </w:tcPr>
          <w:p w:rsidR="00017D39" w:rsidRPr="003C1A7E" w:rsidRDefault="002F59BB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112,26</w:t>
            </w:r>
          </w:p>
        </w:tc>
      </w:tr>
      <w:tr w:rsidR="00017D39" w:rsidRPr="00611724" w:rsidTr="00654311">
        <w:tc>
          <w:tcPr>
            <w:tcW w:w="567" w:type="dxa"/>
          </w:tcPr>
          <w:p w:rsidR="00017D39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017D39" w:rsidRPr="00611724" w:rsidRDefault="00210226" w:rsidP="000D4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20EA">
              <w:rPr>
                <w:rFonts w:ascii="Times New Roman" w:hAnsi="Times New Roman" w:cs="Times New Roman"/>
                <w:sz w:val="24"/>
                <w:szCs w:val="24"/>
              </w:rPr>
              <w:t>программы комплексного развития систем коммунальной инфраструктуры муниц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  <w:proofErr w:type="gramEnd"/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город Нижневартовск 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>на пе</w:t>
            </w:r>
            <w:r w:rsidR="006F20E6">
              <w:rPr>
                <w:rFonts w:ascii="Times New Roman" w:hAnsi="Times New Roman" w:cs="Times New Roman"/>
                <w:sz w:val="24"/>
                <w:szCs w:val="24"/>
              </w:rPr>
              <w:t>риод до 2035 года</w:t>
            </w:r>
            <w:r w:rsidR="00EB2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551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4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7D39" w:rsidRDefault="00EB20EA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17D39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0EA" w:rsidRPr="00611724" w:rsidTr="00654311">
        <w:trPr>
          <w:trHeight w:val="615"/>
        </w:trPr>
        <w:tc>
          <w:tcPr>
            <w:tcW w:w="567" w:type="dxa"/>
          </w:tcPr>
          <w:p w:rsidR="00EB20EA" w:rsidRDefault="00EB20EA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EB20EA" w:rsidRPr="006D268A" w:rsidRDefault="00347C67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состояния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схем теплоснабжения, водоснабжения и водоотв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6E96" w:rsidRPr="006D268A">
              <w:rPr>
                <w:rFonts w:ascii="Times New Roman" w:hAnsi="Times New Roman" w:cs="Times New Roman"/>
                <w:sz w:val="24"/>
                <w:szCs w:val="24"/>
              </w:rPr>
              <w:t>дения города</w:t>
            </w:r>
            <w:r w:rsidR="00780551" w:rsidRPr="006D268A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2" w:type="dxa"/>
          </w:tcPr>
          <w:p w:rsidR="00EB20EA" w:rsidRDefault="006A6E96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B20EA" w:rsidRDefault="0019772E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9F5" w:rsidRPr="00611724" w:rsidTr="00654311">
        <w:trPr>
          <w:trHeight w:val="615"/>
        </w:trPr>
        <w:tc>
          <w:tcPr>
            <w:tcW w:w="567" w:type="dxa"/>
          </w:tcPr>
          <w:p w:rsidR="00FD39F5" w:rsidRDefault="00FD39F5" w:rsidP="00561F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</w:tcPr>
          <w:p w:rsidR="00FD39F5" w:rsidRPr="00D4194F" w:rsidRDefault="00D4194F" w:rsidP="0034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Доля организаций коммунального комплекса, ос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ществляющих производство товаров, оказание услуг по водо-, тепл</w:t>
            </w:r>
            <w:proofErr w:type="gramStart"/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194F">
              <w:rPr>
                <w:rFonts w:ascii="Times New Roman" w:hAnsi="Times New Roman" w:cs="Times New Roman"/>
                <w:sz w:val="24"/>
                <w:szCs w:val="24"/>
              </w:rPr>
              <w:t xml:space="preserve">, газо-, электроснабжению, водоотведению, очистке сточных вод, утилизации (захоронению) твердых бытовых отходов 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и использующих объекты коммунальной инфр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на праве частной собственности, </w:t>
            </w:r>
            <w:r w:rsidR="003D5B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по договору аренды или концессии, участие суб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 xml:space="preserve">екта Российской Федерации и (или) городского округа в уставном капитале которых составляет </w:t>
            </w:r>
            <w:r w:rsidR="00494C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25 процентов, в общем числе организаций коммунального комплекса, </w:t>
            </w:r>
            <w:proofErr w:type="gramStart"/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proofErr w:type="gramEnd"/>
            <w:r w:rsidRPr="00D4194F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городского округа</w:t>
            </w:r>
            <w:r w:rsidR="00494C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94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993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842" w:type="dxa"/>
          </w:tcPr>
          <w:p w:rsidR="00FD39F5" w:rsidRPr="00D4194F" w:rsidRDefault="00D4194F" w:rsidP="000D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4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6F20E6" w:rsidRDefault="006F20E6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0E6" w:rsidRDefault="006F20E6" w:rsidP="006F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D39" w:rsidRPr="00124D39" w:rsidRDefault="00124D39" w:rsidP="00537FE1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D3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24D39" w:rsidRPr="00124D39" w:rsidRDefault="00124D39" w:rsidP="00537FE1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124D3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24D39" w:rsidRPr="00124D39" w:rsidRDefault="000E0C63" w:rsidP="00537FE1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0E0C63">
        <w:rPr>
          <w:rFonts w:ascii="Times New Roman" w:hAnsi="Times New Roman" w:cs="Times New Roman"/>
          <w:sz w:val="28"/>
          <w:szCs w:val="28"/>
        </w:rPr>
        <w:t>от 27.01.2017 №115</w:t>
      </w:r>
    </w:p>
    <w:p w:rsidR="004D4652" w:rsidRPr="009C372A" w:rsidRDefault="004D4652" w:rsidP="004D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8C8" w:rsidRDefault="00273FC2" w:rsidP="00537FE1">
      <w:pPr>
        <w:spacing w:after="0" w:line="240" w:lineRule="auto"/>
        <w:ind w:firstLine="133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75CB2" w:rsidRDefault="00775CB2" w:rsidP="00065343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0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9C372A" w:rsidRDefault="006F20E6" w:rsidP="004D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91F96" w:rsidRPr="00611724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города Нижневартовска на 2016-2020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tbl>
      <w:tblPr>
        <w:tblStyle w:val="a3"/>
        <w:tblpPr w:leftFromText="180" w:rightFromText="180" w:vertAnchor="text" w:horzAnchor="margin" w:tblpY="613"/>
        <w:tblW w:w="15056" w:type="dxa"/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1842"/>
        <w:gridCol w:w="1558"/>
        <w:gridCol w:w="1418"/>
        <w:gridCol w:w="1253"/>
        <w:gridCol w:w="7"/>
        <w:gridCol w:w="1258"/>
        <w:gridCol w:w="1252"/>
        <w:gridCol w:w="7"/>
        <w:gridCol w:w="1326"/>
        <w:gridCol w:w="1340"/>
      </w:tblGrid>
      <w:tr w:rsidR="00091F96" w:rsidRPr="00611850" w:rsidTr="00D77F2E">
        <w:tc>
          <w:tcPr>
            <w:tcW w:w="534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№</w:t>
            </w:r>
          </w:p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37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37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61" w:type="dxa"/>
            <w:vMerge w:val="restart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372A">
              <w:rPr>
                <w:rFonts w:ascii="Times New Roman" w:hAnsi="Times New Roman" w:cs="Times New Roman"/>
                <w:b/>
              </w:rPr>
              <w:t>(связь мероприятий</w:t>
            </w:r>
            <w:proofErr w:type="gramEnd"/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с показателями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программы)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муниципальной программы</w:t>
            </w:r>
          </w:p>
        </w:tc>
        <w:tc>
          <w:tcPr>
            <w:tcW w:w="1558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финансиров</w:t>
            </w:r>
            <w:r w:rsidRPr="009C372A">
              <w:rPr>
                <w:rFonts w:ascii="Times New Roman" w:hAnsi="Times New Roman" w:cs="Times New Roman"/>
                <w:b/>
              </w:rPr>
              <w:t>а</w:t>
            </w:r>
            <w:r w:rsidRPr="009C372A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7861" w:type="dxa"/>
            <w:gridSpan w:val="8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Финансовые затраты на реализацию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муниципальной программы (тыс. руб.)</w:t>
            </w:r>
          </w:p>
        </w:tc>
      </w:tr>
      <w:tr w:rsidR="00091F96" w:rsidRPr="00611850" w:rsidTr="00D77F2E">
        <w:tc>
          <w:tcPr>
            <w:tcW w:w="534" w:type="dxa"/>
            <w:vMerge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443" w:type="dxa"/>
            <w:gridSpan w:val="7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091F96" w:rsidRPr="00611850" w:rsidTr="00D77F2E">
        <w:trPr>
          <w:trHeight w:val="583"/>
        </w:trPr>
        <w:tc>
          <w:tcPr>
            <w:tcW w:w="534" w:type="dxa"/>
            <w:vMerge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2016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2017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2018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26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2019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40" w:type="dxa"/>
          </w:tcPr>
          <w:p w:rsidR="00091F96" w:rsidRPr="009C372A" w:rsidRDefault="00091F96" w:rsidP="00537FE1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2020</w:t>
            </w:r>
          </w:p>
          <w:p w:rsidR="00091F96" w:rsidRPr="009C372A" w:rsidRDefault="00091F96" w:rsidP="00537FE1">
            <w:pPr>
              <w:tabs>
                <w:tab w:val="center" w:pos="813"/>
                <w:tab w:val="left" w:pos="1167"/>
                <w:tab w:val="left" w:pos="13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091F96" w:rsidRPr="00611850" w:rsidTr="00D77F2E">
        <w:tc>
          <w:tcPr>
            <w:tcW w:w="534" w:type="dxa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gridSpan w:val="2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6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40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91F96" w:rsidRPr="00611850" w:rsidTr="00D77F2E">
        <w:trPr>
          <w:trHeight w:val="630"/>
        </w:trPr>
        <w:tc>
          <w:tcPr>
            <w:tcW w:w="15056" w:type="dxa"/>
            <w:gridSpan w:val="12"/>
          </w:tcPr>
          <w:p w:rsidR="009C372A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 xml:space="preserve">Цель: </w:t>
            </w:r>
            <w:r w:rsidR="003D5B76" w:rsidRPr="009C372A">
              <w:rPr>
                <w:rFonts w:ascii="Times New Roman" w:hAnsi="Times New Roman" w:cs="Times New Roman"/>
                <w:b/>
              </w:rPr>
              <w:t>у</w:t>
            </w:r>
            <w:r w:rsidRPr="009C372A">
              <w:rPr>
                <w:rFonts w:ascii="Times New Roman" w:hAnsi="Times New Roman" w:cs="Times New Roman"/>
                <w:b/>
              </w:rPr>
              <w:t xml:space="preserve">лучшение качества предоставления жилищно-коммунальных услуг населению и обеспечение устойчивого функционирования и развития 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жилищно-коммунального хозяйства города</w:t>
            </w:r>
          </w:p>
        </w:tc>
      </w:tr>
      <w:tr w:rsidR="00091F96" w:rsidRPr="00611850" w:rsidTr="00D77F2E">
        <w:trPr>
          <w:trHeight w:val="398"/>
        </w:trPr>
        <w:tc>
          <w:tcPr>
            <w:tcW w:w="15056" w:type="dxa"/>
            <w:gridSpan w:val="12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Задача</w:t>
            </w:r>
            <w:r w:rsidR="008F29DB" w:rsidRPr="009C372A">
              <w:rPr>
                <w:rFonts w:ascii="Times New Roman" w:hAnsi="Times New Roman" w:cs="Times New Roman"/>
                <w:b/>
              </w:rPr>
              <w:t xml:space="preserve"> 1.</w:t>
            </w:r>
            <w:r w:rsidRPr="009C372A">
              <w:rPr>
                <w:rFonts w:ascii="Times New Roman" w:hAnsi="Times New Roman" w:cs="Times New Roman"/>
                <w:b/>
              </w:rPr>
              <w:t xml:space="preserve"> Создание условий для развития коммунального хозяйства и повышения качества коммунальных услуг</w:t>
            </w:r>
          </w:p>
        </w:tc>
      </w:tr>
      <w:tr w:rsidR="00091F96" w:rsidRPr="00611850" w:rsidTr="00D77F2E">
        <w:trPr>
          <w:trHeight w:val="872"/>
        </w:trPr>
        <w:tc>
          <w:tcPr>
            <w:tcW w:w="534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091F96" w:rsidRPr="009C372A" w:rsidRDefault="00091F96" w:rsidP="004D4652">
            <w:pPr>
              <w:jc w:val="both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Капитальный ремонт объектов коммунального комплекса (п</w:t>
            </w:r>
            <w:r w:rsidRPr="009C372A">
              <w:rPr>
                <w:rFonts w:ascii="Times New Roman" w:hAnsi="Times New Roman" w:cs="Times New Roman"/>
              </w:rPr>
              <w:t>о</w:t>
            </w:r>
            <w:r w:rsidRPr="009C372A">
              <w:rPr>
                <w:rFonts w:ascii="Times New Roman" w:hAnsi="Times New Roman" w:cs="Times New Roman"/>
              </w:rPr>
              <w:t>казатели 1</w:t>
            </w:r>
            <w:r w:rsidR="004656BB" w:rsidRPr="009C372A">
              <w:rPr>
                <w:rFonts w:ascii="Times New Roman" w:hAnsi="Times New Roman" w:cs="Times New Roman"/>
              </w:rPr>
              <w:t>,</w:t>
            </w:r>
            <w:r w:rsidR="003D5B76" w:rsidRPr="009C372A">
              <w:rPr>
                <w:rFonts w:ascii="Times New Roman" w:hAnsi="Times New Roman" w:cs="Times New Roman"/>
              </w:rPr>
              <w:t xml:space="preserve"> </w:t>
            </w:r>
            <w:r w:rsidRPr="009C372A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департамент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хозяйства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администрации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4D4652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автономного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418" w:type="dxa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</w:t>
            </w:r>
            <w:r w:rsidR="00490EAD" w:rsidRPr="009C372A">
              <w:rPr>
                <w:rFonts w:ascii="Times New Roman" w:hAnsi="Times New Roman" w:cs="Times New Roman"/>
              </w:rPr>
              <w:t>29 052,68</w:t>
            </w:r>
          </w:p>
        </w:tc>
        <w:tc>
          <w:tcPr>
            <w:tcW w:w="1260" w:type="dxa"/>
            <w:gridSpan w:val="2"/>
          </w:tcPr>
          <w:p w:rsidR="00091F96" w:rsidRPr="009C372A" w:rsidRDefault="00490E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24 480,28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259" w:type="dxa"/>
            <w:gridSpan w:val="2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26" w:type="dxa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26 143,10</w:t>
            </w:r>
          </w:p>
        </w:tc>
        <w:tc>
          <w:tcPr>
            <w:tcW w:w="1340" w:type="dxa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26 143,10</w:t>
            </w:r>
          </w:p>
        </w:tc>
      </w:tr>
      <w:tr w:rsidR="00091F96" w:rsidRPr="00611850" w:rsidTr="00D77F2E">
        <w:trPr>
          <w:trHeight w:val="425"/>
        </w:trPr>
        <w:tc>
          <w:tcPr>
            <w:tcW w:w="534" w:type="dxa"/>
            <w:vMerge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4D46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490E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836 091,36</w:t>
            </w:r>
          </w:p>
        </w:tc>
        <w:tc>
          <w:tcPr>
            <w:tcW w:w="1260" w:type="dxa"/>
            <w:gridSpan w:val="2"/>
          </w:tcPr>
          <w:p w:rsidR="00091F96" w:rsidRPr="009C372A" w:rsidRDefault="00490E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150 696,48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26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171 348,72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171 348,72</w:t>
            </w:r>
          </w:p>
        </w:tc>
      </w:tr>
      <w:tr w:rsidR="00091F96" w:rsidRPr="00611850" w:rsidTr="00D77F2E">
        <w:trPr>
          <w:trHeight w:val="280"/>
        </w:trPr>
        <w:tc>
          <w:tcPr>
            <w:tcW w:w="534" w:type="dxa"/>
            <w:vMerge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4D46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91F96" w:rsidRPr="009C372A" w:rsidRDefault="00490E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965 144,04</w:t>
            </w:r>
          </w:p>
        </w:tc>
        <w:tc>
          <w:tcPr>
            <w:tcW w:w="1260" w:type="dxa"/>
            <w:gridSpan w:val="2"/>
          </w:tcPr>
          <w:p w:rsidR="00091F96" w:rsidRPr="009C372A" w:rsidRDefault="00490E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175 176,76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259" w:type="dxa"/>
            <w:gridSpan w:val="2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326" w:type="dxa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197 491,82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</w:t>
            </w:r>
            <w:r w:rsidR="008F57AD" w:rsidRPr="009C372A">
              <w:rPr>
                <w:rFonts w:ascii="Times New Roman" w:hAnsi="Times New Roman" w:cs="Times New Roman"/>
              </w:rPr>
              <w:t>97</w:t>
            </w:r>
            <w:r w:rsidRPr="009C372A">
              <w:rPr>
                <w:rFonts w:ascii="Times New Roman" w:hAnsi="Times New Roman" w:cs="Times New Roman"/>
              </w:rPr>
              <w:t xml:space="preserve"> </w:t>
            </w:r>
            <w:r w:rsidR="008F57AD" w:rsidRPr="009C372A">
              <w:rPr>
                <w:rFonts w:ascii="Times New Roman" w:hAnsi="Times New Roman" w:cs="Times New Roman"/>
              </w:rPr>
              <w:t>491</w:t>
            </w:r>
            <w:r w:rsidRPr="009C372A">
              <w:rPr>
                <w:rFonts w:ascii="Times New Roman" w:hAnsi="Times New Roman" w:cs="Times New Roman"/>
              </w:rPr>
              <w:t>,</w:t>
            </w:r>
            <w:r w:rsidR="008F57AD" w:rsidRPr="009C372A">
              <w:rPr>
                <w:rFonts w:ascii="Times New Roman" w:hAnsi="Times New Roman" w:cs="Times New Roman"/>
              </w:rPr>
              <w:t>8</w:t>
            </w:r>
            <w:r w:rsidRPr="009C372A">
              <w:rPr>
                <w:rFonts w:ascii="Times New Roman" w:hAnsi="Times New Roman" w:cs="Times New Roman"/>
              </w:rPr>
              <w:t>2</w:t>
            </w:r>
          </w:p>
        </w:tc>
      </w:tr>
      <w:tr w:rsidR="00091F96" w:rsidRPr="00611850" w:rsidTr="00D77F2E">
        <w:trPr>
          <w:trHeight w:val="836"/>
        </w:trPr>
        <w:tc>
          <w:tcPr>
            <w:tcW w:w="534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vMerge w:val="restart"/>
          </w:tcPr>
          <w:p w:rsidR="00091F96" w:rsidRPr="009C372A" w:rsidRDefault="00091F96" w:rsidP="004D4652">
            <w:pPr>
              <w:jc w:val="both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Технологические разработки для обеспечения реализации действующего законодател</w:t>
            </w:r>
            <w:r w:rsidRPr="009C372A">
              <w:rPr>
                <w:rFonts w:ascii="Times New Roman" w:hAnsi="Times New Roman" w:cs="Times New Roman"/>
              </w:rPr>
              <w:t>ь</w:t>
            </w:r>
            <w:r w:rsidRPr="009C372A">
              <w:rPr>
                <w:rFonts w:ascii="Times New Roman" w:hAnsi="Times New Roman" w:cs="Times New Roman"/>
              </w:rPr>
              <w:t>ства (показатели 7</w:t>
            </w:r>
            <w:r w:rsidR="004656BB" w:rsidRPr="009C372A">
              <w:rPr>
                <w:rFonts w:ascii="Times New Roman" w:hAnsi="Times New Roman" w:cs="Times New Roman"/>
              </w:rPr>
              <w:t>,</w:t>
            </w:r>
            <w:r w:rsidR="003D5B76" w:rsidRPr="009C372A">
              <w:rPr>
                <w:rFonts w:ascii="Times New Roman" w:hAnsi="Times New Roman" w:cs="Times New Roman"/>
              </w:rPr>
              <w:t xml:space="preserve"> </w:t>
            </w:r>
            <w:r w:rsidRPr="009C372A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департамент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хозяйства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администрации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4D4652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автономного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41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6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611850" w:rsidTr="00D77F2E">
        <w:trPr>
          <w:trHeight w:val="614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CD21C5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12 950</w:t>
            </w:r>
            <w:r w:rsidR="00091F96" w:rsidRPr="009C37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Pr="009C372A" w:rsidRDefault="00CD21C5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8 950,00</w:t>
            </w:r>
          </w:p>
          <w:p w:rsidR="00CD21C5" w:rsidRPr="009C372A" w:rsidRDefault="00CD21C5" w:rsidP="006F20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611850" w:rsidTr="00D77F2E">
        <w:trPr>
          <w:trHeight w:val="151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91F96" w:rsidRPr="009C372A" w:rsidRDefault="00CD21C5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12 950</w:t>
            </w:r>
            <w:r w:rsidR="00091F96" w:rsidRPr="009C37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gridSpan w:val="2"/>
          </w:tcPr>
          <w:p w:rsidR="00091F96" w:rsidRPr="009C372A" w:rsidRDefault="00CD21C5" w:rsidP="00AF7468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8 950</w:t>
            </w:r>
            <w:r w:rsidR="00AF7468" w:rsidRPr="009C37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26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1 000,00</w:t>
            </w:r>
          </w:p>
        </w:tc>
      </w:tr>
      <w:tr w:rsidR="00091F96" w:rsidRPr="00407F2E" w:rsidTr="00D77F2E">
        <w:trPr>
          <w:trHeight w:val="101"/>
        </w:trPr>
        <w:tc>
          <w:tcPr>
            <w:tcW w:w="534" w:type="dxa"/>
            <w:vMerge w:val="restart"/>
          </w:tcPr>
          <w:p w:rsidR="00091F96" w:rsidRPr="009C372A" w:rsidRDefault="00091F96" w:rsidP="009C372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091F96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129 052,68</w:t>
            </w:r>
          </w:p>
        </w:tc>
        <w:tc>
          <w:tcPr>
            <w:tcW w:w="1260" w:type="dxa"/>
            <w:gridSpan w:val="2"/>
          </w:tcPr>
          <w:p w:rsidR="00091F96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24 480,28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259" w:type="dxa"/>
            <w:gridSpan w:val="2"/>
          </w:tcPr>
          <w:p w:rsidR="00091F96" w:rsidRPr="009C372A" w:rsidRDefault="008F57AD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26" w:type="dxa"/>
          </w:tcPr>
          <w:p w:rsidR="00091F96" w:rsidRPr="009C372A" w:rsidRDefault="00CB5AA0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26 143,10</w:t>
            </w:r>
          </w:p>
        </w:tc>
        <w:tc>
          <w:tcPr>
            <w:tcW w:w="1340" w:type="dxa"/>
          </w:tcPr>
          <w:p w:rsidR="00091F96" w:rsidRPr="009C372A" w:rsidRDefault="00CB5AA0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26 143,10</w:t>
            </w:r>
          </w:p>
        </w:tc>
      </w:tr>
      <w:tr w:rsidR="00091F96" w:rsidRPr="00407F2E" w:rsidTr="00D77F2E">
        <w:trPr>
          <w:trHeight w:val="100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849 041,36</w:t>
            </w:r>
          </w:p>
        </w:tc>
        <w:tc>
          <w:tcPr>
            <w:tcW w:w="1260" w:type="dxa"/>
            <w:gridSpan w:val="2"/>
          </w:tcPr>
          <w:p w:rsidR="00091F96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159 646,48</w:t>
            </w:r>
          </w:p>
          <w:p w:rsidR="004020DA" w:rsidRPr="009C372A" w:rsidRDefault="004020DA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259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26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172 348,72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172 348,72</w:t>
            </w:r>
          </w:p>
        </w:tc>
      </w:tr>
      <w:tr w:rsidR="00091F96" w:rsidRPr="00407F2E" w:rsidTr="00D77F2E">
        <w:trPr>
          <w:trHeight w:val="660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72787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978 094,04</w:t>
            </w:r>
          </w:p>
        </w:tc>
        <w:tc>
          <w:tcPr>
            <w:tcW w:w="1260" w:type="dxa"/>
            <w:gridSpan w:val="2"/>
          </w:tcPr>
          <w:p w:rsidR="00091F96" w:rsidRPr="009C372A" w:rsidRDefault="001C466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184 126,76</w:t>
            </w:r>
          </w:p>
        </w:tc>
        <w:tc>
          <w:tcPr>
            <w:tcW w:w="125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259" w:type="dxa"/>
            <w:gridSpan w:val="2"/>
          </w:tcPr>
          <w:p w:rsidR="00091F96" w:rsidRPr="009C372A" w:rsidRDefault="00CB5AA0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26" w:type="dxa"/>
          </w:tcPr>
          <w:p w:rsidR="00091F96" w:rsidRPr="009C372A" w:rsidRDefault="00CB5AA0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198 491,82</w:t>
            </w:r>
          </w:p>
        </w:tc>
        <w:tc>
          <w:tcPr>
            <w:tcW w:w="1340" w:type="dxa"/>
          </w:tcPr>
          <w:p w:rsidR="00091F96" w:rsidRPr="009C372A" w:rsidRDefault="00CB5AA0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  <w:b/>
              </w:rPr>
              <w:t>198 491,82</w:t>
            </w:r>
          </w:p>
        </w:tc>
      </w:tr>
      <w:tr w:rsidR="00091F96" w:rsidRPr="00407F2E" w:rsidTr="00D77F2E">
        <w:trPr>
          <w:trHeight w:val="414"/>
        </w:trPr>
        <w:tc>
          <w:tcPr>
            <w:tcW w:w="15056" w:type="dxa"/>
            <w:gridSpan w:val="1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Задача 2</w:t>
            </w:r>
            <w:r w:rsidR="008F29DB" w:rsidRPr="009C372A">
              <w:rPr>
                <w:rFonts w:ascii="Times New Roman" w:hAnsi="Times New Roman" w:cs="Times New Roman"/>
                <w:b/>
              </w:rPr>
              <w:t>.</w:t>
            </w:r>
            <w:r w:rsidRPr="009C372A">
              <w:rPr>
                <w:rFonts w:ascii="Times New Roman" w:hAnsi="Times New Roman" w:cs="Times New Roman"/>
                <w:b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091F96" w:rsidRPr="00407F2E" w:rsidTr="00D77F2E">
        <w:trPr>
          <w:trHeight w:val="1706"/>
        </w:trPr>
        <w:tc>
          <w:tcPr>
            <w:tcW w:w="534" w:type="dxa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</w:tcPr>
          <w:p w:rsidR="00091F96" w:rsidRPr="009C372A" w:rsidRDefault="00091F96" w:rsidP="00AF7468">
            <w:pPr>
              <w:jc w:val="both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 xml:space="preserve">Регулирование роста платы населения за поставляемые энергетические ресурсы </w:t>
            </w:r>
            <w:r w:rsidR="00494C50" w:rsidRPr="009C372A">
              <w:rPr>
                <w:rFonts w:ascii="Times New Roman" w:hAnsi="Times New Roman" w:cs="Times New Roman"/>
              </w:rPr>
              <w:t xml:space="preserve">  </w:t>
            </w:r>
            <w:r w:rsidRPr="009C372A">
              <w:rPr>
                <w:rFonts w:ascii="Times New Roman" w:hAnsi="Times New Roman" w:cs="Times New Roman"/>
              </w:rPr>
              <w:t>(пок</w:t>
            </w:r>
            <w:r w:rsidRPr="009C372A">
              <w:rPr>
                <w:rFonts w:ascii="Times New Roman" w:hAnsi="Times New Roman" w:cs="Times New Roman"/>
              </w:rPr>
              <w:t>а</w:t>
            </w:r>
            <w:r w:rsidRPr="009C372A">
              <w:rPr>
                <w:rFonts w:ascii="Times New Roman" w:hAnsi="Times New Roman" w:cs="Times New Roman"/>
              </w:rPr>
              <w:t>затель</w:t>
            </w:r>
            <w:r w:rsidR="004656BB" w:rsidRPr="009C372A">
              <w:rPr>
                <w:rFonts w:ascii="Times New Roman" w:hAnsi="Times New Roman" w:cs="Times New Roman"/>
              </w:rPr>
              <w:t xml:space="preserve"> </w:t>
            </w:r>
            <w:r w:rsidRPr="009C372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842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департамент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хозяйства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администрации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418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15 995,60</w:t>
            </w:r>
          </w:p>
        </w:tc>
        <w:tc>
          <w:tcPr>
            <w:tcW w:w="1253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2 409,30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3 213,50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9C372A" w:rsidRDefault="00495DFB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</w:t>
            </w:r>
            <w:r w:rsidR="00B12F30" w:rsidRPr="009C372A">
              <w:rPr>
                <w:rFonts w:ascii="Times New Roman" w:hAnsi="Times New Roman" w:cs="Times New Roman"/>
              </w:rPr>
              <w:t xml:space="preserve"> </w:t>
            </w:r>
            <w:r w:rsidRPr="009C372A">
              <w:rPr>
                <w:rFonts w:ascii="Times New Roman" w:hAnsi="Times New Roman" w:cs="Times New Roman"/>
              </w:rPr>
              <w:t>457,6</w:t>
            </w:r>
            <w:r w:rsidR="00443FB0" w:rsidRPr="009C3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091F96" w:rsidRPr="009C372A" w:rsidRDefault="00495DFB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</w:t>
            </w:r>
            <w:r w:rsidR="00B12F30" w:rsidRPr="009C372A">
              <w:rPr>
                <w:rFonts w:ascii="Times New Roman" w:hAnsi="Times New Roman" w:cs="Times New Roman"/>
              </w:rPr>
              <w:t xml:space="preserve"> </w:t>
            </w:r>
            <w:r w:rsidRPr="009C372A">
              <w:rPr>
                <w:rFonts w:ascii="Times New Roman" w:hAnsi="Times New Roman" w:cs="Times New Roman"/>
              </w:rPr>
              <w:t>457,6</w:t>
            </w:r>
            <w:r w:rsidR="00443FB0" w:rsidRPr="009C372A">
              <w:rPr>
                <w:rFonts w:ascii="Times New Roman" w:hAnsi="Times New Roman" w:cs="Times New Roman"/>
              </w:rPr>
              <w:t>0</w:t>
            </w:r>
          </w:p>
        </w:tc>
      </w:tr>
      <w:tr w:rsidR="00091F96" w:rsidRPr="00407F2E" w:rsidTr="00D77F2E">
        <w:trPr>
          <w:trHeight w:val="101"/>
        </w:trPr>
        <w:tc>
          <w:tcPr>
            <w:tcW w:w="534" w:type="dxa"/>
            <w:vMerge w:val="restart"/>
          </w:tcPr>
          <w:p w:rsidR="00091F96" w:rsidRPr="009C372A" w:rsidRDefault="00091F96" w:rsidP="00537FE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9C372A" w:rsidRDefault="00065361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</w:t>
            </w:r>
            <w:r w:rsidR="00B12F30" w:rsidRPr="009C372A">
              <w:rPr>
                <w:rFonts w:ascii="Times New Roman" w:hAnsi="Times New Roman" w:cs="Times New Roman"/>
                <w:b/>
              </w:rPr>
              <w:t xml:space="preserve"> </w:t>
            </w:r>
            <w:r w:rsidRPr="009C372A">
              <w:rPr>
                <w:rFonts w:ascii="Times New Roman" w:hAnsi="Times New Roman" w:cs="Times New Roman"/>
                <w:b/>
              </w:rPr>
              <w:t>457,6</w:t>
            </w:r>
            <w:r w:rsidR="00443FB0"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9C372A" w:rsidRDefault="00065361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</w:t>
            </w:r>
            <w:r w:rsidR="00B12F30" w:rsidRPr="009C372A">
              <w:rPr>
                <w:rFonts w:ascii="Times New Roman" w:hAnsi="Times New Roman" w:cs="Times New Roman"/>
                <w:b/>
              </w:rPr>
              <w:t xml:space="preserve"> </w:t>
            </w:r>
            <w:r w:rsidRPr="009C372A">
              <w:rPr>
                <w:rFonts w:ascii="Times New Roman" w:hAnsi="Times New Roman" w:cs="Times New Roman"/>
                <w:b/>
              </w:rPr>
              <w:t>457,6</w:t>
            </w:r>
            <w:r w:rsidR="00443FB0" w:rsidRPr="009C372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407F2E" w:rsidTr="00D77F2E">
        <w:trPr>
          <w:trHeight w:val="101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407F2E" w:rsidTr="00D77F2E">
        <w:trPr>
          <w:trHeight w:val="100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15 995,60</w:t>
            </w:r>
          </w:p>
        </w:tc>
        <w:tc>
          <w:tcPr>
            <w:tcW w:w="1253" w:type="dxa"/>
          </w:tcPr>
          <w:p w:rsidR="00091F96" w:rsidRPr="009C372A" w:rsidRDefault="0078718F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2 409,30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3 213,50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3 457,60</w:t>
            </w:r>
          </w:p>
        </w:tc>
        <w:tc>
          <w:tcPr>
            <w:tcW w:w="1333" w:type="dxa"/>
            <w:gridSpan w:val="2"/>
          </w:tcPr>
          <w:p w:rsidR="00091F96" w:rsidRPr="009C372A" w:rsidRDefault="00065361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</w:t>
            </w:r>
            <w:r w:rsidR="00B12F30" w:rsidRPr="009C372A">
              <w:rPr>
                <w:rFonts w:ascii="Times New Roman" w:hAnsi="Times New Roman" w:cs="Times New Roman"/>
                <w:b/>
              </w:rPr>
              <w:t xml:space="preserve"> </w:t>
            </w:r>
            <w:r w:rsidRPr="009C372A">
              <w:rPr>
                <w:rFonts w:ascii="Times New Roman" w:hAnsi="Times New Roman" w:cs="Times New Roman"/>
                <w:b/>
              </w:rPr>
              <w:t>457,6</w:t>
            </w:r>
            <w:r w:rsidR="000C5F8B"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9C372A" w:rsidRDefault="00065361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</w:t>
            </w:r>
            <w:r w:rsidR="00B12F30" w:rsidRPr="009C372A">
              <w:rPr>
                <w:rFonts w:ascii="Times New Roman" w:hAnsi="Times New Roman" w:cs="Times New Roman"/>
                <w:b/>
              </w:rPr>
              <w:t xml:space="preserve"> </w:t>
            </w:r>
            <w:r w:rsidRPr="009C372A">
              <w:rPr>
                <w:rFonts w:ascii="Times New Roman" w:hAnsi="Times New Roman" w:cs="Times New Roman"/>
                <w:b/>
              </w:rPr>
              <w:t>457,6</w:t>
            </w:r>
            <w:r w:rsidR="000C5F8B" w:rsidRPr="009C372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407F2E" w:rsidTr="00D77F2E">
        <w:trPr>
          <w:trHeight w:val="423"/>
        </w:trPr>
        <w:tc>
          <w:tcPr>
            <w:tcW w:w="15056" w:type="dxa"/>
            <w:gridSpan w:val="12"/>
          </w:tcPr>
          <w:p w:rsidR="00091F96" w:rsidRPr="009C372A" w:rsidRDefault="008F29DB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Задача 3.</w:t>
            </w:r>
            <w:r w:rsidR="00091F96" w:rsidRPr="009C372A">
              <w:rPr>
                <w:rFonts w:ascii="Times New Roman" w:hAnsi="Times New Roman" w:cs="Times New Roman"/>
                <w:b/>
              </w:rPr>
              <w:t xml:space="preserve"> Создание условий для улучшения технического состояния жилищного фонда</w:t>
            </w:r>
          </w:p>
        </w:tc>
      </w:tr>
      <w:tr w:rsidR="00091F96" w:rsidRPr="00407F2E" w:rsidTr="00D77F2E">
        <w:trPr>
          <w:trHeight w:val="1677"/>
        </w:trPr>
        <w:tc>
          <w:tcPr>
            <w:tcW w:w="534" w:type="dxa"/>
          </w:tcPr>
          <w:p w:rsidR="00091F96" w:rsidRPr="009C372A" w:rsidRDefault="004656BB" w:rsidP="009C372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3.1</w:t>
            </w:r>
            <w:r w:rsidR="009C37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091F96" w:rsidRPr="009C372A" w:rsidRDefault="00091F96" w:rsidP="00494C50">
            <w:pPr>
              <w:jc w:val="both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Содействие проведению кап</w:t>
            </w:r>
            <w:r w:rsidRPr="009C372A">
              <w:rPr>
                <w:rFonts w:ascii="Times New Roman" w:hAnsi="Times New Roman" w:cs="Times New Roman"/>
              </w:rPr>
              <w:t>и</w:t>
            </w:r>
            <w:r w:rsidRPr="009C372A">
              <w:rPr>
                <w:rFonts w:ascii="Times New Roman" w:hAnsi="Times New Roman" w:cs="Times New Roman"/>
              </w:rPr>
              <w:t>тального ремонта многоква</w:t>
            </w:r>
            <w:r w:rsidRPr="009C372A">
              <w:rPr>
                <w:rFonts w:ascii="Times New Roman" w:hAnsi="Times New Roman" w:cs="Times New Roman"/>
              </w:rPr>
              <w:t>р</w:t>
            </w:r>
            <w:r w:rsidRPr="009C372A">
              <w:rPr>
                <w:rFonts w:ascii="Times New Roman" w:hAnsi="Times New Roman" w:cs="Times New Roman"/>
              </w:rPr>
              <w:t>тирных домов</w:t>
            </w:r>
            <w:r w:rsidR="00494C50" w:rsidRPr="009C372A">
              <w:rPr>
                <w:rFonts w:ascii="Times New Roman" w:hAnsi="Times New Roman" w:cs="Times New Roman"/>
              </w:rPr>
              <w:t xml:space="preserve"> </w:t>
            </w:r>
            <w:r w:rsidR="00DD05F3" w:rsidRPr="009C372A">
              <w:rPr>
                <w:rFonts w:ascii="Times New Roman" w:hAnsi="Times New Roman" w:cs="Times New Roman"/>
              </w:rPr>
              <w:t>(показатель</w:t>
            </w:r>
            <w:r w:rsidRPr="009C372A">
              <w:rPr>
                <w:rFonts w:ascii="Times New Roman" w:hAnsi="Times New Roman" w:cs="Times New Roman"/>
              </w:rPr>
              <w:t xml:space="preserve"> 4</w:t>
            </w:r>
            <w:r w:rsidR="00DD05F3" w:rsidRPr="009C372A">
              <w:rPr>
                <w:rFonts w:ascii="Times New Roman" w:hAnsi="Times New Roman" w:cs="Times New Roman"/>
              </w:rPr>
              <w:t>.</w:t>
            </w:r>
            <w:r w:rsidRPr="009C372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842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департамент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хозяйства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администрации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бюджет</w:t>
            </w:r>
          </w:p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204 283,36</w:t>
            </w:r>
          </w:p>
        </w:tc>
        <w:tc>
          <w:tcPr>
            <w:tcW w:w="1253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47 840,64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39 110,68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39 110,68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</w:rPr>
            </w:pPr>
            <w:r w:rsidRPr="009C372A">
              <w:rPr>
                <w:rFonts w:ascii="Times New Roman" w:hAnsi="Times New Roman" w:cs="Times New Roman"/>
              </w:rPr>
              <w:t>39 110,68</w:t>
            </w:r>
          </w:p>
        </w:tc>
      </w:tr>
      <w:tr w:rsidR="00091F96" w:rsidRPr="00407F2E" w:rsidTr="00D77F2E">
        <w:trPr>
          <w:trHeight w:val="866"/>
        </w:trPr>
        <w:tc>
          <w:tcPr>
            <w:tcW w:w="534" w:type="dxa"/>
            <w:vMerge w:val="restart"/>
          </w:tcPr>
          <w:p w:rsidR="00091F96" w:rsidRPr="009C372A" w:rsidRDefault="00091F96" w:rsidP="009C372A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842" w:type="dxa"/>
            <w:vMerge w:val="restart"/>
          </w:tcPr>
          <w:p w:rsidR="00091F96" w:rsidRPr="009C372A" w:rsidRDefault="00091F96" w:rsidP="0053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91F96" w:rsidRPr="00407F2E" w:rsidTr="00D77F2E">
        <w:trPr>
          <w:trHeight w:val="100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бюджет</w:t>
            </w:r>
          </w:p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204 283,36</w:t>
            </w:r>
          </w:p>
        </w:tc>
        <w:tc>
          <w:tcPr>
            <w:tcW w:w="1253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</w:tr>
      <w:tr w:rsidR="00091F96" w:rsidRPr="00407F2E" w:rsidTr="00D77F2E">
        <w:trPr>
          <w:trHeight w:val="445"/>
        </w:trPr>
        <w:tc>
          <w:tcPr>
            <w:tcW w:w="534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091F96" w:rsidRPr="009C372A" w:rsidRDefault="00091F96" w:rsidP="006F2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91F96" w:rsidRPr="009C372A" w:rsidRDefault="00091F96" w:rsidP="00AF746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204 283,36</w:t>
            </w:r>
          </w:p>
        </w:tc>
        <w:tc>
          <w:tcPr>
            <w:tcW w:w="1253" w:type="dxa"/>
          </w:tcPr>
          <w:p w:rsidR="00091F96" w:rsidRPr="009C372A" w:rsidRDefault="00DE415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47 840,64</w:t>
            </w:r>
          </w:p>
        </w:tc>
        <w:tc>
          <w:tcPr>
            <w:tcW w:w="1265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252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333" w:type="dxa"/>
            <w:gridSpan w:val="2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  <w:tc>
          <w:tcPr>
            <w:tcW w:w="1340" w:type="dxa"/>
          </w:tcPr>
          <w:p w:rsidR="00091F96" w:rsidRPr="009C372A" w:rsidRDefault="00091F96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372A">
              <w:rPr>
                <w:rFonts w:ascii="Times New Roman" w:hAnsi="Times New Roman" w:cs="Times New Roman"/>
                <w:b/>
              </w:rPr>
              <w:t>39 110,68</w:t>
            </w:r>
          </w:p>
        </w:tc>
      </w:tr>
      <w:tr w:rsidR="00D77F2E" w:rsidRPr="00407F2E" w:rsidTr="00D77F2E">
        <w:trPr>
          <w:trHeight w:val="445"/>
        </w:trPr>
        <w:tc>
          <w:tcPr>
            <w:tcW w:w="15056" w:type="dxa"/>
            <w:gridSpan w:val="12"/>
          </w:tcPr>
          <w:p w:rsidR="00D77F2E" w:rsidRPr="009C372A" w:rsidRDefault="00D77F2E" w:rsidP="006F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lastRenderedPageBreak/>
              <w:t>Задача 4. Благоустройство дворовых территорий многоквартирных домов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 w:val="restart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4.1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Организация и обеспечение условий для проведения благ</w:t>
            </w:r>
            <w:r w:rsidRPr="00407F2E">
              <w:rPr>
                <w:rFonts w:ascii="Times New Roman" w:hAnsi="Times New Roman" w:cs="Times New Roman"/>
              </w:rPr>
              <w:t>о</w:t>
            </w:r>
            <w:r w:rsidRPr="00407F2E">
              <w:rPr>
                <w:rFonts w:ascii="Times New Roman" w:hAnsi="Times New Roman" w:cs="Times New Roman"/>
              </w:rPr>
              <w:t>устройства дворовых террит</w:t>
            </w:r>
            <w:r w:rsidRPr="00407F2E">
              <w:rPr>
                <w:rFonts w:ascii="Times New Roman" w:hAnsi="Times New Roman" w:cs="Times New Roman"/>
              </w:rPr>
              <w:t>о</w:t>
            </w:r>
            <w:r w:rsidRPr="00407F2E">
              <w:rPr>
                <w:rFonts w:ascii="Times New Roman" w:hAnsi="Times New Roman" w:cs="Times New Roman"/>
              </w:rPr>
              <w:t>рий многоквартирных домов (показатель 5)</w:t>
            </w:r>
          </w:p>
        </w:tc>
        <w:tc>
          <w:tcPr>
            <w:tcW w:w="1842" w:type="dxa"/>
            <w:vMerge w:val="restart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департамент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хозяйства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администрации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бюджет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</w:rPr>
              <w:t>автономного округа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11 152,80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бюджет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98 161,62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15 961,92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109 314,72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27 114,72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20 550,00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 w:val="restart"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842" w:type="dxa"/>
            <w:vMerge w:val="restart"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11 152,80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98 161,92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15 961,92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109 314,72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27 114,72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20 550,00</w:t>
            </w:r>
          </w:p>
        </w:tc>
      </w:tr>
      <w:tr w:rsidR="00D77F2E" w:rsidRPr="00407F2E" w:rsidTr="00D77F2E">
        <w:trPr>
          <w:trHeight w:val="445"/>
        </w:trPr>
        <w:tc>
          <w:tcPr>
            <w:tcW w:w="15056" w:type="dxa"/>
            <w:gridSpan w:val="12"/>
          </w:tcPr>
          <w:p w:rsidR="00D77F2E" w:rsidRPr="009C372A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Задача 5. Поддержка жилищного хозяйства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5.1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 xml:space="preserve">Обеспечение благоприятных </w:t>
            </w:r>
            <w:r w:rsidR="002160EA">
              <w:rPr>
                <w:rFonts w:ascii="Times New Roman" w:hAnsi="Times New Roman" w:cs="Times New Roman"/>
              </w:rPr>
              <w:t xml:space="preserve">   </w:t>
            </w:r>
            <w:r w:rsidRPr="00407F2E">
              <w:rPr>
                <w:rFonts w:ascii="Times New Roman" w:hAnsi="Times New Roman" w:cs="Times New Roman"/>
              </w:rPr>
              <w:t>и безопасных условий прож</w:t>
            </w:r>
            <w:r w:rsidRPr="00407F2E">
              <w:rPr>
                <w:rFonts w:ascii="Times New Roman" w:hAnsi="Times New Roman" w:cs="Times New Roman"/>
              </w:rPr>
              <w:t>и</w:t>
            </w:r>
            <w:r w:rsidRPr="00407F2E">
              <w:rPr>
                <w:rFonts w:ascii="Times New Roman" w:hAnsi="Times New Roman" w:cs="Times New Roman"/>
              </w:rPr>
              <w:t xml:space="preserve">вания граждан в жилищном </w:t>
            </w:r>
            <w:proofErr w:type="gramStart"/>
            <w:r w:rsidRPr="00407F2E">
              <w:rPr>
                <w:rFonts w:ascii="Times New Roman" w:hAnsi="Times New Roman" w:cs="Times New Roman"/>
              </w:rPr>
              <w:t>фонде</w:t>
            </w:r>
            <w:proofErr w:type="gramEnd"/>
            <w:r w:rsidRPr="00407F2E">
              <w:rPr>
                <w:rFonts w:ascii="Times New Roman" w:hAnsi="Times New Roman" w:cs="Times New Roman"/>
              </w:rPr>
              <w:t xml:space="preserve"> (показатели 4.2, 6)</w:t>
            </w:r>
          </w:p>
        </w:tc>
        <w:tc>
          <w:tcPr>
            <w:tcW w:w="184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департамент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хозяйства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администрации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бюджет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 xml:space="preserve">479 239,90 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 xml:space="preserve">96 159,90 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95 770,00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</w:pPr>
            <w:r w:rsidRPr="00407F2E">
              <w:rPr>
                <w:rFonts w:ascii="Times New Roman" w:hAnsi="Times New Roman" w:cs="Times New Roman"/>
              </w:rPr>
              <w:t>95 770,00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Реализация управленческих функций в области жилищно-коммунального хозяйства (п</w:t>
            </w:r>
            <w:r w:rsidRPr="00407F2E">
              <w:rPr>
                <w:rFonts w:ascii="Times New Roman" w:hAnsi="Times New Roman" w:cs="Times New Roman"/>
              </w:rPr>
              <w:t>о</w:t>
            </w:r>
            <w:r w:rsidRPr="00407F2E">
              <w:rPr>
                <w:rFonts w:ascii="Times New Roman" w:hAnsi="Times New Roman" w:cs="Times New Roman"/>
              </w:rPr>
              <w:t>казатели 1-9)</w:t>
            </w:r>
          </w:p>
        </w:tc>
        <w:tc>
          <w:tcPr>
            <w:tcW w:w="184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департамент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жилищно-коммунального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хозяйства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администрации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бюджет</w:t>
            </w:r>
          </w:p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87 924,40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  <w:r w:rsidRPr="00407F2E">
              <w:rPr>
                <w:rFonts w:ascii="Times New Roman" w:hAnsi="Times New Roman" w:cs="Times New Roman"/>
              </w:rPr>
              <w:t>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 w:val="restart"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842" w:type="dxa"/>
            <w:vMerge w:val="restart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567 164,30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567 164,30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184 084,30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95 770,00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 w:val="restart"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D77F2E" w:rsidRPr="00407F2E" w:rsidRDefault="00D77F2E" w:rsidP="00D77F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Всего по муниципальной пр</w:t>
            </w:r>
            <w:r w:rsidRPr="00407F2E">
              <w:rPr>
                <w:rFonts w:ascii="Times New Roman" w:hAnsi="Times New Roman" w:cs="Times New Roman"/>
                <w:b/>
              </w:rPr>
              <w:t>о</w:t>
            </w:r>
            <w:r w:rsidRPr="00407F2E">
              <w:rPr>
                <w:rFonts w:ascii="Times New Roman" w:hAnsi="Times New Roman" w:cs="Times New Roman"/>
                <w:b/>
              </w:rPr>
              <w:t>грамме</w:t>
            </w:r>
          </w:p>
        </w:tc>
        <w:tc>
          <w:tcPr>
            <w:tcW w:w="1842" w:type="dxa"/>
            <w:vMerge w:val="restart"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автономного округа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156 201,08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38 042,38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29 356,60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29 600,70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29 600,70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29 600,70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бюджет</w:t>
            </w:r>
          </w:p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города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1 718 650,94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407 533,34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327 779,40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327 779,40</w:t>
            </w:r>
          </w:p>
        </w:tc>
      </w:tr>
      <w:tr w:rsidR="00D77F2E" w:rsidRPr="00407F2E" w:rsidTr="00D77F2E">
        <w:trPr>
          <w:trHeight w:val="445"/>
        </w:trPr>
        <w:tc>
          <w:tcPr>
            <w:tcW w:w="534" w:type="dxa"/>
            <w:vMerge/>
          </w:tcPr>
          <w:p w:rsidR="00D77F2E" w:rsidRPr="009C372A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D77F2E" w:rsidRPr="00407F2E" w:rsidRDefault="00D77F2E" w:rsidP="00D77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77F2E" w:rsidRPr="00407F2E" w:rsidRDefault="00D77F2E" w:rsidP="00D77F2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1 874 852,02</w:t>
            </w:r>
          </w:p>
        </w:tc>
        <w:tc>
          <w:tcPr>
            <w:tcW w:w="1253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445 575,72</w:t>
            </w:r>
          </w:p>
        </w:tc>
        <w:tc>
          <w:tcPr>
            <w:tcW w:w="1265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357 136,00</w:t>
            </w:r>
          </w:p>
        </w:tc>
        <w:tc>
          <w:tcPr>
            <w:tcW w:w="1252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357 380,10</w:t>
            </w:r>
          </w:p>
        </w:tc>
        <w:tc>
          <w:tcPr>
            <w:tcW w:w="1333" w:type="dxa"/>
            <w:gridSpan w:val="2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357 380,10</w:t>
            </w:r>
          </w:p>
        </w:tc>
        <w:tc>
          <w:tcPr>
            <w:tcW w:w="1340" w:type="dxa"/>
          </w:tcPr>
          <w:p w:rsidR="00D77F2E" w:rsidRPr="00407F2E" w:rsidRDefault="00D77F2E" w:rsidP="00D77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2E">
              <w:rPr>
                <w:rFonts w:ascii="Times New Roman" w:hAnsi="Times New Roman" w:cs="Times New Roman"/>
                <w:b/>
              </w:rPr>
              <w:t>357 380,10</w:t>
            </w:r>
          </w:p>
        </w:tc>
      </w:tr>
    </w:tbl>
    <w:p w:rsidR="00775CB2" w:rsidRPr="00407F2E" w:rsidRDefault="00775CB2" w:rsidP="003E4A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5CB2" w:rsidRPr="00407F2E" w:rsidSect="0065709B">
      <w:pgSz w:w="16838" w:h="11905" w:orient="landscape" w:code="9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28" w:rsidRDefault="007A5928" w:rsidP="00262F0D">
      <w:pPr>
        <w:spacing w:after="0" w:line="240" w:lineRule="auto"/>
      </w:pPr>
      <w:r>
        <w:separator/>
      </w:r>
    </w:p>
  </w:endnote>
  <w:endnote w:type="continuationSeparator" w:id="0">
    <w:p w:rsidR="007A5928" w:rsidRDefault="007A5928" w:rsidP="0026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28" w:rsidRDefault="007A5928" w:rsidP="00262F0D">
      <w:pPr>
        <w:spacing w:after="0" w:line="240" w:lineRule="auto"/>
      </w:pPr>
      <w:r>
        <w:separator/>
      </w:r>
    </w:p>
  </w:footnote>
  <w:footnote w:type="continuationSeparator" w:id="0">
    <w:p w:rsidR="007A5928" w:rsidRDefault="007A5928" w:rsidP="0026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8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372A" w:rsidRPr="0065709B" w:rsidRDefault="009C372A" w:rsidP="0065709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70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70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70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2B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570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99"/>
    <w:multiLevelType w:val="hybridMultilevel"/>
    <w:tmpl w:val="D8360AF8"/>
    <w:lvl w:ilvl="0" w:tplc="4D367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06F6"/>
    <w:multiLevelType w:val="hybridMultilevel"/>
    <w:tmpl w:val="2AB0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FCE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1825B6C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0E642D8"/>
    <w:multiLevelType w:val="hybridMultilevel"/>
    <w:tmpl w:val="AC327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15B"/>
    <w:multiLevelType w:val="multilevel"/>
    <w:tmpl w:val="094E62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E7"/>
    <w:rsid w:val="00007B73"/>
    <w:rsid w:val="0001607B"/>
    <w:rsid w:val="00017D39"/>
    <w:rsid w:val="00023CC9"/>
    <w:rsid w:val="00030244"/>
    <w:rsid w:val="00034785"/>
    <w:rsid w:val="0003564E"/>
    <w:rsid w:val="00037691"/>
    <w:rsid w:val="00037CDB"/>
    <w:rsid w:val="00041101"/>
    <w:rsid w:val="00042180"/>
    <w:rsid w:val="00046929"/>
    <w:rsid w:val="00046931"/>
    <w:rsid w:val="000474F9"/>
    <w:rsid w:val="00047655"/>
    <w:rsid w:val="00047BCD"/>
    <w:rsid w:val="00050A8D"/>
    <w:rsid w:val="00051687"/>
    <w:rsid w:val="00057BA5"/>
    <w:rsid w:val="0006418B"/>
    <w:rsid w:val="00065343"/>
    <w:rsid w:val="00065361"/>
    <w:rsid w:val="000664C1"/>
    <w:rsid w:val="00066E99"/>
    <w:rsid w:val="00070871"/>
    <w:rsid w:val="00070EF1"/>
    <w:rsid w:val="00072965"/>
    <w:rsid w:val="00073898"/>
    <w:rsid w:val="00075116"/>
    <w:rsid w:val="00081AFE"/>
    <w:rsid w:val="000838C1"/>
    <w:rsid w:val="0008781C"/>
    <w:rsid w:val="00090D6D"/>
    <w:rsid w:val="00091F96"/>
    <w:rsid w:val="000947DC"/>
    <w:rsid w:val="000A2AF6"/>
    <w:rsid w:val="000A316E"/>
    <w:rsid w:val="000A6E43"/>
    <w:rsid w:val="000B206B"/>
    <w:rsid w:val="000B48D5"/>
    <w:rsid w:val="000B5483"/>
    <w:rsid w:val="000B68EA"/>
    <w:rsid w:val="000C26E7"/>
    <w:rsid w:val="000C5F8B"/>
    <w:rsid w:val="000C79D7"/>
    <w:rsid w:val="000D0452"/>
    <w:rsid w:val="000D0BCE"/>
    <w:rsid w:val="000D0DF9"/>
    <w:rsid w:val="000D34A7"/>
    <w:rsid w:val="000D4107"/>
    <w:rsid w:val="000E0C63"/>
    <w:rsid w:val="000F4A85"/>
    <w:rsid w:val="000F6C4F"/>
    <w:rsid w:val="000F6ECD"/>
    <w:rsid w:val="001029DB"/>
    <w:rsid w:val="001047A3"/>
    <w:rsid w:val="00104B7D"/>
    <w:rsid w:val="00106C7B"/>
    <w:rsid w:val="00112574"/>
    <w:rsid w:val="00114229"/>
    <w:rsid w:val="00115353"/>
    <w:rsid w:val="00117F36"/>
    <w:rsid w:val="0012155E"/>
    <w:rsid w:val="00124D39"/>
    <w:rsid w:val="00126917"/>
    <w:rsid w:val="00130561"/>
    <w:rsid w:val="00140770"/>
    <w:rsid w:val="00141241"/>
    <w:rsid w:val="0014456A"/>
    <w:rsid w:val="0014581C"/>
    <w:rsid w:val="001460D4"/>
    <w:rsid w:val="00146ED3"/>
    <w:rsid w:val="00151BA2"/>
    <w:rsid w:val="00153094"/>
    <w:rsid w:val="00153C4D"/>
    <w:rsid w:val="00156C27"/>
    <w:rsid w:val="00161238"/>
    <w:rsid w:val="00162541"/>
    <w:rsid w:val="00162FFD"/>
    <w:rsid w:val="00166405"/>
    <w:rsid w:val="00166F86"/>
    <w:rsid w:val="00171073"/>
    <w:rsid w:val="001725E9"/>
    <w:rsid w:val="00185E87"/>
    <w:rsid w:val="0019078C"/>
    <w:rsid w:val="00190B9F"/>
    <w:rsid w:val="00196399"/>
    <w:rsid w:val="0019772E"/>
    <w:rsid w:val="001A2055"/>
    <w:rsid w:val="001A23D5"/>
    <w:rsid w:val="001B319D"/>
    <w:rsid w:val="001C3536"/>
    <w:rsid w:val="001C466E"/>
    <w:rsid w:val="001D2F7C"/>
    <w:rsid w:val="001D46BD"/>
    <w:rsid w:val="001D59D0"/>
    <w:rsid w:val="001D6363"/>
    <w:rsid w:val="001D654A"/>
    <w:rsid w:val="001D70E7"/>
    <w:rsid w:val="001E12D7"/>
    <w:rsid w:val="001E25D2"/>
    <w:rsid w:val="001F0BD4"/>
    <w:rsid w:val="001F0E4E"/>
    <w:rsid w:val="00206CD9"/>
    <w:rsid w:val="00210226"/>
    <w:rsid w:val="00214AB6"/>
    <w:rsid w:val="002158C8"/>
    <w:rsid w:val="002160EA"/>
    <w:rsid w:val="002209AD"/>
    <w:rsid w:val="0022245A"/>
    <w:rsid w:val="002250F9"/>
    <w:rsid w:val="0023342B"/>
    <w:rsid w:val="00235463"/>
    <w:rsid w:val="002357AF"/>
    <w:rsid w:val="00242238"/>
    <w:rsid w:val="00250D53"/>
    <w:rsid w:val="00252B54"/>
    <w:rsid w:val="00252EB5"/>
    <w:rsid w:val="00260B3B"/>
    <w:rsid w:val="002624C6"/>
    <w:rsid w:val="00262F0D"/>
    <w:rsid w:val="002663AC"/>
    <w:rsid w:val="0027232F"/>
    <w:rsid w:val="002732BD"/>
    <w:rsid w:val="00273FC2"/>
    <w:rsid w:val="00277B28"/>
    <w:rsid w:val="00283AB3"/>
    <w:rsid w:val="00285240"/>
    <w:rsid w:val="002874EB"/>
    <w:rsid w:val="0029009B"/>
    <w:rsid w:val="002931C8"/>
    <w:rsid w:val="002A3477"/>
    <w:rsid w:val="002A3482"/>
    <w:rsid w:val="002A3CBC"/>
    <w:rsid w:val="002B0C67"/>
    <w:rsid w:val="002B125E"/>
    <w:rsid w:val="002B4136"/>
    <w:rsid w:val="002B6176"/>
    <w:rsid w:val="002C05F6"/>
    <w:rsid w:val="002D1855"/>
    <w:rsid w:val="002D3226"/>
    <w:rsid w:val="002D7469"/>
    <w:rsid w:val="002E0C49"/>
    <w:rsid w:val="002E2971"/>
    <w:rsid w:val="002F33FA"/>
    <w:rsid w:val="002F59BB"/>
    <w:rsid w:val="00300009"/>
    <w:rsid w:val="00301279"/>
    <w:rsid w:val="003044F3"/>
    <w:rsid w:val="00306837"/>
    <w:rsid w:val="00307F06"/>
    <w:rsid w:val="00310662"/>
    <w:rsid w:val="00313380"/>
    <w:rsid w:val="0031556A"/>
    <w:rsid w:val="003171D3"/>
    <w:rsid w:val="0032261D"/>
    <w:rsid w:val="00334DFE"/>
    <w:rsid w:val="00342FA9"/>
    <w:rsid w:val="0034333A"/>
    <w:rsid w:val="00345740"/>
    <w:rsid w:val="00347C67"/>
    <w:rsid w:val="00356EB4"/>
    <w:rsid w:val="003659B7"/>
    <w:rsid w:val="00365A44"/>
    <w:rsid w:val="00367F7A"/>
    <w:rsid w:val="0037123C"/>
    <w:rsid w:val="00376779"/>
    <w:rsid w:val="00376CA5"/>
    <w:rsid w:val="00381F1B"/>
    <w:rsid w:val="00382742"/>
    <w:rsid w:val="00384F94"/>
    <w:rsid w:val="003947D4"/>
    <w:rsid w:val="003A267E"/>
    <w:rsid w:val="003A2E31"/>
    <w:rsid w:val="003A322A"/>
    <w:rsid w:val="003A4811"/>
    <w:rsid w:val="003A5E83"/>
    <w:rsid w:val="003B1EFF"/>
    <w:rsid w:val="003B3393"/>
    <w:rsid w:val="003B7A12"/>
    <w:rsid w:val="003C1A7E"/>
    <w:rsid w:val="003C2B1A"/>
    <w:rsid w:val="003C42B7"/>
    <w:rsid w:val="003C4813"/>
    <w:rsid w:val="003C627A"/>
    <w:rsid w:val="003C641F"/>
    <w:rsid w:val="003C712F"/>
    <w:rsid w:val="003D0B47"/>
    <w:rsid w:val="003D3C5C"/>
    <w:rsid w:val="003D5B76"/>
    <w:rsid w:val="003E01D5"/>
    <w:rsid w:val="003E3CD4"/>
    <w:rsid w:val="003E4A78"/>
    <w:rsid w:val="003E6FC2"/>
    <w:rsid w:val="003E7E4E"/>
    <w:rsid w:val="003F673C"/>
    <w:rsid w:val="004006CA"/>
    <w:rsid w:val="004020DA"/>
    <w:rsid w:val="00402906"/>
    <w:rsid w:val="00402DC3"/>
    <w:rsid w:val="004066D7"/>
    <w:rsid w:val="0040731D"/>
    <w:rsid w:val="00407F2E"/>
    <w:rsid w:val="004133C8"/>
    <w:rsid w:val="00416DBE"/>
    <w:rsid w:val="004251A2"/>
    <w:rsid w:val="00426F10"/>
    <w:rsid w:val="0043075E"/>
    <w:rsid w:val="00436994"/>
    <w:rsid w:val="00437615"/>
    <w:rsid w:val="00437C2B"/>
    <w:rsid w:val="004420AB"/>
    <w:rsid w:val="00443A95"/>
    <w:rsid w:val="00443FB0"/>
    <w:rsid w:val="004441B6"/>
    <w:rsid w:val="00445F62"/>
    <w:rsid w:val="004502FF"/>
    <w:rsid w:val="00451406"/>
    <w:rsid w:val="00453412"/>
    <w:rsid w:val="00460AE8"/>
    <w:rsid w:val="00462392"/>
    <w:rsid w:val="00463D77"/>
    <w:rsid w:val="004656BB"/>
    <w:rsid w:val="00465B4A"/>
    <w:rsid w:val="00466F28"/>
    <w:rsid w:val="0046761B"/>
    <w:rsid w:val="00467D78"/>
    <w:rsid w:val="00470C7F"/>
    <w:rsid w:val="00476697"/>
    <w:rsid w:val="004771E4"/>
    <w:rsid w:val="004805E4"/>
    <w:rsid w:val="00481F19"/>
    <w:rsid w:val="00482677"/>
    <w:rsid w:val="004902A9"/>
    <w:rsid w:val="00490EAD"/>
    <w:rsid w:val="004936FC"/>
    <w:rsid w:val="00494C50"/>
    <w:rsid w:val="00494CFD"/>
    <w:rsid w:val="00495DFB"/>
    <w:rsid w:val="00496F03"/>
    <w:rsid w:val="0049721A"/>
    <w:rsid w:val="004972F8"/>
    <w:rsid w:val="004A096E"/>
    <w:rsid w:val="004B4287"/>
    <w:rsid w:val="004B6D8D"/>
    <w:rsid w:val="004B7AF5"/>
    <w:rsid w:val="004C1686"/>
    <w:rsid w:val="004C28AF"/>
    <w:rsid w:val="004C39C0"/>
    <w:rsid w:val="004C77D4"/>
    <w:rsid w:val="004D3B76"/>
    <w:rsid w:val="004D4652"/>
    <w:rsid w:val="004D5774"/>
    <w:rsid w:val="004D5BD3"/>
    <w:rsid w:val="004D656F"/>
    <w:rsid w:val="004E0DF6"/>
    <w:rsid w:val="004E6336"/>
    <w:rsid w:val="004E7C41"/>
    <w:rsid w:val="004F074A"/>
    <w:rsid w:val="004F2BDF"/>
    <w:rsid w:val="00503314"/>
    <w:rsid w:val="00506017"/>
    <w:rsid w:val="00511DD9"/>
    <w:rsid w:val="005136A3"/>
    <w:rsid w:val="0051626C"/>
    <w:rsid w:val="005205C8"/>
    <w:rsid w:val="00523157"/>
    <w:rsid w:val="0052404F"/>
    <w:rsid w:val="00525E90"/>
    <w:rsid w:val="005353B7"/>
    <w:rsid w:val="005355DA"/>
    <w:rsid w:val="00536ECC"/>
    <w:rsid w:val="00537FE1"/>
    <w:rsid w:val="00545A40"/>
    <w:rsid w:val="00546038"/>
    <w:rsid w:val="00551A00"/>
    <w:rsid w:val="00553006"/>
    <w:rsid w:val="00554A10"/>
    <w:rsid w:val="00555A94"/>
    <w:rsid w:val="00561FCB"/>
    <w:rsid w:val="00565AD9"/>
    <w:rsid w:val="0057086A"/>
    <w:rsid w:val="00572787"/>
    <w:rsid w:val="00574B6A"/>
    <w:rsid w:val="005819BA"/>
    <w:rsid w:val="00581AE8"/>
    <w:rsid w:val="005849C4"/>
    <w:rsid w:val="00584D9E"/>
    <w:rsid w:val="00586933"/>
    <w:rsid w:val="0059082F"/>
    <w:rsid w:val="00596E01"/>
    <w:rsid w:val="005978A7"/>
    <w:rsid w:val="005A30AA"/>
    <w:rsid w:val="005A3DAC"/>
    <w:rsid w:val="005A42F4"/>
    <w:rsid w:val="005A497E"/>
    <w:rsid w:val="005A4F6F"/>
    <w:rsid w:val="005A53ED"/>
    <w:rsid w:val="005A5E44"/>
    <w:rsid w:val="005A5F60"/>
    <w:rsid w:val="005B7754"/>
    <w:rsid w:val="005C3DCF"/>
    <w:rsid w:val="005C5A24"/>
    <w:rsid w:val="005D1C0D"/>
    <w:rsid w:val="005D2B45"/>
    <w:rsid w:val="005D3808"/>
    <w:rsid w:val="005D41D5"/>
    <w:rsid w:val="005D48E8"/>
    <w:rsid w:val="005D4CC2"/>
    <w:rsid w:val="005D7CA6"/>
    <w:rsid w:val="005E2A0B"/>
    <w:rsid w:val="005F17A3"/>
    <w:rsid w:val="005F1C5C"/>
    <w:rsid w:val="005F3D24"/>
    <w:rsid w:val="00600831"/>
    <w:rsid w:val="00601EE9"/>
    <w:rsid w:val="0060494F"/>
    <w:rsid w:val="006051EA"/>
    <w:rsid w:val="0060674C"/>
    <w:rsid w:val="00606E94"/>
    <w:rsid w:val="00610D7A"/>
    <w:rsid w:val="00611850"/>
    <w:rsid w:val="006234F7"/>
    <w:rsid w:val="006236C2"/>
    <w:rsid w:val="006327BF"/>
    <w:rsid w:val="00633804"/>
    <w:rsid w:val="00635843"/>
    <w:rsid w:val="00635E55"/>
    <w:rsid w:val="006375B3"/>
    <w:rsid w:val="00640931"/>
    <w:rsid w:val="006428DA"/>
    <w:rsid w:val="00647491"/>
    <w:rsid w:val="006508E3"/>
    <w:rsid w:val="00653500"/>
    <w:rsid w:val="00654311"/>
    <w:rsid w:val="00656647"/>
    <w:rsid w:val="0065709B"/>
    <w:rsid w:val="00661F88"/>
    <w:rsid w:val="00664403"/>
    <w:rsid w:val="006767E3"/>
    <w:rsid w:val="00683653"/>
    <w:rsid w:val="006856A3"/>
    <w:rsid w:val="006970F5"/>
    <w:rsid w:val="006A182C"/>
    <w:rsid w:val="006A6E96"/>
    <w:rsid w:val="006B36F2"/>
    <w:rsid w:val="006B3A9A"/>
    <w:rsid w:val="006C4A73"/>
    <w:rsid w:val="006C5284"/>
    <w:rsid w:val="006D1DB5"/>
    <w:rsid w:val="006D268A"/>
    <w:rsid w:val="006D705C"/>
    <w:rsid w:val="006E0B65"/>
    <w:rsid w:val="006E128B"/>
    <w:rsid w:val="006E1C37"/>
    <w:rsid w:val="006F0F8A"/>
    <w:rsid w:val="006F12F2"/>
    <w:rsid w:val="006F20E6"/>
    <w:rsid w:val="006F249A"/>
    <w:rsid w:val="0070335C"/>
    <w:rsid w:val="0070634B"/>
    <w:rsid w:val="007066E7"/>
    <w:rsid w:val="007069B7"/>
    <w:rsid w:val="0071142C"/>
    <w:rsid w:val="00713A79"/>
    <w:rsid w:val="00721B11"/>
    <w:rsid w:val="007223B3"/>
    <w:rsid w:val="00723398"/>
    <w:rsid w:val="0072709E"/>
    <w:rsid w:val="007315AC"/>
    <w:rsid w:val="007336C5"/>
    <w:rsid w:val="00735EA2"/>
    <w:rsid w:val="007473A4"/>
    <w:rsid w:val="00757E70"/>
    <w:rsid w:val="007600BF"/>
    <w:rsid w:val="0076174E"/>
    <w:rsid w:val="00772115"/>
    <w:rsid w:val="0077392D"/>
    <w:rsid w:val="00775CB2"/>
    <w:rsid w:val="00780551"/>
    <w:rsid w:val="0078357F"/>
    <w:rsid w:val="007842C2"/>
    <w:rsid w:val="0078718F"/>
    <w:rsid w:val="00791F94"/>
    <w:rsid w:val="0079275A"/>
    <w:rsid w:val="007A22B8"/>
    <w:rsid w:val="007A35A5"/>
    <w:rsid w:val="007A5928"/>
    <w:rsid w:val="007A59C2"/>
    <w:rsid w:val="007B2DE2"/>
    <w:rsid w:val="007B63E5"/>
    <w:rsid w:val="007B69E2"/>
    <w:rsid w:val="007B7B47"/>
    <w:rsid w:val="007B7DD9"/>
    <w:rsid w:val="007D3AA5"/>
    <w:rsid w:val="007D4838"/>
    <w:rsid w:val="007D6AD4"/>
    <w:rsid w:val="007E2A35"/>
    <w:rsid w:val="007E59A0"/>
    <w:rsid w:val="007F0910"/>
    <w:rsid w:val="008027E0"/>
    <w:rsid w:val="0080376D"/>
    <w:rsid w:val="00810A5A"/>
    <w:rsid w:val="008159F3"/>
    <w:rsid w:val="00820097"/>
    <w:rsid w:val="00821B51"/>
    <w:rsid w:val="0082345F"/>
    <w:rsid w:val="008237B1"/>
    <w:rsid w:val="00831718"/>
    <w:rsid w:val="0083373C"/>
    <w:rsid w:val="008341A7"/>
    <w:rsid w:val="0083504C"/>
    <w:rsid w:val="008357FB"/>
    <w:rsid w:val="00836889"/>
    <w:rsid w:val="00847168"/>
    <w:rsid w:val="008543DD"/>
    <w:rsid w:val="00855223"/>
    <w:rsid w:val="00855671"/>
    <w:rsid w:val="00870119"/>
    <w:rsid w:val="00875A9A"/>
    <w:rsid w:val="00875FF7"/>
    <w:rsid w:val="00876390"/>
    <w:rsid w:val="00896F85"/>
    <w:rsid w:val="0089772D"/>
    <w:rsid w:val="008A04B9"/>
    <w:rsid w:val="008A0C16"/>
    <w:rsid w:val="008B2A2A"/>
    <w:rsid w:val="008B7992"/>
    <w:rsid w:val="008C2701"/>
    <w:rsid w:val="008C3B72"/>
    <w:rsid w:val="008D738A"/>
    <w:rsid w:val="008E0141"/>
    <w:rsid w:val="008E0808"/>
    <w:rsid w:val="008E1BF3"/>
    <w:rsid w:val="008E4FBB"/>
    <w:rsid w:val="008E5E18"/>
    <w:rsid w:val="008F1CBD"/>
    <w:rsid w:val="008F29DB"/>
    <w:rsid w:val="008F2C10"/>
    <w:rsid w:val="008F57AD"/>
    <w:rsid w:val="008F772B"/>
    <w:rsid w:val="009001FD"/>
    <w:rsid w:val="00900757"/>
    <w:rsid w:val="00903E21"/>
    <w:rsid w:val="00912871"/>
    <w:rsid w:val="00923107"/>
    <w:rsid w:val="00923AFE"/>
    <w:rsid w:val="00930C5B"/>
    <w:rsid w:val="0093161D"/>
    <w:rsid w:val="009331D0"/>
    <w:rsid w:val="00936517"/>
    <w:rsid w:val="00937568"/>
    <w:rsid w:val="00941B56"/>
    <w:rsid w:val="0094256B"/>
    <w:rsid w:val="00944C9A"/>
    <w:rsid w:val="00952BA9"/>
    <w:rsid w:val="00955389"/>
    <w:rsid w:val="00963762"/>
    <w:rsid w:val="00971E79"/>
    <w:rsid w:val="00976910"/>
    <w:rsid w:val="00981773"/>
    <w:rsid w:val="009819DC"/>
    <w:rsid w:val="00983D62"/>
    <w:rsid w:val="009869D4"/>
    <w:rsid w:val="00986D4C"/>
    <w:rsid w:val="00996558"/>
    <w:rsid w:val="00997088"/>
    <w:rsid w:val="009A01D7"/>
    <w:rsid w:val="009A37B8"/>
    <w:rsid w:val="009A6179"/>
    <w:rsid w:val="009A62FA"/>
    <w:rsid w:val="009A6C3D"/>
    <w:rsid w:val="009B02B7"/>
    <w:rsid w:val="009B281A"/>
    <w:rsid w:val="009B4E1F"/>
    <w:rsid w:val="009B660A"/>
    <w:rsid w:val="009B7DC1"/>
    <w:rsid w:val="009C0633"/>
    <w:rsid w:val="009C372A"/>
    <w:rsid w:val="009C4DDC"/>
    <w:rsid w:val="009C4F2D"/>
    <w:rsid w:val="009C5DE9"/>
    <w:rsid w:val="009D3680"/>
    <w:rsid w:val="009E056F"/>
    <w:rsid w:val="009E1157"/>
    <w:rsid w:val="009E79B3"/>
    <w:rsid w:val="009F555C"/>
    <w:rsid w:val="009F7BD3"/>
    <w:rsid w:val="00A00511"/>
    <w:rsid w:val="00A06B52"/>
    <w:rsid w:val="00A103F1"/>
    <w:rsid w:val="00A1266D"/>
    <w:rsid w:val="00A147AA"/>
    <w:rsid w:val="00A254C4"/>
    <w:rsid w:val="00A267E6"/>
    <w:rsid w:val="00A272F8"/>
    <w:rsid w:val="00A33321"/>
    <w:rsid w:val="00A33E10"/>
    <w:rsid w:val="00A36540"/>
    <w:rsid w:val="00A36DA2"/>
    <w:rsid w:val="00A37776"/>
    <w:rsid w:val="00A40A38"/>
    <w:rsid w:val="00A44B02"/>
    <w:rsid w:val="00A45551"/>
    <w:rsid w:val="00A45E8A"/>
    <w:rsid w:val="00A53435"/>
    <w:rsid w:val="00A53DC4"/>
    <w:rsid w:val="00A54F5D"/>
    <w:rsid w:val="00A60AFD"/>
    <w:rsid w:val="00A73DDF"/>
    <w:rsid w:val="00A74FC9"/>
    <w:rsid w:val="00A8002E"/>
    <w:rsid w:val="00A8596C"/>
    <w:rsid w:val="00A860F2"/>
    <w:rsid w:val="00A8668A"/>
    <w:rsid w:val="00A87D95"/>
    <w:rsid w:val="00A920B3"/>
    <w:rsid w:val="00AA2723"/>
    <w:rsid w:val="00AB359E"/>
    <w:rsid w:val="00AB7329"/>
    <w:rsid w:val="00AC2D78"/>
    <w:rsid w:val="00AC4D80"/>
    <w:rsid w:val="00AC5A31"/>
    <w:rsid w:val="00AD200F"/>
    <w:rsid w:val="00AD2F1F"/>
    <w:rsid w:val="00AD4565"/>
    <w:rsid w:val="00AD4824"/>
    <w:rsid w:val="00AD5C2A"/>
    <w:rsid w:val="00AD6C40"/>
    <w:rsid w:val="00AE2294"/>
    <w:rsid w:val="00AF00A0"/>
    <w:rsid w:val="00AF7468"/>
    <w:rsid w:val="00AF7B71"/>
    <w:rsid w:val="00B0249C"/>
    <w:rsid w:val="00B025EE"/>
    <w:rsid w:val="00B02D7F"/>
    <w:rsid w:val="00B031A0"/>
    <w:rsid w:val="00B0358B"/>
    <w:rsid w:val="00B06904"/>
    <w:rsid w:val="00B07931"/>
    <w:rsid w:val="00B108CF"/>
    <w:rsid w:val="00B10B8A"/>
    <w:rsid w:val="00B12E2F"/>
    <w:rsid w:val="00B12F30"/>
    <w:rsid w:val="00B17D0D"/>
    <w:rsid w:val="00B20722"/>
    <w:rsid w:val="00B21CC6"/>
    <w:rsid w:val="00B22B9A"/>
    <w:rsid w:val="00B24B48"/>
    <w:rsid w:val="00B24C2A"/>
    <w:rsid w:val="00B2525F"/>
    <w:rsid w:val="00B25B00"/>
    <w:rsid w:val="00B2666A"/>
    <w:rsid w:val="00B2718C"/>
    <w:rsid w:val="00B278C8"/>
    <w:rsid w:val="00B31711"/>
    <w:rsid w:val="00B43A02"/>
    <w:rsid w:val="00B47A72"/>
    <w:rsid w:val="00B5249E"/>
    <w:rsid w:val="00B52750"/>
    <w:rsid w:val="00B54325"/>
    <w:rsid w:val="00B54FF8"/>
    <w:rsid w:val="00B627B9"/>
    <w:rsid w:val="00B6292D"/>
    <w:rsid w:val="00B65813"/>
    <w:rsid w:val="00B75F53"/>
    <w:rsid w:val="00B814E9"/>
    <w:rsid w:val="00B83D86"/>
    <w:rsid w:val="00B851E7"/>
    <w:rsid w:val="00B86F91"/>
    <w:rsid w:val="00B92C66"/>
    <w:rsid w:val="00B947DF"/>
    <w:rsid w:val="00B9527C"/>
    <w:rsid w:val="00B97D31"/>
    <w:rsid w:val="00BA25EE"/>
    <w:rsid w:val="00BA7A7B"/>
    <w:rsid w:val="00BB2312"/>
    <w:rsid w:val="00BB55FA"/>
    <w:rsid w:val="00BC2383"/>
    <w:rsid w:val="00BC4763"/>
    <w:rsid w:val="00BD0868"/>
    <w:rsid w:val="00BD101C"/>
    <w:rsid w:val="00BD23AA"/>
    <w:rsid w:val="00BD23F6"/>
    <w:rsid w:val="00BD3811"/>
    <w:rsid w:val="00BE102A"/>
    <w:rsid w:val="00BE1164"/>
    <w:rsid w:val="00BE2261"/>
    <w:rsid w:val="00BE2F05"/>
    <w:rsid w:val="00BE423E"/>
    <w:rsid w:val="00BF1A7D"/>
    <w:rsid w:val="00BF31E9"/>
    <w:rsid w:val="00BF5916"/>
    <w:rsid w:val="00C01426"/>
    <w:rsid w:val="00C04015"/>
    <w:rsid w:val="00C070D8"/>
    <w:rsid w:val="00C11A9D"/>
    <w:rsid w:val="00C122B7"/>
    <w:rsid w:val="00C12423"/>
    <w:rsid w:val="00C16EAD"/>
    <w:rsid w:val="00C21643"/>
    <w:rsid w:val="00C3705E"/>
    <w:rsid w:val="00C413FE"/>
    <w:rsid w:val="00C42B80"/>
    <w:rsid w:val="00C44FAF"/>
    <w:rsid w:val="00C45317"/>
    <w:rsid w:val="00C466D7"/>
    <w:rsid w:val="00C56CAE"/>
    <w:rsid w:val="00C57176"/>
    <w:rsid w:val="00C57441"/>
    <w:rsid w:val="00C6011A"/>
    <w:rsid w:val="00C70DDA"/>
    <w:rsid w:val="00C74C7E"/>
    <w:rsid w:val="00C83938"/>
    <w:rsid w:val="00C93DD9"/>
    <w:rsid w:val="00CA2D9D"/>
    <w:rsid w:val="00CB154D"/>
    <w:rsid w:val="00CB5AA0"/>
    <w:rsid w:val="00CB7276"/>
    <w:rsid w:val="00CB7C56"/>
    <w:rsid w:val="00CC0CDC"/>
    <w:rsid w:val="00CC28C6"/>
    <w:rsid w:val="00CC33DA"/>
    <w:rsid w:val="00CD0820"/>
    <w:rsid w:val="00CD15C7"/>
    <w:rsid w:val="00CD21C5"/>
    <w:rsid w:val="00CD5F5C"/>
    <w:rsid w:val="00CE2F40"/>
    <w:rsid w:val="00CE3002"/>
    <w:rsid w:val="00CE5CF2"/>
    <w:rsid w:val="00CE6E17"/>
    <w:rsid w:val="00CF193F"/>
    <w:rsid w:val="00CF2D92"/>
    <w:rsid w:val="00CF33DF"/>
    <w:rsid w:val="00CF6A85"/>
    <w:rsid w:val="00CF74E8"/>
    <w:rsid w:val="00D036A9"/>
    <w:rsid w:val="00D0543A"/>
    <w:rsid w:val="00D141A6"/>
    <w:rsid w:val="00D207DB"/>
    <w:rsid w:val="00D24CC5"/>
    <w:rsid w:val="00D25941"/>
    <w:rsid w:val="00D26726"/>
    <w:rsid w:val="00D2678F"/>
    <w:rsid w:val="00D30956"/>
    <w:rsid w:val="00D3143B"/>
    <w:rsid w:val="00D331A2"/>
    <w:rsid w:val="00D35841"/>
    <w:rsid w:val="00D4017E"/>
    <w:rsid w:val="00D4194F"/>
    <w:rsid w:val="00D42299"/>
    <w:rsid w:val="00D4317D"/>
    <w:rsid w:val="00D441D3"/>
    <w:rsid w:val="00D44774"/>
    <w:rsid w:val="00D45446"/>
    <w:rsid w:val="00D456BF"/>
    <w:rsid w:val="00D46EA2"/>
    <w:rsid w:val="00D47C2D"/>
    <w:rsid w:val="00D500DA"/>
    <w:rsid w:val="00D526D8"/>
    <w:rsid w:val="00D53EB8"/>
    <w:rsid w:val="00D5468B"/>
    <w:rsid w:val="00D60B8D"/>
    <w:rsid w:val="00D65CC1"/>
    <w:rsid w:val="00D66BD6"/>
    <w:rsid w:val="00D71362"/>
    <w:rsid w:val="00D72D1F"/>
    <w:rsid w:val="00D77F2E"/>
    <w:rsid w:val="00D8113F"/>
    <w:rsid w:val="00D914A5"/>
    <w:rsid w:val="00D93549"/>
    <w:rsid w:val="00D942FB"/>
    <w:rsid w:val="00D96297"/>
    <w:rsid w:val="00D96E28"/>
    <w:rsid w:val="00D96F4A"/>
    <w:rsid w:val="00D9797F"/>
    <w:rsid w:val="00DA14EB"/>
    <w:rsid w:val="00DA3517"/>
    <w:rsid w:val="00DA53B1"/>
    <w:rsid w:val="00DA598E"/>
    <w:rsid w:val="00DB0C14"/>
    <w:rsid w:val="00DB2E6E"/>
    <w:rsid w:val="00DB3CF9"/>
    <w:rsid w:val="00DC1391"/>
    <w:rsid w:val="00DC2250"/>
    <w:rsid w:val="00DC35E2"/>
    <w:rsid w:val="00DC456A"/>
    <w:rsid w:val="00DC5063"/>
    <w:rsid w:val="00DC5FF2"/>
    <w:rsid w:val="00DC6F39"/>
    <w:rsid w:val="00DC77EC"/>
    <w:rsid w:val="00DD003C"/>
    <w:rsid w:val="00DD05F3"/>
    <w:rsid w:val="00DD0F0E"/>
    <w:rsid w:val="00DD561F"/>
    <w:rsid w:val="00DE1C55"/>
    <w:rsid w:val="00DE29A5"/>
    <w:rsid w:val="00DE415E"/>
    <w:rsid w:val="00DE5724"/>
    <w:rsid w:val="00DF008A"/>
    <w:rsid w:val="00DF0221"/>
    <w:rsid w:val="00DF2662"/>
    <w:rsid w:val="00E01595"/>
    <w:rsid w:val="00E022C3"/>
    <w:rsid w:val="00E02309"/>
    <w:rsid w:val="00E04173"/>
    <w:rsid w:val="00E0663B"/>
    <w:rsid w:val="00E06657"/>
    <w:rsid w:val="00E070B2"/>
    <w:rsid w:val="00E131ED"/>
    <w:rsid w:val="00E254D1"/>
    <w:rsid w:val="00E3328C"/>
    <w:rsid w:val="00E3720B"/>
    <w:rsid w:val="00E41BA3"/>
    <w:rsid w:val="00E432D4"/>
    <w:rsid w:val="00E541E5"/>
    <w:rsid w:val="00E75D09"/>
    <w:rsid w:val="00E80A61"/>
    <w:rsid w:val="00E839C1"/>
    <w:rsid w:val="00E872A2"/>
    <w:rsid w:val="00E905B8"/>
    <w:rsid w:val="00E92479"/>
    <w:rsid w:val="00E93984"/>
    <w:rsid w:val="00EA1D1C"/>
    <w:rsid w:val="00EA4554"/>
    <w:rsid w:val="00EA519D"/>
    <w:rsid w:val="00EA5A6C"/>
    <w:rsid w:val="00EA6C64"/>
    <w:rsid w:val="00EB20EA"/>
    <w:rsid w:val="00EB22AE"/>
    <w:rsid w:val="00EB22CC"/>
    <w:rsid w:val="00EB4EC0"/>
    <w:rsid w:val="00EB5183"/>
    <w:rsid w:val="00EC2E5B"/>
    <w:rsid w:val="00EC50D2"/>
    <w:rsid w:val="00ED266C"/>
    <w:rsid w:val="00ED7003"/>
    <w:rsid w:val="00ED7AD3"/>
    <w:rsid w:val="00EF59CD"/>
    <w:rsid w:val="00EF6CED"/>
    <w:rsid w:val="00EF759F"/>
    <w:rsid w:val="00EF7A3A"/>
    <w:rsid w:val="00F02018"/>
    <w:rsid w:val="00F037C0"/>
    <w:rsid w:val="00F05B29"/>
    <w:rsid w:val="00F06AD9"/>
    <w:rsid w:val="00F16012"/>
    <w:rsid w:val="00F201D0"/>
    <w:rsid w:val="00F21102"/>
    <w:rsid w:val="00F25D06"/>
    <w:rsid w:val="00F3288D"/>
    <w:rsid w:val="00F35601"/>
    <w:rsid w:val="00F42082"/>
    <w:rsid w:val="00F4215D"/>
    <w:rsid w:val="00F465D7"/>
    <w:rsid w:val="00F51768"/>
    <w:rsid w:val="00F57F2C"/>
    <w:rsid w:val="00F65946"/>
    <w:rsid w:val="00F664F5"/>
    <w:rsid w:val="00F67E79"/>
    <w:rsid w:val="00F715FE"/>
    <w:rsid w:val="00F7568E"/>
    <w:rsid w:val="00F76B1C"/>
    <w:rsid w:val="00F80426"/>
    <w:rsid w:val="00F84B5B"/>
    <w:rsid w:val="00F87D2D"/>
    <w:rsid w:val="00F87F0B"/>
    <w:rsid w:val="00F9587D"/>
    <w:rsid w:val="00F95F34"/>
    <w:rsid w:val="00FB1CA6"/>
    <w:rsid w:val="00FB2A75"/>
    <w:rsid w:val="00FB6740"/>
    <w:rsid w:val="00FC390D"/>
    <w:rsid w:val="00FC3C12"/>
    <w:rsid w:val="00FC4F01"/>
    <w:rsid w:val="00FC69D5"/>
    <w:rsid w:val="00FC6E8A"/>
    <w:rsid w:val="00FC7701"/>
    <w:rsid w:val="00FC7B9B"/>
    <w:rsid w:val="00FD2008"/>
    <w:rsid w:val="00FD29F6"/>
    <w:rsid w:val="00FD3381"/>
    <w:rsid w:val="00FD39F5"/>
    <w:rsid w:val="00FD3B53"/>
    <w:rsid w:val="00FD5B61"/>
    <w:rsid w:val="00FD718E"/>
    <w:rsid w:val="00FD7A58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7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6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7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0249C"/>
    <w:rPr>
      <w:b/>
      <w:bCs/>
    </w:rPr>
  </w:style>
  <w:style w:type="paragraph" w:customStyle="1" w:styleId="a7">
    <w:name w:val="Нормальный (таблица)"/>
    <w:basedOn w:val="a"/>
    <w:next w:val="a"/>
    <w:uiPriority w:val="99"/>
    <w:rsid w:val="000B5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62F0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2F0D"/>
  </w:style>
  <w:style w:type="paragraph" w:styleId="ab">
    <w:name w:val="footer"/>
    <w:basedOn w:val="a"/>
    <w:link w:val="ac"/>
    <w:uiPriority w:val="99"/>
    <w:unhideWhenUsed/>
    <w:rsid w:val="00262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2F0D"/>
  </w:style>
  <w:style w:type="paragraph" w:styleId="ad">
    <w:name w:val="List Paragraph"/>
    <w:basedOn w:val="a"/>
    <w:uiPriority w:val="34"/>
    <w:qFormat/>
    <w:rsid w:val="0056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953F-C9E0-4452-85A0-03B82E8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Светлана Александровна</dc:creator>
  <cp:lastModifiedBy>Кузнецов Богдан Евгеньевич</cp:lastModifiedBy>
  <cp:revision>2</cp:revision>
  <cp:lastPrinted>2017-01-30T10:37:00Z</cp:lastPrinted>
  <dcterms:created xsi:type="dcterms:W3CDTF">2017-01-31T04:47:00Z</dcterms:created>
  <dcterms:modified xsi:type="dcterms:W3CDTF">2017-01-31T04:47:00Z</dcterms:modified>
</cp:coreProperties>
</file>