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14"/>
      <w:bookmarkEnd w:id="0"/>
      <w:r w:rsidRPr="009128AC">
        <w:rPr>
          <w:rFonts w:ascii="Times New Roman" w:hAnsi="Times New Roman" w:cs="Times New Roman"/>
          <w:b w:val="0"/>
          <w:sz w:val="28"/>
          <w:szCs w:val="28"/>
        </w:rPr>
        <w:t>КОДЕКС</w:t>
      </w:r>
    </w:p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ЭТИКИ И СЛУЖЕБНОГО ПОВЕДЕНИЯ РАБОТНИКОВ МУНИЦИПАЛЬНЫХ</w:t>
      </w:r>
    </w:p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УЧРЕЖДЕНИЙ И МУНИЦИПАЛЬНЫХ УНИТАРНЫХ ПРЕДПРИЯТИЙ ГОРОДА</w:t>
      </w:r>
    </w:p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НИЖНЕВАРТОВСКА, ХОЗЯЙСТВЕННЫХ ОБЩЕСТВ, ЕДИНСТВЕННЫМ</w:t>
      </w:r>
    </w:p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УЧРЕДИТЕЛЕМ (УЧАСТНИКОМ) КОТОРЫХ ЯВЛЯЕТСЯ</w:t>
      </w:r>
    </w:p>
    <w:p w:rsidR="009128AC" w:rsidRPr="009128AC" w:rsidRDefault="009128AC" w:rsidP="009128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8AC">
        <w:rPr>
          <w:rFonts w:ascii="Times New Roman" w:hAnsi="Times New Roman" w:cs="Times New Roman"/>
          <w:b w:val="0"/>
          <w:sz w:val="28"/>
          <w:szCs w:val="28"/>
        </w:rPr>
        <w:t>АДМИНИСТРАЦИЯ ГОРОДА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I. Общие положения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1.1. Кодекс этики и служебного поведения работников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Кодекс), разработан в соответствии с Трудовым кодексом Российской Федерации, Федеральным законом от 25.12.2008 № 273-ФЗ "О противодействии коррупции", иными нормативными правовыми актами Российской Федерации, а также на общепризнанных нравственных принципах и нормах российского общества и государства.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(в ред. постановления Администрации города Нижневартовска от 14.10.2016 № 1500)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1.2. Кодекс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муниципальных учреждений и муниципальных унитарных предприятий города Нижневартовска, хозяйственных обществ, единственным учредителем (участником) которых является администрация города (далее - организации), независимо от занимаемой ими должности.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(в ред. постановления Администрации города Нижневартовска от 14.10.2016 № 1500)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1.3.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1.4.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1.5.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1.6. Кодекс призван повысить эффективность выполнения работниками организации своих должностных обязанностей.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 xml:space="preserve">1.7. Знание и соблюдение работниками организации положений Кодекса является одним из критериев оценки качества их профессиональной </w:t>
      </w:r>
      <w:r w:rsidRPr="009128AC">
        <w:rPr>
          <w:sz w:val="28"/>
          <w:szCs w:val="28"/>
        </w:rPr>
        <w:lastRenderedPageBreak/>
        <w:t>деятельности и трудовой дисциплины.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1.8.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II. Основные понятия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В Кодексе используются следующие понятия: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работники организации - физические лица, состоящие с организацией в трудовых отношениях на основании трудового договора;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служебная информация - любая информация, не являющаяся общедоступной и не подлежащая разглашению,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Иные понятия, используемые в Кодексе, применяются в том же значении, что и в Федеральном законе от 25.12.2008 № 273-ФЗ "О противодействии коррупции".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III. Основные принципы и правила служебного поведения</w:t>
      </w:r>
    </w:p>
    <w:p w:rsidR="009128AC" w:rsidRPr="009128AC" w:rsidRDefault="009128AC" w:rsidP="009128AC">
      <w:pPr>
        <w:pStyle w:val="ConsPlusNormal"/>
        <w:jc w:val="center"/>
        <w:rPr>
          <w:sz w:val="28"/>
          <w:szCs w:val="28"/>
        </w:rPr>
      </w:pPr>
      <w:r w:rsidRPr="009128AC">
        <w:rPr>
          <w:sz w:val="28"/>
          <w:szCs w:val="28"/>
        </w:rPr>
        <w:t>работников организации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3.1. Работники организации обязаны: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исполнять трудовые обязанности добросовестно и на высоком профессиональном уровне в целях обеспечения эффективной работы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осуществлять свою деятельность в пределах полномочий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соблюдать беспристрастность, исключающую возможность влияния на трудовую деятельность решений политических партий, иных общественных объединений;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трудовых обязанностей;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принимать предусмотренные законодательством Российской Федерации, локальными правовыми актами меры по недопущению возникновения конфликта интересов и урегулированию возникших случаев конфликта интересов;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постоянно стремиться к обеспечению эффективного использования ресурсов, находящихся в распоряжении;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lastRenderedPageBreak/>
        <w:t>-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воздерживаться от поведения, которое могло бы вызвать сомнение в объективном исполнении трудовых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соблюдать установленные правила публичных выступлений и предоставления служебной информации;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трудовые обязанности работника организации;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нести персональную ответственность за результаты своей деятельности;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создавать условия для развития конкуренции, обеспечивая объективность и прозрачность при размещении закупок на поставку товаров, выполнение работ, оказание услуг для муниципальных нужд.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3.2. В служебном поведении работника организации недопустимы: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грубость,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3.3. Руководитель организации обязан: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принимать меры по предотвращению и урегулированию конфликта интересов;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принимать меры по предупреждению коррупции;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- своим личным поведением подавать пример честности, беспристрастности и справедливости.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lastRenderedPageBreak/>
        <w:t>Внешний вид работника организации при исполнении им трудовых обязанностей должен способствовать уважительному отношению граждан к организации, а также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IV. Требования к антикоррупционному поведению</w:t>
      </w:r>
    </w:p>
    <w:p w:rsidR="009128AC" w:rsidRPr="009128AC" w:rsidRDefault="009128AC" w:rsidP="009128AC">
      <w:pPr>
        <w:pStyle w:val="ConsPlusNormal"/>
        <w:jc w:val="center"/>
        <w:rPr>
          <w:sz w:val="28"/>
          <w:szCs w:val="28"/>
        </w:rPr>
      </w:pPr>
      <w:r w:rsidRPr="009128AC">
        <w:rPr>
          <w:sz w:val="28"/>
          <w:szCs w:val="28"/>
        </w:rPr>
        <w:t>работников организации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4.1. Работник организации при исполнении им трудовых обязанностей не вправе допускать личную заинтересованность, которая приводит или может привести к конфликту интересов.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4.2. При поступлении на должность работник организации обязан заявить о наличии или возможности наличия у него личной заинтересованности, которая влияет или может повлиять на надлежащее исполнение им трудовых обязанностей.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4.3.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V. Обращение со служебной информацией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5.1.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5.2.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9128AC" w:rsidRPr="009128AC" w:rsidRDefault="009128AC" w:rsidP="009128AC">
      <w:pPr>
        <w:pStyle w:val="ConsPlusNormal"/>
        <w:jc w:val="both"/>
        <w:rPr>
          <w:sz w:val="28"/>
          <w:szCs w:val="28"/>
        </w:rPr>
      </w:pPr>
    </w:p>
    <w:p w:rsidR="009128AC" w:rsidRPr="009128AC" w:rsidRDefault="009128AC" w:rsidP="009128AC">
      <w:pPr>
        <w:pStyle w:val="ConsPlusNormal"/>
        <w:jc w:val="center"/>
        <w:outlineLvl w:val="1"/>
        <w:rPr>
          <w:sz w:val="28"/>
          <w:szCs w:val="28"/>
        </w:rPr>
      </w:pPr>
      <w:r w:rsidRPr="009128AC">
        <w:rPr>
          <w:sz w:val="28"/>
          <w:szCs w:val="28"/>
        </w:rPr>
        <w:t>VI. Ответственность за нарушение положений Кодекса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9128AC">
        <w:rPr>
          <w:sz w:val="28"/>
          <w:szCs w:val="28"/>
        </w:rPr>
        <w:t>6.1. Нарушение работником организации положений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ответственности, установленной действующим законодательством.</w:t>
      </w:r>
    </w:p>
    <w:p w:rsidR="009128AC" w:rsidRPr="009128AC" w:rsidRDefault="009128AC" w:rsidP="009128AC">
      <w:pPr>
        <w:pStyle w:val="ConsPlusNormal"/>
        <w:ind w:firstLine="540"/>
        <w:jc w:val="both"/>
        <w:rPr>
          <w:sz w:val="28"/>
          <w:szCs w:val="28"/>
        </w:rPr>
      </w:pPr>
      <w:r w:rsidRPr="009128AC">
        <w:rPr>
          <w:sz w:val="28"/>
          <w:szCs w:val="28"/>
        </w:rPr>
        <w:t>6.2.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004FB" w:rsidRPr="009128AC" w:rsidRDefault="002004FB">
      <w:pPr>
        <w:rPr>
          <w:sz w:val="28"/>
          <w:szCs w:val="28"/>
        </w:rPr>
      </w:pPr>
    </w:p>
    <w:sectPr w:rsidR="002004FB" w:rsidRPr="0091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B"/>
    <w:rsid w:val="002004FB"/>
    <w:rsid w:val="005E29BB"/>
    <w:rsid w:val="009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ADC9-B8C0-4794-9CA7-C6103CF8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2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7806</Characters>
  <Application>Microsoft Office Word</Application>
  <DocSecurity>0</DocSecurity>
  <Lines>65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Куклин Сергей Николаевич</cp:lastModifiedBy>
  <cp:revision>2</cp:revision>
  <dcterms:created xsi:type="dcterms:W3CDTF">2019-07-17T07:10:00Z</dcterms:created>
  <dcterms:modified xsi:type="dcterms:W3CDTF">2019-07-17T07:10:00Z</dcterms:modified>
</cp:coreProperties>
</file>