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AF54BB">
        <w:rPr>
          <w:szCs w:val="28"/>
        </w:rPr>
        <w:t>0</w:t>
      </w:r>
      <w:r>
        <w:rPr>
          <w:szCs w:val="28"/>
        </w:rPr>
        <w:t xml:space="preserve"> </w:t>
      </w:r>
      <w:r w:rsidR="00AF54BB">
        <w:rPr>
          <w:szCs w:val="28"/>
        </w:rPr>
        <w:t>февраля</w:t>
      </w:r>
      <w:r>
        <w:rPr>
          <w:szCs w:val="28"/>
        </w:rPr>
        <w:t xml:space="preserve"> 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116"/>
      </w:tblGrid>
      <w:tr w:rsidR="008B79D3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Чабанец</w:t>
            </w:r>
            <w:proofErr w:type="spellEnd"/>
            <w:r>
              <w:rPr>
                <w:color w:val="000000"/>
                <w:szCs w:val="28"/>
              </w:rPr>
              <w:t xml:space="preserve"> Л.П.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AF54BB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54BB" w:rsidRDefault="00AF54BB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Лицук</w:t>
            </w:r>
            <w:proofErr w:type="spellEnd"/>
            <w:r>
              <w:rPr>
                <w:color w:val="000000"/>
                <w:szCs w:val="28"/>
              </w:rPr>
              <w:t xml:space="preserve"> А.А.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F54BB" w:rsidRDefault="00AF54BB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F54BB" w:rsidRDefault="00AF54BB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8B79D3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Крепких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8B79D3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Зяблицкая</w:t>
            </w:r>
            <w:proofErr w:type="spellEnd"/>
            <w:r>
              <w:rPr>
                <w:color w:val="000000"/>
                <w:szCs w:val="28"/>
              </w:rPr>
              <w:t xml:space="preserve"> Н.В.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 w:rsidP="00DD4D3E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Хузин Р.И.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Жигалов С.Н.</w:t>
            </w:r>
          </w:p>
          <w:p w:rsidR="00DF6944" w:rsidRDefault="00DF6944" w:rsidP="00350A07">
            <w:pPr>
              <w:rPr>
                <w:color w:val="000000"/>
                <w:szCs w:val="28"/>
              </w:rPr>
            </w:pPr>
            <w:r>
              <w:rPr>
                <w:sz w:val="26"/>
                <w:szCs w:val="26"/>
              </w:rPr>
              <w:t>(присутствовал на заседании со второго вопроса)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Книжников Н.Н.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Крутей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Землянкин</w:t>
            </w:r>
            <w:proofErr w:type="spellEnd"/>
            <w:r>
              <w:rPr>
                <w:color w:val="000000"/>
                <w:szCs w:val="28"/>
              </w:rPr>
              <w:t xml:space="preserve"> С.Ф.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Великий Д.С.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F20439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Сочилин В.В.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Джек В.П.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Лисин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350A07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Быкова Л.А.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50A07" w:rsidRDefault="00350A07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№23</w:t>
            </w:r>
          </w:p>
        </w:tc>
      </w:tr>
      <w:tr w:rsidR="00F20439" w:rsidTr="00DF694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Сатинов А.В.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20439" w:rsidRDefault="00F20439" w:rsidP="00350A07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r w:rsidR="00DF6944">
        <w:rPr>
          <w:bCs/>
          <w:szCs w:val="28"/>
        </w:rPr>
        <w:t xml:space="preserve">Гасымова Г.А., </w:t>
      </w:r>
      <w:proofErr w:type="spellStart"/>
      <w:r w:rsidR="00DF6944">
        <w:rPr>
          <w:bCs/>
          <w:szCs w:val="28"/>
        </w:rPr>
        <w:t>Жигулина</w:t>
      </w:r>
      <w:proofErr w:type="spellEnd"/>
      <w:r w:rsidR="00DF6944">
        <w:rPr>
          <w:bCs/>
          <w:szCs w:val="28"/>
        </w:rPr>
        <w:t xml:space="preserve"> Т.В., Давыдов Д.С.</w:t>
      </w:r>
    </w:p>
    <w:p w:rsidR="008B79D3" w:rsidRDefault="008B79D3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9B6C3E" w:rsidRDefault="009B6C3E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Волчанина</w:t>
      </w:r>
      <w:proofErr w:type="spellEnd"/>
      <w:r>
        <w:rPr>
          <w:bCs/>
          <w:szCs w:val="28"/>
        </w:rPr>
        <w:t xml:space="preserve">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DD4D3E" w:rsidRDefault="00D371D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0702C6" w:rsidRDefault="00350A07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Крутовцов</w:t>
      </w:r>
      <w:proofErr w:type="spellEnd"/>
      <w:r>
        <w:rPr>
          <w:szCs w:val="28"/>
        </w:rPr>
        <w:t xml:space="preserve"> А.А.</w:t>
      </w:r>
      <w:r>
        <w:rPr>
          <w:szCs w:val="28"/>
        </w:rPr>
        <w:tab/>
        <w:t>начальн</w:t>
      </w:r>
      <w:r w:rsidR="00DD4D3E">
        <w:rPr>
          <w:szCs w:val="28"/>
        </w:rPr>
        <w:t>ик юридического управления администрации города Нижневартовска.</w:t>
      </w:r>
    </w:p>
    <w:p w:rsidR="00D371D7" w:rsidRDefault="00D371D7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Алексеев Е.А.</w:t>
      </w:r>
      <w:r>
        <w:rPr>
          <w:szCs w:val="28"/>
        </w:rPr>
        <w:tab/>
        <w:t>советник главы города Нижневартовска.</w:t>
      </w:r>
    </w:p>
    <w:p w:rsidR="008B79D3" w:rsidRDefault="00DD4D3E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Трофимец Е.Е.</w:t>
      </w:r>
      <w:r>
        <w:rPr>
          <w:szCs w:val="28"/>
        </w:rPr>
        <w:tab/>
      </w:r>
      <w:r w:rsidR="00044CAF">
        <w:rPr>
          <w:szCs w:val="28"/>
        </w:rPr>
        <w:t>начальник экспертно-правового отдела Думы города Нижневартовска.</w:t>
      </w:r>
    </w:p>
    <w:p w:rsidR="009B6C3E" w:rsidRDefault="009B6C3E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lastRenderedPageBreak/>
        <w:t>Стряпчая</w:t>
      </w:r>
      <w:proofErr w:type="spellEnd"/>
      <w:r>
        <w:rPr>
          <w:szCs w:val="28"/>
        </w:rPr>
        <w:t xml:space="preserve"> О.В.</w:t>
      </w:r>
      <w:r>
        <w:rPr>
          <w:szCs w:val="28"/>
        </w:rPr>
        <w:tab/>
        <w:t xml:space="preserve">начальник отдела по работе с общественными объединениями и организациями граждан управления по социальной и молодежной политике департамента по социальной политике администрации города Нижневартовска.  </w:t>
      </w:r>
    </w:p>
    <w:p w:rsidR="008B79D3" w:rsidRDefault="008B79D3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A911F2" w:rsidRDefault="00A911F2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9B6C3E" w:rsidP="009B6C3E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 xml:space="preserve">Выступили: Крепких В.В., </w:t>
      </w: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М.В.,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</w:t>
      </w:r>
    </w:p>
    <w:p w:rsidR="009B6C3E" w:rsidRDefault="009B6C3E" w:rsidP="009B6C3E">
      <w:pPr>
        <w:pStyle w:val="ae"/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09261B" w:rsidRDefault="0065440B" w:rsidP="0065440B">
      <w:pPr>
        <w:pStyle w:val="ae"/>
        <w:ind w:left="0" w:firstLine="0"/>
        <w:jc w:val="center"/>
        <w:rPr>
          <w:szCs w:val="28"/>
        </w:rPr>
      </w:pPr>
      <w:r>
        <w:rPr>
          <w:szCs w:val="28"/>
        </w:rPr>
        <w:t>ПОВЕСТКА ДНЯ: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Pr="00AB5F52" w:rsidRDefault="0009261B" w:rsidP="0047161F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 xml:space="preserve">О проекте повестки дня </w:t>
            </w:r>
            <w:r>
              <w:rPr>
                <w:szCs w:val="28"/>
              </w:rPr>
              <w:t>заседания комитета.</w:t>
            </w:r>
          </w:p>
          <w:p w:rsidR="0009261B" w:rsidRPr="00364451" w:rsidRDefault="0009261B" w:rsidP="0047161F">
            <w:pPr>
              <w:ind w:left="60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Pr="00D22455" w:rsidRDefault="0009261B" w:rsidP="0047161F">
            <w:pPr>
              <w:jc w:val="both"/>
              <w:rPr>
                <w:szCs w:val="28"/>
              </w:rPr>
            </w:pPr>
            <w:r w:rsidRPr="00D22455">
              <w:rPr>
                <w:szCs w:val="28"/>
              </w:rPr>
              <w:t xml:space="preserve">О внесении изменения в решение Думы города Нижневартовска                       от 29.09.2017 №219 </w:t>
            </w:r>
            <w:r>
              <w:rPr>
                <w:szCs w:val="28"/>
              </w:rPr>
              <w:t>«</w:t>
            </w:r>
            <w:r w:rsidRPr="00D22455">
              <w:rPr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>
              <w:rPr>
                <w:szCs w:val="28"/>
              </w:rPr>
              <w:t>»</w:t>
            </w:r>
            <w:r w:rsidRPr="00D22455">
              <w:rPr>
                <w:szCs w:val="28"/>
              </w:rPr>
              <w:t xml:space="preserve"> (с изменениями).</w:t>
            </w:r>
          </w:p>
          <w:p w:rsidR="0009261B" w:rsidRPr="00364451" w:rsidRDefault="0009261B" w:rsidP="0047161F">
            <w:pPr>
              <w:ind w:left="595"/>
              <w:jc w:val="both"/>
              <w:rPr>
                <w:szCs w:val="28"/>
              </w:rPr>
            </w:pPr>
            <w:r w:rsidRPr="00364451">
              <w:rPr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Pr="00364451" w:rsidRDefault="0009261B" w:rsidP="0047161F">
            <w:pPr>
              <w:jc w:val="both"/>
              <w:rPr>
                <w:szCs w:val="28"/>
              </w:rPr>
            </w:pPr>
            <w:r w:rsidRPr="00364451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364451">
              <w:rPr>
                <w:szCs w:val="28"/>
              </w:rPr>
              <w:t>Развитие гражданского общества в городе Нижневартовске на 2016-2020 годы</w:t>
            </w:r>
            <w:r>
              <w:rPr>
                <w:szCs w:val="28"/>
              </w:rPr>
              <w:t>»</w:t>
            </w:r>
            <w:r w:rsidRPr="00364451">
              <w:rPr>
                <w:szCs w:val="28"/>
              </w:rPr>
              <w:t xml:space="preserve"> за 2017 год.</w:t>
            </w:r>
          </w:p>
          <w:p w:rsidR="0009261B" w:rsidRPr="00364451" w:rsidRDefault="0009261B" w:rsidP="0047161F">
            <w:pPr>
              <w:ind w:left="595"/>
              <w:jc w:val="both"/>
              <w:rPr>
                <w:szCs w:val="28"/>
              </w:rPr>
            </w:pPr>
            <w:r w:rsidRPr="00364451">
              <w:rPr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Default="0009261B" w:rsidP="0047161F">
            <w:pPr>
              <w:jc w:val="both"/>
              <w:rPr>
                <w:szCs w:val="28"/>
              </w:rPr>
            </w:pPr>
            <w:r w:rsidRPr="00D22455">
              <w:rPr>
                <w:bCs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bCs/>
                <w:szCs w:val="28"/>
              </w:rPr>
              <w:t>«</w:t>
            </w:r>
            <w:r w:rsidRPr="00D22455">
              <w:rPr>
                <w:szCs w:val="28"/>
              </w:rPr>
              <w:t>Доступная среда в городе Нижневартовске на 2015-2020 годы</w:t>
            </w:r>
            <w:r>
              <w:rPr>
                <w:szCs w:val="28"/>
              </w:rPr>
              <w:t>»</w:t>
            </w:r>
            <w:r w:rsidRPr="00D22455">
              <w:rPr>
                <w:szCs w:val="28"/>
              </w:rPr>
              <w:t xml:space="preserve"> за 2017 год</w:t>
            </w:r>
            <w:r>
              <w:rPr>
                <w:szCs w:val="28"/>
              </w:rPr>
              <w:t>.</w:t>
            </w:r>
          </w:p>
          <w:p w:rsidR="0009261B" w:rsidRPr="00D22455" w:rsidRDefault="0009261B" w:rsidP="0047161F">
            <w:pPr>
              <w:ind w:left="751"/>
              <w:jc w:val="both"/>
              <w:rPr>
                <w:szCs w:val="28"/>
              </w:rPr>
            </w:pPr>
            <w:r w:rsidRPr="00364451">
              <w:rPr>
                <w:szCs w:val="28"/>
              </w:rPr>
              <w:t>Докладчик: Князев Евгений Петрович, директор депар</w:t>
            </w:r>
            <w:r>
              <w:rPr>
                <w:szCs w:val="28"/>
              </w:rPr>
              <w:t xml:space="preserve">тамента по социальной политике </w:t>
            </w:r>
            <w:r w:rsidRPr="00364451">
              <w:rPr>
                <w:szCs w:val="28"/>
              </w:rPr>
              <w:t>администрации города.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Default="0009261B" w:rsidP="0047161F">
            <w:pPr>
              <w:jc w:val="both"/>
              <w:rPr>
                <w:szCs w:val="28"/>
              </w:rPr>
            </w:pPr>
            <w:r w:rsidRPr="00D22455">
              <w:rPr>
                <w:szCs w:val="28"/>
              </w:rPr>
      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и имеющих право на бесплатное питание</w:t>
            </w:r>
            <w:r>
              <w:rPr>
                <w:szCs w:val="28"/>
              </w:rPr>
              <w:t>.</w:t>
            </w:r>
          </w:p>
          <w:p w:rsidR="0009261B" w:rsidRPr="00D22455" w:rsidRDefault="0009261B" w:rsidP="0047161F">
            <w:pPr>
              <w:ind w:left="751"/>
              <w:jc w:val="both"/>
              <w:rPr>
                <w:bCs/>
                <w:szCs w:val="28"/>
              </w:rPr>
            </w:pPr>
            <w:r w:rsidRPr="00364451">
              <w:rPr>
                <w:szCs w:val="28"/>
              </w:rPr>
              <w:t>Докладчик: Князев Евгений Петрович, директор департамента по социальной политике     администрации города.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Default="0009261B" w:rsidP="0047161F">
            <w:pPr>
              <w:jc w:val="both"/>
              <w:rPr>
                <w:szCs w:val="28"/>
              </w:rPr>
            </w:pPr>
            <w:r w:rsidRPr="0011181A">
              <w:rPr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Pr="0011181A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».</w:t>
            </w:r>
          </w:p>
          <w:p w:rsidR="0009261B" w:rsidRPr="00D22455" w:rsidRDefault="0009261B" w:rsidP="0047161F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D22455">
              <w:rPr>
                <w:szCs w:val="28"/>
              </w:rPr>
              <w:t>Крутовцов</w:t>
            </w:r>
            <w:proofErr w:type="spellEnd"/>
            <w:r w:rsidRPr="00D22455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9261B" w:rsidRPr="00364451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364451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Default="0009261B" w:rsidP="004716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                    от 31.03.2017 №166 «О Порядке организации и проведения публичных слушаний в городе Нижневартовске» (с изменениями).</w:t>
            </w:r>
          </w:p>
          <w:p w:rsidR="0009261B" w:rsidRPr="00D22455" w:rsidRDefault="0009261B" w:rsidP="0047161F">
            <w:pPr>
              <w:ind w:left="7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D22455">
              <w:rPr>
                <w:szCs w:val="28"/>
              </w:rPr>
              <w:t>Крутовцов</w:t>
            </w:r>
            <w:proofErr w:type="spellEnd"/>
            <w:r w:rsidRPr="00D22455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9261B" w:rsidRPr="00A3546F" w:rsidTr="0047161F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09261B" w:rsidRPr="00A3546F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9261B" w:rsidRPr="00A3546F" w:rsidRDefault="0009261B" w:rsidP="0047161F">
            <w:pPr>
              <w:pStyle w:val="ConsPlusCell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Нижневартовске.</w:t>
            </w:r>
          </w:p>
          <w:p w:rsidR="0009261B" w:rsidRPr="00A3546F" w:rsidRDefault="0009261B" w:rsidP="0047161F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6F"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09261B" w:rsidRPr="00A3546F" w:rsidTr="0047161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9261B" w:rsidRPr="00A3546F" w:rsidRDefault="0009261B" w:rsidP="0009261B">
            <w:pPr>
              <w:numPr>
                <w:ilvl w:val="0"/>
                <w:numId w:val="16"/>
              </w:numPr>
              <w:suppressAutoHyphens w:val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9261B" w:rsidRPr="00A3546F" w:rsidRDefault="0009261B" w:rsidP="0047161F">
            <w:pPr>
              <w:jc w:val="both"/>
              <w:rPr>
                <w:bCs/>
                <w:szCs w:val="28"/>
              </w:rPr>
            </w:pPr>
            <w:r w:rsidRPr="00A3546F">
              <w:rPr>
                <w:bCs/>
                <w:szCs w:val="28"/>
              </w:rPr>
              <w:t>О внесении изменений в решение Думы города Нижневартовска от 23.05.2016 №1012 «О Регламенте Думы города Нижневартовска» (с изменениями).</w:t>
            </w:r>
          </w:p>
          <w:p w:rsidR="0009261B" w:rsidRPr="00A3546F" w:rsidRDefault="0009261B" w:rsidP="0047161F">
            <w:pPr>
              <w:ind w:left="609"/>
              <w:jc w:val="both"/>
              <w:rPr>
                <w:bCs/>
                <w:szCs w:val="28"/>
              </w:rPr>
            </w:pPr>
            <w:r w:rsidRPr="00A3546F">
              <w:rPr>
                <w:bCs/>
                <w:szCs w:val="28"/>
              </w:rPr>
              <w:t>Докладчик:</w:t>
            </w:r>
            <w:r>
              <w:rPr>
                <w:bCs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</w:t>
            </w:r>
          </w:p>
        </w:tc>
      </w:tr>
    </w:tbl>
    <w:p w:rsidR="009836AC" w:rsidRDefault="009836AC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9B6C3E">
        <w:rPr>
          <w:sz w:val="28"/>
          <w:szCs w:val="28"/>
          <w:lang w:val="ru-RU"/>
        </w:rPr>
        <w:t>5</w:t>
      </w:r>
    </w:p>
    <w:p w:rsidR="0065440B" w:rsidRDefault="00044CAF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 w:rsidP="0065440B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264287" w:rsidRPr="00D22455" w:rsidRDefault="00264287" w:rsidP="00264287">
      <w:pPr>
        <w:jc w:val="both"/>
        <w:rPr>
          <w:szCs w:val="28"/>
        </w:rPr>
      </w:pPr>
      <w:r>
        <w:rPr>
          <w:szCs w:val="28"/>
        </w:rPr>
        <w:t>2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Pr="00D22455">
        <w:rPr>
          <w:szCs w:val="28"/>
        </w:rPr>
        <w:t xml:space="preserve">О внесении изменения в решение Думы города Нижневартовска                       от 29.09.2017 №219 </w:t>
      </w:r>
      <w:r>
        <w:rPr>
          <w:szCs w:val="28"/>
        </w:rPr>
        <w:t>«</w:t>
      </w:r>
      <w:r w:rsidRPr="00D22455">
        <w:rPr>
          <w:szCs w:val="28"/>
        </w:rPr>
        <w:t>О Положении о департаменте по социальной политике администрации города Нижневартовска</w:t>
      </w:r>
      <w:r>
        <w:rPr>
          <w:szCs w:val="28"/>
        </w:rPr>
        <w:t>»</w:t>
      </w:r>
      <w:r w:rsidRPr="00D22455">
        <w:rPr>
          <w:szCs w:val="28"/>
        </w:rPr>
        <w:t xml:space="preserve"> (с изменениями).</w:t>
      </w:r>
    </w:p>
    <w:p w:rsidR="0072301E" w:rsidRDefault="00264287" w:rsidP="00264287">
      <w:pPr>
        <w:contextualSpacing/>
        <w:jc w:val="both"/>
        <w:rPr>
          <w:szCs w:val="28"/>
        </w:rPr>
      </w:pPr>
      <w:r w:rsidRPr="00364451">
        <w:rPr>
          <w:szCs w:val="28"/>
        </w:rPr>
        <w:t>Докладчик: Князев Евгений Петрович, директор департа</w:t>
      </w:r>
      <w:r w:rsidR="00A911F2">
        <w:rPr>
          <w:szCs w:val="28"/>
        </w:rPr>
        <w:t xml:space="preserve">мента по социальной политике </w:t>
      </w:r>
      <w:r w:rsidRPr="00364451">
        <w:rPr>
          <w:szCs w:val="28"/>
        </w:rPr>
        <w:t>администрации города.</w:t>
      </w:r>
    </w:p>
    <w:p w:rsidR="009B6C3E" w:rsidRDefault="009B6C3E" w:rsidP="00A911F2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П.А., Крепких В.В., </w:t>
      </w: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</w:t>
      </w:r>
      <w:r w:rsidR="00A911F2">
        <w:rPr>
          <w:szCs w:val="28"/>
        </w:rPr>
        <w:t>, Князев Е.П.</w:t>
      </w:r>
    </w:p>
    <w:p w:rsidR="00264287" w:rsidRDefault="00264287" w:rsidP="00264287">
      <w:pPr>
        <w:contextualSpacing/>
        <w:jc w:val="both"/>
        <w:rPr>
          <w:szCs w:val="28"/>
        </w:rPr>
      </w:pPr>
    </w:p>
    <w:p w:rsidR="0072301E" w:rsidRDefault="0072301E" w:rsidP="0072301E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264287">
        <w:rPr>
          <w:szCs w:val="28"/>
        </w:rPr>
        <w:t xml:space="preserve">внесении изменения </w:t>
      </w:r>
      <w:r w:rsidR="00264287" w:rsidRPr="00D22455">
        <w:rPr>
          <w:szCs w:val="28"/>
        </w:rPr>
        <w:t>в решение Думы города Нижне</w:t>
      </w:r>
      <w:r w:rsidR="00264287">
        <w:rPr>
          <w:szCs w:val="28"/>
        </w:rPr>
        <w:t xml:space="preserve">вартовска </w:t>
      </w:r>
      <w:r w:rsidR="00264287" w:rsidRPr="00D22455">
        <w:rPr>
          <w:szCs w:val="28"/>
        </w:rPr>
        <w:t xml:space="preserve">от 29.09.2017 №219 </w:t>
      </w:r>
      <w:r w:rsidR="00264287">
        <w:rPr>
          <w:szCs w:val="28"/>
        </w:rPr>
        <w:t>«</w:t>
      </w:r>
      <w:r w:rsidR="00264287" w:rsidRPr="00D22455">
        <w:rPr>
          <w:szCs w:val="28"/>
        </w:rPr>
        <w:t>О Положении о департаменте по социальной политике администрации города Нижневартовска</w:t>
      </w:r>
      <w:r w:rsidR="00264287">
        <w:rPr>
          <w:szCs w:val="28"/>
        </w:rPr>
        <w:t>»</w:t>
      </w:r>
      <w:r w:rsidR="00264287" w:rsidRPr="00D22455">
        <w:rPr>
          <w:szCs w:val="28"/>
        </w:rPr>
        <w:t xml:space="preserve"> (с изменениями).</w:t>
      </w:r>
    </w:p>
    <w:p w:rsidR="0072301E" w:rsidRDefault="0072301E">
      <w:pPr>
        <w:contextualSpacing/>
        <w:jc w:val="both"/>
        <w:rPr>
          <w:szCs w:val="28"/>
        </w:rPr>
      </w:pP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72301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72301E" w:rsidRPr="004E25EE" w:rsidRDefault="0072301E" w:rsidP="0072301E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72301E" w:rsidRPr="004E25EE" w:rsidRDefault="0072301E" w:rsidP="0072301E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693DE0" w:rsidRDefault="00693DE0">
      <w:pPr>
        <w:contextualSpacing/>
        <w:jc w:val="both"/>
        <w:rPr>
          <w:szCs w:val="28"/>
        </w:rPr>
      </w:pPr>
    </w:p>
    <w:p w:rsidR="00264287" w:rsidRPr="00364451" w:rsidRDefault="00264287" w:rsidP="00264287">
      <w:pPr>
        <w:jc w:val="both"/>
        <w:rPr>
          <w:szCs w:val="28"/>
        </w:rPr>
      </w:pPr>
      <w:r>
        <w:rPr>
          <w:bCs/>
          <w:szCs w:val="28"/>
        </w:rPr>
        <w:lastRenderedPageBreak/>
        <w:t>3</w:t>
      </w:r>
      <w:r w:rsidR="00044CAF">
        <w:rPr>
          <w:bCs/>
          <w:szCs w:val="28"/>
        </w:rPr>
        <w:t xml:space="preserve">.СЛУШАЛИ: </w:t>
      </w:r>
      <w:r w:rsidRPr="00364451">
        <w:rPr>
          <w:szCs w:val="28"/>
        </w:rPr>
        <w:t xml:space="preserve">О результатах оценки эффективности реализации муниципальной программы </w:t>
      </w:r>
      <w:r>
        <w:rPr>
          <w:szCs w:val="28"/>
        </w:rPr>
        <w:t>«</w:t>
      </w:r>
      <w:r w:rsidRPr="00364451">
        <w:rPr>
          <w:szCs w:val="28"/>
        </w:rPr>
        <w:t>Развитие гражданского общества в городе Нижневартовске на 2016-2020 годы</w:t>
      </w:r>
      <w:r>
        <w:rPr>
          <w:szCs w:val="28"/>
        </w:rPr>
        <w:t>»</w:t>
      </w:r>
      <w:r w:rsidRPr="00364451">
        <w:rPr>
          <w:szCs w:val="28"/>
        </w:rPr>
        <w:t xml:space="preserve"> за 2017 год.</w:t>
      </w:r>
    </w:p>
    <w:p w:rsidR="000B5371" w:rsidRDefault="00264287" w:rsidP="00264287">
      <w:pPr>
        <w:contextualSpacing/>
        <w:jc w:val="both"/>
        <w:rPr>
          <w:szCs w:val="28"/>
        </w:rPr>
      </w:pPr>
      <w:r w:rsidRPr="00364451">
        <w:rPr>
          <w:szCs w:val="28"/>
        </w:rPr>
        <w:t>Докладчик: Князев Евгений Петрович, директор департ</w:t>
      </w:r>
      <w:r w:rsidR="00A911F2">
        <w:rPr>
          <w:szCs w:val="28"/>
        </w:rPr>
        <w:t xml:space="preserve">амента по социальной политике </w:t>
      </w:r>
      <w:r w:rsidRPr="00364451">
        <w:rPr>
          <w:szCs w:val="28"/>
        </w:rPr>
        <w:t>администрации города.</w:t>
      </w:r>
    </w:p>
    <w:p w:rsidR="00A911F2" w:rsidRDefault="00A911F2" w:rsidP="00264287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П.А., Князев Е.П., </w:t>
      </w:r>
      <w:proofErr w:type="spellStart"/>
      <w:r>
        <w:rPr>
          <w:szCs w:val="28"/>
        </w:rPr>
        <w:t>Стряпчая</w:t>
      </w:r>
      <w:proofErr w:type="spellEnd"/>
      <w:r>
        <w:rPr>
          <w:szCs w:val="28"/>
        </w:rPr>
        <w:t xml:space="preserve"> О.В.</w:t>
      </w:r>
    </w:p>
    <w:p w:rsidR="00264287" w:rsidRDefault="00264287" w:rsidP="00264287">
      <w:pPr>
        <w:contextualSpacing/>
        <w:jc w:val="both"/>
        <w:rPr>
          <w:szCs w:val="28"/>
        </w:rPr>
      </w:pPr>
    </w:p>
    <w:p w:rsidR="00F60BA4" w:rsidRPr="000C6D88" w:rsidRDefault="00044CAF" w:rsidP="00F60BA4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</w:t>
      </w:r>
      <w:r w:rsidR="0071365E" w:rsidRPr="00187312">
        <w:rPr>
          <w:szCs w:val="28"/>
        </w:rPr>
        <w:t xml:space="preserve">к сведению </w:t>
      </w:r>
      <w:r w:rsidR="0071365E" w:rsidRPr="00187312">
        <w:rPr>
          <w:color w:val="000000"/>
          <w:szCs w:val="28"/>
        </w:rPr>
        <w:t>информацию</w:t>
      </w:r>
      <w:r>
        <w:rPr>
          <w:szCs w:val="28"/>
        </w:rPr>
        <w:t xml:space="preserve"> </w:t>
      </w:r>
      <w:r w:rsidR="00F60BA4">
        <w:rPr>
          <w:szCs w:val="28"/>
        </w:rPr>
        <w:t>о</w:t>
      </w:r>
      <w:r w:rsidR="00F60BA4" w:rsidRPr="000C6D88">
        <w:rPr>
          <w:szCs w:val="28"/>
        </w:rPr>
        <w:t xml:space="preserve"> </w:t>
      </w:r>
      <w:r w:rsidR="0071365E" w:rsidRPr="00364451">
        <w:rPr>
          <w:szCs w:val="28"/>
        </w:rPr>
        <w:t xml:space="preserve">результатах оценки эффективности реализации муниципальной программы </w:t>
      </w:r>
      <w:r w:rsidR="0071365E">
        <w:rPr>
          <w:szCs w:val="28"/>
        </w:rPr>
        <w:t>«</w:t>
      </w:r>
      <w:r w:rsidR="0071365E" w:rsidRPr="00364451">
        <w:rPr>
          <w:szCs w:val="28"/>
        </w:rPr>
        <w:t>Развитие гражданского общества в городе Нижневартовске на 2016-2020 годы</w:t>
      </w:r>
      <w:r w:rsidR="0071365E">
        <w:rPr>
          <w:szCs w:val="28"/>
        </w:rPr>
        <w:t>»</w:t>
      </w:r>
      <w:r w:rsidR="0071365E" w:rsidRPr="00364451">
        <w:rPr>
          <w:szCs w:val="28"/>
        </w:rPr>
        <w:t xml:space="preserve"> за 2017 год.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DD4775" w:rsidRDefault="00DD477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9836AC" w:rsidRPr="009B3E7F" w:rsidRDefault="009836AC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DD4775" w:rsidRDefault="00DD4775" w:rsidP="00DD4775">
      <w:pPr>
        <w:jc w:val="both"/>
        <w:rPr>
          <w:szCs w:val="28"/>
        </w:rPr>
      </w:pPr>
      <w:r>
        <w:rPr>
          <w:bCs/>
          <w:szCs w:val="28"/>
        </w:rPr>
        <w:t>4</w:t>
      </w:r>
      <w:r w:rsidR="00044CAF">
        <w:rPr>
          <w:bCs/>
          <w:szCs w:val="28"/>
        </w:rPr>
        <w:t xml:space="preserve">.СЛУШАЛИ: </w:t>
      </w:r>
      <w:r w:rsidRPr="00D22455">
        <w:rPr>
          <w:bCs/>
          <w:szCs w:val="28"/>
        </w:rPr>
        <w:t xml:space="preserve">О результатах оценки эффективности реализации муниципальной программы </w:t>
      </w:r>
      <w:r>
        <w:rPr>
          <w:bCs/>
          <w:szCs w:val="28"/>
        </w:rPr>
        <w:t>«</w:t>
      </w:r>
      <w:r w:rsidRPr="00D22455">
        <w:rPr>
          <w:szCs w:val="28"/>
        </w:rPr>
        <w:t>Доступная среда в городе Нижневартовске на 2015-2020 годы</w:t>
      </w:r>
      <w:r>
        <w:rPr>
          <w:szCs w:val="28"/>
        </w:rPr>
        <w:t>»</w:t>
      </w:r>
      <w:r w:rsidRPr="00D22455">
        <w:rPr>
          <w:szCs w:val="28"/>
        </w:rPr>
        <w:t xml:space="preserve"> за 2017 год</w:t>
      </w:r>
      <w:r>
        <w:rPr>
          <w:szCs w:val="28"/>
        </w:rPr>
        <w:t>.</w:t>
      </w:r>
    </w:p>
    <w:p w:rsidR="0079333D" w:rsidRDefault="00DD4775" w:rsidP="00DD4775">
      <w:pPr>
        <w:contextualSpacing/>
        <w:jc w:val="both"/>
        <w:rPr>
          <w:szCs w:val="28"/>
        </w:rPr>
      </w:pPr>
      <w:r w:rsidRPr="00364451">
        <w:rPr>
          <w:szCs w:val="28"/>
        </w:rPr>
        <w:t>Докладчик: Князев Евгений Петрович, директор депар</w:t>
      </w:r>
      <w:r>
        <w:rPr>
          <w:szCs w:val="28"/>
        </w:rPr>
        <w:t xml:space="preserve">тамента по социальной политике </w:t>
      </w:r>
      <w:r w:rsidRPr="00364451">
        <w:rPr>
          <w:szCs w:val="28"/>
        </w:rPr>
        <w:t>администрации города.</w:t>
      </w:r>
    </w:p>
    <w:p w:rsidR="003F0D00" w:rsidRDefault="003F0D00" w:rsidP="0079333D">
      <w:pPr>
        <w:contextualSpacing/>
        <w:jc w:val="both"/>
        <w:rPr>
          <w:szCs w:val="28"/>
        </w:rPr>
      </w:pPr>
    </w:p>
    <w:p w:rsidR="00DD4775" w:rsidRDefault="00044CAF" w:rsidP="00DD4775">
      <w:pPr>
        <w:jc w:val="both"/>
        <w:rPr>
          <w:szCs w:val="28"/>
        </w:rPr>
      </w:pPr>
      <w:r>
        <w:rPr>
          <w:szCs w:val="28"/>
        </w:rPr>
        <w:t xml:space="preserve">РЕШИЛИ: </w:t>
      </w:r>
      <w:r w:rsidR="00DD4775">
        <w:rPr>
          <w:szCs w:val="28"/>
        </w:rPr>
        <w:t xml:space="preserve">Рекомендовать Думе принять </w:t>
      </w:r>
      <w:r w:rsidR="00DD4775" w:rsidRPr="00187312">
        <w:rPr>
          <w:szCs w:val="28"/>
        </w:rPr>
        <w:t xml:space="preserve">к сведению </w:t>
      </w:r>
      <w:r w:rsidR="00DD4775" w:rsidRPr="00187312">
        <w:rPr>
          <w:color w:val="000000"/>
          <w:szCs w:val="28"/>
        </w:rPr>
        <w:t>информацию</w:t>
      </w:r>
      <w:r w:rsidR="00DD4775">
        <w:rPr>
          <w:szCs w:val="28"/>
        </w:rPr>
        <w:t xml:space="preserve"> о</w:t>
      </w:r>
      <w:r w:rsidR="00DD4775" w:rsidRPr="000C6D88">
        <w:rPr>
          <w:szCs w:val="28"/>
        </w:rPr>
        <w:t xml:space="preserve"> </w:t>
      </w:r>
      <w:r w:rsidR="00DD4775" w:rsidRPr="00D22455">
        <w:rPr>
          <w:bCs/>
          <w:szCs w:val="28"/>
        </w:rPr>
        <w:t xml:space="preserve">результатах оценки эффективности реализации муниципальной программы </w:t>
      </w:r>
      <w:r w:rsidR="00DD4775">
        <w:rPr>
          <w:bCs/>
          <w:szCs w:val="28"/>
        </w:rPr>
        <w:t>«</w:t>
      </w:r>
      <w:r w:rsidR="00DD4775" w:rsidRPr="00D22455">
        <w:rPr>
          <w:szCs w:val="28"/>
        </w:rPr>
        <w:t>Доступная среда в городе Нижневартовске на 2015-2020 годы</w:t>
      </w:r>
      <w:r w:rsidR="00DD4775">
        <w:rPr>
          <w:szCs w:val="28"/>
        </w:rPr>
        <w:t>»</w:t>
      </w:r>
      <w:r w:rsidR="00DD4775" w:rsidRPr="00D22455">
        <w:rPr>
          <w:szCs w:val="28"/>
        </w:rPr>
        <w:t xml:space="preserve"> за 2017 год</w:t>
      </w:r>
      <w:r w:rsidR="00DD4775">
        <w:rPr>
          <w:szCs w:val="28"/>
        </w:rPr>
        <w:t>.</w:t>
      </w:r>
    </w:p>
    <w:p w:rsidR="008B79D3" w:rsidRDefault="008B79D3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6D36EC">
        <w:rPr>
          <w:sz w:val="28"/>
          <w:szCs w:val="28"/>
          <w:lang w:val="ru-RU"/>
        </w:rPr>
        <w:t xml:space="preserve"> 1</w:t>
      </w:r>
      <w:r w:rsidR="00A911F2">
        <w:rPr>
          <w:sz w:val="28"/>
          <w:szCs w:val="28"/>
          <w:lang w:val="ru-RU"/>
        </w:rPr>
        <w:t>6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7C1ACA" w:rsidRDefault="007C1ACA" w:rsidP="007C1ACA">
      <w:pPr>
        <w:jc w:val="both"/>
        <w:rPr>
          <w:szCs w:val="28"/>
        </w:rPr>
      </w:pPr>
      <w:r>
        <w:rPr>
          <w:bCs/>
          <w:szCs w:val="28"/>
        </w:rPr>
        <w:t>5</w:t>
      </w:r>
      <w:r w:rsidR="00BF77DF">
        <w:rPr>
          <w:bCs/>
          <w:szCs w:val="28"/>
        </w:rPr>
        <w:t xml:space="preserve">.СЛУШАЛИ: </w:t>
      </w:r>
      <w:r w:rsidRPr="00D22455">
        <w:rPr>
          <w:szCs w:val="28"/>
        </w:rPr>
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и имеющих право на бесплатное питание</w:t>
      </w:r>
      <w:r>
        <w:rPr>
          <w:szCs w:val="28"/>
        </w:rPr>
        <w:t>.</w:t>
      </w:r>
    </w:p>
    <w:p w:rsidR="007C1ACA" w:rsidRDefault="007C1ACA" w:rsidP="007C1ACA">
      <w:pPr>
        <w:contextualSpacing/>
        <w:jc w:val="both"/>
        <w:rPr>
          <w:szCs w:val="28"/>
        </w:rPr>
      </w:pPr>
      <w:r w:rsidRPr="00364451">
        <w:rPr>
          <w:szCs w:val="28"/>
        </w:rPr>
        <w:t>Докладчик: Князев Евгений Петрович, директор департамента по социальной политике администрации города.</w:t>
      </w:r>
    </w:p>
    <w:p w:rsidR="00A911F2" w:rsidRDefault="00A911F2" w:rsidP="007C1ACA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Джек В.П.,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П.А., Князев Е.П.</w:t>
      </w:r>
    </w:p>
    <w:p w:rsidR="007C1ACA" w:rsidRDefault="007C1ACA" w:rsidP="007C1ACA">
      <w:pPr>
        <w:contextualSpacing/>
        <w:jc w:val="both"/>
        <w:rPr>
          <w:szCs w:val="28"/>
        </w:rPr>
      </w:pPr>
    </w:p>
    <w:p w:rsidR="006D36EC" w:rsidRPr="000C6D88" w:rsidRDefault="00044CAF" w:rsidP="007C1ACA">
      <w:pPr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РЕШИЛИ: Рекомендовать думе принять решение о </w:t>
      </w:r>
      <w:r w:rsidR="007C1ACA" w:rsidRPr="00D22455">
        <w:rPr>
          <w:szCs w:val="28"/>
        </w:rPr>
        <w:t>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и имеющих право на бесплатное питание</w:t>
      </w:r>
      <w:r w:rsidR="007C1ACA">
        <w:rPr>
          <w:szCs w:val="28"/>
        </w:rPr>
        <w:t>.</w:t>
      </w:r>
    </w:p>
    <w:p w:rsidR="006D36EC" w:rsidRDefault="006D36EC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contextualSpacing/>
        <w:jc w:val="both"/>
        <w:rPr>
          <w:bCs/>
          <w:szCs w:val="28"/>
        </w:rPr>
      </w:pPr>
    </w:p>
    <w:p w:rsidR="007C1ACA" w:rsidRDefault="007C1ACA" w:rsidP="007C1ACA">
      <w:pPr>
        <w:jc w:val="both"/>
        <w:rPr>
          <w:szCs w:val="28"/>
        </w:rPr>
      </w:pPr>
      <w:r>
        <w:rPr>
          <w:bCs/>
          <w:szCs w:val="28"/>
        </w:rPr>
        <w:t>6</w:t>
      </w:r>
      <w:r w:rsidR="00044CAF">
        <w:rPr>
          <w:bCs/>
          <w:szCs w:val="28"/>
        </w:rPr>
        <w:t xml:space="preserve">.СЛУШАЛИ: </w:t>
      </w:r>
      <w:r w:rsidRPr="0011181A">
        <w:rPr>
          <w:szCs w:val="28"/>
        </w:rPr>
        <w:t xml:space="preserve">О назначении публичных слушаний по проекту решения Думы города </w:t>
      </w:r>
      <w:r>
        <w:rPr>
          <w:szCs w:val="28"/>
        </w:rPr>
        <w:t>«</w:t>
      </w:r>
      <w:r w:rsidRPr="0011181A">
        <w:rPr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».</w:t>
      </w:r>
    </w:p>
    <w:p w:rsidR="0079333D" w:rsidRDefault="007C1ACA" w:rsidP="007C1ACA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 w:rsidRPr="00D22455">
        <w:rPr>
          <w:szCs w:val="28"/>
        </w:rPr>
        <w:t>Крутовцов</w:t>
      </w:r>
      <w:proofErr w:type="spellEnd"/>
      <w:r w:rsidRPr="00D22455">
        <w:rPr>
          <w:szCs w:val="28"/>
        </w:rPr>
        <w:t xml:space="preserve">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7C1ACA" w:rsidRDefault="007C1ACA" w:rsidP="007C1ACA">
      <w:pPr>
        <w:contextualSpacing/>
        <w:jc w:val="both"/>
        <w:rPr>
          <w:szCs w:val="28"/>
        </w:rPr>
      </w:pPr>
    </w:p>
    <w:p w:rsidR="007C1ACA" w:rsidRDefault="00044CAF" w:rsidP="007C1ACA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 w:rsidR="007C1ACA" w:rsidRPr="0011181A">
        <w:rPr>
          <w:szCs w:val="28"/>
        </w:rPr>
        <w:t xml:space="preserve">назначении публичных слушаний по проекту решения Думы города </w:t>
      </w:r>
      <w:r w:rsidR="007C1ACA">
        <w:rPr>
          <w:szCs w:val="28"/>
        </w:rPr>
        <w:t>«</w:t>
      </w:r>
      <w:r w:rsidR="007C1ACA" w:rsidRPr="0011181A">
        <w:rPr>
          <w:szCs w:val="28"/>
        </w:rPr>
        <w:t>О внесении изменений в Устав города Нижневартовска, принятый решением Думы города от 20.06.2005 №502</w:t>
      </w:r>
      <w:r w:rsidR="007C1ACA">
        <w:rPr>
          <w:szCs w:val="28"/>
        </w:rPr>
        <w:t>».</w:t>
      </w:r>
    </w:p>
    <w:p w:rsidR="0065440B" w:rsidRDefault="0065440B" w:rsidP="0079333D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65440B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7C1ACA" w:rsidRDefault="007C1ACA" w:rsidP="007C1ACA">
      <w:pPr>
        <w:jc w:val="both"/>
        <w:rPr>
          <w:szCs w:val="28"/>
        </w:rPr>
      </w:pPr>
      <w:r>
        <w:rPr>
          <w:bCs/>
          <w:szCs w:val="28"/>
        </w:rPr>
        <w:t xml:space="preserve">7.СЛУШАЛИ: </w:t>
      </w:r>
      <w:r>
        <w:rPr>
          <w:szCs w:val="28"/>
        </w:rPr>
        <w:t>О внесении изменений в решение Думы города Нижневартовска                     от 31.03.2017 №166 «О Порядке организации и проведения публичных слушаний в городе Нижневартовске» (с изменениями).</w:t>
      </w:r>
    </w:p>
    <w:p w:rsidR="007C1ACA" w:rsidRDefault="007C1ACA" w:rsidP="007C1ACA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 w:rsidRPr="00D22455">
        <w:rPr>
          <w:szCs w:val="28"/>
        </w:rPr>
        <w:t>Крутовцов</w:t>
      </w:r>
      <w:proofErr w:type="spellEnd"/>
      <w:r w:rsidRPr="00D22455">
        <w:rPr>
          <w:szCs w:val="28"/>
        </w:rPr>
        <w:t xml:space="preserve">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7C1ACA" w:rsidRDefault="007C1ACA" w:rsidP="007C1ACA">
      <w:pPr>
        <w:jc w:val="both"/>
        <w:rPr>
          <w:szCs w:val="28"/>
        </w:rPr>
      </w:pPr>
    </w:p>
    <w:p w:rsidR="007C1ACA" w:rsidRDefault="007C1ACA" w:rsidP="007C1ACA">
      <w:pPr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 внесении изменений в решение Думы города Нижневартовска от 31.03.2017 №166 «О Порядке организации и проведения публичных слушаний в городе Нижневартовске» (с изменениями).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7C1ACA" w:rsidRPr="009B3E7F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7C1ACA" w:rsidRPr="00A3546F" w:rsidRDefault="007C1ACA" w:rsidP="007C1ACA">
      <w:pPr>
        <w:pStyle w:val="ConsPlusCell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7C1ACA">
        <w:rPr>
          <w:rFonts w:ascii="Times New Roman" w:hAnsi="Times New Roman" w:cs="Times New Roman"/>
          <w:bCs/>
          <w:sz w:val="28"/>
          <w:szCs w:val="28"/>
        </w:rPr>
        <w:lastRenderedPageBreak/>
        <w:t>8.СЛУШАЛИ: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1ACA">
        <w:rPr>
          <w:rFonts w:ascii="Times New Roman" w:hAnsi="Times New Roman" w:cs="Times New Roman"/>
          <w:sz w:val="28"/>
          <w:szCs w:val="28"/>
        </w:rPr>
        <w:t>Об</w:t>
      </w:r>
      <w:r w:rsidRPr="00A3546F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организации и осуществления территориального общественного самоуправления в городе Нижневартовске.</w:t>
      </w:r>
    </w:p>
    <w:p w:rsidR="007C1ACA" w:rsidRDefault="007C1ACA" w:rsidP="007C1ACA">
      <w:pPr>
        <w:jc w:val="both"/>
        <w:rPr>
          <w:szCs w:val="28"/>
        </w:rPr>
      </w:pPr>
      <w:r w:rsidRPr="00A3546F">
        <w:rPr>
          <w:szCs w:val="28"/>
        </w:rPr>
        <w:t>Докладчик: Алексеев Евгений Александрович, советник главы города.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A3546F" w:rsidRDefault="007C1ACA" w:rsidP="007C1ACA">
      <w:pPr>
        <w:pStyle w:val="ConsPlusCell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7C1ACA">
        <w:rPr>
          <w:rFonts w:ascii="Times New Roman" w:hAnsi="Times New Roman" w:cs="Times New Roman"/>
          <w:sz w:val="28"/>
          <w:szCs w:val="28"/>
        </w:rPr>
        <w:t>РЕШИЛИ: Рекомендовать Думе принять решение об утверждении</w:t>
      </w:r>
      <w:r w:rsidRPr="00A3546F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и осуществления территориального общественного самоуправления в городе Нижневартовске.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7C1ACA" w:rsidRPr="00A3546F" w:rsidRDefault="007C1ACA" w:rsidP="007C1ACA">
      <w:pPr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9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 w:rsidRPr="00A3546F">
        <w:rPr>
          <w:bCs/>
          <w:szCs w:val="28"/>
        </w:rPr>
        <w:t xml:space="preserve">О внесении изменений в решение Думы города Нижневартовска от 23.05.2016 №1012 «О Регламенте Думы города Нижневартовска» </w:t>
      </w:r>
      <w:r w:rsidR="009118A5">
        <w:rPr>
          <w:bCs/>
          <w:szCs w:val="28"/>
        </w:rPr>
        <w:t xml:space="preserve">                                   </w:t>
      </w:r>
      <w:r w:rsidRPr="00A3546F">
        <w:rPr>
          <w:bCs/>
          <w:szCs w:val="28"/>
        </w:rPr>
        <w:t>(с изменениями).</w:t>
      </w:r>
    </w:p>
    <w:p w:rsidR="007C1ACA" w:rsidRDefault="007C1ACA" w:rsidP="007C1ACA">
      <w:pPr>
        <w:pStyle w:val="ConsPlusCell"/>
        <w:ind w:left="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46F">
        <w:rPr>
          <w:rFonts w:ascii="Times New Roman" w:hAnsi="Times New Roman" w:cs="Times New Roman"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Трофимец Екатерина Евгеньевна, начальник экспертно-правового отдела Думы города Нижневартовска.</w:t>
      </w:r>
    </w:p>
    <w:p w:rsidR="007C1ACA" w:rsidRDefault="007C1ACA" w:rsidP="007C1ACA">
      <w:pPr>
        <w:pStyle w:val="ConsPlusCell"/>
        <w:ind w:left="42"/>
        <w:jc w:val="both"/>
        <w:rPr>
          <w:szCs w:val="28"/>
        </w:rPr>
      </w:pPr>
    </w:p>
    <w:p w:rsidR="007C1ACA" w:rsidRPr="00A3546F" w:rsidRDefault="007C1ACA" w:rsidP="007C1ACA">
      <w:pPr>
        <w:jc w:val="both"/>
        <w:rPr>
          <w:bCs/>
          <w:szCs w:val="28"/>
        </w:rPr>
      </w:pPr>
      <w:r w:rsidRPr="007C1ACA">
        <w:rPr>
          <w:szCs w:val="28"/>
        </w:rPr>
        <w:t>РЕШИЛИ: Рекомендовать Думе принять решение о</w:t>
      </w:r>
      <w:r>
        <w:rPr>
          <w:szCs w:val="28"/>
        </w:rPr>
        <w:t xml:space="preserve"> </w:t>
      </w:r>
      <w:r w:rsidRPr="00A3546F">
        <w:rPr>
          <w:bCs/>
          <w:szCs w:val="28"/>
        </w:rPr>
        <w:t>внесении изменений в решение Думы города Нижневартовска от 23.05.2016 №1012 «О Регламенте Думы города Нижневартовска» (с изменениями).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A911F2">
        <w:rPr>
          <w:sz w:val="28"/>
          <w:szCs w:val="28"/>
          <w:lang w:val="ru-RU"/>
        </w:rPr>
        <w:t>6</w:t>
      </w:r>
    </w:p>
    <w:p w:rsidR="00A911F2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A911F2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</w:t>
      </w:r>
      <w:r w:rsidR="00A911F2">
        <w:rPr>
          <w:sz w:val="28"/>
          <w:szCs w:val="28"/>
          <w:lang w:val="ru-RU"/>
        </w:rPr>
        <w:t>15</w:t>
      </w:r>
    </w:p>
    <w:p w:rsidR="007C1ACA" w:rsidRPr="009B3E7F" w:rsidRDefault="00A911F2" w:rsidP="007C1AC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Не голосовал – 1 (Крепких В.В.)</w:t>
      </w:r>
      <w:r w:rsidR="007C1ACA" w:rsidRPr="009B3E7F">
        <w:rPr>
          <w:sz w:val="26"/>
          <w:szCs w:val="26"/>
          <w:lang w:val="ru-RU"/>
        </w:rPr>
        <w:t xml:space="preserve"> </w:t>
      </w:r>
    </w:p>
    <w:p w:rsidR="007C1ACA" w:rsidRPr="009B3E7F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A911F2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A911F2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A911F2" w:rsidRPr="009B3E7F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A911F2">
      <w:headerReference w:type="default" r:id="rId8"/>
      <w:headerReference w:type="first" r:id="rId9"/>
      <w:pgSz w:w="11906" w:h="16838"/>
      <w:pgMar w:top="907" w:right="567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A" w:rsidRDefault="001B67CA" w:rsidP="008B79D3">
      <w:r>
        <w:separator/>
      </w:r>
    </w:p>
  </w:endnote>
  <w:endnote w:type="continuationSeparator" w:id="0">
    <w:p w:rsidR="001B67CA" w:rsidRDefault="001B67CA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A" w:rsidRDefault="001B67CA" w:rsidP="008B79D3">
      <w:r>
        <w:separator/>
      </w:r>
    </w:p>
  </w:footnote>
  <w:footnote w:type="continuationSeparator" w:id="0">
    <w:p w:rsidR="001B67CA" w:rsidRDefault="001B67CA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C62495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9836AC">
      <w:rPr>
        <w:noProof/>
      </w:rPr>
      <w:t>6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5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4388"/>
    <w:rsid w:val="00007161"/>
    <w:rsid w:val="000116DB"/>
    <w:rsid w:val="0003446F"/>
    <w:rsid w:val="00035A3F"/>
    <w:rsid w:val="00042F27"/>
    <w:rsid w:val="00043520"/>
    <w:rsid w:val="00044CAF"/>
    <w:rsid w:val="0005573D"/>
    <w:rsid w:val="00061B0E"/>
    <w:rsid w:val="000702C6"/>
    <w:rsid w:val="00084146"/>
    <w:rsid w:val="0009261B"/>
    <w:rsid w:val="000A6579"/>
    <w:rsid w:val="000B5371"/>
    <w:rsid w:val="000D6C9C"/>
    <w:rsid w:val="000F4C8F"/>
    <w:rsid w:val="0010660C"/>
    <w:rsid w:val="00107E3C"/>
    <w:rsid w:val="00124BB4"/>
    <w:rsid w:val="001552CB"/>
    <w:rsid w:val="00155345"/>
    <w:rsid w:val="001730A0"/>
    <w:rsid w:val="0018278F"/>
    <w:rsid w:val="001844B8"/>
    <w:rsid w:val="001B3D1C"/>
    <w:rsid w:val="001B67CA"/>
    <w:rsid w:val="001D0ACB"/>
    <w:rsid w:val="001D70BF"/>
    <w:rsid w:val="001F7217"/>
    <w:rsid w:val="00211650"/>
    <w:rsid w:val="00215C45"/>
    <w:rsid w:val="002217F7"/>
    <w:rsid w:val="0022253E"/>
    <w:rsid w:val="00241097"/>
    <w:rsid w:val="00254AB9"/>
    <w:rsid w:val="00256E1C"/>
    <w:rsid w:val="00264287"/>
    <w:rsid w:val="002804DE"/>
    <w:rsid w:val="00283CFD"/>
    <w:rsid w:val="00294A12"/>
    <w:rsid w:val="002A4531"/>
    <w:rsid w:val="002D0E5F"/>
    <w:rsid w:val="002D5F4C"/>
    <w:rsid w:val="002F3B50"/>
    <w:rsid w:val="003172DC"/>
    <w:rsid w:val="00323C44"/>
    <w:rsid w:val="00325E8F"/>
    <w:rsid w:val="00345F9D"/>
    <w:rsid w:val="00350A07"/>
    <w:rsid w:val="0036006F"/>
    <w:rsid w:val="00365B6E"/>
    <w:rsid w:val="00374AD8"/>
    <w:rsid w:val="003A0B85"/>
    <w:rsid w:val="003D1E13"/>
    <w:rsid w:val="003D5F74"/>
    <w:rsid w:val="003E287A"/>
    <w:rsid w:val="003F08A6"/>
    <w:rsid w:val="003F0D00"/>
    <w:rsid w:val="003F5DC8"/>
    <w:rsid w:val="00400675"/>
    <w:rsid w:val="00410307"/>
    <w:rsid w:val="00412A6A"/>
    <w:rsid w:val="0041778C"/>
    <w:rsid w:val="00463EB0"/>
    <w:rsid w:val="00476718"/>
    <w:rsid w:val="00480E98"/>
    <w:rsid w:val="00486401"/>
    <w:rsid w:val="004938B2"/>
    <w:rsid w:val="00495B36"/>
    <w:rsid w:val="004A4462"/>
    <w:rsid w:val="004B1973"/>
    <w:rsid w:val="004E25EE"/>
    <w:rsid w:val="004E4251"/>
    <w:rsid w:val="004F5E40"/>
    <w:rsid w:val="005253C0"/>
    <w:rsid w:val="00530B2C"/>
    <w:rsid w:val="00531745"/>
    <w:rsid w:val="005355EA"/>
    <w:rsid w:val="005422A6"/>
    <w:rsid w:val="00551169"/>
    <w:rsid w:val="00557868"/>
    <w:rsid w:val="00563F76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D2356"/>
    <w:rsid w:val="005D285E"/>
    <w:rsid w:val="005E2693"/>
    <w:rsid w:val="005E2FF0"/>
    <w:rsid w:val="005F2998"/>
    <w:rsid w:val="005F5A1D"/>
    <w:rsid w:val="00600D37"/>
    <w:rsid w:val="0060292C"/>
    <w:rsid w:val="006079B5"/>
    <w:rsid w:val="006166B4"/>
    <w:rsid w:val="00621E9A"/>
    <w:rsid w:val="00637708"/>
    <w:rsid w:val="006473A6"/>
    <w:rsid w:val="0065427D"/>
    <w:rsid w:val="0065440B"/>
    <w:rsid w:val="0066564D"/>
    <w:rsid w:val="006752EF"/>
    <w:rsid w:val="006819A8"/>
    <w:rsid w:val="00693DE0"/>
    <w:rsid w:val="006A0DC7"/>
    <w:rsid w:val="006B4CAF"/>
    <w:rsid w:val="006B61AA"/>
    <w:rsid w:val="006D0888"/>
    <w:rsid w:val="006D36EC"/>
    <w:rsid w:val="006D6D95"/>
    <w:rsid w:val="0071365E"/>
    <w:rsid w:val="007176BC"/>
    <w:rsid w:val="0072301E"/>
    <w:rsid w:val="007253DF"/>
    <w:rsid w:val="00726D6E"/>
    <w:rsid w:val="00731293"/>
    <w:rsid w:val="00731979"/>
    <w:rsid w:val="007463F5"/>
    <w:rsid w:val="00752A0B"/>
    <w:rsid w:val="00754442"/>
    <w:rsid w:val="00755C0C"/>
    <w:rsid w:val="007624A7"/>
    <w:rsid w:val="00766616"/>
    <w:rsid w:val="00767199"/>
    <w:rsid w:val="007778F4"/>
    <w:rsid w:val="007864DC"/>
    <w:rsid w:val="0079333D"/>
    <w:rsid w:val="0079342C"/>
    <w:rsid w:val="007A7201"/>
    <w:rsid w:val="007C1ACA"/>
    <w:rsid w:val="0082380F"/>
    <w:rsid w:val="00825E36"/>
    <w:rsid w:val="00826FCF"/>
    <w:rsid w:val="0083134B"/>
    <w:rsid w:val="00853C91"/>
    <w:rsid w:val="0086340C"/>
    <w:rsid w:val="008700FA"/>
    <w:rsid w:val="008711B2"/>
    <w:rsid w:val="008B79D3"/>
    <w:rsid w:val="008C5957"/>
    <w:rsid w:val="008D3230"/>
    <w:rsid w:val="008D4DC0"/>
    <w:rsid w:val="008E1253"/>
    <w:rsid w:val="008E308E"/>
    <w:rsid w:val="008E65E4"/>
    <w:rsid w:val="0090428D"/>
    <w:rsid w:val="009118A5"/>
    <w:rsid w:val="0093263A"/>
    <w:rsid w:val="00940112"/>
    <w:rsid w:val="00947413"/>
    <w:rsid w:val="009640EB"/>
    <w:rsid w:val="0097395D"/>
    <w:rsid w:val="00974D0E"/>
    <w:rsid w:val="009805C2"/>
    <w:rsid w:val="009836AC"/>
    <w:rsid w:val="0098512B"/>
    <w:rsid w:val="009855E4"/>
    <w:rsid w:val="00993C1F"/>
    <w:rsid w:val="009A519D"/>
    <w:rsid w:val="009B3E7F"/>
    <w:rsid w:val="009B6C3E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911F2"/>
    <w:rsid w:val="00AA3186"/>
    <w:rsid w:val="00AB31C2"/>
    <w:rsid w:val="00AC515C"/>
    <w:rsid w:val="00AD31F0"/>
    <w:rsid w:val="00AE26D4"/>
    <w:rsid w:val="00AE3136"/>
    <w:rsid w:val="00AF0F2C"/>
    <w:rsid w:val="00AF333E"/>
    <w:rsid w:val="00AF54BB"/>
    <w:rsid w:val="00B026CD"/>
    <w:rsid w:val="00B02DA7"/>
    <w:rsid w:val="00B03A40"/>
    <w:rsid w:val="00B25C98"/>
    <w:rsid w:val="00B44083"/>
    <w:rsid w:val="00B47E31"/>
    <w:rsid w:val="00B650A9"/>
    <w:rsid w:val="00B91E97"/>
    <w:rsid w:val="00B955D7"/>
    <w:rsid w:val="00BA5557"/>
    <w:rsid w:val="00BC0A04"/>
    <w:rsid w:val="00BC21A8"/>
    <w:rsid w:val="00BC472A"/>
    <w:rsid w:val="00BC5085"/>
    <w:rsid w:val="00BC593C"/>
    <w:rsid w:val="00BD1653"/>
    <w:rsid w:val="00BF5570"/>
    <w:rsid w:val="00BF77DF"/>
    <w:rsid w:val="00BF7BFE"/>
    <w:rsid w:val="00C01BDA"/>
    <w:rsid w:val="00C127DC"/>
    <w:rsid w:val="00C2540D"/>
    <w:rsid w:val="00C26200"/>
    <w:rsid w:val="00C33E90"/>
    <w:rsid w:val="00C357C5"/>
    <w:rsid w:val="00C62495"/>
    <w:rsid w:val="00C716E7"/>
    <w:rsid w:val="00C75948"/>
    <w:rsid w:val="00C804B0"/>
    <w:rsid w:val="00C86114"/>
    <w:rsid w:val="00C902FE"/>
    <w:rsid w:val="00CA7321"/>
    <w:rsid w:val="00CA759D"/>
    <w:rsid w:val="00CC1BA5"/>
    <w:rsid w:val="00CE3957"/>
    <w:rsid w:val="00CF647B"/>
    <w:rsid w:val="00D07F3E"/>
    <w:rsid w:val="00D11E58"/>
    <w:rsid w:val="00D22A1D"/>
    <w:rsid w:val="00D371D7"/>
    <w:rsid w:val="00D569A0"/>
    <w:rsid w:val="00D62B8C"/>
    <w:rsid w:val="00D76985"/>
    <w:rsid w:val="00D812E7"/>
    <w:rsid w:val="00D834A1"/>
    <w:rsid w:val="00D954BA"/>
    <w:rsid w:val="00D97639"/>
    <w:rsid w:val="00DC3F0D"/>
    <w:rsid w:val="00DD4775"/>
    <w:rsid w:val="00DD4D3E"/>
    <w:rsid w:val="00DD7B10"/>
    <w:rsid w:val="00DE0442"/>
    <w:rsid w:val="00DE5B11"/>
    <w:rsid w:val="00DF31F0"/>
    <w:rsid w:val="00DF6944"/>
    <w:rsid w:val="00E00C0A"/>
    <w:rsid w:val="00E51282"/>
    <w:rsid w:val="00E527B7"/>
    <w:rsid w:val="00E6453C"/>
    <w:rsid w:val="00E834FB"/>
    <w:rsid w:val="00E9786E"/>
    <w:rsid w:val="00EC760F"/>
    <w:rsid w:val="00ED6FB2"/>
    <w:rsid w:val="00EE4511"/>
    <w:rsid w:val="00EF0929"/>
    <w:rsid w:val="00EF1E24"/>
    <w:rsid w:val="00EF44D7"/>
    <w:rsid w:val="00EF4ED9"/>
    <w:rsid w:val="00F00C37"/>
    <w:rsid w:val="00F10D51"/>
    <w:rsid w:val="00F20439"/>
    <w:rsid w:val="00F30386"/>
    <w:rsid w:val="00F464ED"/>
    <w:rsid w:val="00F5039A"/>
    <w:rsid w:val="00F60BA4"/>
    <w:rsid w:val="00F72771"/>
    <w:rsid w:val="00F85E92"/>
    <w:rsid w:val="00F8613D"/>
    <w:rsid w:val="00FA064F"/>
    <w:rsid w:val="00FA17B4"/>
    <w:rsid w:val="00FA657F"/>
    <w:rsid w:val="00FB595E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E965"/>
  <w15:docId w15:val="{768D8E31-50FB-4241-A79F-D26C9DD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47CF-DF34-415E-A9AF-533DC17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13</cp:revision>
  <cp:lastPrinted>2017-11-28T12:13:00Z</cp:lastPrinted>
  <dcterms:created xsi:type="dcterms:W3CDTF">2017-11-27T04:21:00Z</dcterms:created>
  <dcterms:modified xsi:type="dcterms:W3CDTF">2018-02-20T11:36:00Z</dcterms:modified>
  <dc:language>en-US</dc:language>
</cp:coreProperties>
</file>