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before="0" w:after="0"/>
        <w:shd w:val="clear" w:color="fafcff" w:fill="fafcff"/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  <w:highlight w:val="none"/>
        </w:rPr>
        <w:t xml:space="preserve">Информация о состоянии окружающей среды на территории города Нижневартовска в районе рекультивированного полигона по утилизации и захоронения отходов производства и потребления</w:t>
      </w:r>
      <w:r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after="0"/>
        <w:shd w:val="clear" w:color="fafcff" w:fill="fafcff"/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  <w14:ligatures w14:val="none"/>
        </w:rPr>
      </w:r>
    </w:p>
    <w:p>
      <w:pPr>
        <w:ind w:left="0" w:right="0" w:firstLine="709"/>
        <w:jc w:val="left"/>
        <w:spacing w:before="0" w:after="0"/>
        <w:shd w:val="clear" w:color="fafcff" w:fill="fafcff"/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/>
        <w:shd w:val="clear" w:color="fafcff" w:fill="fafcff"/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На территории города Нижневартовска расположен "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Полигон по утилизации и захоронению отходов производства и потребления города Нижневартовска"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. Полигон не эксплуатируется с декабря 2020 года.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В 2023 году завершены работы по его рекультивации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/>
        <w:shd w:val="clear" w:color="fafcff" w:fill="fafcff"/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В пострекультивационный период, в целях исключения негативного воздействия объекта на окружающую среду администрацией города, </w:t>
        <w:br/>
        <w:t xml:space="preserve">в соответствии с утвержденной программой  е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жегодно проводится комплексный экологический мониторинг полигона и в пределах его воздействия </w:t>
        <w:br/>
        <w:t xml:space="preserve">на окружающую среду, в рамках которого осуществляются отборы проб </w:t>
        <w:br/>
        <w:t xml:space="preserve">и исследования: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атмосферного воздуха,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подземных вод из пробоотборных скважин,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почвы.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/>
        <w:shd w:val="clear" w:color="fafcff" w:fill="fafcff"/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Все исследования выполняются в рамках заключаемых муниципальных контрактов аккредитованными лабораториями по утвержденным методикам. Результаты мониторинга за 2025 год подтверждают, что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показатели находятся в пределах допустимых норм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, а экологическая обстановка в районе полигона остается безопасной для здоровья и жизни граждан.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/>
        <w:shd w:val="clear" w:color="fafcff" w:fill="fafcff"/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</w:rPr>
        <w:t xml:space="preserve">Мониторинг будет проводится в течении 5 лет после завершения работ по рекультивации и до подтверждения исключения негативного воздействия, решение о котором будет вынесено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</w:rPr>
        <w:t xml:space="preserve">Росприроднадзором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</w:rPr>
        <w:t xml:space="preserve">по итогам мониторинговых исследований за 5 лет.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/>
        <w:shd w:val="clear" w:color="fafcff" w:fill="fafcff"/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  <w:style w:type="paragraph" w:styleId="839" w:customStyle="1">
    <w:name w:val="Заголовок таблицы"/>
    <w:uiPriority w:val="99"/>
    <w:pPr>
      <w:contextualSpacing w:val="0"/>
      <w:ind w:left="0" w:right="0" w:firstLine="0"/>
      <w:jc w:val="center"/>
      <w:keepLines w:val="0"/>
      <w:keepNext w:val="0"/>
      <w:pageBreakBefore w:val="0"/>
      <w:spacing w:before="120" w:beforeAutospacing="0" w:after="12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bairamovanv</cp:lastModifiedBy>
  <cp:revision>3</cp:revision>
  <dcterms:modified xsi:type="dcterms:W3CDTF">2026-06-01T10:56:06Z</dcterms:modified>
</cp:coreProperties>
</file>