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5C187F" w:rsidTr="005C187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C187F" w:rsidRDefault="005C187F">
            <w:pPr>
              <w:pStyle w:val="ConsPlusNormal"/>
            </w:pPr>
            <w:bookmarkStart w:id="0" w:name="_GoBack"/>
            <w:bookmarkEnd w:id="0"/>
            <w:r>
              <w:t>16 декабря 2010 года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187F" w:rsidRDefault="005C187F">
            <w:pPr>
              <w:pStyle w:val="ConsPlusNormal"/>
              <w:jc w:val="right"/>
            </w:pPr>
            <w:r>
              <w:t>N 229-оз</w:t>
            </w:r>
          </w:p>
        </w:tc>
      </w:tr>
    </w:tbl>
    <w:p w:rsidR="005C187F" w:rsidRDefault="005C18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Title"/>
        <w:jc w:val="center"/>
      </w:pPr>
      <w:r>
        <w:t>ЗАКОН</w:t>
      </w:r>
    </w:p>
    <w:p w:rsidR="005C187F" w:rsidRDefault="005C187F">
      <w:pPr>
        <w:pStyle w:val="ConsPlusTitle"/>
        <w:jc w:val="center"/>
      </w:pPr>
      <w:r>
        <w:t>ХАНТЫ-МАНСИЙСКОГО АВТОНОМНОГО ОКРУГА - ЮГРЫ</w:t>
      </w:r>
    </w:p>
    <w:p w:rsidR="005C187F" w:rsidRDefault="005C187F">
      <w:pPr>
        <w:pStyle w:val="ConsPlusTitle"/>
        <w:jc w:val="center"/>
      </w:pPr>
    </w:p>
    <w:p w:rsidR="005C187F" w:rsidRDefault="005C187F">
      <w:pPr>
        <w:pStyle w:val="ConsPlusTitle"/>
        <w:jc w:val="center"/>
      </w:pPr>
      <w:r>
        <w:t>О ПОДДЕРЖКЕ РЕГИОНАЛЬНЫХ СОЦИАЛЬНО ОРИЕНТИРОВАННЫХ</w:t>
      </w:r>
    </w:p>
    <w:p w:rsidR="005C187F" w:rsidRDefault="005C187F">
      <w:pPr>
        <w:pStyle w:val="ConsPlusTitle"/>
        <w:jc w:val="center"/>
      </w:pPr>
      <w:r>
        <w:t>НЕКОММЕРЧЕСКИХ ОРГАНИЗАЦИЙ, ОСУЩЕСТВЛЯЮЩИХ ДЕЯТЕЛЬНОСТЬ</w:t>
      </w:r>
    </w:p>
    <w:p w:rsidR="005C187F" w:rsidRDefault="005C187F">
      <w:pPr>
        <w:pStyle w:val="ConsPlusTitle"/>
        <w:jc w:val="center"/>
      </w:pPr>
      <w:r>
        <w:t>В ХАНТЫ-МАНСИЙСКОМ АВТОНОМНОМ ОКРУГЕ - ЮГРЕ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jc w:val="center"/>
      </w:pPr>
      <w:r>
        <w:t>Принят Думой Ханты-Мансийского</w:t>
      </w:r>
    </w:p>
    <w:p w:rsidR="005C187F" w:rsidRDefault="005C187F">
      <w:pPr>
        <w:pStyle w:val="ConsPlusNormal"/>
        <w:jc w:val="center"/>
      </w:pPr>
      <w:r>
        <w:t>автономного округа - Югры 15 декабря 2010 года</w:t>
      </w:r>
    </w:p>
    <w:p w:rsidR="005C187F" w:rsidRDefault="005C187F">
      <w:pPr>
        <w:pStyle w:val="ConsPlusNormal"/>
        <w:jc w:val="center"/>
      </w:pPr>
      <w:r>
        <w:t>Список изменяющих документов</w:t>
      </w:r>
    </w:p>
    <w:p w:rsidR="005C187F" w:rsidRDefault="005C187F">
      <w:pPr>
        <w:pStyle w:val="ConsPlusNormal"/>
        <w:jc w:val="center"/>
      </w:pPr>
      <w:r>
        <w:t xml:space="preserve">(в ред. Законов ХМАО - Югры от 23.02.2013 </w:t>
      </w:r>
      <w:hyperlink r:id="rId4" w:history="1">
        <w:r>
          <w:rPr>
            <w:color w:val="0000FF"/>
          </w:rPr>
          <w:t>N 10-оз</w:t>
        </w:r>
      </w:hyperlink>
      <w:r>
        <w:t xml:space="preserve">, от 30.09.2013 </w:t>
      </w:r>
      <w:hyperlink r:id="rId5" w:history="1">
        <w:r>
          <w:rPr>
            <w:color w:val="0000FF"/>
          </w:rPr>
          <w:t>N 85-оз</w:t>
        </w:r>
      </w:hyperlink>
      <w:r>
        <w:t>,</w:t>
      </w:r>
    </w:p>
    <w:p w:rsidR="005C187F" w:rsidRDefault="005C187F">
      <w:pPr>
        <w:pStyle w:val="ConsPlusNormal"/>
        <w:jc w:val="center"/>
      </w:pPr>
      <w:r>
        <w:t xml:space="preserve">от 30.09.2013 </w:t>
      </w:r>
      <w:hyperlink r:id="rId6" w:history="1">
        <w:r>
          <w:rPr>
            <w:color w:val="0000FF"/>
          </w:rPr>
          <w:t>N 86-оз</w:t>
        </w:r>
      </w:hyperlink>
      <w:r>
        <w:t xml:space="preserve">, от 20.02.2014 </w:t>
      </w:r>
      <w:hyperlink r:id="rId7" w:history="1">
        <w:r>
          <w:rPr>
            <w:color w:val="0000FF"/>
          </w:rPr>
          <w:t>N 13-оз</w:t>
        </w:r>
      </w:hyperlink>
      <w:r>
        <w:t xml:space="preserve">, от 10.12.2014 </w:t>
      </w:r>
      <w:hyperlink r:id="rId8" w:history="1">
        <w:r>
          <w:rPr>
            <w:color w:val="0000FF"/>
          </w:rPr>
          <w:t>N 113-оз</w:t>
        </w:r>
      </w:hyperlink>
      <w:r>
        <w:t>,</w:t>
      </w:r>
    </w:p>
    <w:p w:rsidR="005C187F" w:rsidRDefault="005C187F">
      <w:pPr>
        <w:pStyle w:val="ConsPlusNormal"/>
        <w:jc w:val="center"/>
      </w:pPr>
      <w:r>
        <w:t xml:space="preserve">от 11.03.2015 </w:t>
      </w:r>
      <w:hyperlink r:id="rId9" w:history="1">
        <w:r>
          <w:rPr>
            <w:color w:val="0000FF"/>
          </w:rPr>
          <w:t>N 25-оз</w:t>
        </w:r>
      </w:hyperlink>
      <w:r>
        <w:t xml:space="preserve">, от 27.09.2015 </w:t>
      </w:r>
      <w:hyperlink r:id="rId10" w:history="1">
        <w:r>
          <w:rPr>
            <w:color w:val="0000FF"/>
          </w:rPr>
          <w:t>N 90-оз</w:t>
        </w:r>
      </w:hyperlink>
      <w:r>
        <w:t xml:space="preserve">, от 27.04.2016 </w:t>
      </w:r>
      <w:hyperlink r:id="rId11" w:history="1">
        <w:r>
          <w:rPr>
            <w:color w:val="0000FF"/>
          </w:rPr>
          <w:t>N 41-оз</w:t>
        </w:r>
      </w:hyperlink>
      <w:r>
        <w:t>,</w:t>
      </w:r>
    </w:p>
    <w:p w:rsidR="005C187F" w:rsidRDefault="005C187F">
      <w:pPr>
        <w:pStyle w:val="ConsPlusNormal"/>
        <w:jc w:val="center"/>
      </w:pPr>
      <w:r>
        <w:t xml:space="preserve">от 17.11.2016 </w:t>
      </w:r>
      <w:hyperlink r:id="rId12" w:history="1">
        <w:r>
          <w:rPr>
            <w:color w:val="0000FF"/>
          </w:rPr>
          <w:t>N 98-оз</w:t>
        </w:r>
      </w:hyperlink>
      <w:r>
        <w:t xml:space="preserve">, от 31.03.2017 </w:t>
      </w:r>
      <w:hyperlink r:id="rId13" w:history="1">
        <w:r>
          <w:rPr>
            <w:color w:val="0000FF"/>
          </w:rPr>
          <w:t>N 15-оз</w:t>
        </w:r>
      </w:hyperlink>
      <w:r>
        <w:t xml:space="preserve">, от 28.09.2017 </w:t>
      </w:r>
      <w:hyperlink r:id="rId14" w:history="1">
        <w:r>
          <w:rPr>
            <w:color w:val="0000FF"/>
          </w:rPr>
          <w:t>N 59-оз</w:t>
        </w:r>
      </w:hyperlink>
      <w:r>
        <w:t>)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Настоящий Закон в соответствии с федеральным законодательством регламентирует правоотношения по вопросам поддержки органами государственной власти Ханты-Мансийского автономного округа - Югры (далее также - автономный округ) региональных социально ориентированных некоммерческих организаций, осуществляющих деятельность в Ханты-Мансийском автономном округе - Югре.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1. Полномочия Думы Ханты-Мансийского автономного округа - Югры в сфере поддержки региональных социально ориентированных некоммерческих организаций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К полномочиям Думы Ханты-Мансийского автономного округа - Югры в сфере поддержки региональных социально ориентированных некоммерческих организаций относятся: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1) законодательное регулирование поддержки региональных социально ориентированных некоммерческих организаций;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2) контроль за исполнением законов автономного округа в сфере поддержки региональных социально ориентированных некоммерческих организаций;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3) иные полномочия в сфере поддержки региональных социально ориентированных некоммерческих организаций в соответствии с федеральным законодательством и законодательством автономного округа.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2. Полномочия Правительства Ханты-Мансийского автономного округа - Югры в сфере поддержки региональных социально ориентированных некоммерческих организаций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К полномочиям Правительства Ханты-Мансийского автономного округа - Югры (далее - Правительство автономного округа) в сфере поддержки региональных социально ориентированных некоммерческих организаций относятся: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1) участие в осуществлении государственной политики в области поддержки региональных социально ориентированных некоммерческих организаций;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2) разработка и реализация программ Ханты-Мансийского автономного округа - Югры в сфере поддержки региональных социально ориентированных некоммерческих организаций с учетом социально-экономических, экологических, культурных и других особенностей автономного округа;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lastRenderedPageBreak/>
        <w:t>3) финансирование научно-исследовательских и опытно-конструкторских работ по проблемам деятельности и развития региональных социально ориентированных некоммерческих организаций за счет бюджетных ассигнований бюджета автономного округа на поддержку региональных социально ориентированных некоммерческих организаций;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4) содействие развитию межрегионального сотрудничества региональных социально ориентированных некоммерческих организаций;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5) пропаганда и популяризация деятельности региональных социально ориентированных некоммерческих организаций за счет бюджетных ассигнований бюджета автономного округа на соответствующий год;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6) содействие в реализации муниципальных программ поддержки региональных социально ориентированных некоммерческих организаций;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7) анализ финансовых, экономических, социальных и иных показателей деятельности региональных социально ориентированных некоммерческих организаций, оценка эффективности мер, направленных на развитие региональных социально ориентированных некоммерческих организаций, прогноз их дальнейшего развития;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8) методическое обеспечение органов местного самоуправления муниципальных образований автономного округа и оказание им содействия в разработке и реализации мер по поддержке региональных социально ориентированных некоммерческих организаций на территориях соответствующих муниципальных образований;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9) иные полномочия в сфере поддержки региональных социально ориентированных некоммерческих организаций в соответствии с федеральным законодательством и законодательством автономного округа.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bookmarkStart w:id="1" w:name="P41"/>
      <w:bookmarkEnd w:id="1"/>
      <w:r>
        <w:t>Статья 3. Поддержка региональных социально ориентированных некоммерческих организаций органами государственной власти Ханты-Мансийского автономного округа - Югры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1. Органы государственной власти Ханты-Мансийского автономного округа - Югры в соответствии с федеральным законодательством оказывают поддержку региональным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p w:rsidR="005C187F" w:rsidRDefault="005C187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1) социальное обслуживание, социальная поддержка и защита граждан;</w:t>
      </w:r>
    </w:p>
    <w:p w:rsidR="005C187F" w:rsidRDefault="005C187F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4) охрана окружающей среды и защита животных;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 xml:space="preserve">6) оказание юридической помощи на безвозмездной или льготной основе гражданам и </w:t>
      </w:r>
      <w:r>
        <w:lastRenderedPageBreak/>
        <w:t>некоммерческим организациям и правовое просвещение населения, деятельность по защите прав и свобод человека и гражданина;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7) профилактика социально опасных форм поведения граждан;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10) деятельность в сфере патриотического, в том числе военно-патриотического, воспитания граждан Российской Федерации;</w:t>
      </w:r>
    </w:p>
    <w:p w:rsidR="005C187F" w:rsidRDefault="005C187F">
      <w:pPr>
        <w:pStyle w:val="ConsPlusNormal"/>
        <w:jc w:val="both"/>
      </w:pPr>
      <w:r>
        <w:t xml:space="preserve">(п. 10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ХМАО - Югры от 30.09.2013 N 85-оз)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11) деятельность в области защиты исконной среды обитания, сохранения и развития традиционных образа жизни, хозяйствования и культуры коренных малочисленных народов Севера;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12) деятельность по изучению общественного мнения;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13) формирование в обществе нетерпимости к коррупционному поведению;</w:t>
      </w:r>
    </w:p>
    <w:p w:rsidR="005C187F" w:rsidRDefault="005C187F">
      <w:pPr>
        <w:pStyle w:val="ConsPlusNormal"/>
        <w:jc w:val="both"/>
      </w:pPr>
      <w:r>
        <w:t xml:space="preserve">(п. 13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ХМАО - Югры от 23.02.2013 N 10-оз)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14)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5C187F" w:rsidRDefault="005C187F">
      <w:pPr>
        <w:pStyle w:val="ConsPlusNormal"/>
        <w:jc w:val="both"/>
      </w:pPr>
      <w:r>
        <w:t xml:space="preserve">(п. 14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ХМАО - Югры от 23.02.2013 N 10-оз)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15) оказание содействия уполномоченным органам в осуществлении контроля за выполнением организациями коммунального комплекса своих обязательств;</w:t>
      </w:r>
    </w:p>
    <w:p w:rsidR="005C187F" w:rsidRDefault="005C187F">
      <w:pPr>
        <w:pStyle w:val="ConsPlusNormal"/>
        <w:jc w:val="both"/>
      </w:pPr>
      <w:r>
        <w:t xml:space="preserve">(п. 15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ХМАО - Югры от 23.02.2013 N 10-оз)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16)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5C187F" w:rsidRDefault="005C187F">
      <w:pPr>
        <w:pStyle w:val="ConsPlusNormal"/>
        <w:jc w:val="both"/>
      </w:pPr>
      <w:r>
        <w:t xml:space="preserve">(п. 16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ХМАО - Югры от 10.12.2014 N 113-оз)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17) участие в профилактике и (или) тушении пожаров и проведении аварийно-спасательных работ;</w:t>
      </w:r>
    </w:p>
    <w:p w:rsidR="005C187F" w:rsidRDefault="005C187F">
      <w:pPr>
        <w:pStyle w:val="ConsPlusNormal"/>
        <w:jc w:val="both"/>
      </w:pPr>
      <w:r>
        <w:t xml:space="preserve">(п. 17 введен </w:t>
      </w:r>
      <w:hyperlink r:id="rId22" w:history="1">
        <w:r>
          <w:rPr>
            <w:color w:val="0000FF"/>
          </w:rPr>
          <w:t>Законом</w:t>
        </w:r>
      </w:hyperlink>
      <w:r>
        <w:t xml:space="preserve"> ХМАО - Югры от 10.12.2014 N 113-оз)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18) социальная и культурная адаптация и интеграция мигрантов;</w:t>
      </w:r>
    </w:p>
    <w:p w:rsidR="005C187F" w:rsidRDefault="005C187F">
      <w:pPr>
        <w:pStyle w:val="ConsPlusNormal"/>
        <w:jc w:val="both"/>
      </w:pPr>
      <w:r>
        <w:t xml:space="preserve">(п. 18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ХМАО - Югры от 11.03.2015 N 25-оз)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 xml:space="preserve">19) мероприятия по медицинской реабилитации и социальной реабилитации, социальной и трудовой </w:t>
      </w:r>
      <w:proofErr w:type="spellStart"/>
      <w:r>
        <w:t>реинтеграции</w:t>
      </w:r>
      <w:proofErr w:type="spellEnd"/>
      <w:r>
        <w:t xml:space="preserve"> лиц, осуществляющих незаконное потребление наркотических средств или психотропных веществ;</w:t>
      </w:r>
    </w:p>
    <w:p w:rsidR="005C187F" w:rsidRDefault="005C187F">
      <w:pPr>
        <w:pStyle w:val="ConsPlusNormal"/>
        <w:jc w:val="both"/>
      </w:pPr>
      <w:r>
        <w:t xml:space="preserve">(п. 19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ХМАО - Югры от 11.03.2015 N 25-оз)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20) содействие повышению мобильности трудовых ресурсов, занятости инвалидов;</w:t>
      </w:r>
    </w:p>
    <w:p w:rsidR="005C187F" w:rsidRDefault="005C187F">
      <w:pPr>
        <w:pStyle w:val="ConsPlusNormal"/>
        <w:jc w:val="both"/>
      </w:pPr>
      <w:r>
        <w:t xml:space="preserve">(п. 20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ХМАО - Югры от 27.09.2015 N 90-оз;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lastRenderedPageBreak/>
        <w:t>21) увековечение памяти жертв политических репрессий;</w:t>
      </w:r>
    </w:p>
    <w:p w:rsidR="005C187F" w:rsidRDefault="005C187F">
      <w:pPr>
        <w:pStyle w:val="ConsPlusNormal"/>
        <w:jc w:val="both"/>
      </w:pPr>
      <w:r>
        <w:t xml:space="preserve">(п. 21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ХМАО - Югры от 27.04.2016 N 41-оз)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22) профилактика ВИЧ-инфекции и поддержка ВИЧ-инфицированных граждан;</w:t>
      </w:r>
    </w:p>
    <w:p w:rsidR="005C187F" w:rsidRDefault="005C187F">
      <w:pPr>
        <w:pStyle w:val="ConsPlusNormal"/>
        <w:jc w:val="both"/>
      </w:pPr>
      <w:r>
        <w:t xml:space="preserve">(п. 22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23) деятельность в сфере организации отдыха и оздоровления детей;</w:t>
      </w:r>
    </w:p>
    <w:p w:rsidR="005C187F" w:rsidRDefault="005C187F">
      <w:pPr>
        <w:pStyle w:val="ConsPlusNormal"/>
        <w:jc w:val="both"/>
      </w:pPr>
      <w:r>
        <w:t xml:space="preserve">(п. 23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24) деятельность в сфере профилактики безнадзорности и правонарушений несовершеннолетних, семейного устройства детей-сирот и детей, оставшихся без попечения родителей;</w:t>
      </w:r>
    </w:p>
    <w:p w:rsidR="005C187F" w:rsidRDefault="005C187F">
      <w:pPr>
        <w:pStyle w:val="ConsPlusNormal"/>
        <w:jc w:val="both"/>
      </w:pPr>
      <w:r>
        <w:t xml:space="preserve">(п. 24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25) деятельность в сфере услуг по присмотру и уходу за детьми, в том числе за детьми с ограниченными возможностями здоровья;</w:t>
      </w:r>
    </w:p>
    <w:p w:rsidR="005C187F" w:rsidRDefault="005C187F">
      <w:pPr>
        <w:pStyle w:val="ConsPlusNormal"/>
        <w:jc w:val="both"/>
      </w:pPr>
      <w:r>
        <w:t xml:space="preserve">(п. 25 введен </w:t>
      </w:r>
      <w:hyperlink r:id="rId31" w:history="1">
        <w:r>
          <w:rPr>
            <w:color w:val="0000FF"/>
          </w:rPr>
          <w:t>Законом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26) производство на территории автономного округа технических средств реабилитации для лиц с ограниченными возможностями;</w:t>
      </w:r>
    </w:p>
    <w:p w:rsidR="005C187F" w:rsidRDefault="005C187F">
      <w:pPr>
        <w:pStyle w:val="ConsPlusNormal"/>
        <w:jc w:val="both"/>
      </w:pPr>
      <w:r>
        <w:t xml:space="preserve">(п. 26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 xml:space="preserve">27) деятельность по </w:t>
      </w:r>
      <w:proofErr w:type="spellStart"/>
      <w:r>
        <w:t>ресоциализации</w:t>
      </w:r>
      <w:proofErr w:type="spellEnd"/>
      <w:r>
        <w:t xml:space="preserve"> лиц, отбывших уголовное наказание в виде лишения свободы и (или) подвергшихся иным мерам уголовно-правового характера.</w:t>
      </w:r>
    </w:p>
    <w:p w:rsidR="005C187F" w:rsidRDefault="005C187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27 введен </w:t>
      </w:r>
      <w:hyperlink r:id="rId33" w:history="1">
        <w:r>
          <w:rPr>
            <w:color w:val="0000FF"/>
          </w:rPr>
          <w:t>Законом</w:t>
        </w:r>
      </w:hyperlink>
      <w:r>
        <w:t xml:space="preserve"> ХМАО - Югры от 28.09.2017 N 59-оз)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2. Региональные социально ориентированные некоммерческие организации, обладающие статусом некоммерческой организации - исполнителя общественно полезных услуг (далее - некоммерческие организации - исполнители общественно полезных услуг), имеют право на приоритетное получение мер поддержки в порядке, установленном Правительством автономного округа.</w:t>
      </w:r>
    </w:p>
    <w:p w:rsidR="005C187F" w:rsidRDefault="005C187F">
      <w:pPr>
        <w:pStyle w:val="ConsPlusNormal"/>
        <w:jc w:val="both"/>
      </w:pPr>
      <w:r>
        <w:t xml:space="preserve">(п. 2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ХМАО - Югры от 17.11.2016 N 98-оз;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ХМАО - Югры от 31.03.2017 N 15-оз)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4. Условия предоставления поддержки региональным социально ориентированным некоммерческим организациям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bookmarkStart w:id="2" w:name="P94"/>
      <w:bookmarkEnd w:id="2"/>
      <w:r>
        <w:t>1. Органы государственной власти Ханты-Мансийского автономного округа - Югры оказывают региональным социально ориентированным некоммерческим организациям поддержку, предусмотренную настоящим Законом, при соблюдении в совокупности следующих условий: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1) осуществление региональной социально ориентированной некоммерческой организацией деятельности на территории автономного округа;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2) действие юридического лица не менее одного года с момента его государственной регистрации на территории автономного округа;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 xml:space="preserve">3) соответствие основных целей и задач, содержащихся в уставе региональной социально ориентированной некоммерческой организации, требованиям </w:t>
      </w:r>
      <w:hyperlink w:anchor="P41" w:history="1">
        <w:r>
          <w:rPr>
            <w:color w:val="0000FF"/>
          </w:rPr>
          <w:t>статьи 3</w:t>
        </w:r>
      </w:hyperlink>
      <w:r>
        <w:t xml:space="preserve"> настоящего Закона;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4) отсутствие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 фондами.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lastRenderedPageBreak/>
        <w:t xml:space="preserve">2. Несоблюдение региональными социально ориентированными некоммерческими организациями одного из условий, указанных в </w:t>
      </w:r>
      <w:hyperlink w:anchor="P94" w:history="1">
        <w:r>
          <w:rPr>
            <w:color w:val="0000FF"/>
          </w:rPr>
          <w:t>пункте 1</w:t>
        </w:r>
      </w:hyperlink>
      <w:r>
        <w:t xml:space="preserve"> настоящей статьи, является основанием для отказа в поддержке, предусмотренной настоящим Законом.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5. Формы оказания поддержки региональным социально ориентированным некоммерческим организациям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Региональным социально ориентированным некоммерческим организациям оказывается поддержка в следующих формах: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1) 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региональных социально ориентированных некоммерческих организаций;</w:t>
      </w:r>
    </w:p>
    <w:p w:rsidR="005C187F" w:rsidRDefault="005C187F">
      <w:pPr>
        <w:pStyle w:val="ConsPlusNormal"/>
        <w:jc w:val="both"/>
      </w:pPr>
      <w:r>
        <w:t xml:space="preserve">(в ред. Законов ХМАО - Югры от 30.09.2013 </w:t>
      </w:r>
      <w:hyperlink r:id="rId36" w:history="1">
        <w:r>
          <w:rPr>
            <w:color w:val="0000FF"/>
          </w:rPr>
          <w:t>N 86-оз</w:t>
        </w:r>
      </w:hyperlink>
      <w:r>
        <w:t xml:space="preserve">, от 31.03.2017 </w:t>
      </w:r>
      <w:hyperlink r:id="rId37" w:history="1">
        <w:r>
          <w:rPr>
            <w:color w:val="0000FF"/>
          </w:rPr>
          <w:t>N 15-оз</w:t>
        </w:r>
      </w:hyperlink>
      <w:r>
        <w:t>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2) предоставление региональным социально ориентированным некоммерческим организациям льгот по уплате налогов и сборов в соответствии с федеральным законодательством и законодательством автономного округа о налогах и сборах;</w:t>
      </w:r>
    </w:p>
    <w:p w:rsidR="005C187F" w:rsidRDefault="005C187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3) проведение закупок товаров, работ, услуг для обеспечения государственных нужд у региональных социально ориентированных некоммерческих организаций в порядке, предусмотренном федеральным законодательством;</w:t>
      </w:r>
    </w:p>
    <w:p w:rsidR="005C187F" w:rsidRDefault="005C187F">
      <w:pPr>
        <w:pStyle w:val="ConsPlusNormal"/>
        <w:jc w:val="both"/>
      </w:pPr>
      <w:r>
        <w:t xml:space="preserve">(п. 3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ХМАО - Югры от 20.02.2014 N 13-оз)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4) предоставление юридическим лицам, оказывающим региональным социально ориентированным некоммерческим организациям материальную поддержку, льгот по уплате налогов и сборов в соответствии с федеральным законодательством и законодательством автономного округа о налогах и сборах;</w:t>
      </w:r>
    </w:p>
    <w:p w:rsidR="005C187F" w:rsidRDefault="005C187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5) иные формы поддержки в соответствии с федеральным законодательством и законодательством автономного округа.</w:t>
      </w:r>
    </w:p>
    <w:p w:rsidR="005C187F" w:rsidRDefault="005C187F">
      <w:pPr>
        <w:pStyle w:val="ConsPlusNormal"/>
        <w:jc w:val="both"/>
      </w:pPr>
      <w:r>
        <w:t xml:space="preserve">(п. 5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ХМАО - Югры от 17.11.2016 N 98-оз)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6. Финансовая поддержка региональных социально ориентированных некоммерческих организаций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1. Финансовая поддержка региональных социально ориентированных некоммерческих организаций осуществляется органами государственной власти автономного округа в соответствии с федеральным законодательством за счет средств бюджета автономного округа путем предоставления на конкурсной основе субсидий и (или) грантов.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Некоммерческим организациям - исполнителям общественно полезных услуг указанные субсидии и (или) гранты предоставляются на срок не менее двух лет.</w:t>
      </w:r>
    </w:p>
    <w:p w:rsidR="005C187F" w:rsidRDefault="005C187F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ХМАО - Югры от 31.03.2017 N 15-оз)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2. Размер субсидий и (или) грантов, а также порядок их предоставления региональным социально ориентированным некоммерческим организациям устанавливаются Правительством автономного округа.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3. В состав конкурсной комиссии конкурса на соискание субсидий и (или) грантов входят представители органов государственной власти автономного округа и независимые эксперты.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lastRenderedPageBreak/>
        <w:t>4. Положение об организации и проведении конкурса на соискание субсидий и (или) грантов, состав конкурсной комиссии утверждаются Правительством автономного округа.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7. Имущественная поддержка региональных социально ориентированных некоммерческих организаций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1. Имущественная поддержка региональных социально ориентированных некоммерческих организаций осуществляется органами государственной власти автономного округа путем передачи во владение и (или) в пользование региональным социально ориентированным некоммерческим организациям государственного имущества автономного округа.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Переданное государственное имущество автономного округа должно использоваться только по целевому назначению.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Некоммерческим организациям - исполнителям общественно полезных услуг меры имущественной поддержки предоставляются на срок не менее двух лет.</w:t>
      </w:r>
    </w:p>
    <w:p w:rsidR="005C187F" w:rsidRDefault="005C187F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Законом</w:t>
        </w:r>
      </w:hyperlink>
      <w:r>
        <w:t xml:space="preserve"> ХМАО - Югры от 31.03.2017 N 15-оз)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 xml:space="preserve">2. Органы государственной власти автономного округа, оказавшие имущественную поддержку региональным социально ориентированным некоммерческим организациям, вправе требовать в соответствии с федеральным законодательством прекращения прав владения и (или) пользования региональными социально ориентированными некоммерческими организациями предоставленным им государственным имуществом автономного округа при его использовании не по целевому назначению и (или) с нарушением запретов и ограничений, установленных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"О некоммерческих организациях".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3. Государственное имущество может быть предоставлено региональным социально ориентированным некоммерческим организациям в безвозмездное пользование либо в аренду, в том числе на льготных условиях.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4. Порядок предоставления региональным социально ориентированным некоммерческим организациям государственного имущества в безвозмездное пользование либо в аренду, в том числе на льготных условиях, устанавливается Правительством автономного округа.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8. Информационная поддержка региональных социально ориентированных некоммерческих организаций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1. Информационная поддержка региональных социально ориентированных некоммерческих организаций осуществляется органами государственной власти автономного округа путем создания информационных систем автономного округа, информационно-телекоммуникационных сетей и обеспечения их функционирования в целях реализации государственной политики в области поддержки региональных социально ориентированных некоммерческих организаций.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2. Информационная поддержка региональных социально ориентированных некоммерческих организаций осуществляется также путем бесплатного предоставления времени телевизионного и радиовещательного эфиров, содействия в создании и работе веб-сайтов, размещения информационных материалов в информационно-телекоммуникационной сети "Интернет", предоставления бесплатной площади для печати в средствах массовой информации, учредителями (соучредителями) которых являются органы государственной власти автономного округа.</w:t>
      </w:r>
    </w:p>
    <w:p w:rsidR="005C187F" w:rsidRDefault="005C187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ХМАО - Югры от 31.03.2017 N 15-оз)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lastRenderedPageBreak/>
        <w:t>3. Порядок информационной поддержки региональных социально ориентированных некоммерческих организаций устанавливается Правительством автономного округа.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9. Поддержка в области подготовки, дополнительного профессионального образования работников и добровольцев региональных социально ориентированных некоммерческих организаций</w:t>
      </w:r>
    </w:p>
    <w:p w:rsidR="005C187F" w:rsidRDefault="005C187F">
      <w:pPr>
        <w:pStyle w:val="ConsPlusNormal"/>
        <w:ind w:firstLine="540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ХМАО - Югры от 31.03.2017 N 15-оз)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1. Органами государственной власти автономного округа осуществляется поддержка в области подготовки, дополнительного профессионального образования работников и добровольцев региональных социально ориентированных некоммерческих организаций путем организации и содействия в организации подготовки, профессиональной переподготовки и повышения квалификации работников и добровольцев региональных социально ориентированных некоммерческих организаций по запросам указанных некоммерческих организаций, проведения обучающих, научных и практических мероприятий.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2. Порядок поддержки в области подготовки, дополнительного профессионального образования работников и добровольцев региональных социально ориентированных некоммерческих организаций устанавливается Правительством автономного округа.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10. Перечень государственного имущества автономного округа, свободного от прав третьих лиц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1. Правительство автономного округа утверждает перечень государственного имущества автономного округа, свободного от прав третьих лиц, за исключением имущественных прав региональных социально ориентированных некоммерческих организаций (далее - перечень имущества).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2. Государственное имущество автономного округа, включенное в перечень имущества,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региональным социально ориентированным некоммерческим организациям.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3. Перечень имущества подлежит обязательному опубликованию в средствах массовой информации, а также размещению на официальном сайте органов государственной власти автономного округа.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4. Порядок формирования, ведения, опубликования перечня имущества, а также порядок и условия предоставления во владение и (или) в пользование включенного в него государственного имущества автономного округа устанавливаются Правительством автономного округа.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11. Государственный реестр региональных социально ориентированных некоммерческих организаций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1. Уполномоченный Правительством автономного округа исполнительный орган государственной власти автономного округа формирует и ведет государственный реестр региональных социально ориентированных некоммерческих организаций.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 xml:space="preserve">2. В соответствии с федеральным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в государственный реестр региональных социально ориентированных некоммерческих организаций включаются следующие сведения: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 xml:space="preserve">1) полное и (если имеется) сокращенное наименование, адрес (место нахождения) </w:t>
      </w:r>
      <w:r>
        <w:lastRenderedPageBreak/>
        <w:t>постоянно действующего органа региональной социально ориентированной некоммерческой организации, государственный регистрационный номер записи о государственной регистрации (основной государственный регистрационный номер);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2) идентификационный номер налогоплательщика;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3) форма и размер предоставленной поддержки;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4) срок оказания поддержки;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5) наименование органа государственной власти, предоставившего поддержку;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6) дата принятия решения об оказании поддержки или решения о прекращении оказания поддержки;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7) информация о видах деятельности, осуществляемых региональной социально ориентированной некоммерческой организацией, получившей поддержку;</w:t>
      </w:r>
    </w:p>
    <w:p w:rsidR="005C187F" w:rsidRDefault="005C187F">
      <w:pPr>
        <w:pStyle w:val="ConsPlusNormal"/>
        <w:spacing w:before="220"/>
        <w:ind w:firstLine="540"/>
        <w:jc w:val="both"/>
      </w:pPr>
      <w:r>
        <w:t>8) информация (если имеется) о нарушениях, допущенных региональной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  <w:outlineLvl w:val="0"/>
      </w:pPr>
      <w:r>
        <w:t>Статья 12. Вступление в силу настоящего Закона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jc w:val="right"/>
      </w:pPr>
      <w:r>
        <w:t>Губернатор</w:t>
      </w:r>
    </w:p>
    <w:p w:rsidR="005C187F" w:rsidRDefault="005C187F">
      <w:pPr>
        <w:pStyle w:val="ConsPlusNormal"/>
        <w:jc w:val="right"/>
      </w:pPr>
      <w:r>
        <w:t>Ханты-Мансийского</w:t>
      </w:r>
    </w:p>
    <w:p w:rsidR="005C187F" w:rsidRDefault="005C187F">
      <w:pPr>
        <w:pStyle w:val="ConsPlusNormal"/>
        <w:jc w:val="right"/>
      </w:pPr>
      <w:r>
        <w:t>автономного округа - Югры</w:t>
      </w:r>
    </w:p>
    <w:p w:rsidR="005C187F" w:rsidRDefault="005C187F">
      <w:pPr>
        <w:pStyle w:val="ConsPlusNormal"/>
        <w:jc w:val="right"/>
      </w:pPr>
      <w:r>
        <w:t>Н.В.КОМАРОВА</w:t>
      </w:r>
    </w:p>
    <w:p w:rsidR="005C187F" w:rsidRDefault="005C187F">
      <w:pPr>
        <w:pStyle w:val="ConsPlusNormal"/>
      </w:pPr>
      <w:r>
        <w:t>г. Ханты-Мансийск</w:t>
      </w:r>
    </w:p>
    <w:p w:rsidR="005C187F" w:rsidRDefault="005C187F">
      <w:pPr>
        <w:pStyle w:val="ConsPlusNormal"/>
        <w:spacing w:before="220"/>
      </w:pPr>
      <w:r>
        <w:t>16 декабря 2010 года</w:t>
      </w:r>
    </w:p>
    <w:p w:rsidR="005C187F" w:rsidRDefault="005C187F">
      <w:pPr>
        <w:pStyle w:val="ConsPlusNormal"/>
        <w:spacing w:before="220"/>
      </w:pPr>
      <w:r>
        <w:t>N 229-оз</w:t>
      </w: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jc w:val="both"/>
      </w:pPr>
    </w:p>
    <w:p w:rsidR="005C187F" w:rsidRDefault="005C18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0E8" w:rsidRDefault="00C150E8"/>
    <w:sectPr w:rsidR="00C150E8" w:rsidSect="000255B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7F"/>
    <w:rsid w:val="001C02E8"/>
    <w:rsid w:val="005C187F"/>
    <w:rsid w:val="00992921"/>
    <w:rsid w:val="00C150E8"/>
    <w:rsid w:val="00D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C9BFB-8139-4431-8052-49DA790F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18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35186DE8121CF4A75AE9532BA6BCB884656EF0D0C668451DF43FBFFA7C0482BCA3E60C03E980537A5551A203VBL" TargetMode="External"/><Relationship Id="rId18" Type="http://schemas.openxmlformats.org/officeDocument/2006/relationships/hyperlink" Target="consultantplus://offline/ref=0835186DE8121CF4A75AE9532BA6BCB884656EF0D9C4674E19F662B5F2250880BBACB91B04A08C527A55510AV5L" TargetMode="External"/><Relationship Id="rId26" Type="http://schemas.openxmlformats.org/officeDocument/2006/relationships/hyperlink" Target="consultantplus://offline/ref=0835186DE8121CF4A75AE9532BA6BCB884656EF0D0C6614B18F53FBFFA7C0482BCA3E60C03E980537A5551A303V1L" TargetMode="External"/><Relationship Id="rId39" Type="http://schemas.openxmlformats.org/officeDocument/2006/relationships/hyperlink" Target="consultantplus://offline/ref=31FC33F7BA0E51AA30DEBAE11E0D64DB1CFD14B2C6DD099303CE5EA3F47FE8D19299926E3C240D79BF519616V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35186DE8121CF4A75AE9532BA6BCB884656EF0D0C2664A11FC3FBFFA7C0482BCA3E60C03E980537A5551A203V4L" TargetMode="External"/><Relationship Id="rId34" Type="http://schemas.openxmlformats.org/officeDocument/2006/relationships/hyperlink" Target="consultantplus://offline/ref=0835186DE8121CF4A75AE9532BA6BCB884656EF0D0C6614B18F53FBFFA7C0482BCA3E60C03E980537A5551A303VAL" TargetMode="External"/><Relationship Id="rId42" Type="http://schemas.openxmlformats.org/officeDocument/2006/relationships/hyperlink" Target="consultantplus://offline/ref=31FC33F7BA0E51AA30DEBAE11E0D64DB1CFD14B2CEDE029B04CC03A9FC26E4D39596CD793B6D0178BF51946D15V6L" TargetMode="External"/><Relationship Id="rId47" Type="http://schemas.openxmlformats.org/officeDocument/2006/relationships/hyperlink" Target="consultantplus://offline/ref=31FC33F7BA0E51AA30DEA4EC086133D418FE48B9C7DA01C55C9105FEA376E286D5D6CB2C7E12VBL" TargetMode="External"/><Relationship Id="rId7" Type="http://schemas.openxmlformats.org/officeDocument/2006/relationships/hyperlink" Target="consultantplus://offline/ref=0835186DE8121CF4A75AE9532BA6BCB884656EF0D8C5634D1AF662B5F2250880BBACB91B04A08C527A55530AV6L" TargetMode="External"/><Relationship Id="rId12" Type="http://schemas.openxmlformats.org/officeDocument/2006/relationships/hyperlink" Target="consultantplus://offline/ref=0835186DE8121CF4A75AE9532BA6BCB884656EF0D0C6614B18F53FBFFA7C0482BCA3E60C03E980537A5551A203V4L" TargetMode="External"/><Relationship Id="rId17" Type="http://schemas.openxmlformats.org/officeDocument/2006/relationships/hyperlink" Target="consultantplus://offline/ref=0835186DE8121CF4A75AE9532BA6BCB884656EF0D8C0694A19F662B5F2250880BBACB91B04A08C527A55510AV5L" TargetMode="External"/><Relationship Id="rId25" Type="http://schemas.openxmlformats.org/officeDocument/2006/relationships/hyperlink" Target="consultantplus://offline/ref=0835186DE8121CF4A75AE9532BA6BCB884656EF0D0C369481CFC3FBFFA7C0482BCA3E60C03E980537A5551A203V4L" TargetMode="External"/><Relationship Id="rId33" Type="http://schemas.openxmlformats.org/officeDocument/2006/relationships/hyperlink" Target="consultantplus://offline/ref=0835186DE8121CF4A75AE9532BA6BCB884656EF0D0C768441DFE3FBFFA7C0482BCA3E60C03E980537A5551A203V4L" TargetMode="External"/><Relationship Id="rId38" Type="http://schemas.openxmlformats.org/officeDocument/2006/relationships/hyperlink" Target="consultantplus://offline/ref=31FC33F7BA0E51AA30DEBAE11E0D64DB1CFD14B2CEDE0B9501CD03A9FC26E4D39596CD793B6D0178BF51946E15V5L" TargetMode="External"/><Relationship Id="rId46" Type="http://schemas.openxmlformats.org/officeDocument/2006/relationships/hyperlink" Target="consultantplus://offline/ref=31FC33F7BA0E51AA30DEBAE11E0D64DB1CFD14B2CEDE029B04CC03A9FC26E4D39596CD793B6D0178BF51946D15V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35186DE8121CF4A75AE9532BA6BCB884656EF0D0C6614B18F53FBFFA7C0482BCA3E60C03E980537A5551A303V3L" TargetMode="External"/><Relationship Id="rId20" Type="http://schemas.openxmlformats.org/officeDocument/2006/relationships/hyperlink" Target="consultantplus://offline/ref=0835186DE8121CF4A75AE9532BA6BCB884656EF0D9C4674E19F662B5F2250880BBACB91B04A08C527A55500AV2L" TargetMode="External"/><Relationship Id="rId29" Type="http://schemas.openxmlformats.org/officeDocument/2006/relationships/hyperlink" Target="consultantplus://offline/ref=0835186DE8121CF4A75AE9532BA6BCB884656EF0D0C6614B18F53FBFFA7C0482BCA3E60C03E980537A5551A303V6L" TargetMode="External"/><Relationship Id="rId41" Type="http://schemas.openxmlformats.org/officeDocument/2006/relationships/hyperlink" Target="consultantplus://offline/ref=31FC33F7BA0E51AA30DEBAE11E0D64DB1CFD14B2CEDE0B9501CD03A9FC26E4D39596CD793B6D0178BF51946E15V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5186DE8121CF4A75AE9532BA6BCB884656EF0D0C0694B1EFC3FBFFA7C0482BCA3E60C03E980537A5550AB03V4L" TargetMode="External"/><Relationship Id="rId11" Type="http://schemas.openxmlformats.org/officeDocument/2006/relationships/hyperlink" Target="consultantplus://offline/ref=0835186DE8121CF4A75AE9532BA6BCB884656EF0D0C1614D11F53FBFFA7C0482BCA3E60C03E980537A5551A203V4L" TargetMode="External"/><Relationship Id="rId24" Type="http://schemas.openxmlformats.org/officeDocument/2006/relationships/hyperlink" Target="consultantplus://offline/ref=0835186DE8121CF4A75AE9532BA6BCB884656EF0D0C3604918FF3FBFFA7C0482BCA3E60C03E980537A5551A203VAL" TargetMode="External"/><Relationship Id="rId32" Type="http://schemas.openxmlformats.org/officeDocument/2006/relationships/hyperlink" Target="consultantplus://offline/ref=0835186DE8121CF4A75AE9532BA6BCB884656EF0D0C6614B18F53FBFFA7C0482BCA3E60C03E980537A5551A303VBL" TargetMode="External"/><Relationship Id="rId37" Type="http://schemas.openxmlformats.org/officeDocument/2006/relationships/hyperlink" Target="consultantplus://offline/ref=31FC33F7BA0E51AA30DEBAE11E0D64DB1CFD14B2CEDE029B04CC03A9FC26E4D39596CD793B6D0178BF51946D15V7L" TargetMode="External"/><Relationship Id="rId40" Type="http://schemas.openxmlformats.org/officeDocument/2006/relationships/hyperlink" Target="consultantplus://offline/ref=31FC33F7BA0E51AA30DEBAE11E0D64DB1CFD14B2CEDE0B9501CD03A9FC26E4D39596CD793B6D0178BF51946E15V5L" TargetMode="External"/><Relationship Id="rId45" Type="http://schemas.openxmlformats.org/officeDocument/2006/relationships/hyperlink" Target="consultantplus://offline/ref=31FC33F7BA0E51AA30DEBAE11E0D64DB1CFD14B2CEDE029B04CC03A9FC26E4D39596CD793B6D0178BF51946D15V2L" TargetMode="External"/><Relationship Id="rId5" Type="http://schemas.openxmlformats.org/officeDocument/2006/relationships/hyperlink" Target="consultantplus://offline/ref=0835186DE8121CF4A75AE9532BA6BCB884656EF0D8C0694A19F662B5F2250880BBACB91B04A08C527A55510AV5L" TargetMode="External"/><Relationship Id="rId15" Type="http://schemas.openxmlformats.org/officeDocument/2006/relationships/hyperlink" Target="consultantplus://offline/ref=0835186DE8121CF4A75AE9532BA6BCB884656EF0D0C6614B18F53FBFFA7C0482BCA3E60C03E980537A5551A203VAL" TargetMode="External"/><Relationship Id="rId23" Type="http://schemas.openxmlformats.org/officeDocument/2006/relationships/hyperlink" Target="consultantplus://offline/ref=0835186DE8121CF4A75AE9532BA6BCB884656EF0D0C3604918FF3FBFFA7C0482BCA3E60C03E980537A5551A203V4L" TargetMode="External"/><Relationship Id="rId28" Type="http://schemas.openxmlformats.org/officeDocument/2006/relationships/hyperlink" Target="consultantplus://offline/ref=0835186DE8121CF4A75AE9532BA6BCB884656EF0D0C6614B18F53FBFFA7C0482BCA3E60C03E980537A5551A303V0L" TargetMode="External"/><Relationship Id="rId36" Type="http://schemas.openxmlformats.org/officeDocument/2006/relationships/hyperlink" Target="consultantplus://offline/ref=31FC33F7BA0E51AA30DEBAE11E0D64DB1CFD14B2CED8039507C403A9FC26E4D39596CD793B6D0178BF51956515V0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835186DE8121CF4A75AE9532BA6BCB884656EF0D0C369481CFC3FBFFA7C0482BCA3E60C03E980537A5551A203V4L" TargetMode="External"/><Relationship Id="rId19" Type="http://schemas.openxmlformats.org/officeDocument/2006/relationships/hyperlink" Target="consultantplus://offline/ref=0835186DE8121CF4A75AE9532BA6BCB884656EF0D9C4674E19F662B5F2250880BBACB91B04A08C527A55510AVBL" TargetMode="External"/><Relationship Id="rId31" Type="http://schemas.openxmlformats.org/officeDocument/2006/relationships/hyperlink" Target="consultantplus://offline/ref=0835186DE8121CF4A75AE9532BA6BCB884656EF0D0C6614B18F53FBFFA7C0482BCA3E60C03E980537A5551A303V4L" TargetMode="External"/><Relationship Id="rId44" Type="http://schemas.openxmlformats.org/officeDocument/2006/relationships/hyperlink" Target="consultantplus://offline/ref=31FC33F7BA0E51AA30DEA4EC086133D418FE48B9C7DA01C55C9105FEA376E286D5D6CB2C7B12VDL" TargetMode="External"/><Relationship Id="rId4" Type="http://schemas.openxmlformats.org/officeDocument/2006/relationships/hyperlink" Target="consultantplus://offline/ref=0835186DE8121CF4A75AE9532BA6BCB884656EF0D9C4674E19F662B5F2250880BBACB91B04A08C527A55510AV5L" TargetMode="External"/><Relationship Id="rId9" Type="http://schemas.openxmlformats.org/officeDocument/2006/relationships/hyperlink" Target="consultantplus://offline/ref=0835186DE8121CF4A75AE9532BA6BCB884656EF0D0C3604918FF3FBFFA7C0482BCA3E60C03E980537A5551A203V4L" TargetMode="External"/><Relationship Id="rId14" Type="http://schemas.openxmlformats.org/officeDocument/2006/relationships/hyperlink" Target="consultantplus://offline/ref=0835186DE8121CF4A75AE9532BA6BCB884656EF0D0C768441DFE3FBFFA7C0482BCA3E60C03E980537A5551A203V4L" TargetMode="External"/><Relationship Id="rId22" Type="http://schemas.openxmlformats.org/officeDocument/2006/relationships/hyperlink" Target="consultantplus://offline/ref=0835186DE8121CF4A75AE9532BA6BCB884656EF0D0C2664A11FC3FBFFA7C0482BCA3E60C03E980537A5551A203VAL" TargetMode="External"/><Relationship Id="rId27" Type="http://schemas.openxmlformats.org/officeDocument/2006/relationships/hyperlink" Target="consultantplus://offline/ref=0835186DE8121CF4A75AE9532BA6BCB884656EF0D0C1614D11F53FBFFA7C0482BCA3E60C03E980537A5551A203V4L" TargetMode="External"/><Relationship Id="rId30" Type="http://schemas.openxmlformats.org/officeDocument/2006/relationships/hyperlink" Target="consultantplus://offline/ref=0835186DE8121CF4A75AE9532BA6BCB884656EF0D0C6614B18F53FBFFA7C0482BCA3E60C03E980537A5551A303V5L" TargetMode="External"/><Relationship Id="rId35" Type="http://schemas.openxmlformats.org/officeDocument/2006/relationships/hyperlink" Target="consultantplus://offline/ref=0835186DE8121CF4A75AE9532BA6BCB884656EF0D0C668451DF43FBFFA7C0482BCA3E60C03E980537A5551A203VAL" TargetMode="External"/><Relationship Id="rId43" Type="http://schemas.openxmlformats.org/officeDocument/2006/relationships/hyperlink" Target="consultantplus://offline/ref=31FC33F7BA0E51AA30DEBAE11E0D64DB1CFD14B2CEDE029B04CC03A9FC26E4D39596CD793B6D0178BF51946D15V4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835186DE8121CF4A75AE9532BA6BCB884656EF0D0C2664A11FC3FBFFA7C0482BCA3E60C03E980537A5551A203V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Юлия Алексеевна</dc:creator>
  <cp:lastModifiedBy>Стрельцова Ирина Ивановна</cp:lastModifiedBy>
  <cp:revision>2</cp:revision>
  <dcterms:created xsi:type="dcterms:W3CDTF">2018-06-07T12:07:00Z</dcterms:created>
  <dcterms:modified xsi:type="dcterms:W3CDTF">2018-06-07T12:07:00Z</dcterms:modified>
</cp:coreProperties>
</file>