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drawings/drawing4.xml" ContentType="application/vnd.openxmlformats-officedocument.drawingml.chartshapes+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charts/chart87.xml" ContentType="application/vnd.openxmlformats-officedocument.drawingml.chart+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charts/chart94.xml" ContentType="application/vnd.openxmlformats-officedocument.drawingml.chart+xml"/>
  <Override PartName="/word/theme/themeOverride94.xml" ContentType="application/vnd.openxmlformats-officedocument.themeOverride+xml"/>
  <Override PartName="/word/charts/chart95.xml" ContentType="application/vnd.openxmlformats-officedocument.drawingml.chart+xml"/>
  <Override PartName="/word/theme/themeOverride95.xml" ContentType="application/vnd.openxmlformats-officedocument.themeOverride+xml"/>
  <Override PartName="/word/charts/chart96.xml" ContentType="application/vnd.openxmlformats-officedocument.drawingml.chart+xml"/>
  <Override PartName="/word/theme/themeOverride96.xml" ContentType="application/vnd.openxmlformats-officedocument.themeOverride+xml"/>
  <Override PartName="/word/charts/chart97.xml" ContentType="application/vnd.openxmlformats-officedocument.drawingml.chart+xml"/>
  <Override PartName="/word/theme/themeOverride97.xml" ContentType="application/vnd.openxmlformats-officedocument.themeOverride+xml"/>
  <Override PartName="/word/charts/chart98.xml" ContentType="application/vnd.openxmlformats-officedocument.drawingml.chart+xml"/>
  <Override PartName="/word/theme/themeOverride98.xml" ContentType="application/vnd.openxmlformats-officedocument.themeOverride+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charts/chart102.xml" ContentType="application/vnd.openxmlformats-officedocument.drawingml.chart+xml"/>
  <Override PartName="/word/theme/themeOverride102.xml" ContentType="application/vnd.openxmlformats-officedocument.themeOverride+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charts/chart105.xml" ContentType="application/vnd.openxmlformats-officedocument.drawingml.chart+xml"/>
  <Override PartName="/word/theme/themeOverride105.xml" ContentType="application/vnd.openxmlformats-officedocument.themeOverride+xml"/>
  <Override PartName="/word/charts/chart106.xml" ContentType="application/vnd.openxmlformats-officedocument.drawingml.chart+xml"/>
  <Override PartName="/word/theme/themeOverride106.xml" ContentType="application/vnd.openxmlformats-officedocument.themeOverride+xml"/>
  <Override PartName="/word/charts/chart107.xml" ContentType="application/vnd.openxmlformats-officedocument.drawingml.chart+xml"/>
  <Override PartName="/word/theme/themeOverride107.xml" ContentType="application/vnd.openxmlformats-officedocument.themeOverride+xml"/>
  <Override PartName="/word/charts/chart108.xml" ContentType="application/vnd.openxmlformats-officedocument.drawingml.chart+xml"/>
  <Override PartName="/word/theme/themeOverride108.xml" ContentType="application/vnd.openxmlformats-officedocument.themeOverride+xml"/>
  <Override PartName="/word/charts/chart109.xml" ContentType="application/vnd.openxmlformats-officedocument.drawingml.chart+xml"/>
  <Override PartName="/word/theme/themeOverride109.xml" ContentType="application/vnd.openxmlformats-officedocument.themeOverride+xml"/>
  <Override PartName="/word/charts/chart110.xml" ContentType="application/vnd.openxmlformats-officedocument.drawingml.chart+xml"/>
  <Override PartName="/word/theme/themeOverride110.xml" ContentType="application/vnd.openxmlformats-officedocument.themeOverride+xml"/>
  <Override PartName="/word/charts/chart111.xml" ContentType="application/vnd.openxmlformats-officedocument.drawingml.chart+xml"/>
  <Override PartName="/word/theme/themeOverride111.xml" ContentType="application/vnd.openxmlformats-officedocument.themeOverride+xml"/>
  <Override PartName="/word/charts/chart112.xml" ContentType="application/vnd.openxmlformats-officedocument.drawingml.chart+xml"/>
  <Override PartName="/word/theme/themeOverride112.xml" ContentType="application/vnd.openxmlformats-officedocument.themeOverride+xml"/>
  <Override PartName="/word/charts/chart113.xml" ContentType="application/vnd.openxmlformats-officedocument.drawingml.chart+xml"/>
  <Override PartName="/word/theme/themeOverride113.xml" ContentType="application/vnd.openxmlformats-officedocument.themeOverride+xml"/>
  <Override PartName="/word/charts/chart114.xml" ContentType="application/vnd.openxmlformats-officedocument.drawingml.chart+xml"/>
  <Override PartName="/word/theme/themeOverride114.xml" ContentType="application/vnd.openxmlformats-officedocument.themeOverride+xml"/>
  <Override PartName="/word/charts/chart115.xml" ContentType="application/vnd.openxmlformats-officedocument.drawingml.chart+xml"/>
  <Override PartName="/word/theme/themeOverride115.xml" ContentType="application/vnd.openxmlformats-officedocument.themeOverride+xml"/>
  <Override PartName="/word/charts/chart116.xml" ContentType="application/vnd.openxmlformats-officedocument.drawingml.chart+xml"/>
  <Override PartName="/word/theme/themeOverride116.xml" ContentType="application/vnd.openxmlformats-officedocument.themeOverride+xml"/>
  <Override PartName="/word/charts/chart117.xml" ContentType="application/vnd.openxmlformats-officedocument.drawingml.chart+xml"/>
  <Override PartName="/word/theme/themeOverride117.xml" ContentType="application/vnd.openxmlformats-officedocument.themeOverride+xml"/>
  <Override PartName="/word/charts/chart118.xml" ContentType="application/vnd.openxmlformats-officedocument.drawingml.chart+xml"/>
  <Override PartName="/word/theme/themeOverride118.xml" ContentType="application/vnd.openxmlformats-officedocument.themeOverride+xml"/>
  <Override PartName="/word/charts/chart119.xml" ContentType="application/vnd.openxmlformats-officedocument.drawingml.chart+xml"/>
  <Override PartName="/word/theme/themeOverride119.xml" ContentType="application/vnd.openxmlformats-officedocument.themeOverride+xml"/>
  <Override PartName="/word/charts/chart120.xml" ContentType="application/vnd.openxmlformats-officedocument.drawingml.chart+xml"/>
  <Override PartName="/word/theme/themeOverride120.xml" ContentType="application/vnd.openxmlformats-officedocument.themeOverride+xml"/>
  <Override PartName="/word/charts/chart121.xml" ContentType="application/vnd.openxmlformats-officedocument.drawingml.chart+xml"/>
  <Override PartName="/word/theme/themeOverride121.xml" ContentType="application/vnd.openxmlformats-officedocument.themeOverride+xml"/>
  <Override PartName="/word/charts/chart122.xml" ContentType="application/vnd.openxmlformats-officedocument.drawingml.chart+xml"/>
  <Override PartName="/word/theme/themeOverride122.xml" ContentType="application/vnd.openxmlformats-officedocument.themeOverride+xml"/>
  <Override PartName="/word/charts/chart123.xml" ContentType="application/vnd.openxmlformats-officedocument.drawingml.chart+xml"/>
  <Override PartName="/word/theme/themeOverride123.xml" ContentType="application/vnd.openxmlformats-officedocument.themeOverride+xml"/>
  <Override PartName="/word/charts/chart124.xml" ContentType="application/vnd.openxmlformats-officedocument.drawingml.chart+xml"/>
  <Override PartName="/word/theme/themeOverride124.xml" ContentType="application/vnd.openxmlformats-officedocument.themeOverride+xml"/>
  <Override PartName="/word/charts/chart125.xml" ContentType="application/vnd.openxmlformats-officedocument.drawingml.chart+xml"/>
  <Override PartName="/word/theme/themeOverride125.xml" ContentType="application/vnd.openxmlformats-officedocument.themeOverride+xml"/>
  <Override PartName="/word/charts/chart126.xml" ContentType="application/vnd.openxmlformats-officedocument.drawingml.chart+xml"/>
  <Override PartName="/word/theme/themeOverride12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AB9" w:rsidRDefault="00166AB9" w:rsidP="00A230DB">
      <w:pPr>
        <w:tabs>
          <w:tab w:val="left" w:pos="7513"/>
        </w:tabs>
        <w:ind w:left="-709" w:firstLine="0"/>
        <w:jc w:val="center"/>
        <w:rPr>
          <w:b/>
          <w:noProof/>
          <w:color w:val="0000EA"/>
          <w:sz w:val="72"/>
          <w:szCs w:val="72"/>
          <w14:shadow w14:blurRad="50800" w14:dist="38100" w14:dir="2700000" w14:sx="100000" w14:sy="100000" w14:kx="0" w14:ky="0" w14:algn="tl">
            <w14:srgbClr w14:val="000000">
              <w14:alpha w14:val="60000"/>
            </w14:srgbClr>
          </w14:shadow>
        </w:rPr>
      </w:pPr>
      <w:r>
        <w:rPr>
          <w:noProof/>
          <w:sz w:val="28"/>
          <w:szCs w:val="28"/>
        </w:rPr>
        <w:drawing>
          <wp:anchor distT="0" distB="0" distL="114300" distR="114300" simplePos="0" relativeHeight="251819008" behindDoc="1" locked="0" layoutInCell="1" allowOverlap="1">
            <wp:simplePos x="0" y="0"/>
            <wp:positionH relativeFrom="page">
              <wp:posOffset>-124994</wp:posOffset>
            </wp:positionH>
            <wp:positionV relativeFrom="page">
              <wp:align>top</wp:align>
            </wp:positionV>
            <wp:extent cx="7724775" cy="12668250"/>
            <wp:effectExtent l="0" t="0" r="9525" b="0"/>
            <wp:wrapNone/>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G_4691.jpg"/>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7724775" cy="12668250"/>
                    </a:xfrm>
                    <a:prstGeom prst="rect">
                      <a:avLst/>
                    </a:prstGeom>
                  </pic:spPr>
                </pic:pic>
              </a:graphicData>
            </a:graphic>
            <wp14:sizeRelH relativeFrom="margin">
              <wp14:pctWidth>0</wp14:pctWidth>
            </wp14:sizeRelH>
            <wp14:sizeRelV relativeFrom="margin">
              <wp14:pctHeight>0</wp14:pctHeight>
            </wp14:sizeRelV>
          </wp:anchor>
        </w:drawing>
      </w:r>
    </w:p>
    <w:p w:rsidR="00166AB9" w:rsidRDefault="00166AB9" w:rsidP="008B2E74">
      <w:pPr>
        <w:tabs>
          <w:tab w:val="left" w:pos="7513"/>
        </w:tabs>
        <w:ind w:left="-709" w:firstLine="0"/>
        <w:jc w:val="right"/>
        <w:rPr>
          <w:b/>
          <w:noProof/>
          <w:color w:val="0000EA"/>
          <w:sz w:val="72"/>
          <w:szCs w:val="72"/>
          <w14:shadow w14:blurRad="50800" w14:dist="38100" w14:dir="2700000" w14:sx="100000" w14:sy="100000" w14:kx="0" w14:ky="0" w14:algn="tl">
            <w14:srgbClr w14:val="000000">
              <w14:alpha w14:val="60000"/>
            </w14:srgbClr>
          </w14:shadow>
        </w:rPr>
      </w:pPr>
    </w:p>
    <w:p w:rsidR="007133C0" w:rsidRDefault="007133C0" w:rsidP="008B2E74">
      <w:pPr>
        <w:tabs>
          <w:tab w:val="left" w:pos="7513"/>
        </w:tabs>
        <w:ind w:left="-709" w:firstLine="0"/>
        <w:jc w:val="right"/>
        <w:rPr>
          <w:b/>
          <w:noProof/>
          <w:color w:val="0000EA"/>
          <w:sz w:val="72"/>
          <w:szCs w:val="72"/>
          <w14:shadow w14:blurRad="50800" w14:dist="38100" w14:dir="2700000" w14:sx="100000" w14:sy="100000" w14:kx="0" w14:ky="0" w14:algn="tl">
            <w14:srgbClr w14:val="000000">
              <w14:alpha w14:val="60000"/>
            </w14:srgbClr>
          </w14:shadow>
        </w:rPr>
      </w:pPr>
    </w:p>
    <w:p w:rsidR="00A230DB" w:rsidRPr="00525F94" w:rsidRDefault="00525F94" w:rsidP="00525F94">
      <w:pPr>
        <w:tabs>
          <w:tab w:val="left" w:pos="2115"/>
          <w:tab w:val="center" w:pos="4678"/>
        </w:tabs>
        <w:ind w:left="-709" w:firstLine="0"/>
        <w:rPr>
          <w:b/>
          <w:noProof/>
          <w:color w:val="000099"/>
          <w:sz w:val="72"/>
          <w:szCs w:val="72"/>
          <w14:shadow w14:blurRad="50800" w14:dist="38100" w14:dir="2700000" w14:sx="100000" w14:sy="100000" w14:kx="0" w14:ky="0" w14:algn="tl">
            <w14:srgbClr w14:val="000000">
              <w14:alpha w14:val="60000"/>
            </w14:srgbClr>
          </w14:shadow>
        </w:rPr>
      </w:pPr>
      <w:r>
        <w:rPr>
          <w:b/>
          <w:noProof/>
          <w:color w:val="9A0000"/>
          <w:sz w:val="72"/>
          <w:szCs w:val="72"/>
          <w14:shadow w14:blurRad="50800" w14:dist="38100" w14:dir="2700000" w14:sx="100000" w14:sy="100000" w14:kx="0" w14:ky="0" w14:algn="tl">
            <w14:srgbClr w14:val="000000">
              <w14:alpha w14:val="60000"/>
            </w14:srgbClr>
          </w14:shadow>
        </w:rPr>
        <w:t>ПО</w:t>
      </w:r>
      <w:r w:rsidR="00A230DB" w:rsidRPr="00525F94">
        <w:rPr>
          <w:b/>
          <w:noProof/>
          <w:color w:val="9A0000"/>
          <w:sz w:val="72"/>
          <w:szCs w:val="72"/>
          <w14:shadow w14:blurRad="50800" w14:dist="38100" w14:dir="2700000" w14:sx="100000" w14:sy="100000" w14:kx="0" w14:ky="0" w14:algn="tl">
            <w14:srgbClr w14:val="000000">
              <w14:alpha w14:val="60000"/>
            </w14:srgbClr>
          </w14:shadow>
        </w:rPr>
        <w:t>ЯСНИТЕЛЬНАЯ ЗАПИСКА</w:t>
      </w:r>
    </w:p>
    <w:p w:rsidR="00A230DB" w:rsidRPr="00525F94" w:rsidRDefault="00A230DB" w:rsidP="00A230DB">
      <w:pPr>
        <w:tabs>
          <w:tab w:val="left" w:pos="7513"/>
        </w:tabs>
        <w:ind w:left="-709"/>
        <w:jc w:val="center"/>
        <w:rPr>
          <w:b/>
          <w:noProof/>
          <w:color w:val="9A0000"/>
          <w:sz w:val="72"/>
          <w:szCs w:val="72"/>
          <w14:shadow w14:blurRad="50800" w14:dist="38100" w14:dir="2700000" w14:sx="100000" w14:sy="100000" w14:kx="0" w14:ky="0" w14:algn="tl">
            <w14:srgbClr w14:val="000000">
              <w14:alpha w14:val="60000"/>
            </w14:srgbClr>
          </w14:shadow>
        </w:rPr>
      </w:pPr>
      <w:r w:rsidRPr="00525F94">
        <w:rPr>
          <w:b/>
          <w:noProof/>
          <w:color w:val="9A0000"/>
          <w:sz w:val="72"/>
          <w:szCs w:val="72"/>
          <w14:shadow w14:blurRad="50800" w14:dist="38100" w14:dir="2700000" w14:sx="100000" w14:sy="100000" w14:kx="0" w14:ky="0" w14:algn="tl">
            <w14:srgbClr w14:val="000000">
              <w14:alpha w14:val="60000"/>
            </w14:srgbClr>
          </w14:shadow>
        </w:rPr>
        <w:t xml:space="preserve">К ПРОЕКТУ </w:t>
      </w:r>
    </w:p>
    <w:p w:rsidR="00A230DB" w:rsidRPr="00525F94" w:rsidRDefault="00A230DB" w:rsidP="00A230DB">
      <w:pPr>
        <w:tabs>
          <w:tab w:val="left" w:pos="7513"/>
        </w:tabs>
        <w:ind w:left="-709"/>
        <w:jc w:val="center"/>
        <w:rPr>
          <w:b/>
          <w:noProof/>
          <w:color w:val="9A0000"/>
          <w:sz w:val="72"/>
          <w:szCs w:val="72"/>
          <w14:shadow w14:blurRad="50800" w14:dist="38100" w14:dir="2700000" w14:sx="100000" w14:sy="100000" w14:kx="0" w14:ky="0" w14:algn="tl">
            <w14:srgbClr w14:val="000000">
              <w14:alpha w14:val="60000"/>
            </w14:srgbClr>
          </w14:shadow>
        </w:rPr>
      </w:pPr>
      <w:r w:rsidRPr="00525F94">
        <w:rPr>
          <w:b/>
          <w:noProof/>
          <w:color w:val="9A0000"/>
          <w:sz w:val="72"/>
          <w:szCs w:val="72"/>
          <w14:shadow w14:blurRad="50800" w14:dist="38100" w14:dir="2700000" w14:sx="100000" w14:sy="100000" w14:kx="0" w14:ky="0" w14:algn="tl">
            <w14:srgbClr w14:val="000000">
              <w14:alpha w14:val="60000"/>
            </w14:srgbClr>
          </w14:shadow>
        </w:rPr>
        <w:t>РЕШЕНИЯ ДУМЫ ГОРОДА</w:t>
      </w:r>
    </w:p>
    <w:p w:rsidR="00A230DB" w:rsidRPr="00525F94" w:rsidRDefault="00A230DB" w:rsidP="00A230DB">
      <w:pPr>
        <w:tabs>
          <w:tab w:val="left" w:pos="7513"/>
        </w:tabs>
        <w:ind w:left="-709"/>
        <w:jc w:val="center"/>
        <w:rPr>
          <w:b/>
          <w:noProof/>
          <w:color w:val="9A0000"/>
          <w:sz w:val="72"/>
          <w:szCs w:val="72"/>
          <w14:shadow w14:blurRad="50800" w14:dist="38100" w14:dir="2700000" w14:sx="100000" w14:sy="100000" w14:kx="0" w14:ky="0" w14:algn="tl">
            <w14:srgbClr w14:val="000000">
              <w14:alpha w14:val="60000"/>
            </w14:srgbClr>
          </w14:shadow>
        </w:rPr>
      </w:pPr>
      <w:r w:rsidRPr="00525F94">
        <w:rPr>
          <w:b/>
          <w:noProof/>
          <w:color w:val="9A0000"/>
          <w:sz w:val="72"/>
          <w:szCs w:val="72"/>
          <w14:shadow w14:blurRad="50800" w14:dist="38100" w14:dir="2700000" w14:sx="100000" w14:sy="100000" w14:kx="0" w14:ky="0" w14:algn="tl">
            <w14:srgbClr w14:val="000000">
              <w14:alpha w14:val="60000"/>
            </w14:srgbClr>
          </w14:shadow>
        </w:rPr>
        <w:t>"О БЮДЖЕТЕ ГОРОДА</w:t>
      </w:r>
    </w:p>
    <w:p w:rsidR="00A230DB" w:rsidRPr="00525F94" w:rsidRDefault="00A230DB" w:rsidP="00A230DB">
      <w:pPr>
        <w:tabs>
          <w:tab w:val="left" w:pos="7513"/>
        </w:tabs>
        <w:ind w:left="-709"/>
        <w:jc w:val="center"/>
        <w:rPr>
          <w:b/>
          <w:noProof/>
          <w:color w:val="9A0000"/>
          <w:sz w:val="72"/>
          <w:szCs w:val="72"/>
          <w14:shadow w14:blurRad="50800" w14:dist="38100" w14:dir="2700000" w14:sx="100000" w14:sy="100000" w14:kx="0" w14:ky="0" w14:algn="tl">
            <w14:srgbClr w14:val="000000">
              <w14:alpha w14:val="60000"/>
            </w14:srgbClr>
          </w14:shadow>
        </w:rPr>
      </w:pPr>
      <w:r w:rsidRPr="00525F94">
        <w:rPr>
          <w:b/>
          <w:noProof/>
          <w:color w:val="9A0000"/>
          <w:sz w:val="72"/>
          <w:szCs w:val="72"/>
          <w14:shadow w14:blurRad="50800" w14:dist="38100" w14:dir="2700000" w14:sx="100000" w14:sy="100000" w14:kx="0" w14:ky="0" w14:algn="tl">
            <w14:srgbClr w14:val="000000">
              <w14:alpha w14:val="60000"/>
            </w14:srgbClr>
          </w14:shadow>
        </w:rPr>
        <w:t>НИЖНЕВАРТОВСКА</w:t>
      </w:r>
    </w:p>
    <w:p w:rsidR="00A230DB" w:rsidRPr="00525F94" w:rsidRDefault="002D0675" w:rsidP="002D0675">
      <w:pPr>
        <w:tabs>
          <w:tab w:val="center" w:pos="5033"/>
          <w:tab w:val="left" w:pos="7513"/>
          <w:tab w:val="right" w:pos="10066"/>
        </w:tabs>
        <w:ind w:left="-709"/>
        <w:jc w:val="left"/>
        <w:rPr>
          <w:b/>
          <w:noProof/>
          <w:color w:val="9A0000"/>
          <w:sz w:val="72"/>
          <w:szCs w:val="72"/>
          <w14:shadow w14:blurRad="50800" w14:dist="38100" w14:dir="2700000" w14:sx="100000" w14:sy="100000" w14:kx="0" w14:ky="0" w14:algn="tl">
            <w14:srgbClr w14:val="000000">
              <w14:alpha w14:val="60000"/>
            </w14:srgbClr>
          </w14:shadow>
        </w:rPr>
      </w:pPr>
      <w:r>
        <w:rPr>
          <w:b/>
          <w:noProof/>
          <w:color w:val="9A0000"/>
          <w:sz w:val="72"/>
          <w:szCs w:val="72"/>
          <w14:shadow w14:blurRad="50800" w14:dist="38100" w14:dir="2700000" w14:sx="100000" w14:sy="100000" w14:kx="0" w14:ky="0" w14:algn="tl">
            <w14:srgbClr w14:val="000000">
              <w14:alpha w14:val="60000"/>
            </w14:srgbClr>
          </w14:shadow>
        </w:rPr>
        <w:tab/>
      </w:r>
      <w:r w:rsidR="00A230DB" w:rsidRPr="00525F94">
        <w:rPr>
          <w:b/>
          <w:noProof/>
          <w:color w:val="9A0000"/>
          <w:sz w:val="72"/>
          <w:szCs w:val="72"/>
          <w14:shadow w14:blurRad="50800" w14:dist="38100" w14:dir="2700000" w14:sx="100000" w14:sy="100000" w14:kx="0" w14:ky="0" w14:algn="tl">
            <w14:srgbClr w14:val="000000">
              <w14:alpha w14:val="60000"/>
            </w14:srgbClr>
          </w14:shadow>
        </w:rPr>
        <w:t>НА 20</w:t>
      </w:r>
      <w:r w:rsidR="00525F94">
        <w:rPr>
          <w:b/>
          <w:noProof/>
          <w:color w:val="9A0000"/>
          <w:sz w:val="72"/>
          <w:szCs w:val="72"/>
          <w14:shadow w14:blurRad="50800" w14:dist="38100" w14:dir="2700000" w14:sx="100000" w14:sy="100000" w14:kx="0" w14:ky="0" w14:algn="tl">
            <w14:srgbClr w14:val="000000">
              <w14:alpha w14:val="60000"/>
            </w14:srgbClr>
          </w14:shadow>
        </w:rPr>
        <w:t>20</w:t>
      </w:r>
      <w:r w:rsidR="00A230DB" w:rsidRPr="00525F94">
        <w:rPr>
          <w:b/>
          <w:noProof/>
          <w:color w:val="9A0000"/>
          <w:sz w:val="72"/>
          <w:szCs w:val="72"/>
          <w14:shadow w14:blurRad="50800" w14:dist="38100" w14:dir="2700000" w14:sx="100000" w14:sy="100000" w14:kx="0" w14:ky="0" w14:algn="tl">
            <w14:srgbClr w14:val="000000">
              <w14:alpha w14:val="60000"/>
            </w14:srgbClr>
          </w14:shadow>
        </w:rPr>
        <w:t xml:space="preserve"> ГОД </w:t>
      </w:r>
      <w:r>
        <w:rPr>
          <w:b/>
          <w:noProof/>
          <w:color w:val="9A0000"/>
          <w:sz w:val="72"/>
          <w:szCs w:val="72"/>
          <w14:shadow w14:blurRad="50800" w14:dist="38100" w14:dir="2700000" w14:sx="100000" w14:sy="100000" w14:kx="0" w14:ky="0" w14:algn="tl">
            <w14:srgbClr w14:val="000000">
              <w14:alpha w14:val="60000"/>
            </w14:srgbClr>
          </w14:shadow>
        </w:rPr>
        <w:tab/>
      </w:r>
      <w:r>
        <w:rPr>
          <w:b/>
          <w:noProof/>
          <w:color w:val="9A0000"/>
          <w:sz w:val="72"/>
          <w:szCs w:val="72"/>
          <w14:shadow w14:blurRad="50800" w14:dist="38100" w14:dir="2700000" w14:sx="100000" w14:sy="100000" w14:kx="0" w14:ky="0" w14:algn="tl">
            <w14:srgbClr w14:val="000000">
              <w14:alpha w14:val="60000"/>
            </w14:srgbClr>
          </w14:shadow>
        </w:rPr>
        <w:tab/>
      </w:r>
    </w:p>
    <w:p w:rsidR="00A230DB" w:rsidRPr="00525F94" w:rsidRDefault="00A230DB" w:rsidP="00A230DB">
      <w:pPr>
        <w:tabs>
          <w:tab w:val="left" w:pos="7513"/>
        </w:tabs>
        <w:ind w:left="-709"/>
        <w:jc w:val="center"/>
        <w:rPr>
          <w:b/>
          <w:noProof/>
          <w:color w:val="9A0000"/>
          <w:sz w:val="72"/>
          <w:szCs w:val="72"/>
          <w14:shadow w14:blurRad="50800" w14:dist="38100" w14:dir="2700000" w14:sx="100000" w14:sy="100000" w14:kx="0" w14:ky="0" w14:algn="tl">
            <w14:srgbClr w14:val="000000">
              <w14:alpha w14:val="60000"/>
            </w14:srgbClr>
          </w14:shadow>
        </w:rPr>
      </w:pPr>
      <w:r w:rsidRPr="00525F94">
        <w:rPr>
          <w:b/>
          <w:noProof/>
          <w:color w:val="9A0000"/>
          <w:sz w:val="72"/>
          <w:szCs w:val="72"/>
          <w14:shadow w14:blurRad="50800" w14:dist="38100" w14:dir="2700000" w14:sx="100000" w14:sy="100000" w14:kx="0" w14:ky="0" w14:algn="tl">
            <w14:srgbClr w14:val="000000">
              <w14:alpha w14:val="60000"/>
            </w14:srgbClr>
          </w14:shadow>
        </w:rPr>
        <w:t>И НА ПЛАНОВЫЙ ПЕРИОД</w:t>
      </w:r>
    </w:p>
    <w:p w:rsidR="00A230DB" w:rsidRPr="00166AB9" w:rsidRDefault="00804F10" w:rsidP="00804F10">
      <w:pPr>
        <w:tabs>
          <w:tab w:val="center" w:pos="5033"/>
          <w:tab w:val="left" w:pos="7513"/>
          <w:tab w:val="right" w:pos="10066"/>
        </w:tabs>
        <w:ind w:left="-709"/>
        <w:jc w:val="left"/>
        <w:rPr>
          <w:b/>
          <w:noProof/>
          <w:color w:val="000099"/>
          <w:sz w:val="72"/>
          <w:szCs w:val="72"/>
          <w14:shadow w14:blurRad="50800" w14:dist="38100" w14:dir="2700000" w14:sx="100000" w14:sy="100000" w14:kx="0" w14:ky="0" w14:algn="tl">
            <w14:srgbClr w14:val="000000">
              <w14:alpha w14:val="60000"/>
            </w14:srgbClr>
          </w14:shadow>
        </w:rPr>
      </w:pPr>
      <w:r w:rsidRPr="00525F94">
        <w:rPr>
          <w:b/>
          <w:noProof/>
          <w:color w:val="9A0000"/>
          <w:sz w:val="72"/>
          <w:szCs w:val="72"/>
          <w14:shadow w14:blurRad="50800" w14:dist="38100" w14:dir="2700000" w14:sx="100000" w14:sy="100000" w14:kx="0" w14:ky="0" w14:algn="tl">
            <w14:srgbClr w14:val="000000">
              <w14:alpha w14:val="60000"/>
            </w14:srgbClr>
          </w14:shadow>
        </w:rPr>
        <w:tab/>
      </w:r>
      <w:r w:rsidR="00A230DB" w:rsidRPr="00525F94">
        <w:rPr>
          <w:b/>
          <w:noProof/>
          <w:color w:val="9A0000"/>
          <w:sz w:val="72"/>
          <w:szCs w:val="72"/>
          <w14:shadow w14:blurRad="50800" w14:dist="38100" w14:dir="2700000" w14:sx="100000" w14:sy="100000" w14:kx="0" w14:ky="0" w14:algn="tl">
            <w14:srgbClr w14:val="000000">
              <w14:alpha w14:val="60000"/>
            </w14:srgbClr>
          </w14:shadow>
        </w:rPr>
        <w:t xml:space="preserve"> 202</w:t>
      </w:r>
      <w:r w:rsidR="00525F94">
        <w:rPr>
          <w:b/>
          <w:noProof/>
          <w:color w:val="9A0000"/>
          <w:sz w:val="72"/>
          <w:szCs w:val="72"/>
          <w14:shadow w14:blurRad="50800" w14:dist="38100" w14:dir="2700000" w14:sx="100000" w14:sy="100000" w14:kx="0" w14:ky="0" w14:algn="tl">
            <w14:srgbClr w14:val="000000">
              <w14:alpha w14:val="60000"/>
            </w14:srgbClr>
          </w14:shadow>
        </w:rPr>
        <w:t>1</w:t>
      </w:r>
      <w:r w:rsidR="00A230DB" w:rsidRPr="00525F94">
        <w:rPr>
          <w:b/>
          <w:noProof/>
          <w:color w:val="9A0000"/>
          <w:sz w:val="72"/>
          <w:szCs w:val="72"/>
          <w14:shadow w14:blurRad="50800" w14:dist="38100" w14:dir="2700000" w14:sx="100000" w14:sy="100000" w14:kx="0" w14:ky="0" w14:algn="tl">
            <w14:srgbClr w14:val="000000">
              <w14:alpha w14:val="60000"/>
            </w14:srgbClr>
          </w14:shadow>
        </w:rPr>
        <w:t xml:space="preserve"> И 202</w:t>
      </w:r>
      <w:r w:rsidR="00525F94">
        <w:rPr>
          <w:b/>
          <w:noProof/>
          <w:color w:val="9A0000"/>
          <w:sz w:val="72"/>
          <w:szCs w:val="72"/>
          <w14:shadow w14:blurRad="50800" w14:dist="38100" w14:dir="2700000" w14:sx="100000" w14:sy="100000" w14:kx="0" w14:ky="0" w14:algn="tl">
            <w14:srgbClr w14:val="000000">
              <w14:alpha w14:val="60000"/>
            </w14:srgbClr>
          </w14:shadow>
        </w:rPr>
        <w:t>2</w:t>
      </w:r>
      <w:r w:rsidR="00A230DB" w:rsidRPr="00525F94">
        <w:rPr>
          <w:b/>
          <w:noProof/>
          <w:color w:val="9A0000"/>
          <w:sz w:val="72"/>
          <w:szCs w:val="72"/>
          <w14:shadow w14:blurRad="50800" w14:dist="38100" w14:dir="2700000" w14:sx="100000" w14:sy="100000" w14:kx="0" w14:ky="0" w14:algn="tl">
            <w14:srgbClr w14:val="000000">
              <w14:alpha w14:val="60000"/>
            </w14:srgbClr>
          </w14:shadow>
        </w:rPr>
        <w:t xml:space="preserve"> ГОДОВ"</w:t>
      </w:r>
      <w:r>
        <w:rPr>
          <w:b/>
          <w:noProof/>
          <w:color w:val="000099"/>
          <w:sz w:val="72"/>
          <w:szCs w:val="72"/>
          <w14:shadow w14:blurRad="50800" w14:dist="38100" w14:dir="2700000" w14:sx="100000" w14:sy="100000" w14:kx="0" w14:ky="0" w14:algn="tl">
            <w14:srgbClr w14:val="000000">
              <w14:alpha w14:val="60000"/>
            </w14:srgbClr>
          </w14:shadow>
        </w:rPr>
        <w:tab/>
      </w:r>
    </w:p>
    <w:p w:rsidR="00804F10" w:rsidRDefault="00804F10" w:rsidP="00804F10">
      <w:pPr>
        <w:tabs>
          <w:tab w:val="right" w:pos="10066"/>
        </w:tabs>
        <w:ind w:left="-709"/>
        <w:jc w:val="right"/>
        <w:rPr>
          <w:sz w:val="28"/>
          <w:szCs w:val="28"/>
          <w:lang w:eastAsia="en-US"/>
        </w:rPr>
      </w:pPr>
    </w:p>
    <w:p w:rsidR="002D0675" w:rsidRDefault="002D0675" w:rsidP="002D0675">
      <w:pPr>
        <w:tabs>
          <w:tab w:val="left" w:pos="9360"/>
          <w:tab w:val="right" w:pos="10066"/>
        </w:tabs>
        <w:ind w:left="-709"/>
        <w:jc w:val="left"/>
        <w:rPr>
          <w:sz w:val="28"/>
          <w:szCs w:val="28"/>
          <w:lang w:eastAsia="en-US"/>
        </w:rPr>
      </w:pPr>
      <w:r>
        <w:rPr>
          <w:sz w:val="28"/>
          <w:szCs w:val="28"/>
          <w:lang w:eastAsia="en-US"/>
        </w:rPr>
        <w:tab/>
      </w:r>
    </w:p>
    <w:p w:rsidR="00544882" w:rsidRPr="00544882" w:rsidRDefault="00A230DB" w:rsidP="00804F10">
      <w:pPr>
        <w:tabs>
          <w:tab w:val="right" w:pos="10066"/>
        </w:tabs>
        <w:ind w:left="-709"/>
        <w:jc w:val="center"/>
        <w:rPr>
          <w:sz w:val="28"/>
          <w:szCs w:val="28"/>
          <w:lang w:eastAsia="en-US"/>
        </w:rPr>
      </w:pPr>
      <w:r w:rsidRPr="002D0675">
        <w:rPr>
          <w:sz w:val="28"/>
          <w:szCs w:val="28"/>
          <w:lang w:eastAsia="en-US"/>
        </w:rPr>
        <w:br w:type="page"/>
      </w:r>
      <w:r w:rsidR="00722F9D">
        <w:rPr>
          <w:noProof/>
          <w:sz w:val="28"/>
          <w:szCs w:val="28"/>
        </w:rPr>
        <w:lastRenderedPageBreak/>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-456565</wp:posOffset>
                </wp:positionV>
                <wp:extent cx="342900" cy="190500"/>
                <wp:effectExtent l="0" t="0" r="0" b="0"/>
                <wp:wrapNone/>
                <wp:docPr id="763" name="Прямоугольник 763"/>
                <wp:cNvGraphicFramePr/>
                <a:graphic xmlns:a="http://schemas.openxmlformats.org/drawingml/2006/main">
                  <a:graphicData uri="http://schemas.microsoft.com/office/word/2010/wordprocessingShape">
                    <wps:wsp>
                      <wps:cNvSpPr/>
                      <wps:spPr>
                        <a:xfrm>
                          <a:off x="0" y="0"/>
                          <a:ext cx="3429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9558A" id="Прямоугольник 763" o:spid="_x0000_s1026" style="position:absolute;margin-left:0;margin-top:-35.95pt;width:27pt;height:15pt;z-index:251815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o4twIAAJgFAAAOAAAAZHJzL2Uyb0RvYy54bWysVM1u2zAMvg/YOwi6r7bTtF2DOkXQosOA&#10;oi3WDj0rshwbkEVNUuJkpwG7Dtgj7CF2GfbTZ3DeaJTsOG1X7DDsYosi+ZH8RPLoeFlJshDGlqBS&#10;muzElAjFISvVLKVvb85evKTEOqYyJkGJlK6Epcfj58+Oaj0SAyhAZsIQBFF2VOuUFs7pURRZXoiK&#10;2R3QQqEyB1Mxh6KZRZlhNaJXMhrE8X5Ug8m0AS6sxdvTVknHAT/PBXeXeW6FIzKlmJsLXxO+U/+N&#10;xkdsNDNMFyXv0mD/kEXFSoVBe6hT5hiZm/IPqKrkBizkbodDFUGel1yEGrCaJH5UzXXBtAi1IDlW&#10;9zTZ/wfLLxZXhpRZSg/2dylRrMJHar6sP6w/Nz+bu/XH5mtz1/xYf2p+Nd+a78RbIWe1tiN0vdZX&#10;ppMsHj0By9xU/o+lkWXgedXzLJaOcLzcHQ4OY3wNjqrkMN7DM6JEW2dtrHsloCL+kFKDzxjYZYtz&#10;61rTjYmPZUGW2VkpZRB864gTaciC4aNPZ0kH/sBKKm+rwHu1gP4m8nW1lYSTW0nh7aR6I3JkCXMf&#10;hERCf26DMM6FckmrKlgm2thYWF9a7xEKDYAeOcf4PXYH8LCADXabZWfvXUVo7945/ltirXPvESKD&#10;cr1zVSowTwFIrKqL3NpvSGqp8SxNIVthDxloh8tqflbis50z666YwWnCl8YN4S7xk0uoUwrdiZIC&#10;zPun7r09NjlqKalxOlNq382ZEZTI1wrb/zAZDv04B2G4dzBAwdzXTO9r1Lw6AeyFBHeR5uHo7Z3c&#10;HHMD1S0ukomPiiqmOMZOKXdmI5y4dmvgKuJiMglmOMKauXN1rbkH96z6trxZ3jKju9512PQXsJlk&#10;NnrUwq2t91QwmTvIy9DfW147vnH8Q+N0q8rvl/tysNou1PFvAAAA//8DAFBLAwQUAAYACAAAACEA&#10;dIlMSNsAAAAHAQAADwAAAGRycy9kb3ducmV2LnhtbEyPwU7DMAyG70i8Q2Qkbls6WCmUphNCMDFu&#10;bCvnrDFtReKUJt3K22NOcPT3W78/F6vJWXHEIXSeFCzmCQik2puOGgX73fPsFkSImoy2nlDBNwZY&#10;lednhc6NP9EbHrexEVxCIdcK2hj7XMpQt+h0mPseibMPPzgdeRwaaQZ94nJn5VWS3EinO+ILre7x&#10;scX6czs6BWOabZ6m96/1dZVU2Wtl05e47pW6vJge7kFEnOLfMvzqszqU7HTwI5kgrAJ+JCqYZYs7&#10;EBynSwYHBksGsizkf//yBwAA//8DAFBLAQItABQABgAIAAAAIQC2gziS/gAAAOEBAAATAAAAAAAA&#10;AAAAAAAAAAAAAABbQ29udGVudF9UeXBlc10ueG1sUEsBAi0AFAAGAAgAAAAhADj9If/WAAAAlAEA&#10;AAsAAAAAAAAAAAAAAAAALwEAAF9yZWxzLy5yZWxzUEsBAi0AFAAGAAgAAAAhAAWniji3AgAAmAUA&#10;AA4AAAAAAAAAAAAAAAAALgIAAGRycy9lMm9Eb2MueG1sUEsBAi0AFAAGAAgAAAAhAHSJTEjbAAAA&#10;BwEAAA8AAAAAAAAAAAAAAAAAEQUAAGRycy9kb3ducmV2LnhtbFBLBQYAAAAABAAEAPMAAAAZBgAA&#10;AAA=&#10;" fillcolor="white [3212]" stroked="f" strokeweight="2pt">
                <w10:wrap anchorx="margin"/>
              </v:rect>
            </w:pict>
          </mc:Fallback>
        </mc:AlternateContent>
      </w:r>
      <w:r w:rsidR="00544882" w:rsidRPr="00544882">
        <w:rPr>
          <w:sz w:val="28"/>
          <w:szCs w:val="28"/>
          <w:lang w:eastAsia="en-US"/>
        </w:rPr>
        <w:t>СОДЕРЖАНИЕ</w:t>
      </w:r>
    </w:p>
    <w:p w:rsidR="00544882" w:rsidRPr="00544882" w:rsidRDefault="00544882" w:rsidP="00544882">
      <w:pPr>
        <w:spacing w:after="0"/>
        <w:ind w:firstLine="0"/>
        <w:jc w:val="center"/>
        <w:rPr>
          <w:sz w:val="28"/>
          <w:szCs w:val="28"/>
          <w:lang w:eastAsia="en-US"/>
        </w:rPr>
      </w:pPr>
    </w:p>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221"/>
        <w:gridCol w:w="708"/>
      </w:tblGrid>
      <w:tr w:rsidR="00544882" w:rsidRPr="00544882" w:rsidTr="00544882">
        <w:trPr>
          <w:trHeight w:val="34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left="-108" w:firstLine="0"/>
              <w:jc w:val="center"/>
              <w:rPr>
                <w:sz w:val="24"/>
                <w:szCs w:val="24"/>
                <w:lang w:eastAsia="en-US"/>
              </w:rPr>
            </w:pPr>
            <w:r w:rsidRPr="00544882">
              <w:rPr>
                <w:sz w:val="24"/>
                <w:szCs w:val="24"/>
                <w:lang w:eastAsia="en-US"/>
              </w:rPr>
              <w:t>№ п/п</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jc w:val="center"/>
              <w:rPr>
                <w:sz w:val="24"/>
                <w:szCs w:val="24"/>
                <w:lang w:eastAsia="en-US"/>
              </w:rPr>
            </w:pPr>
            <w:r w:rsidRPr="00544882">
              <w:rPr>
                <w:sz w:val="24"/>
                <w:szCs w:val="24"/>
                <w:lang w:eastAsia="en-US"/>
              </w:rPr>
              <w:t>Наименование</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jc w:val="center"/>
              <w:rPr>
                <w:sz w:val="24"/>
                <w:szCs w:val="24"/>
                <w:lang w:eastAsia="en-US"/>
              </w:rPr>
            </w:pPr>
            <w:r w:rsidRPr="00544882">
              <w:rPr>
                <w:sz w:val="24"/>
                <w:szCs w:val="24"/>
                <w:lang w:eastAsia="en-US"/>
              </w:rPr>
              <w:t>Стр.</w:t>
            </w:r>
          </w:p>
        </w:tc>
      </w:tr>
      <w:tr w:rsidR="00544882" w:rsidRPr="00544882" w:rsidTr="00544882">
        <w:tc>
          <w:tcPr>
            <w:tcW w:w="993" w:type="dxa"/>
            <w:tcBorders>
              <w:top w:val="single" w:sz="4" w:space="0" w:color="auto"/>
              <w:left w:val="single" w:sz="4" w:space="0" w:color="auto"/>
              <w:bottom w:val="single" w:sz="4" w:space="0" w:color="auto"/>
              <w:right w:val="single" w:sz="4" w:space="0" w:color="auto"/>
            </w:tcBorders>
          </w:tcPr>
          <w:p w:rsidR="00544882" w:rsidRPr="00544882" w:rsidRDefault="00544882" w:rsidP="00544882">
            <w:pPr>
              <w:spacing w:after="0"/>
              <w:ind w:firstLine="0"/>
              <w:jc w:val="center"/>
              <w:rPr>
                <w:sz w:val="22"/>
                <w:szCs w:val="22"/>
                <w:lang w:eastAsia="en-US"/>
              </w:rPr>
            </w:pPr>
            <w:r w:rsidRPr="00544882">
              <w:rPr>
                <w:sz w:val="22"/>
                <w:szCs w:val="22"/>
                <w:lang w:eastAsia="en-US"/>
              </w:rPr>
              <w:t>1</w:t>
            </w:r>
          </w:p>
        </w:tc>
        <w:tc>
          <w:tcPr>
            <w:tcW w:w="8221" w:type="dxa"/>
            <w:tcBorders>
              <w:top w:val="single" w:sz="4" w:space="0" w:color="auto"/>
              <w:left w:val="single" w:sz="4" w:space="0" w:color="auto"/>
              <w:bottom w:val="single" w:sz="4" w:space="0" w:color="auto"/>
              <w:right w:val="single" w:sz="4" w:space="0" w:color="auto"/>
            </w:tcBorders>
          </w:tcPr>
          <w:p w:rsidR="00544882" w:rsidRPr="00544882" w:rsidRDefault="00544882" w:rsidP="00544882">
            <w:pPr>
              <w:spacing w:after="0"/>
              <w:ind w:firstLine="0"/>
              <w:jc w:val="center"/>
              <w:rPr>
                <w:sz w:val="22"/>
                <w:szCs w:val="22"/>
                <w:lang w:eastAsia="en-US"/>
              </w:rPr>
            </w:pPr>
            <w:r w:rsidRPr="00544882">
              <w:rPr>
                <w:sz w:val="22"/>
                <w:szCs w:val="22"/>
                <w:lang w:eastAsia="en-US"/>
              </w:rPr>
              <w:t>2</w:t>
            </w:r>
          </w:p>
        </w:tc>
        <w:tc>
          <w:tcPr>
            <w:tcW w:w="708" w:type="dxa"/>
            <w:tcBorders>
              <w:top w:val="single" w:sz="4" w:space="0" w:color="auto"/>
              <w:left w:val="single" w:sz="4" w:space="0" w:color="auto"/>
              <w:bottom w:val="single" w:sz="4" w:space="0" w:color="auto"/>
              <w:right w:val="single" w:sz="4" w:space="0" w:color="auto"/>
            </w:tcBorders>
          </w:tcPr>
          <w:p w:rsidR="00544882" w:rsidRPr="00544882" w:rsidRDefault="00544882" w:rsidP="00544882">
            <w:pPr>
              <w:spacing w:after="0"/>
              <w:ind w:firstLine="0"/>
              <w:jc w:val="center"/>
              <w:rPr>
                <w:sz w:val="22"/>
                <w:szCs w:val="22"/>
                <w:lang w:eastAsia="en-US"/>
              </w:rPr>
            </w:pPr>
            <w:r w:rsidRPr="00544882">
              <w:rPr>
                <w:sz w:val="22"/>
                <w:szCs w:val="22"/>
                <w:lang w:eastAsia="en-US"/>
              </w:rPr>
              <w:t>3</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jc w:val="center"/>
              <w:rPr>
                <w:sz w:val="24"/>
                <w:szCs w:val="24"/>
                <w:lang w:eastAsia="en-US"/>
              </w:rPr>
            </w:pPr>
            <w:r>
              <w:rPr>
                <w:sz w:val="24"/>
                <w:szCs w:val="24"/>
                <w:lang w:eastAsia="en-US"/>
              </w:rPr>
              <w:t>1.</w:t>
            </w:r>
          </w:p>
        </w:tc>
        <w:tc>
          <w:tcPr>
            <w:tcW w:w="8221" w:type="dxa"/>
            <w:tcBorders>
              <w:top w:val="single" w:sz="4" w:space="0" w:color="auto"/>
              <w:left w:val="single" w:sz="4" w:space="0" w:color="auto"/>
              <w:bottom w:val="single" w:sz="4" w:space="0" w:color="auto"/>
              <w:right w:val="single" w:sz="4" w:space="0" w:color="auto"/>
            </w:tcBorders>
          </w:tcPr>
          <w:p w:rsidR="00544882" w:rsidRPr="00544882" w:rsidRDefault="00544882" w:rsidP="00544882">
            <w:pPr>
              <w:spacing w:after="0"/>
              <w:ind w:firstLine="0"/>
              <w:rPr>
                <w:sz w:val="24"/>
                <w:szCs w:val="24"/>
                <w:lang w:eastAsia="en-US"/>
              </w:rPr>
            </w:pPr>
            <w:r w:rsidRPr="00544882">
              <w:rPr>
                <w:sz w:val="24"/>
                <w:szCs w:val="24"/>
                <w:lang w:eastAsia="en-US"/>
              </w:rPr>
              <w:t>Основные характеристики проекта бюджета города Нижневартовска на 2020 год и на плановый период 2021 и 2022 годов</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2160DA" w:rsidP="00544882">
            <w:pPr>
              <w:spacing w:after="0"/>
              <w:ind w:firstLine="0"/>
              <w:jc w:val="center"/>
              <w:rPr>
                <w:sz w:val="24"/>
                <w:szCs w:val="24"/>
                <w:lang w:eastAsia="en-US"/>
              </w:rPr>
            </w:pPr>
            <w:r>
              <w:rPr>
                <w:sz w:val="24"/>
                <w:szCs w:val="24"/>
                <w:lang w:eastAsia="en-US"/>
              </w:rPr>
              <w:t>1</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2160DA" w:rsidP="00544882">
            <w:pPr>
              <w:spacing w:after="0"/>
              <w:ind w:firstLine="0"/>
              <w:jc w:val="center"/>
              <w:rPr>
                <w:sz w:val="24"/>
                <w:szCs w:val="24"/>
                <w:lang w:eastAsia="en-US"/>
              </w:rPr>
            </w:pPr>
            <w:r>
              <w:rPr>
                <w:sz w:val="24"/>
                <w:szCs w:val="24"/>
                <w:lang w:eastAsia="en-US"/>
              </w:rPr>
              <w:t>2.</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left="34" w:firstLine="0"/>
              <w:rPr>
                <w:rFonts w:eastAsia="Calibri"/>
                <w:sz w:val="24"/>
                <w:szCs w:val="24"/>
                <w:lang w:eastAsia="en-US"/>
              </w:rPr>
            </w:pPr>
            <w:r w:rsidRPr="00544882">
              <w:rPr>
                <w:rFonts w:eastAsia="Calibri"/>
                <w:sz w:val="24"/>
                <w:szCs w:val="24"/>
                <w:lang w:eastAsia="en-US"/>
              </w:rPr>
              <w:t>Доходы бюджета города Нижневартовска на 2020 год и на плановый период 2021 и 2022 годов</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2160DA" w:rsidP="00544882">
            <w:pPr>
              <w:spacing w:after="0"/>
              <w:ind w:firstLine="0"/>
              <w:jc w:val="center"/>
              <w:rPr>
                <w:sz w:val="24"/>
                <w:szCs w:val="24"/>
                <w:lang w:eastAsia="en-US"/>
              </w:rPr>
            </w:pPr>
            <w:r>
              <w:rPr>
                <w:sz w:val="24"/>
                <w:szCs w:val="24"/>
                <w:lang w:eastAsia="en-US"/>
              </w:rPr>
              <w:t>2</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2160DA" w:rsidP="00544882">
            <w:pPr>
              <w:spacing w:after="0"/>
              <w:ind w:firstLine="0"/>
              <w:jc w:val="center"/>
              <w:rPr>
                <w:sz w:val="24"/>
                <w:szCs w:val="24"/>
                <w:lang w:eastAsia="en-US"/>
              </w:rPr>
            </w:pPr>
            <w:r>
              <w:rPr>
                <w:sz w:val="24"/>
                <w:szCs w:val="24"/>
                <w:lang w:eastAsia="en-US"/>
              </w:rPr>
              <w:t>2.1.</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Default="00544882" w:rsidP="00544882">
            <w:pPr>
              <w:spacing w:after="0"/>
              <w:ind w:firstLine="34"/>
              <w:rPr>
                <w:rFonts w:eastAsiaTheme="minorEastAsia"/>
                <w:sz w:val="24"/>
                <w:szCs w:val="24"/>
                <w:lang w:eastAsia="en-US"/>
              </w:rPr>
            </w:pPr>
            <w:r>
              <w:rPr>
                <w:rFonts w:eastAsia="Calibri"/>
                <w:sz w:val="24"/>
                <w:szCs w:val="24"/>
                <w:lang w:eastAsia="en-US"/>
              </w:rPr>
              <w:t>Налоговые доходы</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367D44" w:rsidP="00544882">
            <w:pPr>
              <w:spacing w:after="0"/>
              <w:ind w:firstLine="0"/>
              <w:jc w:val="center"/>
              <w:rPr>
                <w:sz w:val="24"/>
                <w:szCs w:val="24"/>
                <w:lang w:eastAsia="en-US"/>
              </w:rPr>
            </w:pPr>
            <w:r>
              <w:rPr>
                <w:sz w:val="24"/>
                <w:szCs w:val="24"/>
                <w:lang w:eastAsia="en-US"/>
              </w:rPr>
              <w:t>4</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2160DA" w:rsidP="00544882">
            <w:pPr>
              <w:spacing w:after="0"/>
              <w:ind w:firstLine="0"/>
              <w:jc w:val="center"/>
              <w:rPr>
                <w:sz w:val="24"/>
                <w:szCs w:val="24"/>
                <w:lang w:eastAsia="en-US"/>
              </w:rPr>
            </w:pPr>
            <w:r>
              <w:rPr>
                <w:sz w:val="24"/>
                <w:szCs w:val="24"/>
                <w:lang w:eastAsia="en-US"/>
              </w:rPr>
              <w:t>2.2.</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Default="00544882" w:rsidP="00544882">
            <w:pPr>
              <w:spacing w:after="0"/>
              <w:ind w:firstLine="34"/>
              <w:rPr>
                <w:rFonts w:eastAsiaTheme="minorEastAsia"/>
                <w:sz w:val="24"/>
                <w:szCs w:val="24"/>
                <w:lang w:eastAsia="en-US"/>
              </w:rPr>
            </w:pPr>
            <w:r>
              <w:rPr>
                <w:rFonts w:eastAsia="Calibri"/>
                <w:sz w:val="24"/>
                <w:szCs w:val="24"/>
                <w:lang w:eastAsia="en-US"/>
              </w:rPr>
              <w:t>Неналоговые доходы</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367D44" w:rsidP="00544882">
            <w:pPr>
              <w:spacing w:after="0"/>
              <w:ind w:firstLine="0"/>
              <w:jc w:val="center"/>
              <w:rPr>
                <w:sz w:val="24"/>
                <w:szCs w:val="24"/>
                <w:lang w:eastAsia="en-US"/>
              </w:rPr>
            </w:pPr>
            <w:r>
              <w:rPr>
                <w:sz w:val="24"/>
                <w:szCs w:val="24"/>
                <w:lang w:eastAsia="en-US"/>
              </w:rPr>
              <w:t>9</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2160DA" w:rsidP="00544882">
            <w:pPr>
              <w:spacing w:after="0"/>
              <w:ind w:firstLine="0"/>
              <w:jc w:val="center"/>
              <w:rPr>
                <w:sz w:val="24"/>
                <w:szCs w:val="24"/>
                <w:lang w:eastAsia="en-US"/>
              </w:rPr>
            </w:pPr>
            <w:r>
              <w:rPr>
                <w:sz w:val="24"/>
                <w:szCs w:val="24"/>
                <w:lang w:eastAsia="en-US"/>
              </w:rPr>
              <w:t>2.3.</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Default="00544882" w:rsidP="00544882">
            <w:pPr>
              <w:spacing w:after="0"/>
              <w:ind w:firstLine="34"/>
              <w:rPr>
                <w:rFonts w:eastAsia="Calibri"/>
                <w:sz w:val="24"/>
                <w:szCs w:val="24"/>
                <w:lang w:eastAsia="en-US"/>
              </w:rPr>
            </w:pPr>
            <w:r>
              <w:rPr>
                <w:rFonts w:eastAsia="Calibri"/>
                <w:sz w:val="24"/>
                <w:szCs w:val="24"/>
                <w:lang w:eastAsia="en-US"/>
              </w:rPr>
              <w:t>Безвозмездные поступления</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367D44" w:rsidP="00544882">
            <w:pPr>
              <w:spacing w:after="0"/>
              <w:ind w:firstLine="0"/>
              <w:jc w:val="center"/>
              <w:rPr>
                <w:sz w:val="24"/>
                <w:szCs w:val="24"/>
                <w:lang w:eastAsia="en-US"/>
              </w:rPr>
            </w:pPr>
            <w:r>
              <w:rPr>
                <w:sz w:val="24"/>
                <w:szCs w:val="24"/>
                <w:lang w:eastAsia="en-US"/>
              </w:rPr>
              <w:t>18</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2160DA" w:rsidP="00544882">
            <w:pPr>
              <w:spacing w:after="0"/>
              <w:ind w:firstLine="0"/>
              <w:jc w:val="center"/>
              <w:rPr>
                <w:sz w:val="24"/>
                <w:szCs w:val="24"/>
                <w:lang w:eastAsia="en-US"/>
              </w:rPr>
            </w:pPr>
            <w:r>
              <w:rPr>
                <w:sz w:val="24"/>
                <w:szCs w:val="24"/>
                <w:lang w:eastAsia="en-US"/>
              </w:rPr>
              <w:t>2.4.</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Default="00544882" w:rsidP="00544882">
            <w:pPr>
              <w:spacing w:after="0"/>
              <w:ind w:firstLine="34"/>
              <w:rPr>
                <w:rFonts w:eastAsia="Calibri"/>
                <w:sz w:val="24"/>
                <w:szCs w:val="24"/>
                <w:lang w:eastAsia="en-US"/>
              </w:rPr>
            </w:pPr>
            <w:r>
              <w:rPr>
                <w:rFonts w:eastAsia="Calibri"/>
                <w:sz w:val="24"/>
                <w:szCs w:val="24"/>
                <w:lang w:eastAsia="en-US"/>
              </w:rPr>
              <w:t>Сведения об оценке налоговых льгот, предоставляемых в соответствии с решениями Думы города Нижневартовска, на 2019 год и плановый период 2020 и 2021 годов</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367D44" w:rsidP="00544882">
            <w:pPr>
              <w:spacing w:after="0"/>
              <w:ind w:firstLine="0"/>
              <w:jc w:val="center"/>
              <w:rPr>
                <w:sz w:val="24"/>
                <w:szCs w:val="24"/>
                <w:lang w:eastAsia="en-US"/>
              </w:rPr>
            </w:pPr>
            <w:r>
              <w:rPr>
                <w:sz w:val="24"/>
                <w:szCs w:val="24"/>
                <w:lang w:eastAsia="en-US"/>
              </w:rPr>
              <w:t>20</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2160DA" w:rsidP="00544882">
            <w:pPr>
              <w:spacing w:after="0"/>
              <w:ind w:firstLine="0"/>
              <w:jc w:val="center"/>
              <w:rPr>
                <w:sz w:val="24"/>
                <w:szCs w:val="24"/>
                <w:lang w:eastAsia="en-US"/>
              </w:rPr>
            </w:pPr>
            <w:r>
              <w:rPr>
                <w:sz w:val="24"/>
                <w:szCs w:val="24"/>
                <w:lang w:eastAsia="en-US"/>
              </w:rPr>
              <w:t>2.5.</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Default="00544882" w:rsidP="00544882">
            <w:pPr>
              <w:spacing w:after="0"/>
              <w:ind w:firstLine="34"/>
              <w:rPr>
                <w:rFonts w:eastAsia="Calibri"/>
                <w:sz w:val="24"/>
                <w:szCs w:val="24"/>
                <w:lang w:eastAsia="en-US"/>
              </w:rPr>
            </w:pPr>
            <w:r>
              <w:rPr>
                <w:rFonts w:eastAsia="Calibri"/>
                <w:sz w:val="24"/>
                <w:szCs w:val="24"/>
                <w:lang w:eastAsia="en-US"/>
              </w:rPr>
              <w:t>Сведения о доходах бюджета города Нижневартовска по видам доходов на очередной финансовый год и плановый период в сравнении с ожидаемым исполнением за текущий финансовый год</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367D44" w:rsidP="00544882">
            <w:pPr>
              <w:spacing w:after="0"/>
              <w:ind w:firstLine="0"/>
              <w:jc w:val="center"/>
              <w:rPr>
                <w:sz w:val="24"/>
                <w:szCs w:val="24"/>
                <w:lang w:eastAsia="en-US"/>
              </w:rPr>
            </w:pPr>
            <w:r>
              <w:rPr>
                <w:sz w:val="24"/>
                <w:szCs w:val="24"/>
                <w:lang w:eastAsia="en-US"/>
              </w:rPr>
              <w:t>27</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33"/>
              <w:rPr>
                <w:sz w:val="24"/>
                <w:szCs w:val="24"/>
                <w:lang w:eastAsia="en-US"/>
              </w:rPr>
            </w:pPr>
            <w:r w:rsidRPr="00544882">
              <w:rPr>
                <w:sz w:val="24"/>
                <w:szCs w:val="24"/>
                <w:lang w:eastAsia="en-US"/>
              </w:rPr>
              <w:t>Расходы бюджета города Нижневартовска на 2020 год и на плановый период 2021 и 2022 годов</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36</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3.1.</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tabs>
                <w:tab w:val="left" w:pos="5400"/>
              </w:tabs>
              <w:spacing w:after="0"/>
              <w:ind w:firstLine="0"/>
              <w:rPr>
                <w:bCs/>
                <w:sz w:val="24"/>
                <w:szCs w:val="24"/>
                <w:lang w:eastAsia="en-US"/>
              </w:rPr>
            </w:pPr>
            <w:r w:rsidRPr="00544882">
              <w:rPr>
                <w:bCs/>
                <w:sz w:val="24"/>
                <w:szCs w:val="24"/>
                <w:lang w:eastAsia="en-US"/>
              </w:rPr>
              <w:t>Муниципальная программа "Развитие образования города Нижневартовска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22239A">
            <w:pPr>
              <w:spacing w:after="0"/>
              <w:ind w:firstLine="0"/>
              <w:jc w:val="center"/>
              <w:rPr>
                <w:sz w:val="24"/>
                <w:szCs w:val="24"/>
                <w:lang w:eastAsia="en-US"/>
              </w:rPr>
            </w:pPr>
            <w:r>
              <w:rPr>
                <w:sz w:val="24"/>
                <w:szCs w:val="24"/>
                <w:lang w:eastAsia="en-US"/>
              </w:rPr>
              <w:t>5</w:t>
            </w:r>
            <w:r w:rsidR="0022239A">
              <w:rPr>
                <w:sz w:val="24"/>
                <w:szCs w:val="24"/>
                <w:lang w:eastAsia="en-US"/>
              </w:rPr>
              <w:t>2</w:t>
            </w:r>
          </w:p>
        </w:tc>
      </w:tr>
      <w:tr w:rsidR="00544882" w:rsidRPr="00544882" w:rsidTr="0054488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3.2.</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bCs/>
                <w:sz w:val="24"/>
                <w:szCs w:val="24"/>
                <w:lang w:eastAsia="en-US"/>
              </w:rPr>
            </w:pPr>
            <w:r w:rsidRPr="00544882">
              <w:rPr>
                <w:bCs/>
                <w:sz w:val="24"/>
                <w:szCs w:val="24"/>
                <w:lang w:eastAsia="en-US"/>
              </w:rPr>
              <w:t>Муниципальная программа "Социальная поддержка и социальная помощь для отдельных категорий граждан в городе Нижневартовске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8E5462" w:rsidP="00544882">
            <w:pPr>
              <w:spacing w:after="0"/>
              <w:ind w:firstLine="0"/>
              <w:jc w:val="center"/>
              <w:rPr>
                <w:sz w:val="24"/>
                <w:szCs w:val="24"/>
                <w:lang w:eastAsia="en-US"/>
              </w:rPr>
            </w:pPr>
            <w:r>
              <w:rPr>
                <w:sz w:val="24"/>
                <w:szCs w:val="24"/>
                <w:lang w:eastAsia="en-US"/>
              </w:rPr>
              <w:t>62</w:t>
            </w:r>
          </w:p>
        </w:tc>
      </w:tr>
      <w:tr w:rsidR="00544882" w:rsidRPr="00544882" w:rsidTr="00544882">
        <w:trPr>
          <w:trHeight w:val="57"/>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3.3.</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"Доступная среда в городе Нижневартовске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8E5462" w:rsidP="00544882">
            <w:pPr>
              <w:spacing w:after="0"/>
              <w:ind w:firstLine="0"/>
              <w:jc w:val="center"/>
              <w:rPr>
                <w:sz w:val="24"/>
                <w:szCs w:val="24"/>
                <w:lang w:eastAsia="en-US"/>
              </w:rPr>
            </w:pPr>
            <w:r>
              <w:rPr>
                <w:sz w:val="24"/>
                <w:szCs w:val="24"/>
                <w:lang w:eastAsia="en-US"/>
              </w:rPr>
              <w:t>67</w:t>
            </w:r>
          </w:p>
        </w:tc>
      </w:tr>
      <w:tr w:rsidR="00544882" w:rsidRPr="00544882" w:rsidTr="00544882">
        <w:trPr>
          <w:trHeight w:val="57"/>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3.4.</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"Развитие жилищно-коммунального хозяйства города Нижневартовска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8E5462" w:rsidP="00544882">
            <w:pPr>
              <w:spacing w:after="0"/>
              <w:ind w:firstLine="0"/>
              <w:jc w:val="center"/>
              <w:rPr>
                <w:sz w:val="24"/>
                <w:szCs w:val="24"/>
                <w:lang w:eastAsia="en-US"/>
              </w:rPr>
            </w:pPr>
            <w:r>
              <w:rPr>
                <w:sz w:val="24"/>
                <w:szCs w:val="24"/>
                <w:lang w:eastAsia="en-US"/>
              </w:rPr>
              <w:t>73</w:t>
            </w:r>
          </w:p>
        </w:tc>
      </w:tr>
      <w:tr w:rsidR="00544882" w:rsidRPr="00544882" w:rsidTr="00544882">
        <w:trPr>
          <w:trHeight w:val="57"/>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3.5.</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77</w:t>
            </w:r>
          </w:p>
        </w:tc>
      </w:tr>
      <w:tr w:rsidR="00544882" w:rsidRPr="00544882" w:rsidTr="0054488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3.6.</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"Капитальное строительство и реконструкция объектов города Нижневартовска на 2018 - 2025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83</w:t>
            </w:r>
          </w:p>
        </w:tc>
      </w:tr>
      <w:tr w:rsidR="00544882" w:rsidRPr="00544882" w:rsidTr="0054488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3.7.</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"Формирование современной городской среды в муниципальном образовании город Нижневартовск на 2018 - 2022 годы"</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87</w:t>
            </w:r>
          </w:p>
        </w:tc>
      </w:tr>
      <w:tr w:rsidR="00544882" w:rsidRPr="00544882" w:rsidTr="0054488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3.8.</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"Реализация проекта "Инициативное бюджетирование" на 2018 - 2022 годы"</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89</w:t>
            </w:r>
          </w:p>
        </w:tc>
      </w:tr>
      <w:tr w:rsidR="00544882" w:rsidRPr="00544882" w:rsidTr="0054488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3.9.</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города Нижневартовска "Улучшение жилищных условий молодых семей в 2018 - 2025 годах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91</w:t>
            </w:r>
          </w:p>
        </w:tc>
      </w:tr>
      <w:tr w:rsidR="00544882" w:rsidRPr="00544882" w:rsidTr="0054488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3.10.</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widowControl w:val="0"/>
              <w:autoSpaceDE w:val="0"/>
              <w:autoSpaceDN w:val="0"/>
              <w:adjustRightInd w:val="0"/>
              <w:spacing w:after="0"/>
              <w:ind w:firstLine="0"/>
              <w:rPr>
                <w:sz w:val="24"/>
                <w:szCs w:val="24"/>
              </w:rPr>
            </w:pPr>
            <w:r w:rsidRPr="00544882">
              <w:rPr>
                <w:sz w:val="24"/>
                <w:szCs w:val="24"/>
              </w:rPr>
              <w:t>Муниципальная программа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92</w:t>
            </w:r>
          </w:p>
        </w:tc>
      </w:tr>
      <w:tr w:rsidR="00544882" w:rsidRPr="00544882" w:rsidTr="0054488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3.11.</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rPr>
            </w:pPr>
            <w:r w:rsidRPr="00544882">
              <w:rPr>
                <w:sz w:val="24"/>
                <w:szCs w:val="24"/>
              </w:rPr>
              <w:t>Муниципальная программа "Управление муниципальными финансами в городе Нижневартовске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8E5462" w:rsidP="00544882">
            <w:pPr>
              <w:spacing w:after="0"/>
              <w:ind w:firstLine="0"/>
              <w:jc w:val="center"/>
              <w:rPr>
                <w:sz w:val="24"/>
                <w:szCs w:val="24"/>
                <w:lang w:eastAsia="en-US"/>
              </w:rPr>
            </w:pPr>
            <w:r>
              <w:rPr>
                <w:sz w:val="24"/>
                <w:szCs w:val="24"/>
                <w:lang w:eastAsia="en-US"/>
              </w:rPr>
              <w:t>96</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3.12.</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"Комплексные меры по пропаганде здорового образа жизни (профилактика наркомании, токсикомании, алкоголизма) в городе Нижневартовске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98</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lastRenderedPageBreak/>
              <w:t>3.13.</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bCs/>
                <w:sz w:val="24"/>
                <w:szCs w:val="24"/>
                <w:lang w:eastAsia="en-US"/>
              </w:rPr>
            </w:pPr>
            <w:r w:rsidRPr="00544882">
              <w:rPr>
                <w:bCs/>
                <w:sz w:val="24"/>
                <w:szCs w:val="24"/>
                <w:lang w:eastAsia="en-US"/>
              </w:rPr>
              <w:t>Муниципальная программа "Комплекс мероприятий по профилактике правонарушений в городе Нижневартовске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101</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3.14.</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105</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3.15.</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"Энергосбережение и повышение энергетической эффективности в муниципальном образовании город Нижневартовск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108</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3.16.</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"Развитие гражданского общества в городе Нижневартовске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111</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3.17.</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"Развитие муниципальной службы в администрации города Нижневартовска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115</w:t>
            </w:r>
          </w:p>
        </w:tc>
      </w:tr>
      <w:tr w:rsidR="00544882" w:rsidRPr="00544882" w:rsidTr="00544882">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3.18.</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"Развитие малого и среднего предпринимательства на территории города Нижневартовска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116</w:t>
            </w:r>
          </w:p>
        </w:tc>
      </w:tr>
      <w:tr w:rsidR="00544882" w:rsidRPr="00544882" w:rsidTr="00544882">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3.19.</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"Развитие агропромышленного комплекса на территории города Нижневартовска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121</w:t>
            </w:r>
          </w:p>
        </w:tc>
      </w:tr>
      <w:tr w:rsidR="00544882" w:rsidRPr="00544882" w:rsidTr="00544882">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3.20.</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"Оздоровление экологической обстановки в городе Нижневартовске в 2018-2025 годах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124</w:t>
            </w:r>
          </w:p>
        </w:tc>
      </w:tr>
      <w:tr w:rsidR="00544882" w:rsidRPr="00544882" w:rsidTr="00544882">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3.21.</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"Электронный Нижневартовск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8E5462" w:rsidP="00544882">
            <w:pPr>
              <w:spacing w:after="0"/>
              <w:ind w:firstLine="0"/>
              <w:jc w:val="center"/>
              <w:rPr>
                <w:sz w:val="24"/>
                <w:szCs w:val="24"/>
                <w:lang w:eastAsia="en-US"/>
              </w:rPr>
            </w:pPr>
            <w:r>
              <w:rPr>
                <w:sz w:val="24"/>
                <w:szCs w:val="24"/>
                <w:lang w:eastAsia="en-US"/>
              </w:rPr>
              <w:t>127</w:t>
            </w:r>
          </w:p>
        </w:tc>
      </w:tr>
      <w:tr w:rsidR="00544882" w:rsidRPr="00544882" w:rsidTr="00544882">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3.22.</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"Организация предоставления государственных и муниципальных услуг через Нижневартовский МФЦ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130</w:t>
            </w:r>
          </w:p>
        </w:tc>
      </w:tr>
      <w:tr w:rsidR="00544882" w:rsidRPr="00544882" w:rsidTr="00544882">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3.23.</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"Материально-техническое и организационное обеспечение деятельности органов местного самоуправления города Нижневартовска на 2018-2025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133</w:t>
            </w:r>
          </w:p>
        </w:tc>
      </w:tr>
      <w:tr w:rsidR="00544882" w:rsidRPr="00544882" w:rsidTr="0054488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3.24.</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"Обеспечение доступным и комфортным жильем жителей города Нижневартовска в 2018-2025 годах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136</w:t>
            </w:r>
          </w:p>
        </w:tc>
      </w:tr>
      <w:tr w:rsidR="00544882" w:rsidRPr="00544882" w:rsidTr="0054488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3.25.</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"Развитие социальной сферы города Нижневартовска на 2019-2030 годы"</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139</w:t>
            </w:r>
          </w:p>
        </w:tc>
      </w:tr>
      <w:tr w:rsidR="00544882" w:rsidRPr="00544882" w:rsidTr="0054488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3.26.</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"Укрепление межнационального и межконфессионального согласия, профилактика экстремизма и терроризма в городе Нижневартовске на 2019-2025 годы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154</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3.27.</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Муниципальная программа "Развитие градостроительной деятельности и жилищного строительства в городе Нижневартовске в 2020-2025 годах и на период до 2030 года"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160</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3.27.</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Расходы бюджета города на осуществление непрограммных направлений деятельности на 2020 год и на плановый период 2021 и 2022 годов</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8E5462" w:rsidP="00544882">
            <w:pPr>
              <w:spacing w:after="0"/>
              <w:ind w:firstLine="0"/>
              <w:jc w:val="center"/>
              <w:rPr>
                <w:sz w:val="24"/>
                <w:szCs w:val="24"/>
                <w:lang w:eastAsia="en-US"/>
              </w:rPr>
            </w:pPr>
            <w:r>
              <w:rPr>
                <w:sz w:val="24"/>
                <w:szCs w:val="24"/>
                <w:lang w:eastAsia="en-US"/>
              </w:rPr>
              <w:t>163</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4.</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Источники внутреннего финансирования дефицита бюджета города</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168</w:t>
            </w:r>
          </w:p>
        </w:tc>
      </w:tr>
      <w:tr w:rsidR="00544882" w:rsidRPr="00544882" w:rsidTr="0054488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544882" w:rsidRPr="00544882" w:rsidRDefault="007E301B" w:rsidP="007E301B">
            <w:pPr>
              <w:spacing w:after="0"/>
              <w:ind w:firstLine="0"/>
              <w:jc w:val="center"/>
              <w:rPr>
                <w:sz w:val="24"/>
                <w:szCs w:val="24"/>
                <w:lang w:eastAsia="en-US"/>
              </w:rPr>
            </w:pPr>
            <w:r>
              <w:rPr>
                <w:sz w:val="24"/>
                <w:szCs w:val="24"/>
                <w:lang w:eastAsia="en-US"/>
              </w:rPr>
              <w:t>5.</w:t>
            </w:r>
          </w:p>
        </w:tc>
        <w:tc>
          <w:tcPr>
            <w:tcW w:w="8221" w:type="dxa"/>
            <w:tcBorders>
              <w:top w:val="single" w:sz="4" w:space="0" w:color="auto"/>
              <w:left w:val="single" w:sz="4" w:space="0" w:color="auto"/>
              <w:bottom w:val="single" w:sz="4" w:space="0" w:color="auto"/>
              <w:right w:val="single" w:sz="4" w:space="0" w:color="auto"/>
            </w:tcBorders>
            <w:vAlign w:val="center"/>
          </w:tcPr>
          <w:p w:rsidR="00544882" w:rsidRPr="00544882" w:rsidRDefault="00544882" w:rsidP="00544882">
            <w:pPr>
              <w:spacing w:after="0"/>
              <w:ind w:firstLine="0"/>
              <w:rPr>
                <w:sz w:val="24"/>
                <w:szCs w:val="24"/>
                <w:lang w:eastAsia="en-US"/>
              </w:rPr>
            </w:pPr>
            <w:r w:rsidRPr="00544882">
              <w:rPr>
                <w:sz w:val="24"/>
                <w:szCs w:val="24"/>
                <w:lang w:eastAsia="en-US"/>
              </w:rPr>
              <w:t>Программа муниципальных внутренних заимствований города Нижневартовска на 2020 год и на плановый период 2021 и 2022 годов</w:t>
            </w:r>
          </w:p>
        </w:tc>
        <w:tc>
          <w:tcPr>
            <w:tcW w:w="708" w:type="dxa"/>
            <w:tcBorders>
              <w:top w:val="single" w:sz="4" w:space="0" w:color="auto"/>
              <w:left w:val="single" w:sz="4" w:space="0" w:color="auto"/>
              <w:bottom w:val="single" w:sz="4" w:space="0" w:color="auto"/>
              <w:right w:val="single" w:sz="4" w:space="0" w:color="auto"/>
            </w:tcBorders>
            <w:vAlign w:val="center"/>
          </w:tcPr>
          <w:p w:rsidR="00544882" w:rsidRPr="00544882" w:rsidRDefault="00EA2303" w:rsidP="00544882">
            <w:pPr>
              <w:spacing w:after="0"/>
              <w:ind w:firstLine="0"/>
              <w:jc w:val="center"/>
              <w:rPr>
                <w:sz w:val="24"/>
                <w:szCs w:val="24"/>
                <w:lang w:eastAsia="en-US"/>
              </w:rPr>
            </w:pPr>
            <w:r>
              <w:rPr>
                <w:sz w:val="24"/>
                <w:szCs w:val="24"/>
                <w:lang w:eastAsia="en-US"/>
              </w:rPr>
              <w:t>169</w:t>
            </w:r>
          </w:p>
        </w:tc>
      </w:tr>
    </w:tbl>
    <w:p w:rsidR="00544882" w:rsidRPr="00544882" w:rsidRDefault="003A4F8C" w:rsidP="00722F9D">
      <w:pPr>
        <w:tabs>
          <w:tab w:val="left" w:pos="3075"/>
        </w:tabs>
        <w:spacing w:after="0"/>
        <w:ind w:firstLine="0"/>
        <w:rPr>
          <w:color w:val="FF0000"/>
          <w:sz w:val="24"/>
          <w:szCs w:val="24"/>
          <w:lang w:eastAsia="en-US"/>
        </w:rPr>
      </w:pPr>
      <w:r>
        <w:rPr>
          <w:noProof/>
          <w:sz w:val="24"/>
          <w:szCs w:val="24"/>
        </w:rPr>
        <mc:AlternateContent>
          <mc:Choice Requires="wps">
            <w:drawing>
              <wp:anchor distT="0" distB="0" distL="114300" distR="114300" simplePos="0" relativeHeight="251816960" behindDoc="0" locked="0" layoutInCell="1" allowOverlap="1">
                <wp:simplePos x="0" y="0"/>
                <wp:positionH relativeFrom="column">
                  <wp:posOffset>3110230</wp:posOffset>
                </wp:positionH>
                <wp:positionV relativeFrom="paragraph">
                  <wp:posOffset>-8825230</wp:posOffset>
                </wp:positionV>
                <wp:extent cx="200025" cy="171450"/>
                <wp:effectExtent l="0" t="0" r="9525" b="0"/>
                <wp:wrapNone/>
                <wp:docPr id="764" name="Прямоугольник 764"/>
                <wp:cNvGraphicFramePr/>
                <a:graphic xmlns:a="http://schemas.openxmlformats.org/drawingml/2006/main">
                  <a:graphicData uri="http://schemas.microsoft.com/office/word/2010/wordprocessingShape">
                    <wps:wsp>
                      <wps:cNvSpPr/>
                      <wps:spPr>
                        <a:xfrm>
                          <a:off x="0" y="0"/>
                          <a:ext cx="2000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8771F" id="Прямоугольник 764" o:spid="_x0000_s1026" style="position:absolute;margin-left:244.9pt;margin-top:-694.9pt;width:15.75pt;height:1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AAuAIAAJgFAAAOAAAAZHJzL2Uyb0RvYy54bWysVEtu2zAQ3RfoHQjuG1mGnbRG5MBIkKJA&#10;kARNiqxpirIEUByWpC27qwLdFsgReohuin5yBvlGHVIfJ2nQRdGNxOG8+T3OzOHRupRkJYwtQCU0&#10;3htQIhSHtFCLhL67Pn3xkhLrmEqZBCUSuhGWHk2fPzus9EQMIQeZCkPQibKTSic0d05PosjyXJTM&#10;7oEWCpUZmJI5FM0iSg2r0Hspo+FgsB9VYFJtgAtr8fakUdJp8J9lgruLLLPCEZlQzM2Frwnfuf9G&#10;00M2WRim84K3abB/yKJkhcKgvasT5hhZmuIPV2XBDVjI3B6HMoIsK7gINWA18eBRNVc50yLUguRY&#10;3dNk/59bfr66NKRIE3qwP6JEsRIfqf6y/bi9rX/Wd9tP9df6rv6x/Vz/qr/V34lHIWeVthM0vdKX&#10;ppUsHj0B68yU/o+lkXXgedPzLNaOcLzEhxsMx5RwVMUH8Wgc3iHaGWtj3WsBJfGHhBp8xsAuW51Z&#10;hwER2kF8LAuySE8LKYPgW0ccS0NWDB99voh9wmjxACWVxyrwVo3a30S+rqaScHIbKTxOqrciQ5Z8&#10;7iGR0J+7IIxzoVzcqHKWiib2GOvsSustQi7BofecYfzed+vgYQGd7ybLFu9NRWjv3njwt8Qa494i&#10;RAbleuOyUGCeciCxqjZyg+9IaqjxLM0h3WAPGWiGy2p+WuCznTHrLpnBacK5ww3hLvCTSagSCu2J&#10;khzMh6fuPR6bHLWUVDidCbXvl8wISuQbhe3/Kh6N/DgHYTQ+GKJg7mvm9zVqWR4D9kKMu0jzcPR4&#10;J7tjZqC8wUUy81FRxRTH2AnlznTCsWu2Bq4iLmazAMMR1sydqSvNvXPPqm/L6/UNM7rtXYdNfw7d&#10;JLPJoxZusN5SwWzpICtCf+94bfnG8Q+N064qv1/uywG1W6jT3wAAAP//AwBQSwMEFAAGAAgAAAAh&#10;AAXwymHiAAAADwEAAA8AAABkcnMvZG93bnJldi54bWxMj81OwzAQhO9IvIO1SNxa54e0IcSpEIIK&#10;uFEIZzdekgh7HWKnDW+P6QVuu7OjmW/LzWw0O+DoeksC4mUEDKmxqqdWwNvrwyIH5rwkJbUlFPCN&#10;DjbV+VkpC2WP9IKHnW9ZCCFXSAGd90PBuWs6NNIt7YAUbh92NNKHdWy5GuUxhBvNkyhacSN7Cg2d&#10;HPCuw+ZzNxkBU7Z+up/fv7ZpHdXr51pnj347CHF5Md/eAPM4+z8z/OIHdKgC095OpBzTAq7y64Du&#10;BSzi9DQGT5bEKbD9SVslOfCq5P//qH4AAAD//wMAUEsBAi0AFAAGAAgAAAAhALaDOJL+AAAA4QEA&#10;ABMAAAAAAAAAAAAAAAAAAAAAAFtDb250ZW50X1R5cGVzXS54bWxQSwECLQAUAAYACAAAACEAOP0h&#10;/9YAAACUAQAACwAAAAAAAAAAAAAAAAAvAQAAX3JlbHMvLnJlbHNQSwECLQAUAAYACAAAACEAQXXw&#10;ALgCAACYBQAADgAAAAAAAAAAAAAAAAAuAgAAZHJzL2Uyb0RvYy54bWxQSwECLQAUAAYACAAAACEA&#10;BfDKYeIAAAAPAQAADwAAAAAAAAAAAAAAAAASBQAAZHJzL2Rvd25yZXYueG1sUEsFBgAAAAAEAAQA&#10;8wAAACEGAAAAAA==&#10;" fillcolor="white [3212]" stroked="f" strokeweight="2pt"/>
            </w:pict>
          </mc:Fallback>
        </mc:AlternateContent>
      </w:r>
      <w:r w:rsidR="00722F9D">
        <w:rPr>
          <w:noProof/>
          <w:color w:val="FF0000"/>
          <w:sz w:val="24"/>
          <w:szCs w:val="24"/>
        </w:rPr>
        <mc:AlternateContent>
          <mc:Choice Requires="wps">
            <w:drawing>
              <wp:anchor distT="0" distB="0" distL="114300" distR="114300" simplePos="0" relativeHeight="251817984" behindDoc="0" locked="0" layoutInCell="1" allowOverlap="1">
                <wp:simplePos x="0" y="0"/>
                <wp:positionH relativeFrom="column">
                  <wp:posOffset>3275965</wp:posOffset>
                </wp:positionH>
                <wp:positionV relativeFrom="paragraph">
                  <wp:posOffset>-2062480</wp:posOffset>
                </wp:positionV>
                <wp:extent cx="276225" cy="190500"/>
                <wp:effectExtent l="0" t="0" r="9525" b="0"/>
                <wp:wrapNone/>
                <wp:docPr id="765" name="Прямоугольник 765"/>
                <wp:cNvGraphicFramePr/>
                <a:graphic xmlns:a="http://schemas.openxmlformats.org/drawingml/2006/main">
                  <a:graphicData uri="http://schemas.microsoft.com/office/word/2010/wordprocessingShape">
                    <wps:wsp>
                      <wps:cNvSpPr/>
                      <wps:spPr>
                        <a:xfrm>
                          <a:off x="0" y="0"/>
                          <a:ext cx="27622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54F42" id="Прямоугольник 765" o:spid="_x0000_s1026" style="position:absolute;margin-left:257.95pt;margin-top:-162.4pt;width:21.75pt;height: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MxtwIAAJgFAAAOAAAAZHJzL2Uyb0RvYy54bWysVM1u1DAQviPxDpbvNMmqP3TVbLVqVYRU&#10;tRUt6tnr2JtIjsfY3j9OSFyReAQeggvip8+QfSPGTjbblooD4pJ4PDPfzHyemaPjZa3IXFhXgc5p&#10;tpNSIjSHotLTnL69OXvxkhLnmS6YAi1yuhKOHo+ePztamKEYQAmqEJYgiHbDhclp6b0ZJonjpaiZ&#10;2wEjNCol2Jp5FO00KSxbIHqtkkGa7icLsIWxwIVzeHvaKuko4kspuL+U0glPVE4xNx+/Nn4n4ZuM&#10;jthwapkpK96lwf4hi5pVGoP2UKfMMzKz1R9QdcUtOJB+h0OdgJQVF7EGrCZLH1VzXTIjYi1IjjM9&#10;Te7/wfKL+ZUlVZHTg/09SjSr8ZGaL+sP68/Nz+Zu/bH52tw1P9afml/Nt+Y7CVbI2cK4Ibpemyvb&#10;SQ6PgYCltHX4Y2lkGXle9TyLpSccLwcH+4MBRuOoyg7TvTS+Q7J1Ntb5VwJqEg45tfiMkV02P3ce&#10;A6LpxiTEcqCq4qxSKgqhdcSJsmTO8NEn0ywkjB4PrJQOthqCV6sON0moq60knvxKiWCn9BshkaWQ&#10;e0wk9uc2CONcaJ+1qpIVoo2NhfWl9R4xlwgYkCXG77E7gIcFbLDbLDv74Cpie/fO6d8Sa517jxgZ&#10;tO+d60qDfQpAYVVd5NZ+Q1JLTWBpAsUKe8hCO1zO8LMKn+2cOX/FLE4Tzh1uCH+JH6lgkVPoTpSU&#10;YN8/dR/ssclRS8kCpzOn7t2MWUGJeq2x/Q+z3d0wzlHY3TsYoGDvayb3NXpWnwD2Qoa7yPB4DPZe&#10;bY7SQn2Li2QcoqKKaY6xc8q93Qgnvt0auIq4GI+jGY6wYf5cXxsewAOroS1vlrfMmq53PTb9BWwm&#10;mQ0ftXBrGzw1jGceZBX7e8trxzeOf2ycblWF/XJfjlbbhTr6DQAA//8DAFBLAwQUAAYACAAAACEA&#10;vdrXneEAAAANAQAADwAAAGRycy9kb3ducmV2LnhtbEyPy07DMBBF90j8gzVI7FqnaU2bEKdCCCpg&#10;R2lYu/GQRPgRYqcNf8+wguXcObqPYjtZw044hM47CYt5Agxd7XXnGgmHt8fZBliIymllvEMJ3xhg&#10;W15eFCrX/uxe8bSPDSMTF3IloY2xzzkPdYtWhbnv0dHvww9WRTqHhutBncncGp4myQ23qnOU0Koe&#10;71usP/ejlTCK9fPD9P61W1ZJtX6pjHiKu17K66vp7hZYxCn+wfBbn6pDSZ2OfnQ6MCNBLERGqITZ&#10;Ml3RCEKEyFbAjiSlGUm8LPj/FeUPAAAA//8DAFBLAQItABQABgAIAAAAIQC2gziS/gAAAOEBAAAT&#10;AAAAAAAAAAAAAAAAAAAAAABbQ29udGVudF9UeXBlc10ueG1sUEsBAi0AFAAGAAgAAAAhADj9If/W&#10;AAAAlAEAAAsAAAAAAAAAAAAAAAAALwEAAF9yZWxzLy5yZWxzUEsBAi0AFAAGAAgAAAAhAEEA4zG3&#10;AgAAmAUAAA4AAAAAAAAAAAAAAAAALgIAAGRycy9lMm9Eb2MueG1sUEsBAi0AFAAGAAgAAAAhAL3a&#10;153hAAAADQEAAA8AAAAAAAAAAAAAAAAAEQUAAGRycy9kb3ducmV2LnhtbFBLBQYAAAAABAAEAPMA&#10;AAAfBgAAAAA=&#10;" fillcolor="white [3212]" stroked="f" strokeweight="2pt"/>
            </w:pict>
          </mc:Fallback>
        </mc:AlternateContent>
      </w:r>
      <w:r w:rsidR="00722F9D">
        <w:rPr>
          <w:color w:val="FF0000"/>
          <w:sz w:val="24"/>
          <w:szCs w:val="24"/>
          <w:lang w:eastAsia="en-US"/>
        </w:rPr>
        <w:tab/>
      </w:r>
    </w:p>
    <w:p w:rsidR="00544882" w:rsidRDefault="00722F9D" w:rsidP="00722F9D">
      <w:pPr>
        <w:tabs>
          <w:tab w:val="left" w:pos="3075"/>
        </w:tabs>
        <w:spacing w:after="0"/>
        <w:ind w:firstLine="0"/>
        <w:jc w:val="center"/>
        <w:rPr>
          <w:b/>
          <w:sz w:val="28"/>
          <w:szCs w:val="28"/>
        </w:rPr>
        <w:sectPr w:rsidR="00544882" w:rsidSect="00A230DB">
          <w:headerReference w:type="even" r:id="rId9"/>
          <w:headerReference w:type="default" r:id="rId10"/>
          <w:footerReference w:type="even" r:id="rId11"/>
          <w:headerReference w:type="first" r:id="rId12"/>
          <w:pgSz w:w="11909" w:h="16838" w:code="9"/>
          <w:pgMar w:top="1134" w:right="567" w:bottom="1134" w:left="1276" w:header="709" w:footer="709" w:gutter="0"/>
          <w:pgNumType w:start="67"/>
          <w:cols w:space="720"/>
          <w:noEndnote/>
          <w:titlePg/>
          <w:docGrid w:linePitch="360"/>
        </w:sectPr>
      </w:pPr>
      <w:r>
        <w:rPr>
          <w:b/>
          <w:sz w:val="28"/>
          <w:szCs w:val="28"/>
        </w:rPr>
        <w:tab/>
      </w:r>
    </w:p>
    <w:p w:rsidR="00560725" w:rsidRPr="00603248" w:rsidRDefault="00560725" w:rsidP="003A05BE">
      <w:pPr>
        <w:spacing w:after="0"/>
        <w:ind w:firstLine="0"/>
        <w:jc w:val="center"/>
        <w:rPr>
          <w:b/>
          <w:sz w:val="28"/>
          <w:szCs w:val="28"/>
        </w:rPr>
      </w:pPr>
      <w:r w:rsidRPr="00603248">
        <w:rPr>
          <w:b/>
          <w:sz w:val="28"/>
          <w:szCs w:val="28"/>
        </w:rPr>
        <w:lastRenderedPageBreak/>
        <w:t>ОСНОВНЫЕ ХАРАКТЕРИСТИКИ</w:t>
      </w:r>
    </w:p>
    <w:p w:rsidR="00560725" w:rsidRPr="00603248" w:rsidRDefault="00560725" w:rsidP="003A05BE">
      <w:pPr>
        <w:spacing w:after="0"/>
        <w:ind w:firstLine="0"/>
        <w:jc w:val="center"/>
        <w:rPr>
          <w:b/>
          <w:sz w:val="28"/>
          <w:szCs w:val="28"/>
        </w:rPr>
      </w:pPr>
      <w:r w:rsidRPr="00603248">
        <w:rPr>
          <w:b/>
          <w:sz w:val="28"/>
          <w:szCs w:val="28"/>
        </w:rPr>
        <w:t xml:space="preserve"> ПРОЕКТА БЮДЖЕТА ГОРОДА НИЖНЕВАРТОВСКА НА 20</w:t>
      </w:r>
      <w:r>
        <w:rPr>
          <w:b/>
          <w:sz w:val="28"/>
          <w:szCs w:val="28"/>
        </w:rPr>
        <w:t>20</w:t>
      </w:r>
      <w:r w:rsidRPr="00603248">
        <w:rPr>
          <w:b/>
          <w:sz w:val="28"/>
          <w:szCs w:val="28"/>
        </w:rPr>
        <w:t xml:space="preserve"> ГОД И НА ПЛАНОВЫЙ ПЕРИОД 20</w:t>
      </w:r>
      <w:r>
        <w:rPr>
          <w:b/>
          <w:sz w:val="28"/>
          <w:szCs w:val="28"/>
        </w:rPr>
        <w:t>21</w:t>
      </w:r>
      <w:r w:rsidRPr="00603248">
        <w:rPr>
          <w:b/>
          <w:sz w:val="28"/>
          <w:szCs w:val="28"/>
        </w:rPr>
        <w:t xml:space="preserve"> И 20</w:t>
      </w:r>
      <w:r>
        <w:rPr>
          <w:b/>
          <w:sz w:val="28"/>
          <w:szCs w:val="28"/>
        </w:rPr>
        <w:t>22</w:t>
      </w:r>
      <w:r w:rsidRPr="00603248">
        <w:rPr>
          <w:b/>
          <w:sz w:val="28"/>
          <w:szCs w:val="28"/>
        </w:rPr>
        <w:t xml:space="preserve"> ГОДОВ </w:t>
      </w:r>
    </w:p>
    <w:p w:rsidR="00560725" w:rsidRPr="00CF2E89" w:rsidRDefault="00560725" w:rsidP="00560725">
      <w:pPr>
        <w:spacing w:before="240" w:after="0"/>
        <w:rPr>
          <w:sz w:val="28"/>
          <w:szCs w:val="28"/>
        </w:rPr>
      </w:pPr>
      <w:r w:rsidRPr="00CF2E89">
        <w:rPr>
          <w:sz w:val="28"/>
          <w:szCs w:val="28"/>
        </w:rPr>
        <w:t xml:space="preserve">Проект бюджета города Нижневартовска на 2020 год и на плановый период 2021 и 2022 годов подготовлен в соответствии с требованиями бюджетного законодательства. </w:t>
      </w:r>
    </w:p>
    <w:p w:rsidR="00560725" w:rsidRPr="00CF2E89" w:rsidRDefault="00560725" w:rsidP="00560725">
      <w:pPr>
        <w:spacing w:after="0"/>
        <w:rPr>
          <w:sz w:val="28"/>
          <w:szCs w:val="28"/>
        </w:rPr>
      </w:pPr>
      <w:r w:rsidRPr="00CF2E89">
        <w:rPr>
          <w:sz w:val="28"/>
          <w:szCs w:val="28"/>
        </w:rPr>
        <w:t xml:space="preserve">При формировании проекта бюджета города учтены </w:t>
      </w:r>
      <w:r w:rsidRPr="00CF2E89">
        <w:rPr>
          <w:rFonts w:eastAsia="Courier New"/>
          <w:sz w:val="28"/>
          <w:szCs w:val="28"/>
        </w:rPr>
        <w:t xml:space="preserve">положения </w:t>
      </w:r>
      <w:hyperlink r:id="rId13" w:history="1">
        <w:r w:rsidRPr="00CF2E89">
          <w:rPr>
            <w:sz w:val="28"/>
            <w:szCs w:val="28"/>
          </w:rPr>
          <w:t>Послания</w:t>
        </w:r>
      </w:hyperlink>
      <w:r w:rsidRPr="00CF2E89">
        <w:rPr>
          <w:sz w:val="28"/>
          <w:szCs w:val="28"/>
        </w:rPr>
        <w:t xml:space="preserve"> Президента Российской Федерации Федеральному Собранию Российской Федерации от 20 февраля 2019 года, указов Президента Российской Федерации </w:t>
      </w:r>
      <w:r w:rsidRPr="00CF2E89">
        <w:rPr>
          <w:sz w:val="28"/>
          <w:szCs w:val="28"/>
        </w:rPr>
        <w:br/>
        <w:t>от 2012 года, от 7 мая 2018 года №204 "О национальных целях и стратегических задачах развития Российской Федерации на период до 2024 года", основных направлений бюджетной, налоговой и таможенно-тарифной политики Российской Федерации на 2020 год и на плановый период 2021 и 2022 годов, основных направлений налоговой, бюджетной и долговой политики Ханты-Мансийского автономного округа -</w:t>
      </w:r>
      <w:r>
        <w:rPr>
          <w:sz w:val="28"/>
          <w:szCs w:val="28"/>
        </w:rPr>
        <w:t xml:space="preserve"> </w:t>
      </w:r>
      <w:r w:rsidRPr="00CF2E89">
        <w:rPr>
          <w:sz w:val="28"/>
          <w:szCs w:val="28"/>
        </w:rPr>
        <w:t xml:space="preserve">Югры на 2020 год и на плановый период 2021 и 2022 годов, </w:t>
      </w:r>
      <w:r w:rsidRPr="00CF2E89">
        <w:rPr>
          <w:rFonts w:eastAsia="Courier New"/>
          <w:sz w:val="28"/>
          <w:szCs w:val="28"/>
        </w:rPr>
        <w:t xml:space="preserve">Концепции повышения эффективности бюджетных расходов в 2019–2024 годах </w:t>
      </w:r>
      <w:r w:rsidRPr="00CF2E89">
        <w:rPr>
          <w:sz w:val="28"/>
          <w:szCs w:val="28"/>
        </w:rPr>
        <w:t>в Ханты-Мансийском автономном округе – Югре</w:t>
      </w:r>
      <w:r>
        <w:rPr>
          <w:sz w:val="28"/>
          <w:szCs w:val="28"/>
        </w:rPr>
        <w:t>, б</w:t>
      </w:r>
      <w:r w:rsidRPr="00736CEE">
        <w:rPr>
          <w:sz w:val="28"/>
          <w:szCs w:val="28"/>
        </w:rPr>
        <w:t>юджетный прогноз города Нижневартовска на долгосрочный период до 2024 года</w:t>
      </w:r>
      <w:r>
        <w:rPr>
          <w:sz w:val="28"/>
          <w:szCs w:val="28"/>
        </w:rPr>
        <w:t>, о</w:t>
      </w:r>
      <w:r w:rsidRPr="00CF2E89">
        <w:rPr>
          <w:sz w:val="28"/>
          <w:szCs w:val="28"/>
        </w:rPr>
        <w:t>сновные направле</w:t>
      </w:r>
      <w:bookmarkStart w:id="0" w:name="_GoBack"/>
      <w:bookmarkEnd w:id="0"/>
      <w:r w:rsidRPr="00CF2E89">
        <w:rPr>
          <w:sz w:val="28"/>
          <w:szCs w:val="28"/>
        </w:rPr>
        <w:t>ния бюджетной и налоговой политики города Нижневартовска на 2020 год и на плановый период 2021 и 2022 годов.</w:t>
      </w:r>
    </w:p>
    <w:p w:rsidR="003A05BE" w:rsidRDefault="00560725" w:rsidP="003A05BE">
      <w:pPr>
        <w:rPr>
          <w:sz w:val="28"/>
        </w:rPr>
      </w:pPr>
      <w:r w:rsidRPr="00CF2E89">
        <w:rPr>
          <w:sz w:val="28"/>
        </w:rPr>
        <w:t xml:space="preserve">Предлагаемый к рассмотрению проект бюджета города </w:t>
      </w:r>
      <w:r w:rsidRPr="00CF2E89">
        <w:rPr>
          <w:sz w:val="28"/>
          <w:szCs w:val="28"/>
        </w:rPr>
        <w:t>на 2020 год и плановый период 2021 и 2022 годов</w:t>
      </w:r>
      <w:r w:rsidRPr="00CF2E89">
        <w:rPr>
          <w:sz w:val="28"/>
        </w:rPr>
        <w:t xml:space="preserve"> сбалансирован, и вносится на рассмотрение Думы города Нижневартовска со следующими параметрами:</w:t>
      </w:r>
    </w:p>
    <w:p w:rsidR="003A05BE" w:rsidRDefault="003A05BE" w:rsidP="003A05BE">
      <w:pPr>
        <w:ind w:firstLine="0"/>
        <w:rPr>
          <w:sz w:val="28"/>
        </w:rPr>
      </w:pPr>
      <w:r>
        <w:rPr>
          <w:b/>
          <w:noProof/>
          <w:sz w:val="32"/>
          <w:szCs w:val="32"/>
        </w:rPr>
        <mc:AlternateContent>
          <mc:Choice Requires="wpg">
            <w:drawing>
              <wp:anchor distT="0" distB="0" distL="114300" distR="114300" simplePos="0" relativeHeight="251689984" behindDoc="0" locked="0" layoutInCell="1" allowOverlap="1" wp14:anchorId="60321AC9" wp14:editId="7D3A8CDF">
                <wp:simplePos x="0" y="0"/>
                <wp:positionH relativeFrom="column">
                  <wp:posOffset>2540</wp:posOffset>
                </wp:positionH>
                <wp:positionV relativeFrom="paragraph">
                  <wp:posOffset>226060</wp:posOffset>
                </wp:positionV>
                <wp:extent cx="6289040" cy="2581275"/>
                <wp:effectExtent l="57150" t="19050" r="54610" b="28575"/>
                <wp:wrapTopAndBottom/>
                <wp:docPr id="5" name="Группа 5"/>
                <wp:cNvGraphicFramePr/>
                <a:graphic xmlns:a="http://schemas.openxmlformats.org/drawingml/2006/main">
                  <a:graphicData uri="http://schemas.microsoft.com/office/word/2010/wordprocessingGroup">
                    <wpg:wgp>
                      <wpg:cNvGrpSpPr/>
                      <wpg:grpSpPr>
                        <a:xfrm>
                          <a:off x="0" y="0"/>
                          <a:ext cx="6289040" cy="2581275"/>
                          <a:chOff x="190935" y="0"/>
                          <a:chExt cx="6296490" cy="3087370"/>
                        </a:xfrm>
                      </wpg:grpSpPr>
                      <wps:wsp>
                        <wps:cNvPr id="6" name="Скругленный прямоугольник 6"/>
                        <wps:cNvSpPr/>
                        <wps:spPr>
                          <a:xfrm>
                            <a:off x="5000625" y="912920"/>
                            <a:ext cx="1486800" cy="1343419"/>
                          </a:xfrm>
                          <a:prstGeom prst="roundRect">
                            <a:avLst/>
                          </a:prstGeom>
                          <a:solidFill>
                            <a:schemeClr val="tx2">
                              <a:lumMod val="40000"/>
                              <a:lumOff val="60000"/>
                            </a:schemeClr>
                          </a:solidFill>
                          <a:ln w="25400" cap="flat" cmpd="sng" algn="ctr">
                            <a:solidFill>
                              <a:schemeClr val="tx2">
                                <a:lumMod val="60000"/>
                                <a:lumOff val="40000"/>
                              </a:schemeClr>
                            </a:solidFill>
                            <a:prstDash val="solid"/>
                          </a:ln>
                          <a:effectLst/>
                          <a:scene3d>
                            <a:camera prst="orthographicFront"/>
                            <a:lightRig rig="threePt" dir="t"/>
                          </a:scene3d>
                          <a:sp3d prstMaterial="plastic">
                            <a:bevelT/>
                          </a:sp3d>
                        </wps:spPr>
                        <wps:txbx>
                          <w:txbxContent>
                            <w:p w:rsidR="000C0B38" w:rsidRPr="00E6413C" w:rsidRDefault="000C0B38" w:rsidP="005F2845">
                              <w:pPr>
                                <w:pStyle w:val="aa"/>
                                <w:numPr>
                                  <w:ilvl w:val="0"/>
                                  <w:numId w:val="1"/>
                                </w:numPr>
                                <w:spacing w:after="0"/>
                                <w:ind w:left="142" w:hanging="284"/>
                                <w:contextualSpacing w:val="0"/>
                                <w:jc w:val="center"/>
                                <w:rPr>
                                  <w:b/>
                                  <w:sz w:val="28"/>
                                  <w:szCs w:val="28"/>
                                </w:rPr>
                              </w:pPr>
                              <w:r>
                                <w:rPr>
                                  <w:b/>
                                  <w:sz w:val="28"/>
                                  <w:szCs w:val="28"/>
                                </w:rPr>
                                <w:t>(-) 562 090,34</w:t>
                              </w:r>
                            </w:p>
                            <w:p w:rsidR="000C0B38" w:rsidRDefault="000C0B38" w:rsidP="005F2845">
                              <w:pPr>
                                <w:pStyle w:val="aa"/>
                                <w:numPr>
                                  <w:ilvl w:val="0"/>
                                  <w:numId w:val="1"/>
                                </w:numPr>
                                <w:spacing w:after="0"/>
                                <w:ind w:left="142" w:hanging="284"/>
                                <w:contextualSpacing w:val="0"/>
                                <w:jc w:val="center"/>
                                <w:rPr>
                                  <w:b/>
                                  <w:sz w:val="28"/>
                                  <w:szCs w:val="28"/>
                                </w:rPr>
                              </w:pPr>
                              <w:r>
                                <w:rPr>
                                  <w:b/>
                                  <w:sz w:val="28"/>
                                  <w:szCs w:val="28"/>
                                </w:rPr>
                                <w:t>(-) 510 254,80</w:t>
                              </w:r>
                            </w:p>
                            <w:p w:rsidR="000C0B38" w:rsidRPr="00E6413C" w:rsidRDefault="000C0B38" w:rsidP="005F2845">
                              <w:pPr>
                                <w:pStyle w:val="aa"/>
                                <w:numPr>
                                  <w:ilvl w:val="0"/>
                                  <w:numId w:val="1"/>
                                </w:numPr>
                                <w:spacing w:after="0"/>
                                <w:ind w:left="142" w:hanging="284"/>
                                <w:contextualSpacing w:val="0"/>
                                <w:jc w:val="center"/>
                                <w:rPr>
                                  <w:b/>
                                  <w:sz w:val="28"/>
                                  <w:szCs w:val="28"/>
                                </w:rPr>
                              </w:pPr>
                              <w:r>
                                <w:rPr>
                                  <w:b/>
                                  <w:sz w:val="28"/>
                                  <w:szCs w:val="28"/>
                                </w:rPr>
                                <w:t>(-) 547 903,73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кругленный прямоугольник 7"/>
                        <wps:cNvSpPr/>
                        <wps:spPr>
                          <a:xfrm>
                            <a:off x="190935" y="914399"/>
                            <a:ext cx="1486800" cy="1343419"/>
                          </a:xfrm>
                          <a:prstGeom prst="roundRect">
                            <a:avLst/>
                          </a:prstGeom>
                          <a:solidFill>
                            <a:schemeClr val="tx2">
                              <a:lumMod val="20000"/>
                              <a:lumOff val="80000"/>
                            </a:schemeClr>
                          </a:solidFill>
                          <a:ln w="25400" cap="flat" cmpd="sng" algn="ctr">
                            <a:solidFill>
                              <a:schemeClr val="tx2">
                                <a:lumMod val="60000"/>
                                <a:lumOff val="40000"/>
                              </a:schemeClr>
                            </a:solidFill>
                            <a:prstDash val="solid"/>
                          </a:ln>
                          <a:effectLst/>
                          <a:scene3d>
                            <a:camera prst="orthographicFront"/>
                            <a:lightRig rig="threePt" dir="t"/>
                          </a:scene3d>
                          <a:sp3d prstMaterial="plastic">
                            <a:bevelT/>
                          </a:sp3d>
                        </wps:spPr>
                        <wps:txbx>
                          <w:txbxContent>
                            <w:p w:rsidR="000C0B38" w:rsidRPr="00E6413C" w:rsidRDefault="000C0B38" w:rsidP="005F2845">
                              <w:pPr>
                                <w:pStyle w:val="aa"/>
                                <w:numPr>
                                  <w:ilvl w:val="0"/>
                                  <w:numId w:val="1"/>
                                </w:numPr>
                                <w:spacing w:after="0"/>
                                <w:ind w:left="142" w:hanging="284"/>
                                <w:contextualSpacing w:val="0"/>
                                <w:jc w:val="center"/>
                                <w:rPr>
                                  <w:b/>
                                  <w:sz w:val="28"/>
                                  <w:szCs w:val="28"/>
                                </w:rPr>
                              </w:pPr>
                              <w:r>
                                <w:rPr>
                                  <w:b/>
                                  <w:sz w:val="28"/>
                                  <w:szCs w:val="28"/>
                                </w:rPr>
                                <w:t>2020 год</w:t>
                              </w:r>
                            </w:p>
                            <w:p w:rsidR="000C0B38" w:rsidRDefault="000C0B38" w:rsidP="005F2845">
                              <w:pPr>
                                <w:pStyle w:val="aa"/>
                                <w:numPr>
                                  <w:ilvl w:val="0"/>
                                  <w:numId w:val="1"/>
                                </w:numPr>
                                <w:spacing w:after="0"/>
                                <w:ind w:left="142" w:hanging="284"/>
                                <w:contextualSpacing w:val="0"/>
                                <w:jc w:val="center"/>
                                <w:rPr>
                                  <w:b/>
                                  <w:sz w:val="28"/>
                                  <w:szCs w:val="28"/>
                                </w:rPr>
                              </w:pPr>
                              <w:r>
                                <w:rPr>
                                  <w:b/>
                                  <w:sz w:val="28"/>
                                  <w:szCs w:val="28"/>
                                </w:rPr>
                                <w:t>2021 год</w:t>
                              </w:r>
                            </w:p>
                            <w:p w:rsidR="000C0B38" w:rsidRPr="00E6413C" w:rsidRDefault="000C0B38" w:rsidP="005F2845">
                              <w:pPr>
                                <w:pStyle w:val="aa"/>
                                <w:numPr>
                                  <w:ilvl w:val="0"/>
                                  <w:numId w:val="1"/>
                                </w:numPr>
                                <w:spacing w:after="0"/>
                                <w:ind w:left="142" w:hanging="284"/>
                                <w:contextualSpacing w:val="0"/>
                                <w:jc w:val="center"/>
                                <w:rPr>
                                  <w:b/>
                                  <w:sz w:val="28"/>
                                  <w:szCs w:val="28"/>
                                </w:rPr>
                              </w:pPr>
                              <w:r>
                                <w:rPr>
                                  <w:b/>
                                  <w:sz w:val="28"/>
                                  <w:szCs w:val="28"/>
                                </w:rPr>
                                <w:t>2022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кругленный прямоугольник 8"/>
                        <wps:cNvSpPr/>
                        <wps:spPr>
                          <a:xfrm>
                            <a:off x="5153025" y="643395"/>
                            <a:ext cx="1209675" cy="440025"/>
                          </a:xfrm>
                          <a:prstGeom prst="roundRect">
                            <a:avLst/>
                          </a:prstGeom>
                          <a:solidFill>
                            <a:srgbClr val="F79646">
                              <a:lumMod val="40000"/>
                              <a:lumOff val="60000"/>
                            </a:srgbClr>
                          </a:solidFill>
                          <a:ln w="25400" cap="flat" cmpd="sng" algn="ctr">
                            <a:solidFill>
                              <a:srgbClr val="F79646">
                                <a:lumMod val="40000"/>
                                <a:lumOff val="60000"/>
                              </a:srgbClr>
                            </a:solidFill>
                            <a:prstDash val="solid"/>
                          </a:ln>
                          <a:effectLst/>
                          <a:scene3d>
                            <a:camera prst="orthographicFront"/>
                            <a:lightRig rig="threePt" dir="t"/>
                          </a:scene3d>
                          <a:sp3d prstMaterial="plastic">
                            <a:bevelT/>
                          </a:sp3d>
                        </wps:spPr>
                        <wps:txbx>
                          <w:txbxContent>
                            <w:p w:rsidR="000C0B38" w:rsidRPr="00DE76EB" w:rsidRDefault="000C0B38" w:rsidP="003A05BE">
                              <w:pPr>
                                <w:spacing w:after="0"/>
                                <w:ind w:right="-31" w:firstLine="0"/>
                                <w:jc w:val="center"/>
                                <w:rPr>
                                  <w:b/>
                                  <w:color w:val="000000" w:themeColor="text1"/>
                                  <w:sz w:val="28"/>
                                  <w:szCs w:val="28"/>
                                </w:rPr>
                              </w:pPr>
                              <w:r w:rsidRPr="00DE76EB">
                                <w:rPr>
                                  <w:b/>
                                  <w:color w:val="000000" w:themeColor="text1"/>
                                  <w:sz w:val="28"/>
                                  <w:szCs w:val="28"/>
                                </w:rPr>
                                <w:t>Д</w:t>
                              </w:r>
                              <w:r>
                                <w:rPr>
                                  <w:b/>
                                  <w:color w:val="000000" w:themeColor="text1"/>
                                  <w:sz w:val="28"/>
                                  <w:szCs w:val="28"/>
                                </w:rPr>
                                <w:t>ЕФИЦИТ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Круговая стрелка 9"/>
                        <wps:cNvSpPr/>
                        <wps:spPr>
                          <a:xfrm rot="21122742">
                            <a:off x="2143125" y="0"/>
                            <a:ext cx="2286000" cy="2030095"/>
                          </a:xfrm>
                          <a:prstGeom prst="circularArrow">
                            <a:avLst>
                              <a:gd name="adj1" fmla="val 4810"/>
                              <a:gd name="adj2" fmla="val 1142319"/>
                              <a:gd name="adj3" fmla="val 20448104"/>
                              <a:gd name="adj4" fmla="val 10800000"/>
                              <a:gd name="adj5" fmla="val 4791"/>
                            </a:avLst>
                          </a:prstGeom>
                          <a:solidFill>
                            <a:srgbClr val="F79F57"/>
                          </a:solidFill>
                          <a:ln>
                            <a:solidFill>
                              <a:schemeClr val="accent6">
                                <a:lumMod val="75000"/>
                              </a:schemeClr>
                            </a:solidFill>
                          </a:ln>
                          <a:scene3d>
                            <a:camera prst="orthographicFront"/>
                            <a:lightRig rig="threePt" dir="t"/>
                          </a:scene3d>
                          <a:sp3d prstMaterial="plastic">
                            <a:bevel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Круговая стрелка 10"/>
                        <wps:cNvSpPr/>
                        <wps:spPr>
                          <a:xfrm rot="11458617" flipH="1">
                            <a:off x="3876675" y="1057275"/>
                            <a:ext cx="2286000" cy="2030095"/>
                          </a:xfrm>
                          <a:prstGeom prst="circularArrow">
                            <a:avLst>
                              <a:gd name="adj1" fmla="val 4810"/>
                              <a:gd name="adj2" fmla="val 1142319"/>
                              <a:gd name="adj3" fmla="val 20448104"/>
                              <a:gd name="adj4" fmla="val 10800000"/>
                              <a:gd name="adj5" fmla="val 5358"/>
                            </a:avLst>
                          </a:prstGeom>
                          <a:solidFill>
                            <a:srgbClr val="F79F57"/>
                          </a:solidFill>
                          <a:ln w="25400" cap="flat" cmpd="sng" algn="ctr">
                            <a:solidFill>
                              <a:srgbClr val="F79646">
                                <a:lumMod val="75000"/>
                              </a:srgbClr>
                            </a:solidFill>
                            <a:prstDash val="solid"/>
                          </a:ln>
                          <a:effectLst/>
                          <a:scene3d>
                            <a:camera prst="orthographicFront"/>
                            <a:lightRig rig="threePt" dir="t"/>
                          </a:scene3d>
                          <a:sp3d prstMaterial="plastic">
                            <a:bevel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кругленный прямоугольник 11"/>
                        <wps:cNvSpPr/>
                        <wps:spPr>
                          <a:xfrm>
                            <a:off x="3390983" y="912919"/>
                            <a:ext cx="1486800" cy="1343419"/>
                          </a:xfrm>
                          <a:prstGeom prst="roundRect">
                            <a:avLst/>
                          </a:prstGeom>
                          <a:solidFill>
                            <a:schemeClr val="tx2">
                              <a:lumMod val="40000"/>
                              <a:lumOff val="60000"/>
                            </a:schemeClr>
                          </a:solidFill>
                          <a:ln>
                            <a:solidFill>
                              <a:schemeClr val="tx2">
                                <a:lumMod val="60000"/>
                                <a:lumOff val="40000"/>
                              </a:schemeClr>
                            </a:solidFill>
                          </a:ln>
                          <a:scene3d>
                            <a:camera prst="orthographicFront"/>
                            <a:lightRig rig="threePt" dir="t"/>
                          </a:scene3d>
                          <a:sp3d prstMaterial="plastic">
                            <a:bevelT/>
                          </a:sp3d>
                        </wps:spPr>
                        <wps:style>
                          <a:lnRef idx="2">
                            <a:schemeClr val="accent6">
                              <a:shade val="50000"/>
                            </a:schemeClr>
                          </a:lnRef>
                          <a:fillRef idx="1">
                            <a:schemeClr val="accent6"/>
                          </a:fillRef>
                          <a:effectRef idx="0">
                            <a:schemeClr val="accent6"/>
                          </a:effectRef>
                          <a:fontRef idx="minor">
                            <a:schemeClr val="lt1"/>
                          </a:fontRef>
                        </wps:style>
                        <wps:txbx>
                          <w:txbxContent>
                            <w:p w:rsidR="000C0B38" w:rsidRPr="003B3EAC" w:rsidRDefault="000C0B38" w:rsidP="005F2845">
                              <w:pPr>
                                <w:pStyle w:val="aa"/>
                                <w:numPr>
                                  <w:ilvl w:val="0"/>
                                  <w:numId w:val="1"/>
                                </w:numPr>
                                <w:spacing w:after="0"/>
                                <w:ind w:left="142" w:hanging="284"/>
                                <w:contextualSpacing w:val="0"/>
                                <w:jc w:val="center"/>
                                <w:rPr>
                                  <w:b/>
                                  <w:color w:val="000000" w:themeColor="text1"/>
                                  <w:sz w:val="28"/>
                                  <w:szCs w:val="28"/>
                                </w:rPr>
                              </w:pPr>
                              <w:r w:rsidRPr="003B3EAC">
                                <w:rPr>
                                  <w:b/>
                                  <w:color w:val="000000" w:themeColor="text1"/>
                                  <w:sz w:val="28"/>
                                  <w:szCs w:val="28"/>
                                </w:rPr>
                                <w:t>19 906 159,65</w:t>
                              </w:r>
                            </w:p>
                            <w:p w:rsidR="000C0B38" w:rsidRPr="003B3EAC" w:rsidRDefault="000C0B38" w:rsidP="005F2845">
                              <w:pPr>
                                <w:pStyle w:val="aa"/>
                                <w:numPr>
                                  <w:ilvl w:val="0"/>
                                  <w:numId w:val="1"/>
                                </w:numPr>
                                <w:spacing w:after="0"/>
                                <w:ind w:left="142" w:hanging="284"/>
                                <w:contextualSpacing w:val="0"/>
                                <w:jc w:val="center"/>
                                <w:rPr>
                                  <w:b/>
                                  <w:color w:val="000000" w:themeColor="text1"/>
                                  <w:sz w:val="28"/>
                                  <w:szCs w:val="28"/>
                                </w:rPr>
                              </w:pPr>
                              <w:r w:rsidRPr="003B3EAC">
                                <w:rPr>
                                  <w:b/>
                                  <w:color w:val="000000" w:themeColor="text1"/>
                                  <w:sz w:val="28"/>
                                  <w:szCs w:val="28"/>
                                </w:rPr>
                                <w:t>19 053 003,28</w:t>
                              </w:r>
                            </w:p>
                            <w:p w:rsidR="000C0B38" w:rsidRPr="003B3EAC" w:rsidRDefault="000C0B38" w:rsidP="005F2845">
                              <w:pPr>
                                <w:pStyle w:val="aa"/>
                                <w:numPr>
                                  <w:ilvl w:val="0"/>
                                  <w:numId w:val="1"/>
                                </w:numPr>
                                <w:spacing w:after="0"/>
                                <w:ind w:left="142" w:hanging="284"/>
                                <w:contextualSpacing w:val="0"/>
                                <w:jc w:val="center"/>
                                <w:rPr>
                                  <w:b/>
                                  <w:color w:val="000000" w:themeColor="text1"/>
                                  <w:sz w:val="28"/>
                                  <w:szCs w:val="28"/>
                                </w:rPr>
                              </w:pPr>
                              <w:r w:rsidRPr="003B3EAC">
                                <w:rPr>
                                  <w:b/>
                                  <w:color w:val="000000" w:themeColor="text1"/>
                                  <w:sz w:val="28"/>
                                  <w:szCs w:val="28"/>
                                </w:rPr>
                                <w:t>17 969 187,52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кругленный прямоугольник 12"/>
                        <wps:cNvSpPr/>
                        <wps:spPr>
                          <a:xfrm>
                            <a:off x="3543383" y="2124262"/>
                            <a:ext cx="1190625" cy="427660"/>
                          </a:xfrm>
                          <a:prstGeom prst="roundRect">
                            <a:avLst/>
                          </a:prstGeom>
                          <a:solidFill>
                            <a:srgbClr val="F79646">
                              <a:lumMod val="40000"/>
                              <a:lumOff val="60000"/>
                            </a:srgbClr>
                          </a:solidFill>
                          <a:ln w="25400" cap="flat" cmpd="sng" algn="ctr">
                            <a:solidFill>
                              <a:srgbClr val="F79646">
                                <a:lumMod val="40000"/>
                                <a:lumOff val="60000"/>
                              </a:srgbClr>
                            </a:solidFill>
                            <a:prstDash val="solid"/>
                          </a:ln>
                          <a:effectLst/>
                          <a:scene3d>
                            <a:camera prst="orthographicFront"/>
                            <a:lightRig rig="threePt" dir="t"/>
                          </a:scene3d>
                          <a:sp3d prstMaterial="plastic">
                            <a:bevelT/>
                          </a:sp3d>
                        </wps:spPr>
                        <wps:txbx>
                          <w:txbxContent>
                            <w:p w:rsidR="000C0B38" w:rsidRPr="00DE76EB" w:rsidRDefault="000C0B38" w:rsidP="003A05BE">
                              <w:pPr>
                                <w:spacing w:after="0"/>
                                <w:ind w:right="-31" w:firstLine="0"/>
                                <w:jc w:val="center"/>
                                <w:rPr>
                                  <w:b/>
                                  <w:color w:val="000000" w:themeColor="text1"/>
                                  <w:sz w:val="28"/>
                                  <w:szCs w:val="28"/>
                                </w:rPr>
                              </w:pPr>
                              <w:r>
                                <w:rPr>
                                  <w:b/>
                                  <w:color w:val="000000" w:themeColor="text1"/>
                                  <w:sz w:val="28"/>
                                  <w:szCs w:val="28"/>
                                </w:rPr>
                                <w:t>РАС</w:t>
                              </w:r>
                              <w:r w:rsidRPr="00DE76EB">
                                <w:rPr>
                                  <w:b/>
                                  <w:color w:val="000000" w:themeColor="text1"/>
                                  <w:sz w:val="28"/>
                                  <w:szCs w:val="28"/>
                                </w:rPr>
                                <w:t>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кругленный прямоугольник 13"/>
                        <wps:cNvSpPr/>
                        <wps:spPr>
                          <a:xfrm>
                            <a:off x="1780458" y="912919"/>
                            <a:ext cx="1486800" cy="1343419"/>
                          </a:xfrm>
                          <a:prstGeom prst="roundRect">
                            <a:avLst/>
                          </a:prstGeom>
                          <a:solidFill>
                            <a:schemeClr val="tx2">
                              <a:lumMod val="40000"/>
                              <a:lumOff val="60000"/>
                            </a:schemeClr>
                          </a:solidFill>
                          <a:ln w="25400" cap="flat" cmpd="sng" algn="ctr">
                            <a:solidFill>
                              <a:schemeClr val="tx2">
                                <a:lumMod val="60000"/>
                                <a:lumOff val="40000"/>
                              </a:schemeClr>
                            </a:solidFill>
                            <a:prstDash val="solid"/>
                          </a:ln>
                          <a:effectLst/>
                          <a:scene3d>
                            <a:camera prst="orthographicFront"/>
                            <a:lightRig rig="threePt" dir="t"/>
                          </a:scene3d>
                          <a:sp3d prstMaterial="plastic">
                            <a:bevelT/>
                          </a:sp3d>
                        </wps:spPr>
                        <wps:txbx>
                          <w:txbxContent>
                            <w:p w:rsidR="000C0B38" w:rsidRPr="00E6413C" w:rsidRDefault="000C0B38" w:rsidP="005F2845">
                              <w:pPr>
                                <w:pStyle w:val="aa"/>
                                <w:numPr>
                                  <w:ilvl w:val="0"/>
                                  <w:numId w:val="1"/>
                                </w:numPr>
                                <w:spacing w:after="0"/>
                                <w:ind w:left="142" w:hanging="284"/>
                                <w:contextualSpacing w:val="0"/>
                                <w:jc w:val="center"/>
                                <w:rPr>
                                  <w:b/>
                                  <w:sz w:val="28"/>
                                  <w:szCs w:val="28"/>
                                </w:rPr>
                              </w:pPr>
                              <w:r>
                                <w:rPr>
                                  <w:b/>
                                  <w:sz w:val="28"/>
                                  <w:szCs w:val="28"/>
                                </w:rPr>
                                <w:t>19 344 069,31</w:t>
                              </w:r>
                            </w:p>
                            <w:p w:rsidR="000C0B38" w:rsidRDefault="000C0B38" w:rsidP="005F2845">
                              <w:pPr>
                                <w:pStyle w:val="aa"/>
                                <w:numPr>
                                  <w:ilvl w:val="0"/>
                                  <w:numId w:val="1"/>
                                </w:numPr>
                                <w:spacing w:after="0"/>
                                <w:ind w:left="142" w:hanging="284"/>
                                <w:contextualSpacing w:val="0"/>
                                <w:jc w:val="center"/>
                                <w:rPr>
                                  <w:b/>
                                  <w:sz w:val="28"/>
                                  <w:szCs w:val="28"/>
                                </w:rPr>
                              </w:pPr>
                              <w:r>
                                <w:rPr>
                                  <w:b/>
                                  <w:sz w:val="28"/>
                                  <w:szCs w:val="28"/>
                                </w:rPr>
                                <w:t>18 542 748,48</w:t>
                              </w:r>
                            </w:p>
                            <w:p w:rsidR="000C0B38" w:rsidRPr="00E6413C" w:rsidRDefault="000C0B38" w:rsidP="005F2845">
                              <w:pPr>
                                <w:pStyle w:val="aa"/>
                                <w:numPr>
                                  <w:ilvl w:val="0"/>
                                  <w:numId w:val="1"/>
                                </w:numPr>
                                <w:spacing w:after="0"/>
                                <w:ind w:left="142" w:hanging="284"/>
                                <w:contextualSpacing w:val="0"/>
                                <w:jc w:val="center"/>
                                <w:rPr>
                                  <w:b/>
                                  <w:sz w:val="28"/>
                                  <w:szCs w:val="28"/>
                                </w:rPr>
                              </w:pPr>
                              <w:r>
                                <w:rPr>
                                  <w:b/>
                                  <w:sz w:val="28"/>
                                  <w:szCs w:val="28"/>
                                </w:rPr>
                                <w:t>17 421 283,79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кругленный прямоугольник 14"/>
                        <wps:cNvSpPr/>
                        <wps:spPr>
                          <a:xfrm>
                            <a:off x="1925874" y="642097"/>
                            <a:ext cx="1200150" cy="417406"/>
                          </a:xfrm>
                          <a:prstGeom prst="roundRect">
                            <a:avLst/>
                          </a:prstGeom>
                          <a:solidFill>
                            <a:schemeClr val="accent6">
                              <a:lumMod val="40000"/>
                              <a:lumOff val="60000"/>
                            </a:schemeClr>
                          </a:solidFill>
                          <a:ln w="25400" cap="flat" cmpd="sng" algn="ctr">
                            <a:solidFill>
                              <a:schemeClr val="accent6">
                                <a:lumMod val="40000"/>
                                <a:lumOff val="60000"/>
                              </a:schemeClr>
                            </a:solidFill>
                            <a:prstDash val="solid"/>
                          </a:ln>
                          <a:effectLst/>
                          <a:scene3d>
                            <a:camera prst="orthographicFront"/>
                            <a:lightRig rig="threePt" dir="t"/>
                          </a:scene3d>
                          <a:sp3d prstMaterial="plastic">
                            <a:bevelT/>
                          </a:sp3d>
                        </wps:spPr>
                        <wps:txbx>
                          <w:txbxContent>
                            <w:p w:rsidR="000C0B38" w:rsidRPr="00DE76EB" w:rsidRDefault="000C0B38" w:rsidP="003A05BE">
                              <w:pPr>
                                <w:spacing w:after="0"/>
                                <w:ind w:right="-31" w:firstLine="0"/>
                                <w:jc w:val="center"/>
                                <w:rPr>
                                  <w:b/>
                                  <w:color w:val="000000" w:themeColor="text1"/>
                                  <w:sz w:val="28"/>
                                  <w:szCs w:val="28"/>
                                </w:rPr>
                              </w:pPr>
                              <w:r w:rsidRPr="00DE76EB">
                                <w:rPr>
                                  <w:b/>
                                  <w:color w:val="000000" w:themeColor="text1"/>
                                  <w:sz w:val="28"/>
                                  <w:szCs w:val="28"/>
                                </w:rPr>
                                <w:t>ДОХОДЫ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321AC9" id="Группа 5" o:spid="_x0000_s1026" style="position:absolute;left:0;text-align:left;margin-left:.2pt;margin-top:17.8pt;width:495.2pt;height:203.25pt;z-index:251689984;mso-width-relative:margin;mso-height-relative:margin" coordorigin="1909" coordsize="62964,3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zuEAcAAMMuAAAOAAAAZHJzL2Uyb0RvYy54bWzsWttu2zYYvh+wdxB0v1onH2TUKbJ26Qb0&#10;ELQdes1IlK1BEjWKiZ1eddvlBvRid7vbGxQrBmzt2r6C/Eb7eYzs2pnjxEXqGQEciSJ//vxJfvw+&#10;kjdvTfLMOsG0SkkxsN0bjm3hIiJxWgwH9rdPDr7o2VbFUBGjjBR4YJ/iyr619/lnN8dlH3tkRLIY&#10;UwuMFFV/XA7sEWNlv9WqohHOUXWDlLiAjwmhOWLwSoetmKIxWM+zluc4ndaY0LikJMJVBal35Ed7&#10;T9hPEhyxh0lSYWZlAxt8Y+KXit8j/tvau4n6Q4rKURopN9AaXuQoLaBSY+oOYsg6pukHpvI0oqQi&#10;CbsRkbxFkiSNsGgDtMZ15lpzl5LjUrRl2B8PSxMmCO1cnNY2Gz04OaRWGg/stm0VKIcuqn+dPp/+&#10;VL+Hv5dWm0doXA77kPEuLR+Xh1QlDOUbb/QkoTn/D82xJiK2pya2eMKsCBI7Xi90AuiCCL557Z7r&#10;dYVt1I9G0EW8nBs6oQ9unBWORl+Z4mEnCFVx3+l1/a7ovJauvcWdND6NSxhO1VnEqstF7PEIlVh0&#10;RMUDoSLWMRH7vX4tYvaqflP/Wb+t305/rv+26veQ+KL+p34H4XxVv6vfTH+Bj3/Vr62ODKuwZmJa&#10;9SsI74KAth0Y6Z6MTOh6oafGrY6tG/Q6PUcFx/UDP3BDXoEJDuqXtGJ3Mckt/jCwYWAV8SOYHWLQ&#10;opN7FZP5dT7uRUWyND5Is0y88BmJb2fUOkEwl9jEE0Wz4/w+iWVaAG4qzyCZd6rI2tHJ4I6Y19yK&#10;cG6mgqywxnxkgBUYJAiwIMkQg8e8hNFZFUPbQtkQQCZiVFQ9U9oYXu6e8QP1m+4Zr893jwfmDqpG&#10;0r6oW4U4K3h8sAAbGUfeTlxgP+YfIphUFKm4E8pGRMHNASUF4zbAn3Q4Yo/SoUVTmNtsRDE+hKbH&#10;KSCVyCJ8Myar0o+FwfuIYZry/igzVLE0EoE5wic4eyL7k2eFWPP5IAcXf2KTowl85o9HJD6F4UyJ&#10;RMaqjA5SaOk9sHaIKEAhdAbAO3sIP0lGoIeIerKtEaHPFqXz/DDf4KttjQFaofe+P0YU21b2TQEz&#10;MXQDDgRMvATtLgxniza/HDW/FMf5bQItdGEhKSPxyPOzTD8mlORPYRXY57XCJ1REULccJ+rlNpOQ&#10;D+tIhPf3RTbA3xKxe8XjMuLGeTfwPn4yeYpoqbqLwQx7QPTsR/25iSLz8pIF2T9mJEnFLDqLq4o8&#10;IJGM9sYhqbs+JHUvBEkNrIbu9EOBNzALFFxfE0QChrAIkQArZfL5U36HSB8VkQQLcfUo3AHTVgET&#10;yADFLi/MlXp6SADzWoEruW3fUVypE/h+qFimQSbPCTtAPQUPhXWI55VLpWaxmgKtT5Xo8MgQpYMu&#10;ENeOWF4uypWkmStnShv2btuIkoAlT4/BHSxtFSyFBpZ+UwLuXf1H/XL6wpr+MP1x+hzU3Jv6Nehg&#10;wW84sVsOQpJEe67red1AqiMliD1gSK7CpDnp5nk9rkuULHZ8x5GABcxkCR5FKY2OM0T3KSVjgSuC&#10;lXIWOowVyKL4O6DLSZ4BgQcNZgU9V9XbzOI1s7hu4PlSNs4a8pu5PCfgtgI+HWazBc1sriMo1oI6&#10;AXgbbnVDsd5DY1Ub4EnDL69AyCyjQOeA66AtKCvncE2hKuXYTNKcOEQRqDP2ISZ3uc5Wi4EpMg+/&#10;UJ2q4VpIPNQXau/Lc9RexU4zzKOZFY9wAnAGWy1yeJpGSlEr4yKlUDVCMZbJPCqLwyIMcssJbBIY&#10;28rA7H6Bti39VPl5UambTWFHjOgljsnCpoSoGTS0KZynBVF7A7O1Z0yPs0Tm15JYhuZMsO2E8JYI&#10;YcA7TTj/A9klMq4C7QCR7V7HBY2dZGn5td41UCDv97odQSxh+9J1YFdD729q5vm/hvq23xY8/oqh&#10;/lJbhnPrySKaPrMkLOPjnyLjXWHd2FHdraK6LjDCdSU4lIW193yM5KuxhkIfTnJ6QBwBCvl5haaV&#10;Ggmvye6g2fmfPRAw5wScWWoeMU8DDQtsUk+TezOHENeMevLwLDpduCDflDx8M3xTHLOBn2vxTV14&#10;M3yTn8GIrQVfT60d3m4X3oK8XhtvzX7T8u2GJt62YaNT4a3neoHXEeUbxzFwXCMOkPnhe+ABUdWC&#10;bskmwxrnwyuwqVUAdxnJuuRhzIa9+xQp4DL8Nsgkdnl22njrDoldYGZrI5NZrlZCJrfbc0A0bzsT&#10;vJQM1RRzM6RRbqhu080VwZrUvbTdBZYtu8DiwjnC2thkFqzVsCmEa4hdqA84USeAY2FxnNAgTXB7&#10;xG2ro5nA7QaOVgRXR5pm5/6yg4lVeJO2tEioXiE8bcbFraRP5o7nTth9LGEnLgHDTWkxCdQ1S34V&#10;u/kOz82753v/AgAA//8DAFBLAwQUAAYACAAAACEABiX/Ct4AAAAHAQAADwAAAGRycy9kb3ducmV2&#10;LnhtbEyPT0vDQBDF74LfYRnBm92k/7Axm1KKeiqCrSDepsk0Cc3Ohuw2Sb+948ke37zHe79J16Nt&#10;VE+drx0biCcRKOLcFTWXBr4Ob0/PoHxALrBxTAau5GGd3d+lmBRu4E/q96FUUsI+QQNVCG2itc8r&#10;sugnriUW7+Q6i0FkV+qiw0HKbaOnUbTUFmuWhQpb2laUn/cXa+B9wGEzi1/73fm0vf4cFh/fu5iM&#10;eXwYNy+gAo3hPwx/+IIOmTAd3YULrxoDc8kZmC2WoMRdrSJ55Cjn+TQGnaX6lj/7BQAA//8DAFBL&#10;AQItABQABgAIAAAAIQC2gziS/gAAAOEBAAATAAAAAAAAAAAAAAAAAAAAAABbQ29udGVudF9UeXBl&#10;c10ueG1sUEsBAi0AFAAGAAgAAAAhADj9If/WAAAAlAEAAAsAAAAAAAAAAAAAAAAALwEAAF9yZWxz&#10;Ly5yZWxzUEsBAi0AFAAGAAgAAAAhACl5TO4QBwAAwy4AAA4AAAAAAAAAAAAAAAAALgIAAGRycy9l&#10;Mm9Eb2MueG1sUEsBAi0AFAAGAAgAAAAhAAYl/wreAAAABwEAAA8AAAAAAAAAAAAAAAAAagkAAGRy&#10;cy9kb3ducmV2LnhtbFBLBQYAAAAABAAEAPMAAAB1CgAAAAA=&#10;">
                <v:roundrect id="Скругленный прямоугольник 6" o:spid="_x0000_s1027" style="position:absolute;left:50006;top:9129;width:14868;height:134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xAAAANoAAAAPAAAAZHJzL2Rvd25yZXYueG1sRI9Ba8JA&#10;FITvBf/D8gre6iYt2BJdQy1YK/WSpOD1sftMgtm3Ibtq+u/dQsHjMDPfMMt8tJ240OBbxwrSWQKC&#10;WDvTcq3gp9o8vYHwAdlg55gU/JKHfDV5WGJm3JULupShFhHCPkMFTQh9JqXXDVn0M9cTR+/oBosh&#10;yqGWZsBrhNtOPifJXFpsOS402NNHQ/pUnq2CShef+/K82xStfO3X6WFb6e8XpaaP4/sCRKAx3MP/&#10;7S+jYA5/V+INkKsbAAAA//8DAFBLAQItABQABgAIAAAAIQDb4fbL7gAAAIUBAAATAAAAAAAAAAAA&#10;AAAAAAAAAABbQ29udGVudF9UeXBlc10ueG1sUEsBAi0AFAAGAAgAAAAhAFr0LFu/AAAAFQEAAAsA&#10;AAAAAAAAAAAAAAAAHwEAAF9yZWxzLy5yZWxzUEsBAi0AFAAGAAgAAAAhAGRuv77EAAAA2gAAAA8A&#10;AAAAAAAAAAAAAAAABwIAAGRycy9kb3ducmV2LnhtbFBLBQYAAAAAAwADALcAAAD4AgAAAAA=&#10;" fillcolor="#8db3e2 [1311]" strokecolor="#548dd4 [1951]" strokeweight="2pt">
                  <v:textbox>
                    <w:txbxContent>
                      <w:p w:rsidR="000C0B38" w:rsidRPr="00E6413C" w:rsidRDefault="000C0B38" w:rsidP="005F2845">
                        <w:pPr>
                          <w:pStyle w:val="aa"/>
                          <w:numPr>
                            <w:ilvl w:val="0"/>
                            <w:numId w:val="1"/>
                          </w:numPr>
                          <w:spacing w:after="0"/>
                          <w:ind w:left="142" w:hanging="284"/>
                          <w:contextualSpacing w:val="0"/>
                          <w:jc w:val="center"/>
                          <w:rPr>
                            <w:b/>
                            <w:sz w:val="28"/>
                            <w:szCs w:val="28"/>
                          </w:rPr>
                        </w:pPr>
                        <w:r>
                          <w:rPr>
                            <w:b/>
                            <w:sz w:val="28"/>
                            <w:szCs w:val="28"/>
                          </w:rPr>
                          <w:t>(-) 562 090,34</w:t>
                        </w:r>
                      </w:p>
                      <w:p w:rsidR="000C0B38" w:rsidRDefault="000C0B38" w:rsidP="005F2845">
                        <w:pPr>
                          <w:pStyle w:val="aa"/>
                          <w:numPr>
                            <w:ilvl w:val="0"/>
                            <w:numId w:val="1"/>
                          </w:numPr>
                          <w:spacing w:after="0"/>
                          <w:ind w:left="142" w:hanging="284"/>
                          <w:contextualSpacing w:val="0"/>
                          <w:jc w:val="center"/>
                          <w:rPr>
                            <w:b/>
                            <w:sz w:val="28"/>
                            <w:szCs w:val="28"/>
                          </w:rPr>
                        </w:pPr>
                        <w:r>
                          <w:rPr>
                            <w:b/>
                            <w:sz w:val="28"/>
                            <w:szCs w:val="28"/>
                          </w:rPr>
                          <w:t>(-) 510 254,80</w:t>
                        </w:r>
                      </w:p>
                      <w:p w:rsidR="000C0B38" w:rsidRPr="00E6413C" w:rsidRDefault="000C0B38" w:rsidP="005F2845">
                        <w:pPr>
                          <w:pStyle w:val="aa"/>
                          <w:numPr>
                            <w:ilvl w:val="0"/>
                            <w:numId w:val="1"/>
                          </w:numPr>
                          <w:spacing w:after="0"/>
                          <w:ind w:left="142" w:hanging="284"/>
                          <w:contextualSpacing w:val="0"/>
                          <w:jc w:val="center"/>
                          <w:rPr>
                            <w:b/>
                            <w:sz w:val="28"/>
                            <w:szCs w:val="28"/>
                          </w:rPr>
                        </w:pPr>
                        <w:r>
                          <w:rPr>
                            <w:b/>
                            <w:sz w:val="28"/>
                            <w:szCs w:val="28"/>
                          </w:rPr>
                          <w:t>(-) 547 903,73</w:t>
                        </w:r>
                      </w:p>
                    </w:txbxContent>
                  </v:textbox>
                </v:roundrect>
                <v:roundrect id="Скругленный прямоугольник 7" o:spid="_x0000_s1028" style="position:absolute;left:1909;top:9143;width:14868;height:13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QSwwAAANoAAAAPAAAAZHJzL2Rvd25yZXYueG1sRI9Pa8JA&#10;FMTvhX6H5RW8FN1UxEh0FbUt9eo/en3NvmSD2bchu2rsp+8WBI/DzPyGmS06W4sLtb5yrOBtkIAg&#10;zp2uuFRw2H/2JyB8QNZYOyYFN/KwmD8/zTDT7spbuuxCKSKEfYYKTAhNJqXPDVn0A9cQR69wrcUQ&#10;ZVtK3eI1wm0th0kylhYrjgsGG1obyk+7s1Ugx6+uLlIcjj6+3tOf7/XqtzgapXov3XIKIlAXHuF7&#10;e6MVpPB/Jd4AOf8DAAD//wMAUEsBAi0AFAAGAAgAAAAhANvh9svuAAAAhQEAABMAAAAAAAAAAAAA&#10;AAAAAAAAAFtDb250ZW50X1R5cGVzXS54bWxQSwECLQAUAAYACAAAACEAWvQsW78AAAAVAQAACwAA&#10;AAAAAAAAAAAAAAAfAQAAX3JlbHMvLnJlbHNQSwECLQAUAAYACAAAACEAb0jUEsMAAADaAAAADwAA&#10;AAAAAAAAAAAAAAAHAgAAZHJzL2Rvd25yZXYueG1sUEsFBgAAAAADAAMAtwAAAPcCAAAAAA==&#10;" fillcolor="#c6d9f1 [671]" strokecolor="#548dd4 [1951]" strokeweight="2pt">
                  <v:textbox>
                    <w:txbxContent>
                      <w:p w:rsidR="000C0B38" w:rsidRPr="00E6413C" w:rsidRDefault="000C0B38" w:rsidP="005F2845">
                        <w:pPr>
                          <w:pStyle w:val="aa"/>
                          <w:numPr>
                            <w:ilvl w:val="0"/>
                            <w:numId w:val="1"/>
                          </w:numPr>
                          <w:spacing w:after="0"/>
                          <w:ind w:left="142" w:hanging="284"/>
                          <w:contextualSpacing w:val="0"/>
                          <w:jc w:val="center"/>
                          <w:rPr>
                            <w:b/>
                            <w:sz w:val="28"/>
                            <w:szCs w:val="28"/>
                          </w:rPr>
                        </w:pPr>
                        <w:r>
                          <w:rPr>
                            <w:b/>
                            <w:sz w:val="28"/>
                            <w:szCs w:val="28"/>
                          </w:rPr>
                          <w:t>2020 год</w:t>
                        </w:r>
                      </w:p>
                      <w:p w:rsidR="000C0B38" w:rsidRDefault="000C0B38" w:rsidP="005F2845">
                        <w:pPr>
                          <w:pStyle w:val="aa"/>
                          <w:numPr>
                            <w:ilvl w:val="0"/>
                            <w:numId w:val="1"/>
                          </w:numPr>
                          <w:spacing w:after="0"/>
                          <w:ind w:left="142" w:hanging="284"/>
                          <w:contextualSpacing w:val="0"/>
                          <w:jc w:val="center"/>
                          <w:rPr>
                            <w:b/>
                            <w:sz w:val="28"/>
                            <w:szCs w:val="28"/>
                          </w:rPr>
                        </w:pPr>
                        <w:r>
                          <w:rPr>
                            <w:b/>
                            <w:sz w:val="28"/>
                            <w:szCs w:val="28"/>
                          </w:rPr>
                          <w:t>2021 год</w:t>
                        </w:r>
                      </w:p>
                      <w:p w:rsidR="000C0B38" w:rsidRPr="00E6413C" w:rsidRDefault="000C0B38" w:rsidP="005F2845">
                        <w:pPr>
                          <w:pStyle w:val="aa"/>
                          <w:numPr>
                            <w:ilvl w:val="0"/>
                            <w:numId w:val="1"/>
                          </w:numPr>
                          <w:spacing w:after="0"/>
                          <w:ind w:left="142" w:hanging="284"/>
                          <w:contextualSpacing w:val="0"/>
                          <w:jc w:val="center"/>
                          <w:rPr>
                            <w:b/>
                            <w:sz w:val="28"/>
                            <w:szCs w:val="28"/>
                          </w:rPr>
                        </w:pPr>
                        <w:r>
                          <w:rPr>
                            <w:b/>
                            <w:sz w:val="28"/>
                            <w:szCs w:val="28"/>
                          </w:rPr>
                          <w:t>2022 год</w:t>
                        </w:r>
                      </w:p>
                    </w:txbxContent>
                  </v:textbox>
                </v:roundrect>
                <v:roundrect id="Скругленный прямоугольник 8" o:spid="_x0000_s1029" style="position:absolute;left:51530;top:6433;width:12097;height:4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T0vQAAANoAAAAPAAAAZHJzL2Rvd25yZXYueG1sRE/LisIw&#10;FN0L/kO4wuw0dRYi1Sg+EMWF4APcXpprWmxuSpLROl9vFoLLw3lP562txYN8qBwrGA4yEMSF0xUb&#10;BZfzpj8GESKyxtoxKXhRgPms25lirt2Tj/Q4RSNSCIccFZQxNrmUoSjJYhi4hjhxN+ctxgS9kdrj&#10;M4XbWv5m2UharDg1lNjQqqTifvqzCg5oitHah/3VGjuW/9tXc1lWSv302sUERKQ2fsUf904rSFvT&#10;lXQD5OwNAAD//wMAUEsBAi0AFAAGAAgAAAAhANvh9svuAAAAhQEAABMAAAAAAAAAAAAAAAAAAAAA&#10;AFtDb250ZW50X1R5cGVzXS54bWxQSwECLQAUAAYACAAAACEAWvQsW78AAAAVAQAACwAAAAAAAAAA&#10;AAAAAAAfAQAAX3JlbHMvLnJlbHNQSwECLQAUAAYACAAAACEATT1k9L0AAADaAAAADwAAAAAAAAAA&#10;AAAAAAAHAgAAZHJzL2Rvd25yZXYueG1sUEsFBgAAAAADAAMAtwAAAPECAAAAAA==&#10;" fillcolor="#fcd5b5" strokecolor="#fcd5b5" strokeweight="2pt">
                  <v:textbox>
                    <w:txbxContent>
                      <w:p w:rsidR="000C0B38" w:rsidRPr="00DE76EB" w:rsidRDefault="000C0B38" w:rsidP="003A05BE">
                        <w:pPr>
                          <w:spacing w:after="0"/>
                          <w:ind w:right="-31" w:firstLine="0"/>
                          <w:jc w:val="center"/>
                          <w:rPr>
                            <w:b/>
                            <w:color w:val="000000" w:themeColor="text1"/>
                            <w:sz w:val="28"/>
                            <w:szCs w:val="28"/>
                          </w:rPr>
                        </w:pPr>
                        <w:r w:rsidRPr="00DE76EB">
                          <w:rPr>
                            <w:b/>
                            <w:color w:val="000000" w:themeColor="text1"/>
                            <w:sz w:val="28"/>
                            <w:szCs w:val="28"/>
                          </w:rPr>
                          <w:t>Д</w:t>
                        </w:r>
                        <w:r>
                          <w:rPr>
                            <w:b/>
                            <w:color w:val="000000" w:themeColor="text1"/>
                            <w:sz w:val="28"/>
                            <w:szCs w:val="28"/>
                          </w:rPr>
                          <w:t>ЕФИЦИТ</w:t>
                        </w:r>
                      </w:p>
                    </w:txbxContent>
                  </v:textbox>
                </v:roundrect>
                <v:shape id="Круговая стрелка 9" o:spid="_x0000_s1030" style="position:absolute;left:21431;width:22860;height:20300;rotation:-521293fd;visibility:visible;mso-wrap-style:square;v-text-anchor:middle" coordsize="2286000,203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J2xAAAANoAAAAPAAAAZHJzL2Rvd25yZXYueG1sRI/RasJA&#10;FETfhf7Dcgu+iG4UDDW6SlEESx+qqR9wyV6TNNm7Ibsx8e+7hYKPw8ycYTa7wdTiTq0rLSuYzyIQ&#10;xJnVJecKrt/H6RsI55E11pZJwYMc7LYvow0m2vZ8oXvqcxEg7BJUUHjfJFK6rCCDbmYb4uDdbGvQ&#10;B9nmUrfYB7ip5SKKYmmw5LBQYEP7grIq7YwCGX8dlh/VWfbd5/nHLyfXOO0qpcavw/sahKfBP8P/&#10;7ZNWsIK/K+EGyO0vAAAA//8DAFBLAQItABQABgAIAAAAIQDb4fbL7gAAAIUBAAATAAAAAAAAAAAA&#10;AAAAAAAAAABbQ29udGVudF9UeXBlc10ueG1sUEsBAi0AFAAGAAgAAAAhAFr0LFu/AAAAFQEAAAsA&#10;AAAAAAAAAAAAAAAAHwEAAF9yZWxzLy5yZWxzUEsBAi0AFAAGAAgAAAAhAMmAwnbEAAAA2gAAAA8A&#10;AAAAAAAAAAAAAAAABwIAAGRycy9kb3ducmV2LnhtbFBLBQYAAAAAAwADALcAAAD4AgAAAAA=&#10;" path="m48438,1015048v,-481319,400995,-889302,940610,-957000c1497734,-5770,1988218,251455,2168205,676436r44086,-123l2188733,1012134,2017768,676855r43488,-121c1883257,309665,1441622,95181,989856,156400,504238,222206,146087,586673,146087,1015048r-97649,xe" fillcolor="#f79f57" strokecolor="#e36c0a [2409]" strokeweight="2pt">
                  <v:path arrowok="t" o:connecttype="custom" o:connectlocs="48438,1015048;989048,58048;2168205,676436;2212291,676313;2188733,1012134;2017768,676855;2061256,676734;989856,156400;146087,1015048;48438,1015048" o:connectangles="0,0,0,0,0,0,0,0,0,0"/>
                </v:shape>
                <v:shape id="Круговая стрелка 10" o:spid="_x0000_s1031" style="position:absolute;left:38766;top:10572;width:22860;height:20301;rotation:11077095fd;flip:x;visibility:visible;mso-wrap-style:square;v-text-anchor:middle" coordsize="2286000,203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xfxAAAANsAAAAPAAAAZHJzL2Rvd25yZXYueG1sRI9Ba8JA&#10;EIXvBf/DMkJvdaMHkegqIoiBgra24HXMjkk0Oxuy2yT++86h0NsM781736w2g6tVR22oPBuYThJQ&#10;xLm3FRcGvr/2bwtQISJbrD2TgScF2KxHLytMre/5k7pzLJSEcEjRQBljk2od8pIcholviEW7+dZh&#10;lLUttG2xl3BX61mSzLXDiqWhxIZ2JeWP848zcN3faVE376dn6A/dZXbKjh9ZZszreNguQUUa4r/5&#10;7zqzgi/08osMoNe/AAAA//8DAFBLAQItABQABgAIAAAAIQDb4fbL7gAAAIUBAAATAAAAAAAAAAAA&#10;AAAAAAAAAABbQ29udGVudF9UeXBlc10ueG1sUEsBAi0AFAAGAAgAAAAhAFr0LFu/AAAAFQEAAAsA&#10;AAAAAAAAAAAAAAAAHwEAAF9yZWxzLy5yZWxzUEsBAi0AFAAGAAgAAAAhAEwtDF/EAAAA2wAAAA8A&#10;AAAAAAAAAAAAAAAABwIAAGRycy9kb3ducmV2LnhtbFBLBQYAAAAAAwADALcAAAD4AgAAAAA=&#10;" path="m59949,1015048v,-475687,396941,-878865,931013,-945641c1494102,6498,1979180,260535,2157323,680233r55576,-156l2177222,1012166,1995355,680683r54965,-153c1874162,318759,1437969,107458,991781,167753,511698,232628,157595,592295,157595,1015048r-97646,xe" fillcolor="#f79f57" strokecolor="#e46c0a" strokeweight="2pt">
                  <v:path arrowok="t" o:connecttype="custom" o:connectlocs="59949,1015048;990962,69407;2157323,680233;2212899,680077;2177222,1012166;1995355,680683;2050320,680530;991781,167753;157595,1015048;59949,1015048" o:connectangles="0,0,0,0,0,0,0,0,0,0"/>
                </v:shape>
                <v:roundrect id="Скругленный прямоугольник 11" o:spid="_x0000_s1032" style="position:absolute;left:33909;top:9129;width:14868;height:134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wuwgAAANsAAAAPAAAAZHJzL2Rvd25yZXYueG1sRE9Na8JA&#10;EL0X/A/LCL3VTSy0El2lLaiVeklS6HXYHZPQ7GzIrhr/vSsI3ubxPmexGmwrTtT7xrGCdJKAINbO&#10;NFwp+C3XLzMQPiAbbB2Tggt5WC1HTwvMjDtzTqciVCKGsM9QQR1Cl0npdU0W/cR1xJE7uN5iiLCv&#10;pOnxHMNtK6dJ8iYtNhwbauzoqyb9XxytglLnm31x3K3zRr53n+nfttQ/r0o9j4ePOYhAQ3iI7+5v&#10;E+encPslHiCXVwAAAP//AwBQSwECLQAUAAYACAAAACEA2+H2y+4AAACFAQAAEwAAAAAAAAAAAAAA&#10;AAAAAAAAW0NvbnRlbnRfVHlwZXNdLnhtbFBLAQItABQABgAIAAAAIQBa9CxbvwAAABUBAAALAAAA&#10;AAAAAAAAAAAAAB8BAABfcmVscy8ucmVsc1BLAQItABQABgAIAAAAIQCryIwuwgAAANsAAAAPAAAA&#10;AAAAAAAAAAAAAAcCAABkcnMvZG93bnJldi54bWxQSwUGAAAAAAMAAwC3AAAA9gIAAAAA&#10;" fillcolor="#8db3e2 [1311]" strokecolor="#548dd4 [1951]" strokeweight="2pt">
                  <v:textbox>
                    <w:txbxContent>
                      <w:p w:rsidR="000C0B38" w:rsidRPr="003B3EAC" w:rsidRDefault="000C0B38" w:rsidP="005F2845">
                        <w:pPr>
                          <w:pStyle w:val="aa"/>
                          <w:numPr>
                            <w:ilvl w:val="0"/>
                            <w:numId w:val="1"/>
                          </w:numPr>
                          <w:spacing w:after="0"/>
                          <w:ind w:left="142" w:hanging="284"/>
                          <w:contextualSpacing w:val="0"/>
                          <w:jc w:val="center"/>
                          <w:rPr>
                            <w:b/>
                            <w:color w:val="000000" w:themeColor="text1"/>
                            <w:sz w:val="28"/>
                            <w:szCs w:val="28"/>
                          </w:rPr>
                        </w:pPr>
                        <w:r w:rsidRPr="003B3EAC">
                          <w:rPr>
                            <w:b/>
                            <w:color w:val="000000" w:themeColor="text1"/>
                            <w:sz w:val="28"/>
                            <w:szCs w:val="28"/>
                          </w:rPr>
                          <w:t>19 906 159,65</w:t>
                        </w:r>
                      </w:p>
                      <w:p w:rsidR="000C0B38" w:rsidRPr="003B3EAC" w:rsidRDefault="000C0B38" w:rsidP="005F2845">
                        <w:pPr>
                          <w:pStyle w:val="aa"/>
                          <w:numPr>
                            <w:ilvl w:val="0"/>
                            <w:numId w:val="1"/>
                          </w:numPr>
                          <w:spacing w:after="0"/>
                          <w:ind w:left="142" w:hanging="284"/>
                          <w:contextualSpacing w:val="0"/>
                          <w:jc w:val="center"/>
                          <w:rPr>
                            <w:b/>
                            <w:color w:val="000000" w:themeColor="text1"/>
                            <w:sz w:val="28"/>
                            <w:szCs w:val="28"/>
                          </w:rPr>
                        </w:pPr>
                        <w:r w:rsidRPr="003B3EAC">
                          <w:rPr>
                            <w:b/>
                            <w:color w:val="000000" w:themeColor="text1"/>
                            <w:sz w:val="28"/>
                            <w:szCs w:val="28"/>
                          </w:rPr>
                          <w:t>19 053 003,28</w:t>
                        </w:r>
                      </w:p>
                      <w:p w:rsidR="000C0B38" w:rsidRPr="003B3EAC" w:rsidRDefault="000C0B38" w:rsidP="005F2845">
                        <w:pPr>
                          <w:pStyle w:val="aa"/>
                          <w:numPr>
                            <w:ilvl w:val="0"/>
                            <w:numId w:val="1"/>
                          </w:numPr>
                          <w:spacing w:after="0"/>
                          <w:ind w:left="142" w:hanging="284"/>
                          <w:contextualSpacing w:val="0"/>
                          <w:jc w:val="center"/>
                          <w:rPr>
                            <w:b/>
                            <w:color w:val="000000" w:themeColor="text1"/>
                            <w:sz w:val="28"/>
                            <w:szCs w:val="28"/>
                          </w:rPr>
                        </w:pPr>
                        <w:r w:rsidRPr="003B3EAC">
                          <w:rPr>
                            <w:b/>
                            <w:color w:val="000000" w:themeColor="text1"/>
                            <w:sz w:val="28"/>
                            <w:szCs w:val="28"/>
                          </w:rPr>
                          <w:t>17 969 187,52</w:t>
                        </w:r>
                      </w:p>
                    </w:txbxContent>
                  </v:textbox>
                </v:roundrect>
                <v:roundrect id="Скругленный прямоугольник 12" o:spid="_x0000_s1033" style="position:absolute;left:35433;top:21242;width:11907;height:4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zhwQAAANsAAAAPAAAAZHJzL2Rvd25yZXYueG1sRE9Na8JA&#10;EL0X/A/LCN6ajR6CxKzSKlLxUKgKXofsdBOanQ27WxP99d1Cobd5vM+pNqPtxI18aB0rmGc5COLa&#10;6ZaNgst5/7wEESKyxs4xKbhTgM168lRhqd3AH3Q7RSNSCIcSFTQx9qWUoW7IYshcT5y4T+ctxgS9&#10;kdrjkMJtJxd5XkiLLaeGBnvaNlR/nb6tgnc0dbHz4Xi1xi7l4+3eX15bpWbT8WUFItIY/8V/7oNO&#10;8xfw+0s6QK5/AAAA//8DAFBLAQItABQABgAIAAAAIQDb4fbL7gAAAIUBAAATAAAAAAAAAAAAAAAA&#10;AAAAAABbQ29udGVudF9UeXBlc10ueG1sUEsBAi0AFAAGAAgAAAAhAFr0LFu/AAAAFQEAAAsAAAAA&#10;AAAAAAAAAAAAHwEAAF9yZWxzLy5yZWxzUEsBAi0AFAAGAAgAAAAhANRVDOHBAAAA2wAAAA8AAAAA&#10;AAAAAAAAAAAABwIAAGRycy9kb3ducmV2LnhtbFBLBQYAAAAAAwADALcAAAD1AgAAAAA=&#10;" fillcolor="#fcd5b5" strokecolor="#fcd5b5" strokeweight="2pt">
                  <v:textbox>
                    <w:txbxContent>
                      <w:p w:rsidR="000C0B38" w:rsidRPr="00DE76EB" w:rsidRDefault="000C0B38" w:rsidP="003A05BE">
                        <w:pPr>
                          <w:spacing w:after="0"/>
                          <w:ind w:right="-31" w:firstLine="0"/>
                          <w:jc w:val="center"/>
                          <w:rPr>
                            <w:b/>
                            <w:color w:val="000000" w:themeColor="text1"/>
                            <w:sz w:val="28"/>
                            <w:szCs w:val="28"/>
                          </w:rPr>
                        </w:pPr>
                        <w:r>
                          <w:rPr>
                            <w:b/>
                            <w:color w:val="000000" w:themeColor="text1"/>
                            <w:sz w:val="28"/>
                            <w:szCs w:val="28"/>
                          </w:rPr>
                          <w:t>РАС</w:t>
                        </w:r>
                        <w:r w:rsidRPr="00DE76EB">
                          <w:rPr>
                            <w:b/>
                            <w:color w:val="000000" w:themeColor="text1"/>
                            <w:sz w:val="28"/>
                            <w:szCs w:val="28"/>
                          </w:rPr>
                          <w:t>ХОДЫ</w:t>
                        </w:r>
                      </w:p>
                    </w:txbxContent>
                  </v:textbox>
                </v:roundrect>
                <v:roundrect id="Скругленный прямоугольник 13" o:spid="_x0000_s1034" style="position:absolute;left:17804;top:9129;width:14868;height:134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fCwgAAANsAAAAPAAAAZHJzL2Rvd25yZXYueG1sRE9Na8JA&#10;EL0L/Q/LFHrTTSpoia6hLdha9JKk4HXYHZNgdjZkV03/fbdQ8DaP9znrfLSduNLgW8cK0lkCglg7&#10;03Kt4LvaTl9A+IBssHNMCn7IQ755mKwxM+7GBV3LUIsYwj5DBU0IfSal1w1Z9DPXE0fu5AaLIcKh&#10;lmbAWwy3nXxOkoW02HJsaLCn94b0ubxYBZUuPg7l5WtbtHLZv6XHz0rv50o9PY6vKxCBxnAX/7t3&#10;Js6fw98v8QC5+QUAAP//AwBQSwECLQAUAAYACAAAACEA2+H2y+4AAACFAQAAEwAAAAAAAAAAAAAA&#10;AAAAAAAAW0NvbnRlbnRfVHlwZXNdLnhtbFBLAQItABQABgAIAAAAIQBa9CxbvwAAABUBAAALAAAA&#10;AAAAAAAAAAAAAB8BAABfcmVscy8ucmVsc1BLAQItABQABgAIAAAAIQA0VrfCwgAAANsAAAAPAAAA&#10;AAAAAAAAAAAAAAcCAABkcnMvZG93bnJldi54bWxQSwUGAAAAAAMAAwC3AAAA9gIAAAAA&#10;" fillcolor="#8db3e2 [1311]" strokecolor="#548dd4 [1951]" strokeweight="2pt">
                  <v:textbox>
                    <w:txbxContent>
                      <w:p w:rsidR="000C0B38" w:rsidRPr="00E6413C" w:rsidRDefault="000C0B38" w:rsidP="005F2845">
                        <w:pPr>
                          <w:pStyle w:val="aa"/>
                          <w:numPr>
                            <w:ilvl w:val="0"/>
                            <w:numId w:val="1"/>
                          </w:numPr>
                          <w:spacing w:after="0"/>
                          <w:ind w:left="142" w:hanging="284"/>
                          <w:contextualSpacing w:val="0"/>
                          <w:jc w:val="center"/>
                          <w:rPr>
                            <w:b/>
                            <w:sz w:val="28"/>
                            <w:szCs w:val="28"/>
                          </w:rPr>
                        </w:pPr>
                        <w:r>
                          <w:rPr>
                            <w:b/>
                            <w:sz w:val="28"/>
                            <w:szCs w:val="28"/>
                          </w:rPr>
                          <w:t>19 344 069,31</w:t>
                        </w:r>
                      </w:p>
                      <w:p w:rsidR="000C0B38" w:rsidRDefault="000C0B38" w:rsidP="005F2845">
                        <w:pPr>
                          <w:pStyle w:val="aa"/>
                          <w:numPr>
                            <w:ilvl w:val="0"/>
                            <w:numId w:val="1"/>
                          </w:numPr>
                          <w:spacing w:after="0"/>
                          <w:ind w:left="142" w:hanging="284"/>
                          <w:contextualSpacing w:val="0"/>
                          <w:jc w:val="center"/>
                          <w:rPr>
                            <w:b/>
                            <w:sz w:val="28"/>
                            <w:szCs w:val="28"/>
                          </w:rPr>
                        </w:pPr>
                        <w:r>
                          <w:rPr>
                            <w:b/>
                            <w:sz w:val="28"/>
                            <w:szCs w:val="28"/>
                          </w:rPr>
                          <w:t>18 542 748,48</w:t>
                        </w:r>
                      </w:p>
                      <w:p w:rsidR="000C0B38" w:rsidRPr="00E6413C" w:rsidRDefault="000C0B38" w:rsidP="005F2845">
                        <w:pPr>
                          <w:pStyle w:val="aa"/>
                          <w:numPr>
                            <w:ilvl w:val="0"/>
                            <w:numId w:val="1"/>
                          </w:numPr>
                          <w:spacing w:after="0"/>
                          <w:ind w:left="142" w:hanging="284"/>
                          <w:contextualSpacing w:val="0"/>
                          <w:jc w:val="center"/>
                          <w:rPr>
                            <w:b/>
                            <w:sz w:val="28"/>
                            <w:szCs w:val="28"/>
                          </w:rPr>
                        </w:pPr>
                        <w:r>
                          <w:rPr>
                            <w:b/>
                            <w:sz w:val="28"/>
                            <w:szCs w:val="28"/>
                          </w:rPr>
                          <w:t>17 421 283,79</w:t>
                        </w:r>
                      </w:p>
                    </w:txbxContent>
                  </v:textbox>
                </v:roundrect>
                <v:roundrect id="Скругленный прямоугольник 14" o:spid="_x0000_s1035" style="position:absolute;left:19258;top:6420;width:12002;height:4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ghwQAAANsAAAAPAAAAZHJzL2Rvd25yZXYueG1sRE9La8JA&#10;EL4L/Q/LFHrTjSJFoqsUrVBoEV+HHofdaRKanU2zo0n/vVsoeJuP7zmLVe9rdaU2VoENjEcZKGIb&#10;XMWFgfNpO5yBioLssA5MBn4pwmr5MFhg7kLHB7oepVAphGOOBkqRJtc62pI8xlFoiBP3FVqPkmBb&#10;aNdil8J9rSdZ9qw9VpwaSmxoXZL9Pl68gc8wOb3LZmN3H9202/+w2MOrGPP02L/MQQn1chf/u99c&#10;mj+Fv1/SAXp5AwAA//8DAFBLAQItABQABgAIAAAAIQDb4fbL7gAAAIUBAAATAAAAAAAAAAAAAAAA&#10;AAAAAABbQ29udGVudF9UeXBlc10ueG1sUEsBAi0AFAAGAAgAAAAhAFr0LFu/AAAAFQEAAAsAAAAA&#10;AAAAAAAAAAAAHwEAAF9yZWxzLy5yZWxzUEsBAi0AFAAGAAgAAAAhAKJZeCHBAAAA2wAAAA8AAAAA&#10;AAAAAAAAAAAABwIAAGRycy9kb3ducmV2LnhtbFBLBQYAAAAAAwADALcAAAD1AgAAAAA=&#10;" fillcolor="#fbd4b4 [1305]" strokecolor="#fbd4b4 [1305]" strokeweight="2pt">
                  <v:textbox>
                    <w:txbxContent>
                      <w:p w:rsidR="000C0B38" w:rsidRPr="00DE76EB" w:rsidRDefault="000C0B38" w:rsidP="003A05BE">
                        <w:pPr>
                          <w:spacing w:after="0"/>
                          <w:ind w:right="-31" w:firstLine="0"/>
                          <w:jc w:val="center"/>
                          <w:rPr>
                            <w:b/>
                            <w:color w:val="000000" w:themeColor="text1"/>
                            <w:sz w:val="28"/>
                            <w:szCs w:val="28"/>
                          </w:rPr>
                        </w:pPr>
                        <w:r w:rsidRPr="00DE76EB">
                          <w:rPr>
                            <w:b/>
                            <w:color w:val="000000" w:themeColor="text1"/>
                            <w:sz w:val="28"/>
                            <w:szCs w:val="28"/>
                          </w:rPr>
                          <w:t>ДОХОДЫ</w:t>
                        </w:r>
                      </w:p>
                    </w:txbxContent>
                  </v:textbox>
                </v:roundrect>
                <w10:wrap type="topAndBottom"/>
              </v:group>
            </w:pict>
          </mc:Fallback>
        </mc:AlternateContent>
      </w:r>
    </w:p>
    <w:p w:rsidR="00560725" w:rsidRPr="00EA46F1" w:rsidRDefault="00560725" w:rsidP="003A05BE">
      <w:pPr>
        <w:rPr>
          <w:sz w:val="28"/>
          <w:szCs w:val="28"/>
        </w:rPr>
      </w:pPr>
      <w:r w:rsidRPr="00EA46F1">
        <w:rPr>
          <w:sz w:val="28"/>
          <w:szCs w:val="28"/>
        </w:rPr>
        <w:t>Ограничения, установленные статьей 92.1 Бюджетного кодекса Российской Федерации, по предельному размеру дефицита соблюдены.</w:t>
      </w:r>
    </w:p>
    <w:p w:rsidR="00560725" w:rsidRPr="00643A4C" w:rsidRDefault="00560725" w:rsidP="00560725">
      <w:pPr>
        <w:autoSpaceDE w:val="0"/>
        <w:autoSpaceDN w:val="0"/>
        <w:adjustRightInd w:val="0"/>
        <w:spacing w:after="0"/>
        <w:rPr>
          <w:sz w:val="28"/>
          <w:szCs w:val="28"/>
        </w:rPr>
      </w:pPr>
      <w:r>
        <w:rPr>
          <w:sz w:val="28"/>
          <w:szCs w:val="28"/>
        </w:rPr>
        <w:t>П</w:t>
      </w:r>
      <w:r w:rsidRPr="00643A4C">
        <w:rPr>
          <w:sz w:val="28"/>
          <w:szCs w:val="28"/>
        </w:rPr>
        <w:t xml:space="preserve">одробное описание, расчеты и обоснования объемов доходов, бюджетных ассигнований по расходам, а также по источникам покрытия </w:t>
      </w:r>
      <w:r w:rsidRPr="00643A4C">
        <w:rPr>
          <w:sz w:val="28"/>
          <w:szCs w:val="28"/>
        </w:rPr>
        <w:lastRenderedPageBreak/>
        <w:t>дефицита бюджета города приведены в соответствующих разделах настоящей пояснительной записки.</w:t>
      </w:r>
    </w:p>
    <w:p w:rsidR="00BE56DF" w:rsidRPr="00E97215" w:rsidRDefault="00BE56DF" w:rsidP="00C410E7">
      <w:pPr>
        <w:pStyle w:val="2"/>
        <w:spacing w:before="0" w:beforeAutospacing="0" w:after="0" w:afterAutospacing="0"/>
        <w:jc w:val="center"/>
        <w:rPr>
          <w:sz w:val="28"/>
          <w:szCs w:val="28"/>
        </w:rPr>
      </w:pPr>
      <w:r w:rsidRPr="00E97215">
        <w:rPr>
          <w:sz w:val="28"/>
          <w:szCs w:val="28"/>
        </w:rPr>
        <w:t>Доходы бюджета города Нижневартовска</w:t>
      </w:r>
    </w:p>
    <w:p w:rsidR="00BE56DF" w:rsidRPr="00E97215" w:rsidRDefault="00BE56DF" w:rsidP="00C410E7">
      <w:pPr>
        <w:spacing w:after="0"/>
        <w:ind w:firstLine="0"/>
        <w:jc w:val="center"/>
        <w:rPr>
          <w:b/>
          <w:sz w:val="28"/>
          <w:szCs w:val="28"/>
        </w:rPr>
      </w:pPr>
      <w:r w:rsidRPr="00E97215">
        <w:rPr>
          <w:b/>
          <w:sz w:val="28"/>
          <w:szCs w:val="28"/>
        </w:rPr>
        <w:t>на 2020 год и на плановый период 2021 и 2022 годов</w:t>
      </w:r>
    </w:p>
    <w:p w:rsidR="00BE56DF" w:rsidRDefault="00BE56DF" w:rsidP="00BE56DF">
      <w:pPr>
        <w:spacing w:after="0"/>
        <w:jc w:val="center"/>
        <w:rPr>
          <w:sz w:val="28"/>
          <w:szCs w:val="28"/>
        </w:rPr>
      </w:pPr>
    </w:p>
    <w:p w:rsidR="00BE56DF" w:rsidRPr="00BE56DF" w:rsidRDefault="00BE56DF" w:rsidP="00BE56DF">
      <w:pPr>
        <w:widowControl w:val="0"/>
        <w:autoSpaceDE w:val="0"/>
        <w:autoSpaceDN w:val="0"/>
        <w:adjustRightInd w:val="0"/>
        <w:spacing w:after="0"/>
        <w:rPr>
          <w:color w:val="000000"/>
          <w:sz w:val="28"/>
          <w:szCs w:val="28"/>
        </w:rPr>
      </w:pPr>
      <w:r w:rsidRPr="00BE56DF">
        <w:rPr>
          <w:color w:val="000000"/>
          <w:sz w:val="28"/>
          <w:szCs w:val="28"/>
        </w:rPr>
        <w:t xml:space="preserve">Формирование </w:t>
      </w:r>
      <w:r w:rsidRPr="00BE56DF">
        <w:rPr>
          <w:spacing w:val="-4"/>
          <w:sz w:val="28"/>
          <w:szCs w:val="28"/>
        </w:rPr>
        <w:t xml:space="preserve">доходов бюджета города </w:t>
      </w:r>
      <w:r w:rsidRPr="00BE56DF">
        <w:rPr>
          <w:color w:val="000000"/>
          <w:sz w:val="28"/>
          <w:szCs w:val="28"/>
        </w:rPr>
        <w:t xml:space="preserve">на 2020 год и плановый период </w:t>
      </w:r>
      <w:r w:rsidRPr="00BE56DF">
        <w:rPr>
          <w:sz w:val="28"/>
          <w:szCs w:val="28"/>
        </w:rPr>
        <w:t>2021 и 2022 годов</w:t>
      </w:r>
      <w:r w:rsidRPr="00BE56DF">
        <w:rPr>
          <w:spacing w:val="-4"/>
          <w:sz w:val="28"/>
          <w:szCs w:val="28"/>
        </w:rPr>
        <w:t xml:space="preserve">  </w:t>
      </w:r>
      <w:r w:rsidRPr="00BE56DF">
        <w:rPr>
          <w:color w:val="000000"/>
          <w:sz w:val="28"/>
          <w:szCs w:val="28"/>
        </w:rPr>
        <w:t>осуществлялось исходя из норм бюджетного и налогового законодательства Российской Федерации, автономного округа и городского округа город Нижневартовск</w:t>
      </w:r>
      <w:r w:rsidRPr="00BE56DF">
        <w:rPr>
          <w:sz w:val="28"/>
          <w:szCs w:val="28"/>
        </w:rPr>
        <w:t>.</w:t>
      </w:r>
    </w:p>
    <w:p w:rsidR="00BE56DF" w:rsidRPr="00BE56DF" w:rsidRDefault="00BE56DF" w:rsidP="00BE56DF">
      <w:pPr>
        <w:autoSpaceDE w:val="0"/>
        <w:autoSpaceDN w:val="0"/>
        <w:adjustRightInd w:val="0"/>
        <w:spacing w:after="0"/>
        <w:rPr>
          <w:sz w:val="28"/>
          <w:szCs w:val="28"/>
        </w:rPr>
      </w:pPr>
      <w:r w:rsidRPr="00BE56DF">
        <w:rPr>
          <w:color w:val="000000"/>
          <w:sz w:val="28"/>
          <w:szCs w:val="28"/>
        </w:rPr>
        <w:t xml:space="preserve">В целях минимизации бюджетных рисков </w:t>
      </w:r>
      <w:r w:rsidRPr="00BE56DF">
        <w:rPr>
          <w:sz w:val="28"/>
          <w:szCs w:val="28"/>
        </w:rPr>
        <w:t xml:space="preserve">при определении прогнозных показателей по доходам бюджета применялся базовый вариант прогноза социально-экономического развития города, характеризующийся сохранением </w:t>
      </w:r>
      <w:r w:rsidRPr="00BE56DF">
        <w:rPr>
          <w:spacing w:val="-4"/>
          <w:sz w:val="28"/>
          <w:szCs w:val="28"/>
        </w:rPr>
        <w:t>положительной динамики основных показателей развития</w:t>
      </w:r>
      <w:r w:rsidRPr="00BE56DF">
        <w:rPr>
          <w:sz w:val="28"/>
          <w:szCs w:val="28"/>
        </w:rPr>
        <w:t>.</w:t>
      </w:r>
    </w:p>
    <w:p w:rsidR="00BE56DF" w:rsidRPr="00BE56DF" w:rsidRDefault="00BE56DF" w:rsidP="00BE56DF">
      <w:pPr>
        <w:spacing w:after="0"/>
        <w:rPr>
          <w:sz w:val="28"/>
          <w:szCs w:val="28"/>
        </w:rPr>
      </w:pPr>
      <w:r w:rsidRPr="00BE56DF">
        <w:rPr>
          <w:sz w:val="28"/>
          <w:szCs w:val="28"/>
        </w:rPr>
        <w:t>При формировании бюджета учитывались задачи, определенные в основных направлениях налоговой и бюджетной политики города Нижневартовска на 2020 год и на плановый период 2021 и 2022 годов, ориентированные на сохранение, укрепление и развитие налогового потенциала, обеспечение стабильности системы налогообложения, оптимального уровня налоговой нагрузки для юридических и физических лиц и устойчивого развития предпринимательской и инвестиционной деятельности на территории города.</w:t>
      </w:r>
    </w:p>
    <w:p w:rsidR="00BE56DF" w:rsidRPr="00BE56DF" w:rsidRDefault="00BE56DF" w:rsidP="00BE56DF">
      <w:pPr>
        <w:spacing w:after="0"/>
        <w:rPr>
          <w:sz w:val="28"/>
          <w:szCs w:val="28"/>
        </w:rPr>
      </w:pPr>
    </w:p>
    <w:p w:rsidR="00BE56DF" w:rsidRPr="00BE56DF" w:rsidRDefault="00BE56DF" w:rsidP="00BE56DF">
      <w:pPr>
        <w:spacing w:after="0"/>
        <w:rPr>
          <w:sz w:val="28"/>
          <w:szCs w:val="28"/>
        </w:rPr>
      </w:pPr>
      <w:r w:rsidRPr="00BE56DF">
        <w:rPr>
          <w:sz w:val="28"/>
          <w:szCs w:val="28"/>
        </w:rPr>
        <w:t>При расчете доходов бюджета города Нижневартовска учтены изменения налогового и бюджетного законодательства, вступающие в действие с 1 января 2020 года и планируемые к принятию (введению) в 2021-2022 годах:</w:t>
      </w:r>
    </w:p>
    <w:p w:rsidR="00BE56DF" w:rsidRPr="00BE56DF" w:rsidRDefault="00BE56DF" w:rsidP="00BE56DF">
      <w:pPr>
        <w:spacing w:after="0"/>
        <w:rPr>
          <w:sz w:val="28"/>
          <w:szCs w:val="28"/>
        </w:rPr>
      </w:pPr>
      <w:r w:rsidRPr="00BE56DF">
        <w:rPr>
          <w:sz w:val="28"/>
          <w:szCs w:val="28"/>
        </w:rPr>
        <w:t>- установление коэффициента, учитывающего особенности регионального рынка труда. Планируется пересмотреть с 2020 года в сторону увеличения коэффициент с 2,142 до 2,262, в целях стимулирования привлечения квалифицированной рабочей силы;</w:t>
      </w:r>
    </w:p>
    <w:p w:rsidR="00BE56DF" w:rsidRPr="00BE56DF" w:rsidRDefault="00BE56DF" w:rsidP="00BE56DF">
      <w:pPr>
        <w:spacing w:after="0"/>
        <w:rPr>
          <w:sz w:val="28"/>
          <w:szCs w:val="28"/>
        </w:rPr>
      </w:pPr>
      <w:r w:rsidRPr="00BE56DF">
        <w:rPr>
          <w:sz w:val="28"/>
          <w:szCs w:val="28"/>
        </w:rPr>
        <w:t>- отмена с 01.01.2021 года единого налога на вмененный доход для отдельных видов деятельности;</w:t>
      </w:r>
    </w:p>
    <w:p w:rsidR="00BE56DF" w:rsidRPr="00BE56DF" w:rsidRDefault="00BE56DF" w:rsidP="00BE56DF">
      <w:pPr>
        <w:spacing w:after="0"/>
        <w:rPr>
          <w:sz w:val="28"/>
          <w:szCs w:val="28"/>
        </w:rPr>
      </w:pPr>
      <w:r w:rsidRPr="00BE56DF">
        <w:rPr>
          <w:sz w:val="28"/>
          <w:szCs w:val="28"/>
        </w:rPr>
        <w:t>- передача в бюджеты городских округов нормативов отчислений 20% от транспортного налога и 100% платы за негативное воздействие на окружающую среду, подлежащих зачислению в соответствии с Бюджетным кодексом Российской Федерации в бюджет субъекта Российской Федерации;</w:t>
      </w:r>
    </w:p>
    <w:p w:rsidR="00BE56DF" w:rsidRPr="00BE56DF" w:rsidRDefault="00BE56DF" w:rsidP="00BE56DF">
      <w:pPr>
        <w:spacing w:after="0"/>
        <w:rPr>
          <w:bCs/>
          <w:sz w:val="28"/>
          <w:szCs w:val="28"/>
        </w:rPr>
      </w:pPr>
      <w:r w:rsidRPr="00BE56DF">
        <w:rPr>
          <w:sz w:val="28"/>
          <w:szCs w:val="28"/>
        </w:rPr>
        <w:t xml:space="preserve">- </w:t>
      </w:r>
      <w:r w:rsidRPr="00BE56DF">
        <w:rPr>
          <w:bCs/>
          <w:sz w:val="28"/>
          <w:szCs w:val="28"/>
        </w:rPr>
        <w:t>закрепление статьей 46 Бюджетного кодекса Российской Федерации новых принципов зачисления доходов от уплаты штрафов;</w:t>
      </w:r>
    </w:p>
    <w:p w:rsidR="00BE56DF" w:rsidRPr="00BE56DF" w:rsidRDefault="00BE56DF" w:rsidP="00BE56DF">
      <w:pPr>
        <w:spacing w:after="0"/>
        <w:rPr>
          <w:bCs/>
          <w:sz w:val="28"/>
          <w:szCs w:val="28"/>
        </w:rPr>
      </w:pPr>
      <w:r w:rsidRPr="00BE56DF">
        <w:rPr>
          <w:bCs/>
          <w:sz w:val="28"/>
          <w:szCs w:val="28"/>
        </w:rPr>
        <w:t>- изменение подходов к выравниванию бюджетной обеспеченности муниципальных образований автономного округа в связи с исключением городских округов из перечня получателей дотации на выравнивание бюджетной обеспеченности поселений в соответствии с внесенными изменениями в Бюджетный кодекс Российской Федерации.</w:t>
      </w:r>
    </w:p>
    <w:p w:rsidR="00BE56DF" w:rsidRDefault="00BE56DF" w:rsidP="00BE56DF">
      <w:pPr>
        <w:spacing w:after="0"/>
        <w:rPr>
          <w:sz w:val="28"/>
          <w:szCs w:val="28"/>
        </w:rPr>
      </w:pPr>
      <w:r w:rsidRPr="00BE56DF">
        <w:rPr>
          <w:sz w:val="28"/>
          <w:szCs w:val="28"/>
        </w:rPr>
        <w:t>Параметры доходов на новый бюджетный цикл представлены в таблице:</w:t>
      </w:r>
    </w:p>
    <w:p w:rsidR="00D93FF6" w:rsidRDefault="00D93FF6" w:rsidP="00BE56DF">
      <w:pPr>
        <w:spacing w:after="0"/>
        <w:rPr>
          <w:sz w:val="28"/>
          <w:szCs w:val="28"/>
        </w:rPr>
      </w:pPr>
    </w:p>
    <w:p w:rsidR="00BE56DF" w:rsidRPr="00BE56DF" w:rsidRDefault="00BE56DF" w:rsidP="00BE56DF">
      <w:pPr>
        <w:pStyle w:val="a7"/>
        <w:ind w:firstLine="600"/>
        <w:jc w:val="right"/>
        <w:rPr>
          <w:rFonts w:ascii="Times New Roman" w:hAnsi="Times New Roman"/>
          <w:szCs w:val="28"/>
        </w:rPr>
      </w:pPr>
      <w:r w:rsidRPr="00BE56DF">
        <w:rPr>
          <w:rFonts w:ascii="Times New Roman" w:hAnsi="Times New Roman"/>
          <w:szCs w:val="28"/>
        </w:rPr>
        <w:lastRenderedPageBreak/>
        <w:t>тыс. рублей</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2782"/>
        <w:gridCol w:w="1560"/>
        <w:gridCol w:w="1559"/>
        <w:gridCol w:w="1559"/>
        <w:gridCol w:w="1636"/>
      </w:tblGrid>
      <w:tr w:rsidR="00BE56DF" w:rsidRPr="00BE56DF" w:rsidTr="00DD7E1F">
        <w:trPr>
          <w:trHeight w:val="400"/>
          <w:jc w:val="center"/>
        </w:trPr>
        <w:tc>
          <w:tcPr>
            <w:tcW w:w="533" w:type="dxa"/>
            <w:vMerge w:val="restart"/>
            <w:tcBorders>
              <w:top w:val="single" w:sz="4" w:space="0" w:color="auto"/>
              <w:left w:val="single" w:sz="4" w:space="0" w:color="auto"/>
              <w:bottom w:val="single" w:sz="4" w:space="0" w:color="auto"/>
              <w:right w:val="single" w:sz="4" w:space="0" w:color="auto"/>
            </w:tcBorders>
          </w:tcPr>
          <w:p w:rsidR="00BE56DF" w:rsidRPr="00DD7E1F" w:rsidRDefault="00BE56DF" w:rsidP="00DD7E1F">
            <w:pPr>
              <w:pStyle w:val="31"/>
              <w:spacing w:after="0"/>
              <w:ind w:left="-448"/>
              <w:rPr>
                <w:sz w:val="22"/>
                <w:szCs w:val="22"/>
              </w:rPr>
            </w:pPr>
          </w:p>
        </w:tc>
        <w:tc>
          <w:tcPr>
            <w:tcW w:w="2782" w:type="dxa"/>
            <w:vMerge w:val="restart"/>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pStyle w:val="31"/>
              <w:spacing w:after="0"/>
              <w:ind w:hanging="79"/>
              <w:jc w:val="center"/>
              <w:rPr>
                <w:sz w:val="22"/>
                <w:szCs w:val="22"/>
              </w:rPr>
            </w:pPr>
            <w:r w:rsidRPr="00DD7E1F">
              <w:rPr>
                <w:bCs/>
                <w:sz w:val="22"/>
                <w:szCs w:val="22"/>
              </w:rPr>
              <w:t>Наименование доходного источника</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pStyle w:val="31"/>
              <w:spacing w:after="0"/>
              <w:ind w:left="0" w:firstLine="0"/>
              <w:jc w:val="center"/>
              <w:rPr>
                <w:sz w:val="22"/>
                <w:szCs w:val="22"/>
              </w:rPr>
            </w:pPr>
            <w:r w:rsidRPr="00DD7E1F">
              <w:rPr>
                <w:sz w:val="22"/>
                <w:szCs w:val="22"/>
              </w:rPr>
              <w:t xml:space="preserve">Оценка </w:t>
            </w:r>
          </w:p>
          <w:p w:rsidR="00BE56DF" w:rsidRPr="00DD7E1F" w:rsidRDefault="00BE56DF" w:rsidP="00DD7E1F">
            <w:pPr>
              <w:pStyle w:val="31"/>
              <w:spacing w:after="0"/>
              <w:ind w:left="0" w:firstLine="0"/>
              <w:jc w:val="center"/>
              <w:rPr>
                <w:sz w:val="22"/>
                <w:szCs w:val="22"/>
              </w:rPr>
            </w:pPr>
            <w:r w:rsidRPr="00DD7E1F">
              <w:rPr>
                <w:sz w:val="22"/>
                <w:szCs w:val="22"/>
              </w:rPr>
              <w:t>2019 года</w:t>
            </w:r>
          </w:p>
        </w:tc>
        <w:tc>
          <w:tcPr>
            <w:tcW w:w="4754" w:type="dxa"/>
            <w:gridSpan w:val="3"/>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0851EB">
            <w:pPr>
              <w:pStyle w:val="31"/>
              <w:spacing w:after="0"/>
              <w:ind w:left="0"/>
              <w:jc w:val="center"/>
              <w:rPr>
                <w:sz w:val="22"/>
                <w:szCs w:val="22"/>
              </w:rPr>
            </w:pPr>
            <w:r w:rsidRPr="00DD7E1F">
              <w:rPr>
                <w:sz w:val="22"/>
                <w:szCs w:val="22"/>
              </w:rPr>
              <w:t>Прогноз</w:t>
            </w:r>
          </w:p>
        </w:tc>
      </w:tr>
      <w:tr w:rsidR="00BE56DF" w:rsidRPr="00BE56DF" w:rsidTr="00DD7E1F">
        <w:trPr>
          <w:trHeight w:val="432"/>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spacing w:after="0"/>
              <w:ind w:left="-448"/>
              <w:rPr>
                <w:sz w:val="22"/>
                <w:szCs w:val="22"/>
              </w:rPr>
            </w:pPr>
          </w:p>
        </w:tc>
        <w:tc>
          <w:tcPr>
            <w:tcW w:w="2782" w:type="dxa"/>
            <w:vMerge/>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0851EB">
            <w:pPr>
              <w:spacing w:after="0"/>
              <w:rPr>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spacing w:after="0"/>
              <w:ind w:firstLine="0"/>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pStyle w:val="31"/>
              <w:spacing w:after="0"/>
              <w:ind w:left="0" w:firstLine="0"/>
              <w:jc w:val="center"/>
              <w:rPr>
                <w:sz w:val="22"/>
                <w:szCs w:val="22"/>
              </w:rPr>
            </w:pPr>
            <w:r w:rsidRPr="00DD7E1F">
              <w:rPr>
                <w:sz w:val="22"/>
                <w:szCs w:val="22"/>
              </w:rPr>
              <w:t>2020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pStyle w:val="31"/>
              <w:spacing w:after="0"/>
              <w:ind w:left="0" w:hanging="27"/>
              <w:jc w:val="center"/>
              <w:rPr>
                <w:sz w:val="22"/>
                <w:szCs w:val="22"/>
              </w:rPr>
            </w:pPr>
            <w:r w:rsidRPr="00DD7E1F">
              <w:rPr>
                <w:sz w:val="22"/>
                <w:szCs w:val="22"/>
              </w:rPr>
              <w:t>2021 год</w:t>
            </w:r>
          </w:p>
        </w:tc>
        <w:tc>
          <w:tcPr>
            <w:tcW w:w="1636" w:type="dxa"/>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pStyle w:val="31"/>
              <w:spacing w:after="0"/>
              <w:ind w:left="0" w:firstLine="0"/>
              <w:jc w:val="center"/>
              <w:rPr>
                <w:sz w:val="22"/>
                <w:szCs w:val="22"/>
              </w:rPr>
            </w:pPr>
            <w:r w:rsidRPr="00DD7E1F">
              <w:rPr>
                <w:sz w:val="22"/>
                <w:szCs w:val="22"/>
              </w:rPr>
              <w:t>2022 год</w:t>
            </w:r>
          </w:p>
        </w:tc>
      </w:tr>
      <w:tr w:rsidR="00BE56DF" w:rsidRPr="00BE56DF" w:rsidTr="000851EB">
        <w:trPr>
          <w:trHeight w:hRule="exact" w:val="769"/>
          <w:jc w:val="center"/>
        </w:trPr>
        <w:tc>
          <w:tcPr>
            <w:tcW w:w="533" w:type="dxa"/>
            <w:tcBorders>
              <w:top w:val="single" w:sz="4" w:space="0" w:color="auto"/>
              <w:left w:val="single" w:sz="4" w:space="0" w:color="auto"/>
              <w:bottom w:val="single" w:sz="4" w:space="0" w:color="auto"/>
              <w:right w:val="single" w:sz="4" w:space="0" w:color="auto"/>
            </w:tcBorders>
            <w:hideMark/>
          </w:tcPr>
          <w:p w:rsidR="00BE56DF" w:rsidRPr="00DD7E1F" w:rsidRDefault="00BE56DF" w:rsidP="00DD7E1F">
            <w:pPr>
              <w:pStyle w:val="31"/>
              <w:spacing w:after="0"/>
              <w:ind w:left="-448" w:firstLine="476"/>
              <w:jc w:val="center"/>
              <w:rPr>
                <w:b/>
                <w:sz w:val="22"/>
                <w:szCs w:val="22"/>
              </w:rPr>
            </w:pPr>
            <w:r w:rsidRPr="00DD7E1F">
              <w:rPr>
                <w:b/>
                <w:sz w:val="22"/>
                <w:szCs w:val="22"/>
              </w:rPr>
              <w:t>1.</w:t>
            </w:r>
          </w:p>
        </w:tc>
        <w:tc>
          <w:tcPr>
            <w:tcW w:w="2782" w:type="dxa"/>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pStyle w:val="31"/>
              <w:spacing w:after="0"/>
              <w:ind w:left="-20" w:firstLine="20"/>
              <w:rPr>
                <w:sz w:val="22"/>
                <w:szCs w:val="22"/>
              </w:rPr>
            </w:pPr>
            <w:r w:rsidRPr="00DD7E1F">
              <w:rPr>
                <w:b/>
                <w:sz w:val="22"/>
                <w:szCs w:val="22"/>
              </w:rPr>
              <w:t xml:space="preserve">Налоговые и неналоговые доходы, </w:t>
            </w:r>
            <w:r w:rsidRPr="00DD7E1F">
              <w:rPr>
                <w:sz w:val="22"/>
                <w:szCs w:val="22"/>
              </w:rPr>
              <w:t>в том числе:</w:t>
            </w:r>
          </w:p>
        </w:tc>
        <w:tc>
          <w:tcPr>
            <w:tcW w:w="1560" w:type="dxa"/>
            <w:tcBorders>
              <w:top w:val="single" w:sz="8" w:space="0" w:color="auto"/>
              <w:left w:val="single" w:sz="8" w:space="0" w:color="auto"/>
              <w:bottom w:val="single" w:sz="4" w:space="0" w:color="auto"/>
              <w:right w:val="single" w:sz="8" w:space="0" w:color="auto"/>
            </w:tcBorders>
            <w:vAlign w:val="center"/>
            <w:hideMark/>
          </w:tcPr>
          <w:p w:rsidR="00BE56DF" w:rsidRPr="00DD7E1F" w:rsidRDefault="00BE56DF" w:rsidP="00DD7E1F">
            <w:pPr>
              <w:spacing w:after="0"/>
              <w:ind w:firstLine="0"/>
              <w:jc w:val="center"/>
              <w:rPr>
                <w:b/>
                <w:bCs/>
                <w:sz w:val="22"/>
                <w:szCs w:val="22"/>
              </w:rPr>
            </w:pPr>
            <w:r w:rsidRPr="00DD7E1F">
              <w:rPr>
                <w:b/>
                <w:bCs/>
                <w:sz w:val="22"/>
                <w:szCs w:val="22"/>
              </w:rPr>
              <w:t>8 411 546,90</w:t>
            </w:r>
          </w:p>
          <w:p w:rsidR="00BE56DF" w:rsidRPr="00DD7E1F" w:rsidRDefault="00BE56DF" w:rsidP="00DD7E1F">
            <w:pPr>
              <w:spacing w:after="0"/>
              <w:ind w:firstLine="0"/>
              <w:jc w:val="center"/>
              <w:rPr>
                <w:b/>
                <w:bCs/>
                <w:sz w:val="22"/>
                <w:szCs w:val="22"/>
              </w:rPr>
            </w:pPr>
          </w:p>
        </w:tc>
        <w:tc>
          <w:tcPr>
            <w:tcW w:w="1559" w:type="dxa"/>
            <w:tcBorders>
              <w:top w:val="single" w:sz="8" w:space="0" w:color="auto"/>
              <w:left w:val="nil"/>
              <w:bottom w:val="single" w:sz="4" w:space="0" w:color="auto"/>
              <w:right w:val="single" w:sz="8" w:space="0" w:color="auto"/>
            </w:tcBorders>
            <w:vAlign w:val="center"/>
            <w:hideMark/>
          </w:tcPr>
          <w:p w:rsidR="00BE56DF" w:rsidRPr="00DD7E1F" w:rsidRDefault="00BE56DF" w:rsidP="00DD7E1F">
            <w:pPr>
              <w:ind w:firstLine="0"/>
              <w:jc w:val="center"/>
              <w:rPr>
                <w:b/>
                <w:bCs/>
                <w:sz w:val="22"/>
                <w:szCs w:val="22"/>
              </w:rPr>
            </w:pPr>
            <w:r w:rsidRPr="00DD7E1F">
              <w:rPr>
                <w:b/>
                <w:bCs/>
                <w:sz w:val="22"/>
                <w:szCs w:val="22"/>
              </w:rPr>
              <w:t>8 486 319,41</w:t>
            </w:r>
          </w:p>
        </w:tc>
        <w:tc>
          <w:tcPr>
            <w:tcW w:w="1559" w:type="dxa"/>
            <w:tcBorders>
              <w:top w:val="single" w:sz="8" w:space="0" w:color="auto"/>
              <w:left w:val="nil"/>
              <w:bottom w:val="single" w:sz="4" w:space="0" w:color="auto"/>
              <w:right w:val="single" w:sz="8" w:space="0" w:color="auto"/>
            </w:tcBorders>
            <w:vAlign w:val="center"/>
            <w:hideMark/>
          </w:tcPr>
          <w:p w:rsidR="00BE56DF" w:rsidRPr="00DD7E1F" w:rsidRDefault="00BE56DF" w:rsidP="00DD7E1F">
            <w:pPr>
              <w:ind w:hanging="27"/>
              <w:jc w:val="center"/>
              <w:rPr>
                <w:b/>
                <w:bCs/>
                <w:sz w:val="22"/>
                <w:szCs w:val="22"/>
              </w:rPr>
            </w:pPr>
            <w:r w:rsidRPr="00DD7E1F">
              <w:rPr>
                <w:b/>
                <w:bCs/>
                <w:sz w:val="22"/>
                <w:szCs w:val="22"/>
              </w:rPr>
              <w:t>8 158 507,68</w:t>
            </w:r>
          </w:p>
        </w:tc>
        <w:tc>
          <w:tcPr>
            <w:tcW w:w="1636" w:type="dxa"/>
            <w:tcBorders>
              <w:top w:val="single" w:sz="8" w:space="0" w:color="auto"/>
              <w:left w:val="nil"/>
              <w:bottom w:val="single" w:sz="4" w:space="0" w:color="auto"/>
              <w:right w:val="single" w:sz="8" w:space="0" w:color="auto"/>
            </w:tcBorders>
            <w:vAlign w:val="center"/>
            <w:hideMark/>
          </w:tcPr>
          <w:p w:rsidR="00BE56DF" w:rsidRPr="00DD7E1F" w:rsidRDefault="00BE56DF" w:rsidP="00DD7E1F">
            <w:pPr>
              <w:ind w:firstLine="0"/>
              <w:jc w:val="center"/>
              <w:rPr>
                <w:b/>
                <w:bCs/>
                <w:sz w:val="22"/>
                <w:szCs w:val="22"/>
              </w:rPr>
            </w:pPr>
            <w:r w:rsidRPr="00DD7E1F">
              <w:rPr>
                <w:b/>
                <w:bCs/>
                <w:sz w:val="22"/>
                <w:szCs w:val="22"/>
              </w:rPr>
              <w:t>8 331 066,59</w:t>
            </w:r>
          </w:p>
        </w:tc>
      </w:tr>
      <w:tr w:rsidR="00BE56DF" w:rsidRPr="00BE56DF" w:rsidTr="000851EB">
        <w:trPr>
          <w:trHeight w:hRule="exact" w:val="397"/>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pStyle w:val="31"/>
              <w:spacing w:after="0"/>
              <w:ind w:left="-448" w:firstLine="476"/>
              <w:jc w:val="center"/>
              <w:rPr>
                <w:sz w:val="22"/>
                <w:szCs w:val="22"/>
              </w:rPr>
            </w:pPr>
            <w:r w:rsidRPr="00DD7E1F">
              <w:rPr>
                <w:sz w:val="22"/>
                <w:szCs w:val="22"/>
              </w:rPr>
              <w:t>1.1.</w:t>
            </w:r>
          </w:p>
        </w:tc>
        <w:tc>
          <w:tcPr>
            <w:tcW w:w="2782" w:type="dxa"/>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pStyle w:val="31"/>
              <w:spacing w:after="0"/>
              <w:ind w:left="-20" w:firstLine="20"/>
              <w:rPr>
                <w:sz w:val="22"/>
                <w:szCs w:val="22"/>
              </w:rPr>
            </w:pPr>
            <w:r w:rsidRPr="00DD7E1F">
              <w:rPr>
                <w:sz w:val="22"/>
                <w:szCs w:val="22"/>
              </w:rPr>
              <w:t>налоговые доходы</w:t>
            </w:r>
          </w:p>
        </w:tc>
        <w:tc>
          <w:tcPr>
            <w:tcW w:w="1560" w:type="dxa"/>
            <w:tcBorders>
              <w:top w:val="nil"/>
              <w:left w:val="nil"/>
              <w:bottom w:val="single" w:sz="8" w:space="0" w:color="auto"/>
              <w:right w:val="single" w:sz="8" w:space="0" w:color="auto"/>
            </w:tcBorders>
            <w:shd w:val="clear" w:color="auto" w:fill="auto"/>
            <w:vAlign w:val="center"/>
            <w:hideMark/>
          </w:tcPr>
          <w:p w:rsidR="00BE56DF" w:rsidRPr="00DD7E1F" w:rsidRDefault="00BE56DF" w:rsidP="00DD7E1F">
            <w:pPr>
              <w:spacing w:after="0"/>
              <w:ind w:firstLine="0"/>
              <w:jc w:val="center"/>
              <w:rPr>
                <w:sz w:val="22"/>
                <w:szCs w:val="22"/>
              </w:rPr>
            </w:pPr>
            <w:r w:rsidRPr="00DD7E1F">
              <w:rPr>
                <w:sz w:val="22"/>
                <w:szCs w:val="22"/>
              </w:rPr>
              <w:t>7 397 054,12</w:t>
            </w:r>
          </w:p>
        </w:tc>
        <w:tc>
          <w:tcPr>
            <w:tcW w:w="1559" w:type="dxa"/>
            <w:tcBorders>
              <w:top w:val="single" w:sz="4" w:space="0" w:color="auto"/>
              <w:left w:val="nil"/>
              <w:bottom w:val="single" w:sz="8" w:space="0" w:color="auto"/>
              <w:right w:val="single" w:sz="8" w:space="0" w:color="auto"/>
            </w:tcBorders>
            <w:vAlign w:val="center"/>
            <w:hideMark/>
          </w:tcPr>
          <w:p w:rsidR="00BE56DF" w:rsidRPr="00DD7E1F" w:rsidRDefault="00BE56DF" w:rsidP="00DD7E1F">
            <w:pPr>
              <w:ind w:firstLine="0"/>
              <w:jc w:val="center"/>
              <w:rPr>
                <w:sz w:val="22"/>
                <w:szCs w:val="22"/>
              </w:rPr>
            </w:pPr>
            <w:r w:rsidRPr="00DD7E1F">
              <w:rPr>
                <w:sz w:val="22"/>
                <w:szCs w:val="22"/>
              </w:rPr>
              <w:t>7 703 876,16</w:t>
            </w:r>
          </w:p>
        </w:tc>
        <w:tc>
          <w:tcPr>
            <w:tcW w:w="1559" w:type="dxa"/>
            <w:tcBorders>
              <w:top w:val="single" w:sz="4" w:space="0" w:color="auto"/>
              <w:left w:val="nil"/>
              <w:bottom w:val="single" w:sz="8" w:space="0" w:color="auto"/>
              <w:right w:val="single" w:sz="8" w:space="0" w:color="auto"/>
            </w:tcBorders>
            <w:vAlign w:val="center"/>
            <w:hideMark/>
          </w:tcPr>
          <w:p w:rsidR="00BE56DF" w:rsidRPr="00DD7E1F" w:rsidRDefault="00BE56DF" w:rsidP="00DD7E1F">
            <w:pPr>
              <w:ind w:hanging="27"/>
              <w:jc w:val="center"/>
              <w:rPr>
                <w:sz w:val="22"/>
                <w:szCs w:val="22"/>
              </w:rPr>
            </w:pPr>
            <w:r w:rsidRPr="00DD7E1F">
              <w:rPr>
                <w:sz w:val="22"/>
                <w:szCs w:val="22"/>
              </w:rPr>
              <w:t>7 390 682,30</w:t>
            </w:r>
          </w:p>
        </w:tc>
        <w:tc>
          <w:tcPr>
            <w:tcW w:w="1636" w:type="dxa"/>
            <w:tcBorders>
              <w:top w:val="single" w:sz="4" w:space="0" w:color="auto"/>
              <w:left w:val="nil"/>
              <w:bottom w:val="single" w:sz="8" w:space="0" w:color="auto"/>
              <w:right w:val="single" w:sz="8" w:space="0" w:color="auto"/>
            </w:tcBorders>
            <w:vAlign w:val="center"/>
            <w:hideMark/>
          </w:tcPr>
          <w:p w:rsidR="00BE56DF" w:rsidRPr="00DD7E1F" w:rsidRDefault="00BE56DF" w:rsidP="00DD7E1F">
            <w:pPr>
              <w:ind w:firstLine="0"/>
              <w:jc w:val="center"/>
              <w:rPr>
                <w:sz w:val="22"/>
                <w:szCs w:val="22"/>
              </w:rPr>
            </w:pPr>
            <w:r w:rsidRPr="00DD7E1F">
              <w:rPr>
                <w:sz w:val="22"/>
                <w:szCs w:val="22"/>
              </w:rPr>
              <w:t>7 603 408,08</w:t>
            </w:r>
          </w:p>
        </w:tc>
      </w:tr>
      <w:tr w:rsidR="00BE56DF" w:rsidRPr="00BE56DF" w:rsidTr="000851EB">
        <w:trPr>
          <w:trHeight w:hRule="exact" w:val="1026"/>
          <w:jc w:val="center"/>
        </w:trPr>
        <w:tc>
          <w:tcPr>
            <w:tcW w:w="533" w:type="dxa"/>
            <w:tcBorders>
              <w:top w:val="single" w:sz="4" w:space="0" w:color="auto"/>
              <w:left w:val="single" w:sz="4" w:space="0" w:color="auto"/>
              <w:bottom w:val="single" w:sz="4" w:space="0" w:color="auto"/>
              <w:right w:val="single" w:sz="4" w:space="0" w:color="auto"/>
            </w:tcBorders>
            <w:vAlign w:val="center"/>
          </w:tcPr>
          <w:p w:rsidR="00BE56DF" w:rsidRPr="00DD7E1F" w:rsidRDefault="00BE56DF" w:rsidP="00DD7E1F">
            <w:pPr>
              <w:pStyle w:val="31"/>
              <w:spacing w:after="0"/>
              <w:ind w:left="-448" w:firstLine="476"/>
              <w:jc w:val="center"/>
              <w:rPr>
                <w:sz w:val="22"/>
                <w:szCs w:val="22"/>
              </w:rPr>
            </w:pPr>
          </w:p>
        </w:tc>
        <w:tc>
          <w:tcPr>
            <w:tcW w:w="2782" w:type="dxa"/>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pStyle w:val="31"/>
              <w:spacing w:after="0"/>
              <w:ind w:left="-20" w:firstLine="20"/>
              <w:rPr>
                <w:i/>
                <w:sz w:val="22"/>
                <w:szCs w:val="22"/>
              </w:rPr>
            </w:pPr>
            <w:r w:rsidRPr="00DD7E1F">
              <w:rPr>
                <w:i/>
                <w:sz w:val="22"/>
                <w:szCs w:val="22"/>
              </w:rPr>
              <w:t>- в том числе НДФЛ по дополнительному нормативу отчислений (замена дотации)</w:t>
            </w:r>
          </w:p>
        </w:tc>
        <w:tc>
          <w:tcPr>
            <w:tcW w:w="1560" w:type="dxa"/>
            <w:tcBorders>
              <w:top w:val="nil"/>
              <w:left w:val="nil"/>
              <w:bottom w:val="single" w:sz="8" w:space="0" w:color="auto"/>
              <w:right w:val="single" w:sz="8" w:space="0" w:color="auto"/>
            </w:tcBorders>
            <w:shd w:val="clear" w:color="auto" w:fill="auto"/>
            <w:vAlign w:val="center"/>
            <w:hideMark/>
          </w:tcPr>
          <w:p w:rsidR="00BE56DF" w:rsidRPr="00DD7E1F" w:rsidRDefault="00BE56DF" w:rsidP="00DD7E1F">
            <w:pPr>
              <w:ind w:firstLine="0"/>
              <w:jc w:val="center"/>
              <w:rPr>
                <w:i/>
                <w:iCs/>
                <w:sz w:val="22"/>
                <w:szCs w:val="22"/>
              </w:rPr>
            </w:pPr>
            <w:r w:rsidRPr="00DD7E1F">
              <w:rPr>
                <w:i/>
                <w:iCs/>
                <w:sz w:val="22"/>
                <w:szCs w:val="22"/>
              </w:rPr>
              <w:t>2 019 014,90</w:t>
            </w:r>
          </w:p>
        </w:tc>
        <w:tc>
          <w:tcPr>
            <w:tcW w:w="1559" w:type="dxa"/>
            <w:tcBorders>
              <w:top w:val="nil"/>
              <w:left w:val="nil"/>
              <w:bottom w:val="single" w:sz="8" w:space="0" w:color="auto"/>
              <w:right w:val="single" w:sz="8" w:space="0" w:color="auto"/>
            </w:tcBorders>
            <w:vAlign w:val="center"/>
            <w:hideMark/>
          </w:tcPr>
          <w:p w:rsidR="00BE56DF" w:rsidRPr="00DD7E1F" w:rsidRDefault="00BE56DF" w:rsidP="00DD7E1F">
            <w:pPr>
              <w:ind w:firstLine="0"/>
              <w:jc w:val="center"/>
              <w:rPr>
                <w:i/>
                <w:iCs/>
                <w:sz w:val="22"/>
                <w:szCs w:val="22"/>
              </w:rPr>
            </w:pPr>
            <w:r w:rsidRPr="00DD7E1F">
              <w:rPr>
                <w:i/>
                <w:iCs/>
                <w:sz w:val="22"/>
                <w:szCs w:val="22"/>
              </w:rPr>
              <w:t>2 092 561,00</w:t>
            </w:r>
          </w:p>
        </w:tc>
        <w:tc>
          <w:tcPr>
            <w:tcW w:w="1559" w:type="dxa"/>
            <w:tcBorders>
              <w:top w:val="nil"/>
              <w:left w:val="nil"/>
              <w:bottom w:val="single" w:sz="8" w:space="0" w:color="auto"/>
              <w:right w:val="single" w:sz="8" w:space="0" w:color="auto"/>
            </w:tcBorders>
            <w:vAlign w:val="center"/>
            <w:hideMark/>
          </w:tcPr>
          <w:p w:rsidR="00BE56DF" w:rsidRPr="00DD7E1F" w:rsidRDefault="00BE56DF" w:rsidP="00DD7E1F">
            <w:pPr>
              <w:ind w:hanging="27"/>
              <w:jc w:val="center"/>
              <w:rPr>
                <w:i/>
                <w:iCs/>
                <w:sz w:val="22"/>
                <w:szCs w:val="22"/>
              </w:rPr>
            </w:pPr>
            <w:r w:rsidRPr="00DD7E1F">
              <w:rPr>
                <w:i/>
                <w:iCs/>
                <w:sz w:val="22"/>
                <w:szCs w:val="22"/>
              </w:rPr>
              <w:t>1 664 189,50</w:t>
            </w:r>
          </w:p>
        </w:tc>
        <w:tc>
          <w:tcPr>
            <w:tcW w:w="1636" w:type="dxa"/>
            <w:tcBorders>
              <w:top w:val="nil"/>
              <w:left w:val="nil"/>
              <w:bottom w:val="single" w:sz="8" w:space="0" w:color="auto"/>
              <w:right w:val="single" w:sz="8" w:space="0" w:color="auto"/>
            </w:tcBorders>
            <w:vAlign w:val="center"/>
            <w:hideMark/>
          </w:tcPr>
          <w:p w:rsidR="00BE56DF" w:rsidRPr="00DD7E1F" w:rsidRDefault="00BE56DF" w:rsidP="00DD7E1F">
            <w:pPr>
              <w:ind w:firstLine="0"/>
              <w:jc w:val="center"/>
              <w:rPr>
                <w:i/>
                <w:iCs/>
                <w:sz w:val="22"/>
                <w:szCs w:val="22"/>
              </w:rPr>
            </w:pPr>
            <w:r w:rsidRPr="00DD7E1F">
              <w:rPr>
                <w:i/>
                <w:iCs/>
                <w:sz w:val="22"/>
                <w:szCs w:val="22"/>
              </w:rPr>
              <w:t>1 732 201,60</w:t>
            </w:r>
          </w:p>
        </w:tc>
      </w:tr>
      <w:tr w:rsidR="00BE56DF" w:rsidRPr="00BE56DF" w:rsidTr="000851EB">
        <w:trPr>
          <w:trHeight w:hRule="exact" w:val="397"/>
          <w:jc w:val="center"/>
        </w:trPr>
        <w:tc>
          <w:tcPr>
            <w:tcW w:w="533" w:type="dxa"/>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pStyle w:val="31"/>
              <w:spacing w:after="0"/>
              <w:ind w:left="-448" w:firstLine="476"/>
              <w:jc w:val="center"/>
              <w:rPr>
                <w:sz w:val="22"/>
                <w:szCs w:val="22"/>
              </w:rPr>
            </w:pPr>
            <w:r w:rsidRPr="00DD7E1F">
              <w:rPr>
                <w:sz w:val="22"/>
                <w:szCs w:val="22"/>
              </w:rPr>
              <w:t>1.2.</w:t>
            </w:r>
          </w:p>
        </w:tc>
        <w:tc>
          <w:tcPr>
            <w:tcW w:w="2782" w:type="dxa"/>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pStyle w:val="31"/>
              <w:spacing w:after="0"/>
              <w:ind w:left="-20" w:firstLine="20"/>
              <w:rPr>
                <w:sz w:val="22"/>
                <w:szCs w:val="22"/>
              </w:rPr>
            </w:pPr>
            <w:r w:rsidRPr="00DD7E1F">
              <w:rPr>
                <w:sz w:val="22"/>
                <w:szCs w:val="22"/>
              </w:rPr>
              <w:t>неналоговые доходы</w:t>
            </w:r>
          </w:p>
        </w:tc>
        <w:tc>
          <w:tcPr>
            <w:tcW w:w="1560" w:type="dxa"/>
            <w:tcBorders>
              <w:top w:val="nil"/>
              <w:left w:val="nil"/>
              <w:bottom w:val="single" w:sz="8" w:space="0" w:color="auto"/>
              <w:right w:val="single" w:sz="8" w:space="0" w:color="auto"/>
            </w:tcBorders>
            <w:shd w:val="clear" w:color="auto" w:fill="auto"/>
            <w:vAlign w:val="center"/>
            <w:hideMark/>
          </w:tcPr>
          <w:p w:rsidR="00BE56DF" w:rsidRPr="00DD7E1F" w:rsidRDefault="00BE56DF" w:rsidP="00DD7E1F">
            <w:pPr>
              <w:ind w:firstLine="0"/>
              <w:jc w:val="center"/>
              <w:rPr>
                <w:sz w:val="22"/>
                <w:szCs w:val="22"/>
              </w:rPr>
            </w:pPr>
            <w:r w:rsidRPr="00DD7E1F">
              <w:rPr>
                <w:sz w:val="22"/>
                <w:szCs w:val="22"/>
              </w:rPr>
              <w:t>1 014 492,78</w:t>
            </w:r>
          </w:p>
        </w:tc>
        <w:tc>
          <w:tcPr>
            <w:tcW w:w="1559" w:type="dxa"/>
            <w:tcBorders>
              <w:top w:val="nil"/>
              <w:left w:val="nil"/>
              <w:bottom w:val="single" w:sz="8" w:space="0" w:color="auto"/>
              <w:right w:val="single" w:sz="8" w:space="0" w:color="auto"/>
            </w:tcBorders>
            <w:vAlign w:val="center"/>
            <w:hideMark/>
          </w:tcPr>
          <w:p w:rsidR="00BE56DF" w:rsidRPr="00DD7E1F" w:rsidRDefault="00BE56DF" w:rsidP="00DD7E1F">
            <w:pPr>
              <w:ind w:firstLine="0"/>
              <w:jc w:val="center"/>
              <w:rPr>
                <w:sz w:val="22"/>
                <w:szCs w:val="22"/>
              </w:rPr>
            </w:pPr>
            <w:r w:rsidRPr="00DD7E1F">
              <w:rPr>
                <w:sz w:val="22"/>
                <w:szCs w:val="22"/>
              </w:rPr>
              <w:t>782 443,25</w:t>
            </w:r>
          </w:p>
        </w:tc>
        <w:tc>
          <w:tcPr>
            <w:tcW w:w="1559" w:type="dxa"/>
            <w:tcBorders>
              <w:top w:val="nil"/>
              <w:left w:val="nil"/>
              <w:bottom w:val="single" w:sz="8" w:space="0" w:color="auto"/>
              <w:right w:val="single" w:sz="8" w:space="0" w:color="auto"/>
            </w:tcBorders>
            <w:vAlign w:val="center"/>
            <w:hideMark/>
          </w:tcPr>
          <w:p w:rsidR="00BE56DF" w:rsidRPr="00DD7E1F" w:rsidRDefault="00BE56DF" w:rsidP="00DD7E1F">
            <w:pPr>
              <w:ind w:hanging="27"/>
              <w:jc w:val="center"/>
              <w:rPr>
                <w:sz w:val="22"/>
                <w:szCs w:val="22"/>
              </w:rPr>
            </w:pPr>
            <w:r w:rsidRPr="00DD7E1F">
              <w:rPr>
                <w:sz w:val="22"/>
                <w:szCs w:val="22"/>
              </w:rPr>
              <w:t>767 825,38</w:t>
            </w:r>
          </w:p>
        </w:tc>
        <w:tc>
          <w:tcPr>
            <w:tcW w:w="1636" w:type="dxa"/>
            <w:tcBorders>
              <w:top w:val="nil"/>
              <w:left w:val="nil"/>
              <w:bottom w:val="single" w:sz="8" w:space="0" w:color="auto"/>
              <w:right w:val="single" w:sz="8" w:space="0" w:color="auto"/>
            </w:tcBorders>
            <w:vAlign w:val="center"/>
            <w:hideMark/>
          </w:tcPr>
          <w:p w:rsidR="00BE56DF" w:rsidRPr="00DD7E1F" w:rsidRDefault="00BE56DF" w:rsidP="00DD7E1F">
            <w:pPr>
              <w:ind w:firstLine="0"/>
              <w:jc w:val="center"/>
              <w:rPr>
                <w:sz w:val="22"/>
                <w:szCs w:val="22"/>
              </w:rPr>
            </w:pPr>
            <w:r w:rsidRPr="00DD7E1F">
              <w:rPr>
                <w:sz w:val="22"/>
                <w:szCs w:val="22"/>
              </w:rPr>
              <w:t>727 658,51</w:t>
            </w:r>
          </w:p>
        </w:tc>
      </w:tr>
      <w:tr w:rsidR="00BE56DF" w:rsidRPr="00BE56DF" w:rsidTr="000851EB">
        <w:trPr>
          <w:trHeight w:hRule="exact" w:val="592"/>
          <w:jc w:val="center"/>
        </w:trPr>
        <w:tc>
          <w:tcPr>
            <w:tcW w:w="533" w:type="dxa"/>
            <w:tcBorders>
              <w:top w:val="single" w:sz="4" w:space="0" w:color="auto"/>
              <w:left w:val="single" w:sz="4" w:space="0" w:color="auto"/>
              <w:bottom w:val="single" w:sz="4" w:space="0" w:color="auto"/>
              <w:right w:val="single" w:sz="4" w:space="0" w:color="auto"/>
            </w:tcBorders>
            <w:hideMark/>
          </w:tcPr>
          <w:p w:rsidR="00BE56DF" w:rsidRPr="00DD7E1F" w:rsidRDefault="00BE56DF" w:rsidP="00DD7E1F">
            <w:pPr>
              <w:pStyle w:val="31"/>
              <w:spacing w:after="0"/>
              <w:ind w:left="-448" w:firstLine="476"/>
              <w:jc w:val="center"/>
              <w:rPr>
                <w:b/>
                <w:sz w:val="22"/>
                <w:szCs w:val="22"/>
              </w:rPr>
            </w:pPr>
            <w:r w:rsidRPr="00DD7E1F">
              <w:rPr>
                <w:b/>
                <w:sz w:val="22"/>
                <w:szCs w:val="22"/>
              </w:rPr>
              <w:t>2.</w:t>
            </w:r>
          </w:p>
        </w:tc>
        <w:tc>
          <w:tcPr>
            <w:tcW w:w="2782" w:type="dxa"/>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pStyle w:val="31"/>
              <w:spacing w:after="0"/>
              <w:ind w:left="-20" w:firstLine="20"/>
              <w:rPr>
                <w:b/>
                <w:sz w:val="22"/>
                <w:szCs w:val="22"/>
              </w:rPr>
            </w:pPr>
            <w:r w:rsidRPr="00DD7E1F">
              <w:rPr>
                <w:b/>
                <w:sz w:val="22"/>
                <w:szCs w:val="22"/>
              </w:rPr>
              <w:t>Безвозмездные поступления</w:t>
            </w:r>
          </w:p>
        </w:tc>
        <w:tc>
          <w:tcPr>
            <w:tcW w:w="1560" w:type="dxa"/>
            <w:tcBorders>
              <w:top w:val="nil"/>
              <w:left w:val="nil"/>
              <w:bottom w:val="single" w:sz="8" w:space="0" w:color="auto"/>
              <w:right w:val="single" w:sz="8" w:space="0" w:color="auto"/>
            </w:tcBorders>
            <w:shd w:val="clear" w:color="auto" w:fill="auto"/>
            <w:hideMark/>
          </w:tcPr>
          <w:p w:rsidR="00BE56DF" w:rsidRPr="00DD7E1F" w:rsidRDefault="00BE56DF" w:rsidP="00DD7E1F">
            <w:pPr>
              <w:spacing w:after="0"/>
              <w:ind w:firstLine="0"/>
              <w:jc w:val="center"/>
              <w:rPr>
                <w:b/>
                <w:bCs/>
                <w:sz w:val="22"/>
                <w:szCs w:val="22"/>
              </w:rPr>
            </w:pPr>
            <w:r w:rsidRPr="00DD7E1F">
              <w:rPr>
                <w:b/>
                <w:bCs/>
                <w:sz w:val="22"/>
                <w:szCs w:val="22"/>
              </w:rPr>
              <w:t>10 829 326,55</w:t>
            </w:r>
          </w:p>
        </w:tc>
        <w:tc>
          <w:tcPr>
            <w:tcW w:w="1559" w:type="dxa"/>
            <w:tcBorders>
              <w:top w:val="nil"/>
              <w:left w:val="nil"/>
              <w:bottom w:val="single" w:sz="8" w:space="0" w:color="auto"/>
              <w:right w:val="single" w:sz="8" w:space="0" w:color="auto"/>
            </w:tcBorders>
            <w:hideMark/>
          </w:tcPr>
          <w:p w:rsidR="00BE56DF" w:rsidRPr="00DD7E1F" w:rsidRDefault="00BE56DF" w:rsidP="00DD7E1F">
            <w:pPr>
              <w:ind w:firstLine="0"/>
              <w:jc w:val="center"/>
              <w:rPr>
                <w:b/>
                <w:bCs/>
                <w:sz w:val="22"/>
                <w:szCs w:val="22"/>
              </w:rPr>
            </w:pPr>
            <w:r w:rsidRPr="00DD7E1F">
              <w:rPr>
                <w:b/>
                <w:bCs/>
                <w:sz w:val="22"/>
                <w:szCs w:val="22"/>
              </w:rPr>
              <w:t>10 857 749,90</w:t>
            </w:r>
          </w:p>
        </w:tc>
        <w:tc>
          <w:tcPr>
            <w:tcW w:w="1559" w:type="dxa"/>
            <w:tcBorders>
              <w:top w:val="nil"/>
              <w:left w:val="nil"/>
              <w:bottom w:val="single" w:sz="8" w:space="0" w:color="auto"/>
              <w:right w:val="single" w:sz="8" w:space="0" w:color="auto"/>
            </w:tcBorders>
            <w:hideMark/>
          </w:tcPr>
          <w:p w:rsidR="00BE56DF" w:rsidRPr="00DD7E1F" w:rsidRDefault="00BE56DF" w:rsidP="00DD7E1F">
            <w:pPr>
              <w:ind w:hanging="27"/>
              <w:jc w:val="center"/>
              <w:rPr>
                <w:b/>
                <w:bCs/>
                <w:sz w:val="22"/>
                <w:szCs w:val="22"/>
              </w:rPr>
            </w:pPr>
            <w:r w:rsidRPr="00DD7E1F">
              <w:rPr>
                <w:b/>
                <w:bCs/>
                <w:sz w:val="22"/>
                <w:szCs w:val="22"/>
              </w:rPr>
              <w:t>10 384 240,80</w:t>
            </w:r>
          </w:p>
        </w:tc>
        <w:tc>
          <w:tcPr>
            <w:tcW w:w="1636" w:type="dxa"/>
            <w:tcBorders>
              <w:top w:val="nil"/>
              <w:left w:val="nil"/>
              <w:bottom w:val="single" w:sz="8" w:space="0" w:color="auto"/>
              <w:right w:val="single" w:sz="8" w:space="0" w:color="auto"/>
            </w:tcBorders>
            <w:hideMark/>
          </w:tcPr>
          <w:p w:rsidR="00BE56DF" w:rsidRPr="00DD7E1F" w:rsidRDefault="00BE56DF" w:rsidP="00DD7E1F">
            <w:pPr>
              <w:ind w:firstLine="0"/>
              <w:jc w:val="center"/>
              <w:rPr>
                <w:b/>
                <w:bCs/>
                <w:sz w:val="22"/>
                <w:szCs w:val="22"/>
              </w:rPr>
            </w:pPr>
            <w:r w:rsidRPr="00DD7E1F">
              <w:rPr>
                <w:b/>
                <w:bCs/>
                <w:sz w:val="22"/>
                <w:szCs w:val="22"/>
              </w:rPr>
              <w:t>9 090 217,20</w:t>
            </w:r>
          </w:p>
        </w:tc>
      </w:tr>
      <w:tr w:rsidR="00BE56DF" w:rsidRPr="00BE56DF" w:rsidTr="000851EB">
        <w:trPr>
          <w:trHeight w:hRule="exact" w:val="397"/>
          <w:jc w:val="center"/>
        </w:trPr>
        <w:tc>
          <w:tcPr>
            <w:tcW w:w="533" w:type="dxa"/>
            <w:tcBorders>
              <w:top w:val="single" w:sz="4" w:space="0" w:color="auto"/>
              <w:left w:val="single" w:sz="4" w:space="0" w:color="auto"/>
              <w:bottom w:val="single" w:sz="4" w:space="0" w:color="auto"/>
              <w:right w:val="single" w:sz="4" w:space="0" w:color="auto"/>
            </w:tcBorders>
            <w:hideMark/>
          </w:tcPr>
          <w:p w:rsidR="00BE56DF" w:rsidRPr="00DD7E1F" w:rsidRDefault="00BE56DF" w:rsidP="00DD7E1F">
            <w:pPr>
              <w:pStyle w:val="31"/>
              <w:spacing w:after="0"/>
              <w:ind w:left="-448" w:firstLine="476"/>
              <w:jc w:val="center"/>
              <w:rPr>
                <w:b/>
                <w:sz w:val="22"/>
                <w:szCs w:val="22"/>
              </w:rPr>
            </w:pPr>
            <w:r w:rsidRPr="00DD7E1F">
              <w:rPr>
                <w:b/>
                <w:sz w:val="22"/>
                <w:szCs w:val="22"/>
              </w:rPr>
              <w:t>3.</w:t>
            </w:r>
          </w:p>
        </w:tc>
        <w:tc>
          <w:tcPr>
            <w:tcW w:w="2782" w:type="dxa"/>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pStyle w:val="31"/>
              <w:spacing w:after="0"/>
              <w:ind w:left="-20" w:firstLine="20"/>
              <w:rPr>
                <w:b/>
                <w:sz w:val="22"/>
                <w:szCs w:val="22"/>
              </w:rPr>
            </w:pPr>
            <w:r w:rsidRPr="00DD7E1F">
              <w:rPr>
                <w:b/>
                <w:sz w:val="22"/>
                <w:szCs w:val="22"/>
              </w:rPr>
              <w:t>Доходы ВСЕГО</w:t>
            </w:r>
          </w:p>
        </w:tc>
        <w:tc>
          <w:tcPr>
            <w:tcW w:w="1560" w:type="dxa"/>
            <w:tcBorders>
              <w:top w:val="nil"/>
              <w:left w:val="nil"/>
              <w:bottom w:val="single" w:sz="8" w:space="0" w:color="auto"/>
              <w:right w:val="single" w:sz="8" w:space="0" w:color="auto"/>
            </w:tcBorders>
            <w:shd w:val="clear" w:color="auto" w:fill="auto"/>
            <w:vAlign w:val="center"/>
            <w:hideMark/>
          </w:tcPr>
          <w:p w:rsidR="00BE56DF" w:rsidRPr="00DD7E1F" w:rsidRDefault="00BE56DF" w:rsidP="00DD7E1F">
            <w:pPr>
              <w:ind w:firstLine="0"/>
              <w:jc w:val="center"/>
              <w:rPr>
                <w:b/>
                <w:bCs/>
                <w:sz w:val="22"/>
                <w:szCs w:val="22"/>
              </w:rPr>
            </w:pPr>
            <w:r w:rsidRPr="00DD7E1F">
              <w:rPr>
                <w:b/>
                <w:bCs/>
                <w:sz w:val="22"/>
                <w:szCs w:val="22"/>
              </w:rPr>
              <w:t>19 240 873,45</w:t>
            </w:r>
          </w:p>
        </w:tc>
        <w:tc>
          <w:tcPr>
            <w:tcW w:w="1559" w:type="dxa"/>
            <w:tcBorders>
              <w:top w:val="nil"/>
              <w:left w:val="nil"/>
              <w:bottom w:val="single" w:sz="8" w:space="0" w:color="auto"/>
              <w:right w:val="single" w:sz="8" w:space="0" w:color="auto"/>
            </w:tcBorders>
            <w:vAlign w:val="center"/>
            <w:hideMark/>
          </w:tcPr>
          <w:p w:rsidR="00BE56DF" w:rsidRPr="00DD7E1F" w:rsidRDefault="00BE56DF" w:rsidP="00DD7E1F">
            <w:pPr>
              <w:ind w:firstLine="0"/>
              <w:jc w:val="center"/>
              <w:rPr>
                <w:b/>
                <w:bCs/>
                <w:sz w:val="22"/>
                <w:szCs w:val="22"/>
              </w:rPr>
            </w:pPr>
            <w:r w:rsidRPr="00DD7E1F">
              <w:rPr>
                <w:b/>
                <w:bCs/>
                <w:sz w:val="22"/>
                <w:szCs w:val="22"/>
              </w:rPr>
              <w:t>19 344 069,31</w:t>
            </w:r>
          </w:p>
        </w:tc>
        <w:tc>
          <w:tcPr>
            <w:tcW w:w="1559" w:type="dxa"/>
            <w:tcBorders>
              <w:top w:val="nil"/>
              <w:left w:val="nil"/>
              <w:bottom w:val="single" w:sz="8" w:space="0" w:color="auto"/>
              <w:right w:val="single" w:sz="8" w:space="0" w:color="auto"/>
            </w:tcBorders>
            <w:vAlign w:val="center"/>
            <w:hideMark/>
          </w:tcPr>
          <w:p w:rsidR="00BE56DF" w:rsidRPr="00DD7E1F" w:rsidRDefault="00BE56DF" w:rsidP="00DD7E1F">
            <w:pPr>
              <w:ind w:hanging="27"/>
              <w:jc w:val="center"/>
              <w:rPr>
                <w:b/>
                <w:bCs/>
                <w:sz w:val="22"/>
                <w:szCs w:val="22"/>
              </w:rPr>
            </w:pPr>
            <w:r w:rsidRPr="00DD7E1F">
              <w:rPr>
                <w:b/>
                <w:bCs/>
                <w:sz w:val="22"/>
                <w:szCs w:val="22"/>
              </w:rPr>
              <w:t>18 542 748,48</w:t>
            </w:r>
          </w:p>
        </w:tc>
        <w:tc>
          <w:tcPr>
            <w:tcW w:w="1636" w:type="dxa"/>
            <w:tcBorders>
              <w:top w:val="nil"/>
              <w:left w:val="nil"/>
              <w:bottom w:val="single" w:sz="8" w:space="0" w:color="auto"/>
              <w:right w:val="single" w:sz="8" w:space="0" w:color="auto"/>
            </w:tcBorders>
            <w:vAlign w:val="center"/>
            <w:hideMark/>
          </w:tcPr>
          <w:p w:rsidR="00BE56DF" w:rsidRPr="00DD7E1F" w:rsidRDefault="00BE56DF" w:rsidP="00DD7E1F">
            <w:pPr>
              <w:ind w:firstLine="0"/>
              <w:jc w:val="center"/>
              <w:rPr>
                <w:b/>
                <w:bCs/>
                <w:sz w:val="22"/>
                <w:szCs w:val="22"/>
              </w:rPr>
            </w:pPr>
            <w:r w:rsidRPr="00DD7E1F">
              <w:rPr>
                <w:b/>
                <w:bCs/>
                <w:sz w:val="22"/>
                <w:szCs w:val="22"/>
              </w:rPr>
              <w:t>17 421 283,79</w:t>
            </w:r>
          </w:p>
        </w:tc>
      </w:tr>
      <w:tr w:rsidR="00BE56DF" w:rsidRPr="00BE56DF" w:rsidTr="000851EB">
        <w:trPr>
          <w:trHeight w:hRule="exact" w:val="1027"/>
          <w:jc w:val="center"/>
        </w:trPr>
        <w:tc>
          <w:tcPr>
            <w:tcW w:w="533" w:type="dxa"/>
            <w:tcBorders>
              <w:top w:val="single" w:sz="4" w:space="0" w:color="auto"/>
              <w:left w:val="single" w:sz="4" w:space="0" w:color="auto"/>
              <w:bottom w:val="single" w:sz="4" w:space="0" w:color="auto"/>
              <w:right w:val="single" w:sz="4" w:space="0" w:color="auto"/>
            </w:tcBorders>
          </w:tcPr>
          <w:p w:rsidR="00BE56DF" w:rsidRPr="00DD7E1F" w:rsidRDefault="00BE56DF" w:rsidP="00DD7E1F">
            <w:pPr>
              <w:pStyle w:val="31"/>
              <w:spacing w:after="0"/>
              <w:ind w:left="-448" w:firstLine="476"/>
              <w:jc w:val="center"/>
              <w:rPr>
                <w:b/>
                <w:sz w:val="22"/>
                <w:szCs w:val="22"/>
              </w:rPr>
            </w:pPr>
          </w:p>
        </w:tc>
        <w:tc>
          <w:tcPr>
            <w:tcW w:w="2782" w:type="dxa"/>
            <w:tcBorders>
              <w:top w:val="single" w:sz="4" w:space="0" w:color="auto"/>
              <w:left w:val="single" w:sz="4" w:space="0" w:color="auto"/>
              <w:bottom w:val="single" w:sz="4" w:space="0" w:color="auto"/>
              <w:right w:val="single" w:sz="4" w:space="0" w:color="auto"/>
            </w:tcBorders>
            <w:vAlign w:val="center"/>
            <w:hideMark/>
          </w:tcPr>
          <w:p w:rsidR="00BE56DF" w:rsidRPr="00DD7E1F" w:rsidRDefault="00BE56DF" w:rsidP="00DD7E1F">
            <w:pPr>
              <w:pStyle w:val="31"/>
              <w:spacing w:after="0"/>
              <w:ind w:left="-20" w:firstLine="20"/>
              <w:rPr>
                <w:b/>
                <w:sz w:val="22"/>
                <w:szCs w:val="22"/>
              </w:rPr>
            </w:pPr>
            <w:r w:rsidRPr="00DD7E1F">
              <w:rPr>
                <w:sz w:val="22"/>
                <w:szCs w:val="22"/>
              </w:rPr>
              <w:t>из них, собственные доходы бюджета (т.е. доходы за исключением субвенций)</w:t>
            </w:r>
          </w:p>
        </w:tc>
        <w:tc>
          <w:tcPr>
            <w:tcW w:w="1560" w:type="dxa"/>
            <w:tcBorders>
              <w:top w:val="nil"/>
              <w:left w:val="nil"/>
              <w:bottom w:val="single" w:sz="8" w:space="0" w:color="auto"/>
              <w:right w:val="single" w:sz="8" w:space="0" w:color="auto"/>
            </w:tcBorders>
            <w:shd w:val="clear" w:color="auto" w:fill="auto"/>
            <w:vAlign w:val="center"/>
            <w:hideMark/>
          </w:tcPr>
          <w:p w:rsidR="00BE56DF" w:rsidRPr="00DD7E1F" w:rsidRDefault="00BE56DF" w:rsidP="00DD7E1F">
            <w:pPr>
              <w:ind w:firstLine="0"/>
              <w:jc w:val="center"/>
              <w:rPr>
                <w:sz w:val="22"/>
                <w:szCs w:val="22"/>
              </w:rPr>
            </w:pPr>
            <w:r w:rsidRPr="00DD7E1F">
              <w:rPr>
                <w:sz w:val="22"/>
                <w:szCs w:val="22"/>
              </w:rPr>
              <w:t>11 051 066,01</w:t>
            </w:r>
          </w:p>
        </w:tc>
        <w:tc>
          <w:tcPr>
            <w:tcW w:w="1559" w:type="dxa"/>
            <w:tcBorders>
              <w:top w:val="nil"/>
              <w:left w:val="nil"/>
              <w:bottom w:val="single" w:sz="8" w:space="0" w:color="auto"/>
              <w:right w:val="single" w:sz="8" w:space="0" w:color="auto"/>
            </w:tcBorders>
            <w:vAlign w:val="center"/>
            <w:hideMark/>
          </w:tcPr>
          <w:p w:rsidR="00BE56DF" w:rsidRPr="00DD7E1F" w:rsidRDefault="00BE56DF" w:rsidP="00DD7E1F">
            <w:pPr>
              <w:ind w:firstLine="0"/>
              <w:jc w:val="center"/>
              <w:rPr>
                <w:sz w:val="22"/>
                <w:szCs w:val="22"/>
              </w:rPr>
            </w:pPr>
            <w:r w:rsidRPr="00DD7E1F">
              <w:rPr>
                <w:sz w:val="22"/>
                <w:szCs w:val="22"/>
              </w:rPr>
              <w:t>10 667 866,71</w:t>
            </w:r>
          </w:p>
        </w:tc>
        <w:tc>
          <w:tcPr>
            <w:tcW w:w="1559" w:type="dxa"/>
            <w:tcBorders>
              <w:top w:val="nil"/>
              <w:left w:val="nil"/>
              <w:bottom w:val="single" w:sz="8" w:space="0" w:color="auto"/>
              <w:right w:val="single" w:sz="8" w:space="0" w:color="auto"/>
            </w:tcBorders>
            <w:vAlign w:val="center"/>
            <w:hideMark/>
          </w:tcPr>
          <w:p w:rsidR="00BE56DF" w:rsidRPr="00DD7E1F" w:rsidRDefault="00BE56DF" w:rsidP="00DD7E1F">
            <w:pPr>
              <w:ind w:hanging="27"/>
              <w:jc w:val="center"/>
              <w:rPr>
                <w:sz w:val="22"/>
                <w:szCs w:val="22"/>
              </w:rPr>
            </w:pPr>
            <w:r w:rsidRPr="00DD7E1F">
              <w:rPr>
                <w:sz w:val="22"/>
                <w:szCs w:val="22"/>
              </w:rPr>
              <w:t>10 481 707,98</w:t>
            </w:r>
          </w:p>
        </w:tc>
        <w:tc>
          <w:tcPr>
            <w:tcW w:w="1636" w:type="dxa"/>
            <w:tcBorders>
              <w:top w:val="nil"/>
              <w:left w:val="nil"/>
              <w:bottom w:val="single" w:sz="8" w:space="0" w:color="auto"/>
              <w:right w:val="single" w:sz="8" w:space="0" w:color="auto"/>
            </w:tcBorders>
            <w:vAlign w:val="center"/>
            <w:hideMark/>
          </w:tcPr>
          <w:p w:rsidR="00BE56DF" w:rsidRPr="00DD7E1F" w:rsidRDefault="00BE56DF" w:rsidP="00DD7E1F">
            <w:pPr>
              <w:ind w:firstLine="0"/>
              <w:jc w:val="center"/>
              <w:rPr>
                <w:sz w:val="22"/>
                <w:szCs w:val="22"/>
              </w:rPr>
            </w:pPr>
            <w:r w:rsidRPr="00DD7E1F">
              <w:rPr>
                <w:sz w:val="22"/>
                <w:szCs w:val="22"/>
              </w:rPr>
              <w:t>9 364 835,49</w:t>
            </w:r>
          </w:p>
        </w:tc>
      </w:tr>
    </w:tbl>
    <w:p w:rsidR="00BE56DF" w:rsidRPr="00DD7E1F" w:rsidRDefault="00BE56DF" w:rsidP="00DD7E1F">
      <w:pPr>
        <w:pStyle w:val="a7"/>
        <w:spacing w:after="0" w:line="240" w:lineRule="auto"/>
        <w:ind w:left="0"/>
        <w:rPr>
          <w:rFonts w:ascii="Times New Roman" w:hAnsi="Times New Roman"/>
          <w:sz w:val="28"/>
          <w:szCs w:val="28"/>
        </w:rPr>
      </w:pPr>
    </w:p>
    <w:p w:rsidR="00BE56DF" w:rsidRPr="00DD7E1F" w:rsidRDefault="00BE56DF" w:rsidP="00DD7E1F">
      <w:pPr>
        <w:pStyle w:val="a7"/>
        <w:spacing w:after="0" w:line="240" w:lineRule="auto"/>
        <w:ind w:left="0"/>
        <w:rPr>
          <w:rFonts w:ascii="Times New Roman" w:hAnsi="Times New Roman"/>
          <w:sz w:val="28"/>
          <w:szCs w:val="28"/>
        </w:rPr>
      </w:pPr>
      <w:r w:rsidRPr="00DD7E1F">
        <w:rPr>
          <w:rFonts w:ascii="Times New Roman" w:hAnsi="Times New Roman"/>
          <w:sz w:val="28"/>
          <w:szCs w:val="28"/>
        </w:rPr>
        <w:t xml:space="preserve">Прогнозируемые на 2020 год доходы бюджета города выше оценки на 2019 год на 103 195,86 тыс. рублей в основном за счет роста налоговых доходов. В предстоящем финансовом периоде прогнозируются поступление  транспортного налога по нормативу 20%, что составляет 126 115,60 тыс. рублей. </w:t>
      </w:r>
    </w:p>
    <w:p w:rsidR="00BE56DF" w:rsidRPr="00DD7E1F" w:rsidRDefault="00BE56DF" w:rsidP="00DD7E1F">
      <w:pPr>
        <w:pStyle w:val="a7"/>
        <w:spacing w:after="0" w:line="240" w:lineRule="auto"/>
        <w:ind w:left="0"/>
        <w:rPr>
          <w:rFonts w:ascii="Times New Roman" w:hAnsi="Times New Roman"/>
          <w:sz w:val="28"/>
          <w:szCs w:val="28"/>
        </w:rPr>
      </w:pPr>
      <w:r w:rsidRPr="00DD7E1F">
        <w:rPr>
          <w:rFonts w:ascii="Times New Roman" w:hAnsi="Times New Roman"/>
          <w:sz w:val="28"/>
          <w:szCs w:val="28"/>
        </w:rPr>
        <w:t>Снижение доходов на 2021 год над прогнозом 2020 года составит          801 320,83 тыс. рублей, снижение прогноза на 2022 год над прогнозом 2021 года 1 124 464,69 тыс. рублей в основном за счет снижения безвозмездных поступлений от других бюджетов бюджетной системы, а также сокращения поступлений неналоговых доходов.</w:t>
      </w:r>
    </w:p>
    <w:p w:rsidR="00BE56DF" w:rsidRPr="00DD7E1F" w:rsidRDefault="00BE56DF" w:rsidP="00DD7E1F">
      <w:pPr>
        <w:tabs>
          <w:tab w:val="left" w:pos="708"/>
        </w:tabs>
        <w:autoSpaceDE w:val="0"/>
        <w:autoSpaceDN w:val="0"/>
        <w:adjustRightInd w:val="0"/>
        <w:spacing w:after="0"/>
        <w:jc w:val="center"/>
        <w:outlineLvl w:val="1"/>
        <w:rPr>
          <w:b/>
          <w:sz w:val="28"/>
          <w:szCs w:val="28"/>
        </w:rPr>
      </w:pPr>
    </w:p>
    <w:p w:rsidR="00BE56DF" w:rsidRPr="00DD7E1F" w:rsidRDefault="00BE56DF" w:rsidP="00C410E7">
      <w:pPr>
        <w:tabs>
          <w:tab w:val="left" w:pos="708"/>
        </w:tabs>
        <w:autoSpaceDE w:val="0"/>
        <w:autoSpaceDN w:val="0"/>
        <w:adjustRightInd w:val="0"/>
        <w:spacing w:after="0"/>
        <w:ind w:firstLine="0"/>
        <w:jc w:val="center"/>
        <w:outlineLvl w:val="1"/>
        <w:rPr>
          <w:b/>
          <w:sz w:val="28"/>
          <w:szCs w:val="28"/>
        </w:rPr>
      </w:pPr>
      <w:r w:rsidRPr="00DD7E1F">
        <w:rPr>
          <w:b/>
          <w:sz w:val="28"/>
          <w:szCs w:val="28"/>
        </w:rPr>
        <w:t xml:space="preserve">Особенности расчетов поступлений платежей в бюджет города Нижневартовска по основным доходным источникам </w:t>
      </w:r>
    </w:p>
    <w:p w:rsidR="00BE56DF" w:rsidRPr="00BE56DF" w:rsidRDefault="00BE56DF" w:rsidP="00C410E7">
      <w:pPr>
        <w:tabs>
          <w:tab w:val="left" w:pos="708"/>
        </w:tabs>
        <w:autoSpaceDE w:val="0"/>
        <w:autoSpaceDN w:val="0"/>
        <w:adjustRightInd w:val="0"/>
        <w:spacing w:after="0"/>
        <w:ind w:firstLine="0"/>
        <w:jc w:val="center"/>
        <w:outlineLvl w:val="1"/>
        <w:rPr>
          <w:b/>
          <w:sz w:val="28"/>
          <w:szCs w:val="28"/>
        </w:rPr>
      </w:pPr>
      <w:r w:rsidRPr="00BE56DF">
        <w:rPr>
          <w:b/>
          <w:sz w:val="28"/>
          <w:szCs w:val="28"/>
        </w:rPr>
        <w:t>на 2020 год и на плановый период 2021 и 2022 годов</w:t>
      </w:r>
    </w:p>
    <w:p w:rsidR="00BE56DF" w:rsidRPr="00BE56DF" w:rsidRDefault="00BE56DF" w:rsidP="00BE56DF">
      <w:pPr>
        <w:pStyle w:val="ConsPlusTitle"/>
        <w:tabs>
          <w:tab w:val="left" w:pos="708"/>
        </w:tabs>
        <w:ind w:firstLine="709"/>
        <w:rPr>
          <w:rFonts w:ascii="Times New Roman" w:hAnsi="Times New Roman"/>
          <w:sz w:val="28"/>
          <w:szCs w:val="28"/>
        </w:rPr>
      </w:pPr>
    </w:p>
    <w:p w:rsidR="00BE56DF" w:rsidRPr="00BE56DF" w:rsidRDefault="00BE56DF" w:rsidP="00BE56DF">
      <w:pPr>
        <w:spacing w:after="0"/>
        <w:rPr>
          <w:bCs/>
          <w:sz w:val="28"/>
          <w:szCs w:val="28"/>
        </w:rPr>
      </w:pPr>
      <w:r w:rsidRPr="00BE56DF">
        <w:rPr>
          <w:color w:val="000000"/>
          <w:sz w:val="28"/>
          <w:szCs w:val="28"/>
        </w:rPr>
        <w:t xml:space="preserve">Прогнозные показатели определены по видам доходов, подлежащим зачислению в бюджет города, </w:t>
      </w:r>
      <w:r w:rsidRPr="00BE56DF">
        <w:rPr>
          <w:bCs/>
          <w:sz w:val="28"/>
          <w:szCs w:val="28"/>
        </w:rPr>
        <w:t xml:space="preserve">соответствующими главными администраторами доходов по утвержденным ими методикам прогнозирования. </w:t>
      </w:r>
    </w:p>
    <w:p w:rsidR="00EA2303" w:rsidRDefault="00BE56DF" w:rsidP="00BE56DF">
      <w:pPr>
        <w:pStyle w:val="HTML"/>
        <w:spacing w:line="240" w:lineRule="auto"/>
        <w:ind w:firstLine="709"/>
        <w:jc w:val="both"/>
        <w:rPr>
          <w:rFonts w:ascii="Times New Roman" w:eastAsia="Times New Roman" w:hAnsi="Times New Roman" w:cs="Times New Roman"/>
          <w:sz w:val="28"/>
          <w:szCs w:val="28"/>
          <w:lang w:eastAsia="ru-RU"/>
        </w:rPr>
      </w:pPr>
      <w:r w:rsidRPr="00BE56DF">
        <w:rPr>
          <w:rFonts w:ascii="Times New Roman" w:hAnsi="Times New Roman" w:cs="Times New Roman"/>
          <w:sz w:val="28"/>
          <w:szCs w:val="28"/>
        </w:rPr>
        <w:t>Межбюджетные трансферты учтены в объемах, доведенных автономным округом, с учетом решения о согласовании полной замены дотации дополнительными нормативами отчислений от налога на доходы физических лиц (</w:t>
      </w:r>
      <w:r w:rsidRPr="00BE56DF">
        <w:rPr>
          <w:rFonts w:ascii="Times New Roman" w:eastAsia="Times New Roman" w:hAnsi="Times New Roman" w:cs="Times New Roman"/>
          <w:sz w:val="28"/>
          <w:szCs w:val="28"/>
          <w:lang w:eastAsia="ru-RU"/>
        </w:rPr>
        <w:t>Решение Думы города Нижневартовска от 27.09.2019 №521 "О полной замене дотации на выравнивание бюджетной обеспеченности муниципальных районов (городских округов) дополнительным нормативом отчислений от налога на доходы физических лиц").</w:t>
      </w:r>
    </w:p>
    <w:p w:rsidR="00BE56DF" w:rsidRPr="00201074" w:rsidRDefault="003A05BE" w:rsidP="004F310E">
      <w:pPr>
        <w:pStyle w:val="HTML"/>
        <w:spacing w:line="240" w:lineRule="auto"/>
        <w:jc w:val="center"/>
        <w:rPr>
          <w:rFonts w:ascii="Times New Roman" w:hAnsi="Times New Roman"/>
          <w:b/>
          <w:sz w:val="28"/>
          <w:szCs w:val="28"/>
        </w:rPr>
      </w:pPr>
      <w:r w:rsidRPr="00201074">
        <w:rPr>
          <w:rFonts w:ascii="Times New Roman" w:hAnsi="Times New Roman" w:cs="Times New Roman"/>
          <w:b/>
          <w:noProof/>
          <w:lang w:eastAsia="ru-RU"/>
        </w:rPr>
        <w:lastRenderedPageBreak/>
        <mc:AlternateContent>
          <mc:Choice Requires="wps">
            <w:drawing>
              <wp:anchor distT="0" distB="0" distL="114300" distR="114300" simplePos="0" relativeHeight="251659264" behindDoc="0" locked="0" layoutInCell="1" allowOverlap="1" wp14:anchorId="4A3B50E1" wp14:editId="609AA9F8">
                <wp:simplePos x="0" y="0"/>
                <wp:positionH relativeFrom="column">
                  <wp:posOffset>6863715</wp:posOffset>
                </wp:positionH>
                <wp:positionV relativeFrom="paragraph">
                  <wp:posOffset>1918970</wp:posOffset>
                </wp:positionV>
                <wp:extent cx="390525" cy="0"/>
                <wp:effectExtent l="19050" t="88900" r="28575" b="920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38100">
                          <a:solidFill>
                            <a:srgbClr val="E36C0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A9BD69" id="_x0000_t32" coordsize="21600,21600" o:spt="32" o:oned="t" path="m,l21600,21600e" filled="f">
                <v:path arrowok="t" fillok="f" o:connecttype="none"/>
                <o:lock v:ext="edit" shapetype="t"/>
              </v:shapetype>
              <v:shape id="AutoShape 2" o:spid="_x0000_s1026" type="#_x0000_t32" style="position:absolute;margin-left:540.45pt;margin-top:151.1pt;width:3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3dvgIAALcFAAAOAAAAZHJzL2Uyb0RvYy54bWysVMlu2zAQvRfoPxC8K1oty0LswJHlXtI2&#10;QFL0TIuURVQiBZK2HBT99w4pW43TS1FEB4FDzvrmzdzenboWHZnSXIolDm8CjJioJOViv8Tfnrde&#10;hpE2RFDSSsGW+IVpfLf6+OF26HMWyUa2lCkEToTOh36JG2P63Pd11bCO6BvZMwGPtVQdMSCqvU8V&#10;GcB71/pREKT+IBXtlayY1nC7GR/xyvmva1aZr3WtmUHtEkNuxv2V++/s31/dknyvSN/w6pwG+Y8s&#10;OsIFBJ1cbYgh6KD4X646XimpZW1uKtn5sq55xVwNUE0YvKnmqSE9c7UAOLqfYNLv57b6cnxUiNMl&#10;jjASpIMWrQ9GusgosvAMvc5BqxCPyhZYncRT/yCrHxoJWTRE7JlTfn7pwTa0Fv6ViRV0D0F2w2dJ&#10;QYeAf4fVqVaddQkooJNrycvUEnYyqILLeBHMohlG1eXJJ/nFrlfafGKyQ/awxNoowveNKaQQ0Hep&#10;QheFHB+0sVmR/GJggwq55W3r2t8KNECkLAwCZ6Fly6l9tXpa7XdFq9CRAIPKOC2CtasRXl6rKXkQ&#10;1HlrGKHl+WwIb+GMjAPHKA5wtQzbcB2jGLUMhsaexvxaYSMyR9sxaZBOBo7uHiBxlPq5CBZlVmaJ&#10;l0Rp6SXBZuOtt0XipdtwPtvEm6LYhL9sKWGSN5xSJmw1F3qHyb/R5zxoIzEngk+4+dfeHcCQ7HWm&#10;6+0smCdx5s3ns9hL4jLw7rNt4a2LME3n5X1xX77JtHTV6/dJdoLSZiUPhqmnhg6IcsuXKIsXsJ0o&#10;h3UQZ0EaLOYYkXYPLamMwkhJ852bxrHb8tL6uGJDlMTbdLwnbd+QkSOzAL4LRUbyOGym8CNSlyZb&#10;aWrTufg/WAJpLwRwU2UHaRzJnaQvj8ryxg4YbAdndN5kdv28lp3Wn327+g0AAP//AwBQSwMEFAAG&#10;AAgAAAAhANyWsArcAAAADQEAAA8AAABkcnMvZG93bnJldi54bWxMj8FOwzAMhu9IvENkJG4sWSho&#10;dE2nrRJnROHAMW1MW61xqiTb2rcnk5Dg+Nuffn8udrMd2Rl9GBwpWK8EMKTWmYE6BZ8frw8bYCFq&#10;Mnp0hAoWDLArb28KnRt3oXc817FjqYRCrhX0MU4556Ht0eqwchNS2n07b3VM0XfceH1J5XbkUohn&#10;bvVA6UKvJ6x6bI/1ySqQtV2y/dvBhYoOS9fMrnryX0rd3837LbCIc/yD4aqf1KFMTo07kQlsTFls&#10;xEtiFTwKKYFdkXUmM2DN74iXBf//RfkDAAD//wMAUEsBAi0AFAAGAAgAAAAhALaDOJL+AAAA4QEA&#10;ABMAAAAAAAAAAAAAAAAAAAAAAFtDb250ZW50X1R5cGVzXS54bWxQSwECLQAUAAYACAAAACEAOP0h&#10;/9YAAACUAQAACwAAAAAAAAAAAAAAAAAvAQAAX3JlbHMvLnJlbHNQSwECLQAUAAYACAAAACEAR+p9&#10;3b4CAAC3BQAADgAAAAAAAAAAAAAAAAAuAgAAZHJzL2Uyb0RvYy54bWxQSwECLQAUAAYACAAAACEA&#10;3JawCtwAAAANAQAADwAAAAAAAAAAAAAAAAAYBQAAZHJzL2Rvd25yZXYueG1sUEsFBgAAAAAEAAQA&#10;8wAAACEGAAAAAA==&#10;" strokecolor="#e36c0a" strokeweight="3pt">
                <v:stroke endarrow="block"/>
                <v:shadow color="#243f60" opacity=".5" offset="1pt"/>
              </v:shape>
            </w:pict>
          </mc:Fallback>
        </mc:AlternateContent>
      </w:r>
      <w:r w:rsidR="00BE56DF" w:rsidRPr="00201074">
        <w:rPr>
          <w:rFonts w:ascii="Times New Roman" w:hAnsi="Times New Roman"/>
          <w:b/>
          <w:sz w:val="28"/>
          <w:szCs w:val="28"/>
        </w:rPr>
        <w:t>Налоговые доходы</w:t>
      </w:r>
    </w:p>
    <w:p w:rsidR="00BE56DF" w:rsidRPr="00BE56DF" w:rsidRDefault="00BE56DF" w:rsidP="00BE56DF">
      <w:pPr>
        <w:tabs>
          <w:tab w:val="left" w:pos="708"/>
        </w:tabs>
        <w:spacing w:after="0"/>
        <w:rPr>
          <w:sz w:val="28"/>
          <w:szCs w:val="28"/>
        </w:rPr>
      </w:pPr>
      <w:r w:rsidRPr="00BE56DF">
        <w:rPr>
          <w:sz w:val="28"/>
          <w:szCs w:val="28"/>
        </w:rPr>
        <w:t>Общая сумма налоговых доходов в бюджете города составила: на 2020 год – 7 703 876,16 тыс. рублей, на 2021 год – 7 390 682,30 тыс. рублей и на 2022 год – 7 603 408,08 тыс. рублей со следующей структурой:</w:t>
      </w:r>
    </w:p>
    <w:p w:rsidR="00BE56DF" w:rsidRPr="00BE56DF" w:rsidRDefault="00BE56DF" w:rsidP="00BE56DF">
      <w:pPr>
        <w:tabs>
          <w:tab w:val="left" w:pos="708"/>
        </w:tabs>
        <w:spacing w:after="0"/>
        <w:rPr>
          <w:sz w:val="28"/>
          <w:szCs w:val="28"/>
        </w:rPr>
      </w:pPr>
    </w:p>
    <w:tbl>
      <w:tblPr>
        <w:tblW w:w="9626" w:type="dxa"/>
        <w:tblInd w:w="108" w:type="dxa"/>
        <w:tblLayout w:type="fixed"/>
        <w:tblLook w:val="04A0" w:firstRow="1" w:lastRow="0" w:firstColumn="1" w:lastColumn="0" w:noHBand="0" w:noVBand="1"/>
      </w:tblPr>
      <w:tblGrid>
        <w:gridCol w:w="2127"/>
        <w:gridCol w:w="1134"/>
        <w:gridCol w:w="709"/>
        <w:gridCol w:w="1275"/>
        <w:gridCol w:w="710"/>
        <w:gridCol w:w="1133"/>
        <w:gridCol w:w="708"/>
        <w:gridCol w:w="1133"/>
        <w:gridCol w:w="697"/>
      </w:tblGrid>
      <w:tr w:rsidR="00BE56DF" w:rsidRPr="00BE56DF" w:rsidTr="000851EB">
        <w:trPr>
          <w:trHeight w:val="30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BE56DF" w:rsidRPr="000851EB" w:rsidRDefault="00BE56DF" w:rsidP="00D636C9">
            <w:pPr>
              <w:spacing w:after="0"/>
              <w:ind w:firstLine="0"/>
              <w:jc w:val="center"/>
              <w:rPr>
                <w:bCs/>
                <w:color w:val="000000"/>
                <w:sz w:val="18"/>
                <w:szCs w:val="18"/>
              </w:rPr>
            </w:pPr>
            <w:r w:rsidRPr="000851EB">
              <w:rPr>
                <w:bCs/>
                <w:color w:val="000000"/>
                <w:sz w:val="18"/>
                <w:szCs w:val="18"/>
              </w:rPr>
              <w:t>Наименование доходного источника</w:t>
            </w: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E56DF" w:rsidRPr="000851EB" w:rsidRDefault="00BE56DF" w:rsidP="00D636C9">
            <w:pPr>
              <w:spacing w:after="0"/>
              <w:ind w:firstLine="0"/>
              <w:jc w:val="center"/>
              <w:rPr>
                <w:bCs/>
                <w:color w:val="000000"/>
                <w:sz w:val="18"/>
                <w:szCs w:val="18"/>
              </w:rPr>
            </w:pPr>
            <w:r w:rsidRPr="000851EB">
              <w:rPr>
                <w:bCs/>
                <w:color w:val="000000"/>
                <w:sz w:val="18"/>
                <w:szCs w:val="18"/>
              </w:rPr>
              <w:t>Оценка 2019</w:t>
            </w:r>
          </w:p>
        </w:tc>
        <w:tc>
          <w:tcPr>
            <w:tcW w:w="5656" w:type="dxa"/>
            <w:gridSpan w:val="6"/>
            <w:tcBorders>
              <w:top w:val="single" w:sz="4" w:space="0" w:color="auto"/>
              <w:left w:val="nil"/>
              <w:bottom w:val="single" w:sz="4" w:space="0" w:color="auto"/>
              <w:right w:val="single" w:sz="4" w:space="0" w:color="000000"/>
            </w:tcBorders>
            <w:vAlign w:val="center"/>
            <w:hideMark/>
          </w:tcPr>
          <w:p w:rsidR="00BE56DF" w:rsidRPr="000851EB" w:rsidRDefault="00BE56DF" w:rsidP="00D636C9">
            <w:pPr>
              <w:spacing w:after="0"/>
              <w:ind w:firstLine="0"/>
              <w:jc w:val="center"/>
              <w:rPr>
                <w:bCs/>
                <w:color w:val="000000"/>
                <w:sz w:val="18"/>
                <w:szCs w:val="18"/>
              </w:rPr>
            </w:pPr>
            <w:r w:rsidRPr="000851EB">
              <w:rPr>
                <w:bCs/>
                <w:color w:val="000000"/>
                <w:sz w:val="18"/>
                <w:szCs w:val="18"/>
              </w:rPr>
              <w:t>Прогноз</w:t>
            </w:r>
          </w:p>
        </w:tc>
      </w:tr>
      <w:tr w:rsidR="00BE56DF" w:rsidRPr="00BE56DF" w:rsidTr="000851EB">
        <w:trPr>
          <w:trHeight w:val="30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BE56DF" w:rsidRPr="000851EB" w:rsidRDefault="00BE56DF" w:rsidP="00D636C9">
            <w:pPr>
              <w:spacing w:after="0"/>
              <w:ind w:firstLine="0"/>
              <w:rPr>
                <w:bCs/>
                <w:color w:val="000000"/>
                <w:sz w:val="18"/>
                <w:szCs w:val="18"/>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BE56DF" w:rsidRPr="000851EB" w:rsidRDefault="00BE56DF" w:rsidP="00D636C9">
            <w:pPr>
              <w:spacing w:after="0"/>
              <w:ind w:firstLine="0"/>
              <w:rPr>
                <w:bCs/>
                <w:color w:val="000000"/>
                <w:sz w:val="18"/>
                <w:szCs w:val="18"/>
              </w:rPr>
            </w:pPr>
          </w:p>
        </w:tc>
        <w:tc>
          <w:tcPr>
            <w:tcW w:w="1985" w:type="dxa"/>
            <w:gridSpan w:val="2"/>
            <w:tcBorders>
              <w:top w:val="single" w:sz="4" w:space="0" w:color="auto"/>
              <w:left w:val="nil"/>
              <w:bottom w:val="single" w:sz="4" w:space="0" w:color="auto"/>
              <w:right w:val="single" w:sz="4" w:space="0" w:color="auto"/>
            </w:tcBorders>
            <w:vAlign w:val="center"/>
            <w:hideMark/>
          </w:tcPr>
          <w:p w:rsidR="00BE56DF" w:rsidRPr="000851EB" w:rsidRDefault="00BE56DF" w:rsidP="00D636C9">
            <w:pPr>
              <w:spacing w:after="0"/>
              <w:ind w:firstLine="0"/>
              <w:jc w:val="center"/>
              <w:rPr>
                <w:bCs/>
                <w:color w:val="000000"/>
                <w:sz w:val="18"/>
                <w:szCs w:val="18"/>
              </w:rPr>
            </w:pPr>
            <w:r w:rsidRPr="000851EB">
              <w:rPr>
                <w:bCs/>
                <w:color w:val="000000"/>
                <w:sz w:val="18"/>
                <w:szCs w:val="18"/>
              </w:rPr>
              <w:t>2020</w:t>
            </w:r>
            <w:r w:rsidR="000851EB">
              <w:rPr>
                <w:bCs/>
                <w:color w:val="000000"/>
                <w:sz w:val="18"/>
                <w:szCs w:val="18"/>
              </w:rPr>
              <w:t xml:space="preserve"> год</w:t>
            </w:r>
          </w:p>
        </w:tc>
        <w:tc>
          <w:tcPr>
            <w:tcW w:w="1841" w:type="dxa"/>
            <w:gridSpan w:val="2"/>
            <w:tcBorders>
              <w:top w:val="single" w:sz="4" w:space="0" w:color="auto"/>
              <w:left w:val="nil"/>
              <w:bottom w:val="single" w:sz="4" w:space="0" w:color="auto"/>
              <w:right w:val="single" w:sz="4" w:space="0" w:color="auto"/>
            </w:tcBorders>
            <w:vAlign w:val="center"/>
            <w:hideMark/>
          </w:tcPr>
          <w:p w:rsidR="00BE56DF" w:rsidRPr="000851EB" w:rsidRDefault="00BE56DF" w:rsidP="00D636C9">
            <w:pPr>
              <w:spacing w:after="0"/>
              <w:ind w:firstLine="0"/>
              <w:jc w:val="center"/>
              <w:rPr>
                <w:bCs/>
                <w:color w:val="000000"/>
                <w:sz w:val="18"/>
                <w:szCs w:val="18"/>
              </w:rPr>
            </w:pPr>
            <w:r w:rsidRPr="000851EB">
              <w:rPr>
                <w:bCs/>
                <w:color w:val="000000"/>
                <w:sz w:val="18"/>
                <w:szCs w:val="18"/>
              </w:rPr>
              <w:t>2021</w:t>
            </w:r>
            <w:r w:rsidR="000851EB">
              <w:rPr>
                <w:bCs/>
                <w:color w:val="000000"/>
                <w:sz w:val="18"/>
                <w:szCs w:val="18"/>
              </w:rPr>
              <w:t xml:space="preserve"> год</w:t>
            </w:r>
          </w:p>
        </w:tc>
        <w:tc>
          <w:tcPr>
            <w:tcW w:w="1830" w:type="dxa"/>
            <w:gridSpan w:val="2"/>
            <w:tcBorders>
              <w:top w:val="single" w:sz="4" w:space="0" w:color="auto"/>
              <w:left w:val="nil"/>
              <w:bottom w:val="single" w:sz="4" w:space="0" w:color="auto"/>
              <w:right w:val="single" w:sz="4" w:space="0" w:color="auto"/>
            </w:tcBorders>
            <w:vAlign w:val="center"/>
            <w:hideMark/>
          </w:tcPr>
          <w:p w:rsidR="00BE56DF" w:rsidRPr="000851EB" w:rsidRDefault="00BE56DF" w:rsidP="00D636C9">
            <w:pPr>
              <w:spacing w:after="0"/>
              <w:ind w:firstLine="0"/>
              <w:jc w:val="center"/>
              <w:rPr>
                <w:bCs/>
                <w:color w:val="000000"/>
                <w:sz w:val="18"/>
                <w:szCs w:val="18"/>
              </w:rPr>
            </w:pPr>
            <w:r w:rsidRPr="000851EB">
              <w:rPr>
                <w:bCs/>
                <w:color w:val="000000"/>
                <w:sz w:val="18"/>
                <w:szCs w:val="18"/>
              </w:rPr>
              <w:t>2022</w:t>
            </w:r>
            <w:r w:rsidR="000851EB">
              <w:rPr>
                <w:bCs/>
                <w:color w:val="000000"/>
                <w:sz w:val="18"/>
                <w:szCs w:val="18"/>
              </w:rPr>
              <w:t xml:space="preserve"> год</w:t>
            </w:r>
          </w:p>
        </w:tc>
      </w:tr>
      <w:tr w:rsidR="00BE56DF" w:rsidRPr="00BE56DF" w:rsidTr="000851EB">
        <w:trPr>
          <w:trHeight w:val="54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BE56DF" w:rsidRPr="000851EB" w:rsidRDefault="00BE56DF" w:rsidP="00D636C9">
            <w:pPr>
              <w:spacing w:after="0"/>
              <w:ind w:firstLine="0"/>
              <w:rPr>
                <w:bCs/>
                <w:color w:val="000000"/>
                <w:sz w:val="18"/>
                <w:szCs w:val="18"/>
              </w:rPr>
            </w:pPr>
          </w:p>
        </w:tc>
        <w:tc>
          <w:tcPr>
            <w:tcW w:w="1134" w:type="dxa"/>
            <w:tcBorders>
              <w:top w:val="nil"/>
              <w:left w:val="nil"/>
              <w:bottom w:val="single" w:sz="4" w:space="0" w:color="auto"/>
              <w:right w:val="single" w:sz="4" w:space="0" w:color="auto"/>
            </w:tcBorders>
            <w:vAlign w:val="center"/>
            <w:hideMark/>
          </w:tcPr>
          <w:p w:rsidR="00BE56DF" w:rsidRPr="000851EB" w:rsidRDefault="00BE56DF" w:rsidP="00D636C9">
            <w:pPr>
              <w:spacing w:after="0"/>
              <w:ind w:firstLine="0"/>
              <w:jc w:val="center"/>
              <w:rPr>
                <w:bCs/>
                <w:sz w:val="18"/>
                <w:szCs w:val="18"/>
              </w:rPr>
            </w:pPr>
            <w:r w:rsidRPr="000851EB">
              <w:rPr>
                <w:bCs/>
                <w:sz w:val="18"/>
                <w:szCs w:val="18"/>
              </w:rPr>
              <w:t>Сумма, тыс. рублей</w:t>
            </w:r>
          </w:p>
        </w:tc>
        <w:tc>
          <w:tcPr>
            <w:tcW w:w="709" w:type="dxa"/>
            <w:tcBorders>
              <w:top w:val="nil"/>
              <w:left w:val="nil"/>
              <w:bottom w:val="single" w:sz="4" w:space="0" w:color="auto"/>
              <w:right w:val="single" w:sz="4" w:space="0" w:color="auto"/>
            </w:tcBorders>
            <w:vAlign w:val="center"/>
            <w:hideMark/>
          </w:tcPr>
          <w:p w:rsidR="00BE56DF" w:rsidRPr="000851EB" w:rsidRDefault="00681564" w:rsidP="00D636C9">
            <w:pPr>
              <w:spacing w:after="0"/>
              <w:ind w:left="-1101" w:firstLine="0"/>
              <w:jc w:val="right"/>
              <w:rPr>
                <w:bCs/>
                <w:sz w:val="18"/>
                <w:szCs w:val="18"/>
              </w:rPr>
            </w:pPr>
            <w:r>
              <w:rPr>
                <w:bCs/>
                <w:sz w:val="18"/>
                <w:szCs w:val="18"/>
              </w:rPr>
              <w:t>Доля,</w:t>
            </w:r>
            <w:r w:rsidR="000851EB">
              <w:rPr>
                <w:bCs/>
                <w:sz w:val="18"/>
                <w:szCs w:val="18"/>
              </w:rPr>
              <w:t>%</w:t>
            </w:r>
          </w:p>
        </w:tc>
        <w:tc>
          <w:tcPr>
            <w:tcW w:w="1275" w:type="dxa"/>
            <w:tcBorders>
              <w:top w:val="nil"/>
              <w:left w:val="nil"/>
              <w:bottom w:val="single" w:sz="4" w:space="0" w:color="auto"/>
              <w:right w:val="single" w:sz="4" w:space="0" w:color="auto"/>
            </w:tcBorders>
            <w:vAlign w:val="center"/>
            <w:hideMark/>
          </w:tcPr>
          <w:p w:rsidR="00BE56DF" w:rsidRPr="000851EB" w:rsidRDefault="00BE56DF" w:rsidP="00D636C9">
            <w:pPr>
              <w:spacing w:after="0"/>
              <w:ind w:firstLine="0"/>
              <w:jc w:val="center"/>
              <w:rPr>
                <w:bCs/>
                <w:sz w:val="18"/>
                <w:szCs w:val="18"/>
              </w:rPr>
            </w:pPr>
            <w:r w:rsidRPr="000851EB">
              <w:rPr>
                <w:bCs/>
                <w:sz w:val="18"/>
                <w:szCs w:val="18"/>
              </w:rPr>
              <w:t>Сумма,</w:t>
            </w:r>
          </w:p>
          <w:p w:rsidR="00BE56DF" w:rsidRPr="000851EB" w:rsidRDefault="00BE56DF" w:rsidP="00D636C9">
            <w:pPr>
              <w:spacing w:after="0"/>
              <w:ind w:firstLine="0"/>
              <w:jc w:val="center"/>
              <w:rPr>
                <w:bCs/>
                <w:sz w:val="18"/>
                <w:szCs w:val="18"/>
              </w:rPr>
            </w:pPr>
            <w:r w:rsidRPr="000851EB">
              <w:rPr>
                <w:bCs/>
                <w:sz w:val="18"/>
                <w:szCs w:val="18"/>
              </w:rPr>
              <w:t>тыс. рублей</w:t>
            </w:r>
          </w:p>
        </w:tc>
        <w:tc>
          <w:tcPr>
            <w:tcW w:w="710" w:type="dxa"/>
            <w:tcBorders>
              <w:top w:val="nil"/>
              <w:left w:val="nil"/>
              <w:bottom w:val="single" w:sz="4" w:space="0" w:color="auto"/>
              <w:right w:val="single" w:sz="4" w:space="0" w:color="auto"/>
            </w:tcBorders>
            <w:vAlign w:val="center"/>
            <w:hideMark/>
          </w:tcPr>
          <w:p w:rsidR="00BE56DF" w:rsidRPr="000851EB" w:rsidRDefault="00BE56DF" w:rsidP="00D636C9">
            <w:pPr>
              <w:spacing w:after="0"/>
              <w:ind w:left="-391" w:firstLine="0"/>
              <w:jc w:val="right"/>
              <w:rPr>
                <w:bCs/>
                <w:sz w:val="18"/>
                <w:szCs w:val="18"/>
              </w:rPr>
            </w:pPr>
            <w:r w:rsidRPr="000851EB">
              <w:rPr>
                <w:bCs/>
                <w:sz w:val="18"/>
                <w:szCs w:val="18"/>
              </w:rPr>
              <w:t>Доля,%</w:t>
            </w:r>
          </w:p>
        </w:tc>
        <w:tc>
          <w:tcPr>
            <w:tcW w:w="1133" w:type="dxa"/>
            <w:tcBorders>
              <w:top w:val="nil"/>
              <w:left w:val="nil"/>
              <w:bottom w:val="single" w:sz="4" w:space="0" w:color="auto"/>
              <w:right w:val="single" w:sz="4" w:space="0" w:color="auto"/>
            </w:tcBorders>
            <w:vAlign w:val="center"/>
            <w:hideMark/>
          </w:tcPr>
          <w:p w:rsidR="00BE56DF" w:rsidRPr="000851EB" w:rsidRDefault="00BE56DF" w:rsidP="00D636C9">
            <w:pPr>
              <w:spacing w:after="0"/>
              <w:ind w:firstLine="0"/>
              <w:jc w:val="center"/>
              <w:rPr>
                <w:bCs/>
                <w:sz w:val="18"/>
                <w:szCs w:val="18"/>
              </w:rPr>
            </w:pPr>
            <w:r w:rsidRPr="000851EB">
              <w:rPr>
                <w:bCs/>
                <w:sz w:val="18"/>
                <w:szCs w:val="18"/>
              </w:rPr>
              <w:t>Сумма, тыс. рублей</w:t>
            </w:r>
          </w:p>
        </w:tc>
        <w:tc>
          <w:tcPr>
            <w:tcW w:w="708" w:type="dxa"/>
            <w:tcBorders>
              <w:top w:val="nil"/>
              <w:left w:val="nil"/>
              <w:bottom w:val="single" w:sz="4" w:space="0" w:color="auto"/>
              <w:right w:val="single" w:sz="4" w:space="0" w:color="auto"/>
            </w:tcBorders>
            <w:vAlign w:val="center"/>
            <w:hideMark/>
          </w:tcPr>
          <w:p w:rsidR="00BE56DF" w:rsidRPr="000851EB" w:rsidRDefault="00444877" w:rsidP="00D636C9">
            <w:pPr>
              <w:spacing w:after="0"/>
              <w:ind w:left="-735" w:firstLine="0"/>
              <w:jc w:val="right"/>
              <w:rPr>
                <w:bCs/>
                <w:sz w:val="18"/>
                <w:szCs w:val="18"/>
              </w:rPr>
            </w:pPr>
            <w:r>
              <w:rPr>
                <w:bCs/>
                <w:sz w:val="18"/>
                <w:szCs w:val="18"/>
              </w:rPr>
              <w:t>Доля,</w:t>
            </w:r>
            <w:r w:rsidR="00BE56DF" w:rsidRPr="000851EB">
              <w:rPr>
                <w:bCs/>
                <w:sz w:val="18"/>
                <w:szCs w:val="18"/>
              </w:rPr>
              <w:t>%</w:t>
            </w:r>
          </w:p>
        </w:tc>
        <w:tc>
          <w:tcPr>
            <w:tcW w:w="1133" w:type="dxa"/>
            <w:tcBorders>
              <w:top w:val="nil"/>
              <w:left w:val="nil"/>
              <w:bottom w:val="single" w:sz="4" w:space="0" w:color="auto"/>
              <w:right w:val="single" w:sz="4" w:space="0" w:color="auto"/>
            </w:tcBorders>
            <w:vAlign w:val="center"/>
            <w:hideMark/>
          </w:tcPr>
          <w:p w:rsidR="00BE56DF" w:rsidRPr="000851EB" w:rsidRDefault="00BE56DF" w:rsidP="00D636C9">
            <w:pPr>
              <w:spacing w:after="0"/>
              <w:ind w:firstLine="0"/>
              <w:jc w:val="center"/>
              <w:rPr>
                <w:bCs/>
                <w:sz w:val="18"/>
                <w:szCs w:val="18"/>
              </w:rPr>
            </w:pPr>
            <w:r w:rsidRPr="000851EB">
              <w:rPr>
                <w:bCs/>
                <w:sz w:val="18"/>
                <w:szCs w:val="18"/>
              </w:rPr>
              <w:t>Сумма, тыс. рублей</w:t>
            </w:r>
          </w:p>
        </w:tc>
        <w:tc>
          <w:tcPr>
            <w:tcW w:w="697" w:type="dxa"/>
            <w:tcBorders>
              <w:top w:val="nil"/>
              <w:left w:val="nil"/>
              <w:bottom w:val="single" w:sz="4" w:space="0" w:color="auto"/>
              <w:right w:val="single" w:sz="4" w:space="0" w:color="auto"/>
            </w:tcBorders>
            <w:vAlign w:val="center"/>
            <w:hideMark/>
          </w:tcPr>
          <w:p w:rsidR="000851EB" w:rsidRPr="000851EB" w:rsidRDefault="00BE56DF" w:rsidP="00D636C9">
            <w:pPr>
              <w:spacing w:after="0"/>
              <w:ind w:left="-397" w:firstLine="0"/>
              <w:jc w:val="right"/>
              <w:rPr>
                <w:bCs/>
                <w:sz w:val="18"/>
                <w:szCs w:val="18"/>
              </w:rPr>
            </w:pPr>
            <w:r w:rsidRPr="000851EB">
              <w:rPr>
                <w:bCs/>
                <w:sz w:val="18"/>
                <w:szCs w:val="18"/>
              </w:rPr>
              <w:t>Доля</w:t>
            </w:r>
            <w:r w:rsidR="000851EB" w:rsidRPr="000851EB">
              <w:rPr>
                <w:bCs/>
                <w:sz w:val="18"/>
                <w:szCs w:val="18"/>
              </w:rPr>
              <w:t>,</w:t>
            </w:r>
          </w:p>
          <w:p w:rsidR="00BE56DF" w:rsidRPr="000851EB" w:rsidRDefault="00BE56DF" w:rsidP="00D636C9">
            <w:pPr>
              <w:spacing w:after="0"/>
              <w:ind w:left="-397" w:firstLine="0"/>
              <w:jc w:val="center"/>
              <w:rPr>
                <w:bCs/>
                <w:sz w:val="18"/>
                <w:szCs w:val="18"/>
              </w:rPr>
            </w:pPr>
            <w:r w:rsidRPr="000851EB">
              <w:rPr>
                <w:bCs/>
                <w:sz w:val="18"/>
                <w:szCs w:val="18"/>
              </w:rPr>
              <w:t>%</w:t>
            </w:r>
          </w:p>
        </w:tc>
      </w:tr>
      <w:tr w:rsidR="00BE56DF" w:rsidRPr="00BE56DF" w:rsidTr="000851EB">
        <w:trPr>
          <w:trHeight w:val="300"/>
        </w:trPr>
        <w:tc>
          <w:tcPr>
            <w:tcW w:w="2127" w:type="dxa"/>
            <w:tcBorders>
              <w:top w:val="nil"/>
              <w:left w:val="single" w:sz="4" w:space="0" w:color="auto"/>
              <w:bottom w:val="single" w:sz="4" w:space="0" w:color="auto"/>
              <w:right w:val="single" w:sz="4" w:space="0" w:color="auto"/>
            </w:tcBorders>
            <w:noWrap/>
            <w:vAlign w:val="bottom"/>
            <w:hideMark/>
          </w:tcPr>
          <w:p w:rsidR="00BE56DF" w:rsidRPr="000851EB" w:rsidRDefault="00BE56DF" w:rsidP="00D636C9">
            <w:pPr>
              <w:spacing w:after="0"/>
              <w:ind w:firstLine="0"/>
              <w:rPr>
                <w:bCs/>
                <w:iCs/>
                <w:color w:val="000000"/>
                <w:sz w:val="18"/>
                <w:szCs w:val="18"/>
              </w:rPr>
            </w:pPr>
            <w:r w:rsidRPr="000851EB">
              <w:rPr>
                <w:bCs/>
                <w:iCs/>
                <w:color w:val="000000"/>
                <w:sz w:val="18"/>
                <w:szCs w:val="18"/>
              </w:rPr>
              <w:t>НАЛОГОВЫЕ ДОХОДЫ</w:t>
            </w:r>
          </w:p>
        </w:tc>
        <w:tc>
          <w:tcPr>
            <w:tcW w:w="1134" w:type="dxa"/>
            <w:tcBorders>
              <w:top w:val="nil"/>
              <w:left w:val="nil"/>
              <w:bottom w:val="single" w:sz="4" w:space="0" w:color="auto"/>
              <w:right w:val="single" w:sz="4" w:space="0" w:color="auto"/>
            </w:tcBorders>
            <w:vAlign w:val="center"/>
            <w:hideMark/>
          </w:tcPr>
          <w:p w:rsidR="00BE56DF" w:rsidRPr="000851EB" w:rsidRDefault="00BE56DF" w:rsidP="00D636C9">
            <w:pPr>
              <w:spacing w:after="0"/>
              <w:ind w:left="-108" w:firstLine="0"/>
              <w:jc w:val="right"/>
              <w:rPr>
                <w:bCs/>
                <w:iCs/>
                <w:sz w:val="18"/>
                <w:szCs w:val="18"/>
              </w:rPr>
            </w:pPr>
            <w:r w:rsidRPr="000851EB">
              <w:rPr>
                <w:bCs/>
                <w:iCs/>
                <w:sz w:val="18"/>
                <w:szCs w:val="18"/>
              </w:rPr>
              <w:t>7 397 054,12</w:t>
            </w:r>
          </w:p>
        </w:tc>
        <w:tc>
          <w:tcPr>
            <w:tcW w:w="709" w:type="dxa"/>
            <w:tcBorders>
              <w:top w:val="nil"/>
              <w:left w:val="nil"/>
              <w:bottom w:val="single" w:sz="4" w:space="0" w:color="auto"/>
              <w:right w:val="single" w:sz="4" w:space="0" w:color="auto"/>
            </w:tcBorders>
            <w:vAlign w:val="center"/>
            <w:hideMark/>
          </w:tcPr>
          <w:p w:rsidR="00BE56DF" w:rsidRPr="000851EB" w:rsidRDefault="00BE56DF" w:rsidP="00D636C9">
            <w:pPr>
              <w:spacing w:after="0"/>
              <w:ind w:left="-1101" w:firstLine="0"/>
              <w:jc w:val="right"/>
              <w:rPr>
                <w:bCs/>
                <w:iCs/>
                <w:sz w:val="18"/>
                <w:szCs w:val="18"/>
              </w:rPr>
            </w:pPr>
            <w:r w:rsidRPr="000851EB">
              <w:rPr>
                <w:bCs/>
                <w:iCs/>
                <w:sz w:val="18"/>
                <w:szCs w:val="18"/>
              </w:rPr>
              <w:t>100,00</w:t>
            </w:r>
          </w:p>
        </w:tc>
        <w:tc>
          <w:tcPr>
            <w:tcW w:w="1275" w:type="dxa"/>
            <w:tcBorders>
              <w:top w:val="nil"/>
              <w:left w:val="nil"/>
              <w:bottom w:val="single" w:sz="4" w:space="0" w:color="auto"/>
              <w:right w:val="single" w:sz="4" w:space="0" w:color="auto"/>
            </w:tcBorders>
            <w:vAlign w:val="center"/>
            <w:hideMark/>
          </w:tcPr>
          <w:p w:rsidR="00BE56DF" w:rsidRPr="000851EB" w:rsidRDefault="00BE56DF" w:rsidP="00D636C9">
            <w:pPr>
              <w:spacing w:after="0"/>
              <w:ind w:firstLine="0"/>
              <w:jc w:val="center"/>
              <w:rPr>
                <w:bCs/>
                <w:iCs/>
                <w:sz w:val="18"/>
                <w:szCs w:val="18"/>
              </w:rPr>
            </w:pPr>
            <w:r w:rsidRPr="000851EB">
              <w:rPr>
                <w:bCs/>
                <w:iCs/>
                <w:sz w:val="18"/>
                <w:szCs w:val="18"/>
              </w:rPr>
              <w:t>7 703 876,16</w:t>
            </w:r>
          </w:p>
        </w:tc>
        <w:tc>
          <w:tcPr>
            <w:tcW w:w="710" w:type="dxa"/>
            <w:tcBorders>
              <w:top w:val="nil"/>
              <w:left w:val="nil"/>
              <w:bottom w:val="single" w:sz="4" w:space="0" w:color="auto"/>
              <w:right w:val="single" w:sz="4" w:space="0" w:color="auto"/>
            </w:tcBorders>
            <w:vAlign w:val="center"/>
            <w:hideMark/>
          </w:tcPr>
          <w:p w:rsidR="00BE56DF" w:rsidRPr="000851EB" w:rsidRDefault="00BE56DF" w:rsidP="00D636C9">
            <w:pPr>
              <w:spacing w:after="0"/>
              <w:ind w:left="-827" w:firstLine="0"/>
              <w:jc w:val="right"/>
              <w:rPr>
                <w:bCs/>
                <w:iCs/>
                <w:sz w:val="18"/>
                <w:szCs w:val="18"/>
              </w:rPr>
            </w:pPr>
            <w:r w:rsidRPr="000851EB">
              <w:rPr>
                <w:bCs/>
                <w:iCs/>
                <w:sz w:val="18"/>
                <w:szCs w:val="18"/>
              </w:rPr>
              <w:t>100,00</w:t>
            </w:r>
          </w:p>
        </w:tc>
        <w:tc>
          <w:tcPr>
            <w:tcW w:w="1133" w:type="dxa"/>
            <w:tcBorders>
              <w:top w:val="nil"/>
              <w:left w:val="nil"/>
              <w:bottom w:val="single" w:sz="4" w:space="0" w:color="auto"/>
              <w:right w:val="single" w:sz="4" w:space="0" w:color="auto"/>
            </w:tcBorders>
            <w:vAlign w:val="center"/>
            <w:hideMark/>
          </w:tcPr>
          <w:p w:rsidR="00BE56DF" w:rsidRPr="000851EB" w:rsidRDefault="00BE56DF" w:rsidP="00D636C9">
            <w:pPr>
              <w:spacing w:after="0"/>
              <w:ind w:left="-109" w:firstLine="0"/>
              <w:jc w:val="right"/>
              <w:rPr>
                <w:bCs/>
                <w:iCs/>
                <w:sz w:val="18"/>
                <w:szCs w:val="18"/>
              </w:rPr>
            </w:pPr>
            <w:r w:rsidRPr="000851EB">
              <w:rPr>
                <w:bCs/>
                <w:iCs/>
                <w:sz w:val="18"/>
                <w:szCs w:val="18"/>
              </w:rPr>
              <w:t>7 390 682,30</w:t>
            </w:r>
          </w:p>
        </w:tc>
        <w:tc>
          <w:tcPr>
            <w:tcW w:w="708" w:type="dxa"/>
            <w:tcBorders>
              <w:top w:val="nil"/>
              <w:left w:val="nil"/>
              <w:bottom w:val="single" w:sz="4" w:space="0" w:color="auto"/>
              <w:right w:val="single" w:sz="4" w:space="0" w:color="auto"/>
            </w:tcBorders>
            <w:vAlign w:val="center"/>
            <w:hideMark/>
          </w:tcPr>
          <w:p w:rsidR="00BE56DF" w:rsidRPr="000851EB" w:rsidRDefault="00BE56DF" w:rsidP="00D636C9">
            <w:pPr>
              <w:spacing w:after="0"/>
              <w:ind w:left="-840" w:firstLine="0"/>
              <w:jc w:val="right"/>
              <w:rPr>
                <w:bCs/>
                <w:iCs/>
                <w:sz w:val="18"/>
                <w:szCs w:val="18"/>
              </w:rPr>
            </w:pPr>
            <w:r w:rsidRPr="000851EB">
              <w:rPr>
                <w:bCs/>
                <w:iCs/>
                <w:sz w:val="18"/>
                <w:szCs w:val="18"/>
              </w:rPr>
              <w:t>100,00</w:t>
            </w:r>
          </w:p>
        </w:tc>
        <w:tc>
          <w:tcPr>
            <w:tcW w:w="1133" w:type="dxa"/>
            <w:tcBorders>
              <w:top w:val="nil"/>
              <w:left w:val="nil"/>
              <w:bottom w:val="single" w:sz="4" w:space="0" w:color="auto"/>
              <w:right w:val="single" w:sz="4" w:space="0" w:color="auto"/>
            </w:tcBorders>
            <w:vAlign w:val="center"/>
            <w:hideMark/>
          </w:tcPr>
          <w:p w:rsidR="00BE56DF" w:rsidRPr="000851EB" w:rsidRDefault="00BE56DF" w:rsidP="00D636C9">
            <w:pPr>
              <w:spacing w:after="0"/>
              <w:ind w:left="-109" w:firstLine="0"/>
              <w:jc w:val="right"/>
              <w:rPr>
                <w:bCs/>
                <w:iCs/>
                <w:sz w:val="18"/>
                <w:szCs w:val="18"/>
              </w:rPr>
            </w:pPr>
            <w:r w:rsidRPr="000851EB">
              <w:rPr>
                <w:bCs/>
                <w:iCs/>
                <w:sz w:val="18"/>
                <w:szCs w:val="18"/>
              </w:rPr>
              <w:t>7 603 408,08</w:t>
            </w:r>
          </w:p>
        </w:tc>
        <w:tc>
          <w:tcPr>
            <w:tcW w:w="697" w:type="dxa"/>
            <w:tcBorders>
              <w:top w:val="nil"/>
              <w:left w:val="nil"/>
              <w:bottom w:val="single" w:sz="4" w:space="0" w:color="auto"/>
              <w:right w:val="single" w:sz="4" w:space="0" w:color="auto"/>
            </w:tcBorders>
            <w:vAlign w:val="center"/>
            <w:hideMark/>
          </w:tcPr>
          <w:p w:rsidR="00BE56DF" w:rsidRPr="000851EB" w:rsidRDefault="00BE56DF" w:rsidP="00D636C9">
            <w:pPr>
              <w:spacing w:after="0"/>
              <w:ind w:left="-731" w:firstLine="0"/>
              <w:jc w:val="right"/>
              <w:rPr>
                <w:bCs/>
                <w:iCs/>
                <w:sz w:val="18"/>
                <w:szCs w:val="18"/>
              </w:rPr>
            </w:pPr>
            <w:r w:rsidRPr="000851EB">
              <w:rPr>
                <w:bCs/>
                <w:iCs/>
                <w:sz w:val="18"/>
                <w:szCs w:val="18"/>
              </w:rPr>
              <w:t>100,0</w:t>
            </w:r>
          </w:p>
        </w:tc>
      </w:tr>
      <w:tr w:rsidR="00BE56DF" w:rsidRPr="00BE56DF" w:rsidTr="000851EB">
        <w:trPr>
          <w:trHeight w:val="467"/>
        </w:trPr>
        <w:tc>
          <w:tcPr>
            <w:tcW w:w="2127" w:type="dxa"/>
            <w:tcBorders>
              <w:top w:val="nil"/>
              <w:left w:val="single" w:sz="4" w:space="0" w:color="auto"/>
              <w:bottom w:val="single" w:sz="4" w:space="0" w:color="auto"/>
              <w:right w:val="single" w:sz="4" w:space="0" w:color="auto"/>
            </w:tcBorders>
            <w:vAlign w:val="center"/>
            <w:hideMark/>
          </w:tcPr>
          <w:p w:rsidR="00BE56DF" w:rsidRPr="000851EB" w:rsidRDefault="00BE56DF" w:rsidP="00D636C9">
            <w:pPr>
              <w:spacing w:after="0"/>
              <w:ind w:firstLine="0"/>
              <w:rPr>
                <w:bCs/>
                <w:iCs/>
                <w:sz w:val="18"/>
                <w:szCs w:val="18"/>
              </w:rPr>
            </w:pPr>
            <w:r w:rsidRPr="000851EB">
              <w:rPr>
                <w:bCs/>
                <w:iCs/>
                <w:sz w:val="18"/>
                <w:szCs w:val="18"/>
              </w:rPr>
              <w:t>НАЛОГ НА ДОХОДЫ ФИЗИЧЕСКИХ ЛИЦ</w:t>
            </w:r>
          </w:p>
        </w:tc>
        <w:tc>
          <w:tcPr>
            <w:tcW w:w="1134"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08" w:firstLine="0"/>
              <w:jc w:val="right"/>
              <w:rPr>
                <w:bCs/>
                <w:iCs/>
                <w:sz w:val="18"/>
                <w:szCs w:val="18"/>
              </w:rPr>
            </w:pPr>
            <w:r w:rsidRPr="000851EB">
              <w:rPr>
                <w:bCs/>
                <w:iCs/>
                <w:sz w:val="18"/>
                <w:szCs w:val="18"/>
              </w:rPr>
              <w:t>5 839 645,42</w:t>
            </w:r>
          </w:p>
        </w:tc>
        <w:tc>
          <w:tcPr>
            <w:tcW w:w="709" w:type="dxa"/>
            <w:tcBorders>
              <w:top w:val="nil"/>
              <w:left w:val="nil"/>
              <w:bottom w:val="single" w:sz="4" w:space="0" w:color="auto"/>
              <w:right w:val="single" w:sz="4" w:space="0" w:color="auto"/>
            </w:tcBorders>
            <w:noWrap/>
            <w:vAlign w:val="center"/>
            <w:hideMark/>
          </w:tcPr>
          <w:p w:rsidR="00BE56DF" w:rsidRPr="000851EB" w:rsidRDefault="000851EB" w:rsidP="00D636C9">
            <w:pPr>
              <w:spacing w:after="0"/>
              <w:ind w:left="-1101" w:firstLine="0"/>
              <w:jc w:val="right"/>
              <w:rPr>
                <w:bCs/>
                <w:iCs/>
                <w:sz w:val="18"/>
                <w:szCs w:val="18"/>
              </w:rPr>
            </w:pPr>
            <w:r>
              <w:rPr>
                <w:bCs/>
                <w:iCs/>
                <w:sz w:val="18"/>
                <w:szCs w:val="18"/>
              </w:rPr>
              <w:t xml:space="preserve">       </w:t>
            </w:r>
            <w:r w:rsidR="00BE56DF" w:rsidRPr="000851EB">
              <w:rPr>
                <w:bCs/>
                <w:iCs/>
                <w:sz w:val="18"/>
                <w:szCs w:val="18"/>
              </w:rPr>
              <w:t>78,9</w:t>
            </w:r>
          </w:p>
        </w:tc>
        <w:tc>
          <w:tcPr>
            <w:tcW w:w="1275"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bCs/>
                <w:iCs/>
                <w:sz w:val="18"/>
                <w:szCs w:val="18"/>
              </w:rPr>
            </w:pPr>
            <w:r w:rsidRPr="000851EB">
              <w:rPr>
                <w:bCs/>
                <w:iCs/>
                <w:sz w:val="18"/>
                <w:szCs w:val="18"/>
              </w:rPr>
              <w:t>5 996 182,40</w:t>
            </w:r>
          </w:p>
        </w:tc>
        <w:tc>
          <w:tcPr>
            <w:tcW w:w="710"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bCs/>
                <w:iCs/>
                <w:sz w:val="18"/>
                <w:szCs w:val="18"/>
              </w:rPr>
            </w:pPr>
            <w:r w:rsidRPr="000851EB">
              <w:rPr>
                <w:bCs/>
                <w:iCs/>
                <w:sz w:val="18"/>
                <w:szCs w:val="18"/>
              </w:rPr>
              <w:t>77,8</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09" w:firstLine="0"/>
              <w:jc w:val="right"/>
              <w:rPr>
                <w:bCs/>
                <w:iCs/>
                <w:sz w:val="18"/>
                <w:szCs w:val="18"/>
              </w:rPr>
            </w:pPr>
            <w:r w:rsidRPr="000851EB">
              <w:rPr>
                <w:bCs/>
                <w:iCs/>
                <w:sz w:val="18"/>
                <w:szCs w:val="18"/>
              </w:rPr>
              <w:t>5 699 621,70</w:t>
            </w:r>
          </w:p>
        </w:tc>
        <w:tc>
          <w:tcPr>
            <w:tcW w:w="708"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bCs/>
                <w:iCs/>
                <w:sz w:val="18"/>
                <w:szCs w:val="18"/>
              </w:rPr>
            </w:pPr>
            <w:r w:rsidRPr="000851EB">
              <w:rPr>
                <w:bCs/>
                <w:iCs/>
                <w:sz w:val="18"/>
                <w:szCs w:val="18"/>
              </w:rPr>
              <w:t>77,1</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09" w:firstLine="0"/>
              <w:jc w:val="right"/>
              <w:rPr>
                <w:bCs/>
                <w:iCs/>
                <w:sz w:val="18"/>
                <w:szCs w:val="18"/>
              </w:rPr>
            </w:pPr>
            <w:r w:rsidRPr="000851EB">
              <w:rPr>
                <w:bCs/>
                <w:iCs/>
                <w:sz w:val="18"/>
                <w:szCs w:val="18"/>
              </w:rPr>
              <w:t>5 904 057,50</w:t>
            </w:r>
          </w:p>
        </w:tc>
        <w:tc>
          <w:tcPr>
            <w:tcW w:w="697"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31" w:firstLine="0"/>
              <w:jc w:val="right"/>
              <w:rPr>
                <w:bCs/>
                <w:iCs/>
                <w:sz w:val="18"/>
                <w:szCs w:val="18"/>
              </w:rPr>
            </w:pPr>
            <w:r w:rsidRPr="000851EB">
              <w:rPr>
                <w:bCs/>
                <w:iCs/>
                <w:sz w:val="18"/>
                <w:szCs w:val="18"/>
              </w:rPr>
              <w:t>77,7</w:t>
            </w:r>
          </w:p>
        </w:tc>
      </w:tr>
      <w:tr w:rsidR="00BE56DF" w:rsidRPr="00BE56DF" w:rsidTr="000851EB">
        <w:trPr>
          <w:trHeight w:val="975"/>
        </w:trPr>
        <w:tc>
          <w:tcPr>
            <w:tcW w:w="2127" w:type="dxa"/>
            <w:tcBorders>
              <w:top w:val="nil"/>
              <w:left w:val="single" w:sz="4" w:space="0" w:color="auto"/>
              <w:bottom w:val="single" w:sz="4" w:space="0" w:color="auto"/>
              <w:right w:val="single" w:sz="4" w:space="0" w:color="auto"/>
            </w:tcBorders>
            <w:hideMark/>
          </w:tcPr>
          <w:p w:rsidR="00BE56DF" w:rsidRPr="000851EB" w:rsidRDefault="00BE56DF" w:rsidP="00D636C9">
            <w:pPr>
              <w:spacing w:after="0"/>
              <w:ind w:firstLine="0"/>
              <w:rPr>
                <w:bCs/>
                <w:iCs/>
                <w:sz w:val="18"/>
                <w:szCs w:val="18"/>
              </w:rPr>
            </w:pPr>
            <w:r w:rsidRPr="000851EB">
              <w:rPr>
                <w:bCs/>
                <w:iCs/>
                <w:sz w:val="18"/>
                <w:szCs w:val="18"/>
              </w:rPr>
              <w:t>Акцизы по подакцизным товарам (продукции), производимым на территории Российской Федерации</w:t>
            </w:r>
          </w:p>
        </w:tc>
        <w:tc>
          <w:tcPr>
            <w:tcW w:w="1134"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bCs/>
                <w:iCs/>
                <w:sz w:val="18"/>
                <w:szCs w:val="18"/>
              </w:rPr>
            </w:pPr>
            <w:r w:rsidRPr="000851EB">
              <w:rPr>
                <w:bCs/>
                <w:iCs/>
                <w:sz w:val="18"/>
                <w:szCs w:val="18"/>
              </w:rPr>
              <w:t>21 135,30</w:t>
            </w:r>
          </w:p>
        </w:tc>
        <w:tc>
          <w:tcPr>
            <w:tcW w:w="709"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101" w:firstLine="0"/>
              <w:jc w:val="right"/>
              <w:rPr>
                <w:bCs/>
                <w:iCs/>
                <w:sz w:val="18"/>
                <w:szCs w:val="18"/>
              </w:rPr>
            </w:pPr>
            <w:r w:rsidRPr="000851EB">
              <w:rPr>
                <w:bCs/>
                <w:iCs/>
                <w:sz w:val="18"/>
                <w:szCs w:val="18"/>
              </w:rPr>
              <w:t>0,3</w:t>
            </w:r>
          </w:p>
        </w:tc>
        <w:tc>
          <w:tcPr>
            <w:tcW w:w="1275"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bCs/>
                <w:iCs/>
                <w:sz w:val="18"/>
                <w:szCs w:val="18"/>
              </w:rPr>
            </w:pPr>
            <w:r w:rsidRPr="000851EB">
              <w:rPr>
                <w:bCs/>
                <w:iCs/>
                <w:sz w:val="18"/>
                <w:szCs w:val="18"/>
              </w:rPr>
              <w:t>21 807,30</w:t>
            </w:r>
          </w:p>
        </w:tc>
        <w:tc>
          <w:tcPr>
            <w:tcW w:w="710"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692" w:firstLine="0"/>
              <w:jc w:val="right"/>
              <w:rPr>
                <w:bCs/>
                <w:iCs/>
                <w:sz w:val="18"/>
                <w:szCs w:val="18"/>
              </w:rPr>
            </w:pPr>
            <w:r w:rsidRPr="000851EB">
              <w:rPr>
                <w:bCs/>
                <w:iCs/>
                <w:sz w:val="18"/>
                <w:szCs w:val="18"/>
              </w:rPr>
              <w:t>0,3</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bCs/>
                <w:iCs/>
                <w:sz w:val="18"/>
                <w:szCs w:val="18"/>
              </w:rPr>
            </w:pPr>
            <w:r w:rsidRPr="000851EB">
              <w:rPr>
                <w:bCs/>
                <w:iCs/>
                <w:sz w:val="18"/>
                <w:szCs w:val="18"/>
              </w:rPr>
              <w:t>23 849,39</w:t>
            </w:r>
          </w:p>
        </w:tc>
        <w:tc>
          <w:tcPr>
            <w:tcW w:w="708"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20" w:firstLine="0"/>
              <w:jc w:val="right"/>
              <w:rPr>
                <w:bCs/>
                <w:iCs/>
                <w:sz w:val="18"/>
                <w:szCs w:val="18"/>
              </w:rPr>
            </w:pPr>
            <w:r w:rsidRPr="000851EB">
              <w:rPr>
                <w:bCs/>
                <w:iCs/>
                <w:sz w:val="18"/>
                <w:szCs w:val="18"/>
              </w:rPr>
              <w:t>0,3</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bCs/>
                <w:iCs/>
                <w:sz w:val="18"/>
                <w:szCs w:val="18"/>
              </w:rPr>
            </w:pPr>
            <w:r w:rsidRPr="000851EB">
              <w:rPr>
                <w:bCs/>
                <w:iCs/>
                <w:sz w:val="18"/>
                <w:szCs w:val="18"/>
              </w:rPr>
              <w:t>23 849,39</w:t>
            </w:r>
          </w:p>
        </w:tc>
        <w:tc>
          <w:tcPr>
            <w:tcW w:w="697"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31" w:firstLine="0"/>
              <w:jc w:val="right"/>
              <w:rPr>
                <w:bCs/>
                <w:iCs/>
                <w:sz w:val="18"/>
                <w:szCs w:val="18"/>
              </w:rPr>
            </w:pPr>
            <w:r w:rsidRPr="000851EB">
              <w:rPr>
                <w:bCs/>
                <w:iCs/>
                <w:sz w:val="18"/>
                <w:szCs w:val="18"/>
              </w:rPr>
              <w:t>0,3</w:t>
            </w:r>
          </w:p>
        </w:tc>
      </w:tr>
      <w:tr w:rsidR="00BE56DF" w:rsidRPr="00BE56DF" w:rsidTr="000851EB">
        <w:trPr>
          <w:trHeight w:val="255"/>
        </w:trPr>
        <w:tc>
          <w:tcPr>
            <w:tcW w:w="2127" w:type="dxa"/>
            <w:tcBorders>
              <w:top w:val="nil"/>
              <w:left w:val="single" w:sz="4" w:space="0" w:color="auto"/>
              <w:bottom w:val="single" w:sz="4" w:space="0" w:color="auto"/>
              <w:right w:val="single" w:sz="4" w:space="0" w:color="auto"/>
            </w:tcBorders>
            <w:vAlign w:val="center"/>
            <w:hideMark/>
          </w:tcPr>
          <w:p w:rsidR="00BE56DF" w:rsidRPr="000851EB" w:rsidRDefault="00BE56DF" w:rsidP="00D636C9">
            <w:pPr>
              <w:spacing w:after="0"/>
              <w:ind w:firstLine="0"/>
              <w:rPr>
                <w:bCs/>
                <w:iCs/>
                <w:sz w:val="18"/>
                <w:szCs w:val="18"/>
              </w:rPr>
            </w:pPr>
            <w:r w:rsidRPr="000851EB">
              <w:rPr>
                <w:bCs/>
                <w:iCs/>
                <w:sz w:val="18"/>
                <w:szCs w:val="18"/>
              </w:rPr>
              <w:t>НАЛОГИ НА СОВОКУПНЫЙ ДОХОД</w:t>
            </w:r>
          </w:p>
        </w:tc>
        <w:tc>
          <w:tcPr>
            <w:tcW w:w="1134"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bCs/>
                <w:iCs/>
                <w:sz w:val="18"/>
                <w:szCs w:val="18"/>
              </w:rPr>
            </w:pPr>
            <w:r w:rsidRPr="000851EB">
              <w:rPr>
                <w:bCs/>
                <w:iCs/>
                <w:sz w:val="18"/>
                <w:szCs w:val="18"/>
              </w:rPr>
              <w:t>1 212 807,1</w:t>
            </w:r>
          </w:p>
        </w:tc>
        <w:tc>
          <w:tcPr>
            <w:tcW w:w="709"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101" w:firstLine="0"/>
              <w:jc w:val="right"/>
              <w:rPr>
                <w:bCs/>
                <w:iCs/>
                <w:sz w:val="18"/>
                <w:szCs w:val="18"/>
              </w:rPr>
            </w:pPr>
            <w:r w:rsidRPr="000851EB">
              <w:rPr>
                <w:bCs/>
                <w:iCs/>
                <w:sz w:val="18"/>
                <w:szCs w:val="18"/>
              </w:rPr>
              <w:t>16,4</w:t>
            </w:r>
          </w:p>
        </w:tc>
        <w:tc>
          <w:tcPr>
            <w:tcW w:w="1275"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bCs/>
                <w:iCs/>
                <w:sz w:val="18"/>
                <w:szCs w:val="18"/>
              </w:rPr>
            </w:pPr>
            <w:r w:rsidRPr="000851EB">
              <w:rPr>
                <w:bCs/>
                <w:iCs/>
                <w:sz w:val="18"/>
                <w:szCs w:val="18"/>
              </w:rPr>
              <w:t>1 232 102,00</w:t>
            </w:r>
          </w:p>
        </w:tc>
        <w:tc>
          <w:tcPr>
            <w:tcW w:w="710"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bCs/>
                <w:iCs/>
                <w:sz w:val="18"/>
                <w:szCs w:val="18"/>
              </w:rPr>
            </w:pPr>
            <w:r w:rsidRPr="000851EB">
              <w:rPr>
                <w:bCs/>
                <w:iCs/>
                <w:sz w:val="18"/>
                <w:szCs w:val="18"/>
              </w:rPr>
              <w:t>16,0</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09" w:firstLine="0"/>
              <w:jc w:val="right"/>
              <w:rPr>
                <w:bCs/>
                <w:iCs/>
                <w:sz w:val="18"/>
                <w:szCs w:val="18"/>
              </w:rPr>
            </w:pPr>
            <w:r w:rsidRPr="000851EB">
              <w:rPr>
                <w:bCs/>
                <w:iCs/>
                <w:sz w:val="18"/>
                <w:szCs w:val="18"/>
              </w:rPr>
              <w:t>1 209 025,60</w:t>
            </w:r>
          </w:p>
        </w:tc>
        <w:tc>
          <w:tcPr>
            <w:tcW w:w="708"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bCs/>
                <w:iCs/>
                <w:sz w:val="18"/>
                <w:szCs w:val="18"/>
              </w:rPr>
            </w:pPr>
            <w:r w:rsidRPr="000851EB">
              <w:rPr>
                <w:bCs/>
                <w:iCs/>
                <w:sz w:val="18"/>
                <w:szCs w:val="18"/>
              </w:rPr>
              <w:t>16,4</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07" w:firstLine="0"/>
              <w:jc w:val="right"/>
              <w:rPr>
                <w:bCs/>
                <w:iCs/>
                <w:sz w:val="18"/>
                <w:szCs w:val="18"/>
              </w:rPr>
            </w:pPr>
            <w:r w:rsidRPr="000851EB">
              <w:rPr>
                <w:bCs/>
                <w:iCs/>
                <w:sz w:val="18"/>
                <w:szCs w:val="18"/>
              </w:rPr>
              <w:t>1 212 782,40</w:t>
            </w:r>
          </w:p>
        </w:tc>
        <w:tc>
          <w:tcPr>
            <w:tcW w:w="697"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31" w:firstLine="0"/>
              <w:jc w:val="right"/>
              <w:rPr>
                <w:bCs/>
                <w:iCs/>
                <w:sz w:val="18"/>
                <w:szCs w:val="18"/>
              </w:rPr>
            </w:pPr>
            <w:r w:rsidRPr="000851EB">
              <w:rPr>
                <w:bCs/>
                <w:iCs/>
                <w:sz w:val="18"/>
                <w:szCs w:val="18"/>
              </w:rPr>
              <w:t>15,9</w:t>
            </w:r>
          </w:p>
        </w:tc>
      </w:tr>
      <w:tr w:rsidR="00BE56DF" w:rsidRPr="00BE56DF" w:rsidTr="000851EB">
        <w:trPr>
          <w:trHeight w:val="780"/>
        </w:trPr>
        <w:tc>
          <w:tcPr>
            <w:tcW w:w="2127" w:type="dxa"/>
            <w:tcBorders>
              <w:top w:val="nil"/>
              <w:left w:val="single" w:sz="4" w:space="0" w:color="auto"/>
              <w:bottom w:val="single" w:sz="4" w:space="0" w:color="auto"/>
              <w:right w:val="single" w:sz="4" w:space="0" w:color="auto"/>
            </w:tcBorders>
            <w:vAlign w:val="center"/>
            <w:hideMark/>
          </w:tcPr>
          <w:p w:rsidR="00BE56DF" w:rsidRPr="000851EB" w:rsidRDefault="00BE56DF" w:rsidP="00D636C9">
            <w:pPr>
              <w:spacing w:after="0"/>
              <w:ind w:firstLine="0"/>
              <w:rPr>
                <w:sz w:val="18"/>
                <w:szCs w:val="18"/>
              </w:rPr>
            </w:pPr>
            <w:r w:rsidRPr="000851EB">
              <w:rPr>
                <w:sz w:val="18"/>
                <w:szCs w:val="18"/>
              </w:rPr>
              <w:t>Налог, взимаемый в связи с применением упрощенной системы налогообложения</w:t>
            </w:r>
          </w:p>
        </w:tc>
        <w:tc>
          <w:tcPr>
            <w:tcW w:w="1134"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947 821,10</w:t>
            </w:r>
          </w:p>
        </w:tc>
        <w:tc>
          <w:tcPr>
            <w:tcW w:w="709"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101" w:firstLine="0"/>
              <w:jc w:val="right"/>
              <w:rPr>
                <w:sz w:val="18"/>
                <w:szCs w:val="18"/>
              </w:rPr>
            </w:pPr>
            <w:r w:rsidRPr="000851EB">
              <w:rPr>
                <w:sz w:val="18"/>
                <w:szCs w:val="18"/>
              </w:rPr>
              <w:t> </w:t>
            </w:r>
          </w:p>
        </w:tc>
        <w:tc>
          <w:tcPr>
            <w:tcW w:w="1275"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985 836,00</w:t>
            </w:r>
          </w:p>
        </w:tc>
        <w:tc>
          <w:tcPr>
            <w:tcW w:w="710"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sz w:val="18"/>
                <w:szCs w:val="18"/>
              </w:rPr>
            </w:pPr>
            <w:r w:rsidRPr="000851EB">
              <w:rPr>
                <w:sz w:val="18"/>
                <w:szCs w:val="18"/>
              </w:rPr>
              <w:t> </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09" w:firstLine="0"/>
              <w:jc w:val="right"/>
              <w:rPr>
                <w:sz w:val="18"/>
                <w:szCs w:val="18"/>
              </w:rPr>
            </w:pPr>
            <w:r w:rsidRPr="000851EB">
              <w:rPr>
                <w:sz w:val="18"/>
                <w:szCs w:val="18"/>
              </w:rPr>
              <w:t>1 084 419,60</w:t>
            </w:r>
          </w:p>
        </w:tc>
        <w:tc>
          <w:tcPr>
            <w:tcW w:w="708"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sz w:val="18"/>
                <w:szCs w:val="18"/>
              </w:rPr>
            </w:pPr>
            <w:r w:rsidRPr="000851EB">
              <w:rPr>
                <w:sz w:val="18"/>
                <w:szCs w:val="18"/>
              </w:rPr>
              <w:t> </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09" w:firstLine="0"/>
              <w:jc w:val="right"/>
              <w:rPr>
                <w:sz w:val="18"/>
                <w:szCs w:val="18"/>
              </w:rPr>
            </w:pPr>
            <w:r w:rsidRPr="000851EB">
              <w:rPr>
                <w:sz w:val="18"/>
                <w:szCs w:val="18"/>
              </w:rPr>
              <w:t>1 127 796,40</w:t>
            </w:r>
          </w:p>
        </w:tc>
        <w:tc>
          <w:tcPr>
            <w:tcW w:w="697"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31" w:firstLine="0"/>
              <w:jc w:val="right"/>
              <w:rPr>
                <w:sz w:val="18"/>
                <w:szCs w:val="18"/>
              </w:rPr>
            </w:pPr>
            <w:r w:rsidRPr="000851EB">
              <w:rPr>
                <w:sz w:val="18"/>
                <w:szCs w:val="18"/>
              </w:rPr>
              <w:t> </w:t>
            </w:r>
          </w:p>
        </w:tc>
      </w:tr>
      <w:tr w:rsidR="00BE56DF" w:rsidRPr="00BE56DF" w:rsidTr="000851EB">
        <w:trPr>
          <w:trHeight w:val="360"/>
        </w:trPr>
        <w:tc>
          <w:tcPr>
            <w:tcW w:w="2127" w:type="dxa"/>
            <w:tcBorders>
              <w:top w:val="nil"/>
              <w:left w:val="single" w:sz="4" w:space="0" w:color="auto"/>
              <w:bottom w:val="single" w:sz="4" w:space="0" w:color="auto"/>
              <w:right w:val="single" w:sz="4" w:space="0" w:color="auto"/>
            </w:tcBorders>
            <w:hideMark/>
          </w:tcPr>
          <w:p w:rsidR="00BE56DF" w:rsidRPr="000851EB" w:rsidRDefault="00BE56DF" w:rsidP="00D636C9">
            <w:pPr>
              <w:spacing w:after="0"/>
              <w:ind w:firstLine="0"/>
              <w:rPr>
                <w:sz w:val="18"/>
                <w:szCs w:val="18"/>
              </w:rPr>
            </w:pPr>
            <w:r w:rsidRPr="000851EB">
              <w:rPr>
                <w:sz w:val="18"/>
                <w:szCs w:val="18"/>
              </w:rPr>
              <w:t xml:space="preserve">Единый налог на вмененный доход </w:t>
            </w:r>
          </w:p>
        </w:tc>
        <w:tc>
          <w:tcPr>
            <w:tcW w:w="1134"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187 200,00</w:t>
            </w:r>
          </w:p>
        </w:tc>
        <w:tc>
          <w:tcPr>
            <w:tcW w:w="709"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101" w:firstLine="0"/>
              <w:jc w:val="right"/>
              <w:rPr>
                <w:sz w:val="18"/>
                <w:szCs w:val="18"/>
              </w:rPr>
            </w:pPr>
            <w:r w:rsidRPr="000851EB">
              <w:rPr>
                <w:sz w:val="18"/>
                <w:szCs w:val="18"/>
              </w:rPr>
              <w:t> </w:t>
            </w:r>
          </w:p>
        </w:tc>
        <w:tc>
          <w:tcPr>
            <w:tcW w:w="1275"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168 480,00</w:t>
            </w:r>
          </w:p>
        </w:tc>
        <w:tc>
          <w:tcPr>
            <w:tcW w:w="710"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sz w:val="18"/>
                <w:szCs w:val="18"/>
              </w:rPr>
            </w:pPr>
            <w:r w:rsidRPr="000851EB">
              <w:rPr>
                <w:sz w:val="18"/>
                <w:szCs w:val="18"/>
              </w:rPr>
              <w:t> </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42 120,00</w:t>
            </w:r>
          </w:p>
        </w:tc>
        <w:tc>
          <w:tcPr>
            <w:tcW w:w="708"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sz w:val="18"/>
                <w:szCs w:val="18"/>
              </w:rPr>
            </w:pPr>
            <w:r w:rsidRPr="000851EB">
              <w:rPr>
                <w:sz w:val="18"/>
                <w:szCs w:val="18"/>
              </w:rPr>
              <w:t> </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0,00</w:t>
            </w:r>
          </w:p>
        </w:tc>
        <w:tc>
          <w:tcPr>
            <w:tcW w:w="697"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31" w:firstLine="0"/>
              <w:jc w:val="right"/>
              <w:rPr>
                <w:sz w:val="18"/>
                <w:szCs w:val="18"/>
              </w:rPr>
            </w:pPr>
            <w:r w:rsidRPr="000851EB">
              <w:rPr>
                <w:sz w:val="18"/>
                <w:szCs w:val="18"/>
              </w:rPr>
              <w:t> </w:t>
            </w:r>
          </w:p>
        </w:tc>
      </w:tr>
      <w:tr w:rsidR="00BE56DF" w:rsidRPr="00BE56DF" w:rsidTr="000851EB">
        <w:trPr>
          <w:trHeight w:val="300"/>
        </w:trPr>
        <w:tc>
          <w:tcPr>
            <w:tcW w:w="2127" w:type="dxa"/>
            <w:tcBorders>
              <w:top w:val="nil"/>
              <w:left w:val="single" w:sz="4" w:space="0" w:color="auto"/>
              <w:bottom w:val="single" w:sz="4" w:space="0" w:color="auto"/>
              <w:right w:val="single" w:sz="4" w:space="0" w:color="auto"/>
            </w:tcBorders>
            <w:hideMark/>
          </w:tcPr>
          <w:p w:rsidR="00BE56DF" w:rsidRPr="000851EB" w:rsidRDefault="00BE56DF" w:rsidP="00D636C9">
            <w:pPr>
              <w:spacing w:after="0"/>
              <w:ind w:firstLine="0"/>
              <w:rPr>
                <w:sz w:val="18"/>
                <w:szCs w:val="18"/>
              </w:rPr>
            </w:pPr>
            <w:r w:rsidRPr="000851EB">
              <w:rPr>
                <w:sz w:val="18"/>
                <w:szCs w:val="18"/>
              </w:rPr>
              <w:t>Единый сельскохозяйственный налог</w:t>
            </w:r>
          </w:p>
        </w:tc>
        <w:tc>
          <w:tcPr>
            <w:tcW w:w="1134"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1 286,00</w:t>
            </w:r>
          </w:p>
        </w:tc>
        <w:tc>
          <w:tcPr>
            <w:tcW w:w="709"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101" w:firstLine="0"/>
              <w:jc w:val="right"/>
              <w:rPr>
                <w:sz w:val="18"/>
                <w:szCs w:val="18"/>
              </w:rPr>
            </w:pPr>
            <w:r w:rsidRPr="000851EB">
              <w:rPr>
                <w:sz w:val="18"/>
                <w:szCs w:val="18"/>
              </w:rPr>
              <w:t> </w:t>
            </w:r>
          </w:p>
        </w:tc>
        <w:tc>
          <w:tcPr>
            <w:tcW w:w="1275"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1 286,00</w:t>
            </w:r>
          </w:p>
        </w:tc>
        <w:tc>
          <w:tcPr>
            <w:tcW w:w="710"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sz w:val="18"/>
                <w:szCs w:val="18"/>
              </w:rPr>
            </w:pPr>
            <w:r w:rsidRPr="000851EB">
              <w:rPr>
                <w:sz w:val="18"/>
                <w:szCs w:val="18"/>
              </w:rPr>
              <w:t> </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1 286,00</w:t>
            </w:r>
          </w:p>
        </w:tc>
        <w:tc>
          <w:tcPr>
            <w:tcW w:w="708"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sz w:val="18"/>
                <w:szCs w:val="18"/>
              </w:rPr>
            </w:pPr>
            <w:r w:rsidRPr="000851EB">
              <w:rPr>
                <w:sz w:val="18"/>
                <w:szCs w:val="18"/>
              </w:rPr>
              <w:t> </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1 286,00</w:t>
            </w:r>
          </w:p>
        </w:tc>
        <w:tc>
          <w:tcPr>
            <w:tcW w:w="697"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31" w:firstLine="0"/>
              <w:jc w:val="right"/>
              <w:rPr>
                <w:sz w:val="18"/>
                <w:szCs w:val="18"/>
              </w:rPr>
            </w:pPr>
            <w:r w:rsidRPr="000851EB">
              <w:rPr>
                <w:sz w:val="18"/>
                <w:szCs w:val="18"/>
              </w:rPr>
              <w:t> </w:t>
            </w:r>
          </w:p>
        </w:tc>
      </w:tr>
      <w:tr w:rsidR="00BE56DF" w:rsidRPr="00BE56DF" w:rsidTr="000851EB">
        <w:trPr>
          <w:trHeight w:val="600"/>
        </w:trPr>
        <w:tc>
          <w:tcPr>
            <w:tcW w:w="2127" w:type="dxa"/>
            <w:tcBorders>
              <w:top w:val="nil"/>
              <w:left w:val="single" w:sz="4" w:space="0" w:color="auto"/>
              <w:bottom w:val="single" w:sz="4" w:space="0" w:color="auto"/>
              <w:right w:val="single" w:sz="4" w:space="0" w:color="auto"/>
            </w:tcBorders>
            <w:hideMark/>
          </w:tcPr>
          <w:p w:rsidR="00BE56DF" w:rsidRPr="000851EB" w:rsidRDefault="00BE56DF" w:rsidP="00D636C9">
            <w:pPr>
              <w:spacing w:after="0"/>
              <w:ind w:firstLine="0"/>
              <w:rPr>
                <w:color w:val="000000"/>
                <w:sz w:val="18"/>
                <w:szCs w:val="18"/>
              </w:rPr>
            </w:pPr>
            <w:r w:rsidRPr="000851EB">
              <w:rPr>
                <w:color w:val="000000"/>
                <w:sz w:val="18"/>
                <w:szCs w:val="18"/>
              </w:rPr>
              <w:t>Налог, взимаемый в связи с применением патентной системы налогообложения</w:t>
            </w:r>
          </w:p>
        </w:tc>
        <w:tc>
          <w:tcPr>
            <w:tcW w:w="1134"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76 500,00</w:t>
            </w:r>
          </w:p>
        </w:tc>
        <w:tc>
          <w:tcPr>
            <w:tcW w:w="709"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101" w:firstLine="0"/>
              <w:jc w:val="right"/>
              <w:rPr>
                <w:sz w:val="18"/>
                <w:szCs w:val="18"/>
              </w:rPr>
            </w:pPr>
            <w:r w:rsidRPr="000851EB">
              <w:rPr>
                <w:sz w:val="18"/>
                <w:szCs w:val="18"/>
              </w:rPr>
              <w:t> </w:t>
            </w:r>
          </w:p>
        </w:tc>
        <w:tc>
          <w:tcPr>
            <w:tcW w:w="1275"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76 500,00</w:t>
            </w:r>
          </w:p>
        </w:tc>
        <w:tc>
          <w:tcPr>
            <w:tcW w:w="710"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sz w:val="18"/>
                <w:szCs w:val="18"/>
              </w:rPr>
            </w:pPr>
            <w:r w:rsidRPr="000851EB">
              <w:rPr>
                <w:sz w:val="18"/>
                <w:szCs w:val="18"/>
              </w:rPr>
              <w:t> </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81 200,00</w:t>
            </w:r>
          </w:p>
        </w:tc>
        <w:tc>
          <w:tcPr>
            <w:tcW w:w="708"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sz w:val="18"/>
                <w:szCs w:val="18"/>
              </w:rPr>
            </w:pPr>
            <w:r w:rsidRPr="000851EB">
              <w:rPr>
                <w:sz w:val="18"/>
                <w:szCs w:val="18"/>
              </w:rPr>
              <w:t> </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83 700,00</w:t>
            </w:r>
          </w:p>
        </w:tc>
        <w:tc>
          <w:tcPr>
            <w:tcW w:w="697"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31" w:firstLine="0"/>
              <w:jc w:val="right"/>
              <w:rPr>
                <w:sz w:val="18"/>
                <w:szCs w:val="18"/>
              </w:rPr>
            </w:pPr>
            <w:r w:rsidRPr="000851EB">
              <w:rPr>
                <w:sz w:val="18"/>
                <w:szCs w:val="18"/>
              </w:rPr>
              <w:t> </w:t>
            </w:r>
          </w:p>
        </w:tc>
      </w:tr>
      <w:tr w:rsidR="00BE56DF" w:rsidRPr="00BE56DF" w:rsidTr="000851EB">
        <w:trPr>
          <w:trHeight w:val="255"/>
        </w:trPr>
        <w:tc>
          <w:tcPr>
            <w:tcW w:w="2127" w:type="dxa"/>
            <w:tcBorders>
              <w:top w:val="nil"/>
              <w:left w:val="single" w:sz="4" w:space="0" w:color="auto"/>
              <w:bottom w:val="single" w:sz="4" w:space="0" w:color="auto"/>
              <w:right w:val="single" w:sz="4" w:space="0" w:color="auto"/>
            </w:tcBorders>
            <w:hideMark/>
          </w:tcPr>
          <w:p w:rsidR="00BE56DF" w:rsidRPr="000851EB" w:rsidRDefault="00BE56DF" w:rsidP="00D636C9">
            <w:pPr>
              <w:spacing w:after="0"/>
              <w:ind w:firstLine="0"/>
              <w:rPr>
                <w:bCs/>
                <w:iCs/>
                <w:sz w:val="18"/>
                <w:szCs w:val="18"/>
              </w:rPr>
            </w:pPr>
            <w:r w:rsidRPr="000851EB">
              <w:rPr>
                <w:bCs/>
                <w:iCs/>
                <w:sz w:val="18"/>
                <w:szCs w:val="18"/>
              </w:rPr>
              <w:t>НАЛОГИ НА ИМУЩЕСТВО</w:t>
            </w:r>
          </w:p>
        </w:tc>
        <w:tc>
          <w:tcPr>
            <w:tcW w:w="1134"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bCs/>
                <w:iCs/>
                <w:sz w:val="18"/>
                <w:szCs w:val="18"/>
              </w:rPr>
            </w:pPr>
            <w:r w:rsidRPr="000851EB">
              <w:rPr>
                <w:bCs/>
                <w:iCs/>
                <w:sz w:val="18"/>
                <w:szCs w:val="18"/>
              </w:rPr>
              <w:t>279 390,90</w:t>
            </w:r>
          </w:p>
        </w:tc>
        <w:tc>
          <w:tcPr>
            <w:tcW w:w="709"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101" w:firstLine="0"/>
              <w:jc w:val="right"/>
              <w:rPr>
                <w:bCs/>
                <w:iCs/>
                <w:sz w:val="18"/>
                <w:szCs w:val="18"/>
              </w:rPr>
            </w:pPr>
            <w:r w:rsidRPr="000851EB">
              <w:rPr>
                <w:bCs/>
                <w:iCs/>
                <w:sz w:val="18"/>
                <w:szCs w:val="18"/>
              </w:rPr>
              <w:t>3,8</w:t>
            </w:r>
          </w:p>
        </w:tc>
        <w:tc>
          <w:tcPr>
            <w:tcW w:w="1275"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bCs/>
                <w:iCs/>
                <w:sz w:val="18"/>
                <w:szCs w:val="18"/>
              </w:rPr>
            </w:pPr>
            <w:r w:rsidRPr="000851EB">
              <w:rPr>
                <w:bCs/>
                <w:iCs/>
                <w:sz w:val="18"/>
                <w:szCs w:val="18"/>
              </w:rPr>
              <w:t>409 779,46</w:t>
            </w:r>
          </w:p>
        </w:tc>
        <w:tc>
          <w:tcPr>
            <w:tcW w:w="710"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07" w:firstLine="0"/>
              <w:jc w:val="right"/>
              <w:rPr>
                <w:bCs/>
                <w:iCs/>
                <w:sz w:val="18"/>
                <w:szCs w:val="18"/>
              </w:rPr>
            </w:pPr>
            <w:r w:rsidRPr="000851EB">
              <w:rPr>
                <w:bCs/>
                <w:iCs/>
                <w:sz w:val="18"/>
                <w:szCs w:val="18"/>
              </w:rPr>
              <w:t>5,3</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bCs/>
                <w:iCs/>
                <w:sz w:val="18"/>
                <w:szCs w:val="18"/>
              </w:rPr>
            </w:pPr>
            <w:r w:rsidRPr="000851EB">
              <w:rPr>
                <w:bCs/>
                <w:iCs/>
                <w:sz w:val="18"/>
                <w:szCs w:val="18"/>
              </w:rPr>
              <w:t>414 180,61</w:t>
            </w:r>
          </w:p>
        </w:tc>
        <w:tc>
          <w:tcPr>
            <w:tcW w:w="708"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20" w:firstLine="0"/>
              <w:jc w:val="right"/>
              <w:rPr>
                <w:bCs/>
                <w:iCs/>
                <w:sz w:val="18"/>
                <w:szCs w:val="18"/>
              </w:rPr>
            </w:pPr>
            <w:r w:rsidRPr="000851EB">
              <w:rPr>
                <w:bCs/>
                <w:iCs/>
                <w:sz w:val="18"/>
                <w:szCs w:val="18"/>
              </w:rPr>
              <w:t>5,6</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bCs/>
                <w:iCs/>
                <w:sz w:val="18"/>
                <w:szCs w:val="18"/>
              </w:rPr>
            </w:pPr>
            <w:r w:rsidRPr="000851EB">
              <w:rPr>
                <w:bCs/>
                <w:iCs/>
                <w:sz w:val="18"/>
                <w:szCs w:val="18"/>
              </w:rPr>
              <w:t>418 713,79</w:t>
            </w:r>
          </w:p>
        </w:tc>
        <w:tc>
          <w:tcPr>
            <w:tcW w:w="697"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31" w:firstLine="0"/>
              <w:jc w:val="right"/>
              <w:rPr>
                <w:bCs/>
                <w:iCs/>
                <w:sz w:val="18"/>
                <w:szCs w:val="18"/>
              </w:rPr>
            </w:pPr>
            <w:r w:rsidRPr="000851EB">
              <w:rPr>
                <w:bCs/>
                <w:iCs/>
                <w:sz w:val="18"/>
                <w:szCs w:val="18"/>
              </w:rPr>
              <w:t>5,5</w:t>
            </w:r>
          </w:p>
        </w:tc>
      </w:tr>
      <w:tr w:rsidR="00BE56DF" w:rsidRPr="00BE56DF" w:rsidTr="000851EB">
        <w:trPr>
          <w:trHeight w:val="300"/>
        </w:trPr>
        <w:tc>
          <w:tcPr>
            <w:tcW w:w="2127" w:type="dxa"/>
            <w:tcBorders>
              <w:top w:val="nil"/>
              <w:left w:val="single" w:sz="4" w:space="0" w:color="auto"/>
              <w:bottom w:val="single" w:sz="4" w:space="0" w:color="auto"/>
              <w:right w:val="single" w:sz="4" w:space="0" w:color="auto"/>
            </w:tcBorders>
            <w:hideMark/>
          </w:tcPr>
          <w:p w:rsidR="00BE56DF" w:rsidRPr="000851EB" w:rsidRDefault="00BE56DF" w:rsidP="00D636C9">
            <w:pPr>
              <w:spacing w:after="0"/>
              <w:ind w:firstLine="0"/>
              <w:rPr>
                <w:sz w:val="18"/>
                <w:szCs w:val="18"/>
              </w:rPr>
            </w:pPr>
            <w:r w:rsidRPr="000851EB">
              <w:rPr>
                <w:sz w:val="18"/>
                <w:szCs w:val="18"/>
              </w:rPr>
              <w:t>Налог на имущество физических лиц</w:t>
            </w:r>
          </w:p>
        </w:tc>
        <w:tc>
          <w:tcPr>
            <w:tcW w:w="1134"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108 322,90</w:t>
            </w:r>
          </w:p>
        </w:tc>
        <w:tc>
          <w:tcPr>
            <w:tcW w:w="709"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101" w:firstLine="0"/>
              <w:jc w:val="right"/>
              <w:rPr>
                <w:sz w:val="18"/>
                <w:szCs w:val="18"/>
              </w:rPr>
            </w:pPr>
            <w:r w:rsidRPr="000851EB">
              <w:rPr>
                <w:sz w:val="18"/>
                <w:szCs w:val="18"/>
              </w:rPr>
              <w:t> </w:t>
            </w:r>
          </w:p>
        </w:tc>
        <w:tc>
          <w:tcPr>
            <w:tcW w:w="1275"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108 322,90</w:t>
            </w:r>
          </w:p>
        </w:tc>
        <w:tc>
          <w:tcPr>
            <w:tcW w:w="710"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sz w:val="18"/>
                <w:szCs w:val="18"/>
              </w:rPr>
            </w:pPr>
            <w:r w:rsidRPr="000851EB">
              <w:rPr>
                <w:sz w:val="18"/>
                <w:szCs w:val="18"/>
              </w:rPr>
              <w:t> </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108 322,90</w:t>
            </w:r>
          </w:p>
        </w:tc>
        <w:tc>
          <w:tcPr>
            <w:tcW w:w="708"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sz w:val="18"/>
                <w:szCs w:val="18"/>
              </w:rPr>
            </w:pPr>
            <w:r w:rsidRPr="000851EB">
              <w:rPr>
                <w:sz w:val="18"/>
                <w:szCs w:val="18"/>
              </w:rPr>
              <w:t> </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108 322,90</w:t>
            </w:r>
          </w:p>
        </w:tc>
        <w:tc>
          <w:tcPr>
            <w:tcW w:w="697"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31" w:firstLine="0"/>
              <w:jc w:val="right"/>
              <w:rPr>
                <w:sz w:val="18"/>
                <w:szCs w:val="18"/>
              </w:rPr>
            </w:pPr>
            <w:r w:rsidRPr="000851EB">
              <w:rPr>
                <w:sz w:val="18"/>
                <w:szCs w:val="18"/>
              </w:rPr>
              <w:t> </w:t>
            </w:r>
          </w:p>
        </w:tc>
      </w:tr>
      <w:tr w:rsidR="00BE56DF" w:rsidRPr="00BE56DF" w:rsidTr="000851EB">
        <w:trPr>
          <w:trHeight w:val="300"/>
        </w:trPr>
        <w:tc>
          <w:tcPr>
            <w:tcW w:w="2127" w:type="dxa"/>
            <w:tcBorders>
              <w:top w:val="nil"/>
              <w:left w:val="single" w:sz="4" w:space="0" w:color="auto"/>
              <w:bottom w:val="single" w:sz="4" w:space="0" w:color="auto"/>
              <w:right w:val="single" w:sz="4" w:space="0" w:color="auto"/>
            </w:tcBorders>
            <w:hideMark/>
          </w:tcPr>
          <w:p w:rsidR="00BE56DF" w:rsidRPr="000851EB" w:rsidRDefault="00BE56DF" w:rsidP="00D636C9">
            <w:pPr>
              <w:spacing w:after="0"/>
              <w:ind w:firstLine="0"/>
              <w:rPr>
                <w:sz w:val="18"/>
                <w:szCs w:val="18"/>
              </w:rPr>
            </w:pPr>
            <w:r w:rsidRPr="000851EB">
              <w:rPr>
                <w:sz w:val="18"/>
                <w:szCs w:val="18"/>
              </w:rPr>
              <w:t>Транспортный налог</w:t>
            </w:r>
          </w:p>
        </w:tc>
        <w:tc>
          <w:tcPr>
            <w:tcW w:w="1134"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0,00</w:t>
            </w:r>
          </w:p>
        </w:tc>
        <w:tc>
          <w:tcPr>
            <w:tcW w:w="709"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101" w:firstLine="0"/>
              <w:jc w:val="right"/>
              <w:rPr>
                <w:sz w:val="18"/>
                <w:szCs w:val="18"/>
              </w:rPr>
            </w:pPr>
            <w:r w:rsidRPr="000851EB">
              <w:rPr>
                <w:sz w:val="18"/>
                <w:szCs w:val="18"/>
              </w:rPr>
              <w:t> </w:t>
            </w:r>
          </w:p>
        </w:tc>
        <w:tc>
          <w:tcPr>
            <w:tcW w:w="1275"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126 115,60</w:t>
            </w:r>
          </w:p>
        </w:tc>
        <w:tc>
          <w:tcPr>
            <w:tcW w:w="710"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sz w:val="18"/>
                <w:szCs w:val="18"/>
              </w:rPr>
            </w:pPr>
            <w:r w:rsidRPr="000851EB">
              <w:rPr>
                <w:sz w:val="18"/>
                <w:szCs w:val="18"/>
              </w:rPr>
              <w:t> </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126 115,60</w:t>
            </w:r>
          </w:p>
        </w:tc>
        <w:tc>
          <w:tcPr>
            <w:tcW w:w="708"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sz w:val="18"/>
                <w:szCs w:val="18"/>
              </w:rPr>
            </w:pPr>
            <w:r w:rsidRPr="000851EB">
              <w:rPr>
                <w:sz w:val="18"/>
                <w:szCs w:val="18"/>
              </w:rPr>
              <w:t> </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126 115,60</w:t>
            </w:r>
          </w:p>
        </w:tc>
        <w:tc>
          <w:tcPr>
            <w:tcW w:w="697"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31" w:firstLine="0"/>
              <w:jc w:val="right"/>
              <w:rPr>
                <w:sz w:val="18"/>
                <w:szCs w:val="18"/>
              </w:rPr>
            </w:pPr>
            <w:r w:rsidRPr="000851EB">
              <w:rPr>
                <w:sz w:val="18"/>
                <w:szCs w:val="18"/>
              </w:rPr>
              <w:t> </w:t>
            </w:r>
          </w:p>
        </w:tc>
      </w:tr>
      <w:tr w:rsidR="00BE56DF" w:rsidRPr="00BE56DF" w:rsidTr="000851EB">
        <w:trPr>
          <w:trHeight w:val="300"/>
        </w:trPr>
        <w:tc>
          <w:tcPr>
            <w:tcW w:w="2127" w:type="dxa"/>
            <w:tcBorders>
              <w:top w:val="nil"/>
              <w:left w:val="single" w:sz="4" w:space="0" w:color="auto"/>
              <w:bottom w:val="single" w:sz="4" w:space="0" w:color="auto"/>
              <w:right w:val="single" w:sz="4" w:space="0" w:color="auto"/>
            </w:tcBorders>
            <w:hideMark/>
          </w:tcPr>
          <w:p w:rsidR="00BE56DF" w:rsidRPr="000851EB" w:rsidRDefault="00BE56DF" w:rsidP="00D636C9">
            <w:pPr>
              <w:spacing w:after="0"/>
              <w:ind w:firstLine="0"/>
              <w:rPr>
                <w:sz w:val="18"/>
                <w:szCs w:val="18"/>
              </w:rPr>
            </w:pPr>
            <w:r w:rsidRPr="000851EB">
              <w:rPr>
                <w:sz w:val="18"/>
                <w:szCs w:val="18"/>
              </w:rPr>
              <w:t>Земельный налог</w:t>
            </w:r>
          </w:p>
        </w:tc>
        <w:tc>
          <w:tcPr>
            <w:tcW w:w="1134"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171 068,00</w:t>
            </w:r>
          </w:p>
        </w:tc>
        <w:tc>
          <w:tcPr>
            <w:tcW w:w="709"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101" w:firstLine="0"/>
              <w:jc w:val="right"/>
              <w:rPr>
                <w:sz w:val="18"/>
                <w:szCs w:val="18"/>
              </w:rPr>
            </w:pPr>
            <w:r w:rsidRPr="000851EB">
              <w:rPr>
                <w:sz w:val="18"/>
                <w:szCs w:val="18"/>
              </w:rPr>
              <w:t> </w:t>
            </w:r>
          </w:p>
        </w:tc>
        <w:tc>
          <w:tcPr>
            <w:tcW w:w="1275"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175 340,96</w:t>
            </w:r>
          </w:p>
        </w:tc>
        <w:tc>
          <w:tcPr>
            <w:tcW w:w="710"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sz w:val="18"/>
                <w:szCs w:val="18"/>
              </w:rPr>
            </w:pPr>
            <w:r w:rsidRPr="000851EB">
              <w:rPr>
                <w:sz w:val="18"/>
                <w:szCs w:val="18"/>
              </w:rPr>
              <w:t> </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179 742,11</w:t>
            </w:r>
          </w:p>
        </w:tc>
        <w:tc>
          <w:tcPr>
            <w:tcW w:w="708"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right"/>
              <w:rPr>
                <w:sz w:val="18"/>
                <w:szCs w:val="18"/>
              </w:rPr>
            </w:pPr>
            <w:r w:rsidRPr="000851EB">
              <w:rPr>
                <w:sz w:val="18"/>
                <w:szCs w:val="18"/>
              </w:rPr>
              <w:t> </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sz w:val="18"/>
                <w:szCs w:val="18"/>
              </w:rPr>
            </w:pPr>
            <w:r w:rsidRPr="000851EB">
              <w:rPr>
                <w:sz w:val="18"/>
                <w:szCs w:val="18"/>
              </w:rPr>
              <w:t>184 275,29</w:t>
            </w:r>
          </w:p>
        </w:tc>
        <w:tc>
          <w:tcPr>
            <w:tcW w:w="697"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31" w:firstLine="0"/>
              <w:jc w:val="right"/>
              <w:rPr>
                <w:sz w:val="18"/>
                <w:szCs w:val="18"/>
              </w:rPr>
            </w:pPr>
            <w:r w:rsidRPr="000851EB">
              <w:rPr>
                <w:sz w:val="18"/>
                <w:szCs w:val="18"/>
              </w:rPr>
              <w:t> </w:t>
            </w:r>
          </w:p>
        </w:tc>
      </w:tr>
      <w:tr w:rsidR="00BE56DF" w:rsidRPr="00BE56DF" w:rsidTr="00681564">
        <w:trPr>
          <w:trHeight w:val="545"/>
        </w:trPr>
        <w:tc>
          <w:tcPr>
            <w:tcW w:w="2127" w:type="dxa"/>
            <w:tcBorders>
              <w:top w:val="nil"/>
              <w:left w:val="single" w:sz="4" w:space="0" w:color="auto"/>
              <w:bottom w:val="single" w:sz="4" w:space="0" w:color="auto"/>
              <w:right w:val="single" w:sz="4" w:space="0" w:color="auto"/>
            </w:tcBorders>
            <w:vAlign w:val="center"/>
            <w:hideMark/>
          </w:tcPr>
          <w:p w:rsidR="00BE56DF" w:rsidRPr="000851EB" w:rsidRDefault="00BE56DF" w:rsidP="00D636C9">
            <w:pPr>
              <w:spacing w:after="0"/>
              <w:ind w:firstLine="0"/>
              <w:jc w:val="left"/>
              <w:rPr>
                <w:bCs/>
                <w:iCs/>
                <w:sz w:val="18"/>
                <w:szCs w:val="18"/>
              </w:rPr>
            </w:pPr>
            <w:r w:rsidRPr="000851EB">
              <w:rPr>
                <w:bCs/>
                <w:iCs/>
                <w:sz w:val="18"/>
                <w:szCs w:val="18"/>
              </w:rPr>
              <w:t>ГОСУДАРСТВЕННАЯ ПОШЛИНА</w:t>
            </w:r>
          </w:p>
        </w:tc>
        <w:tc>
          <w:tcPr>
            <w:tcW w:w="1134"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bCs/>
                <w:iCs/>
                <w:sz w:val="18"/>
                <w:szCs w:val="18"/>
              </w:rPr>
            </w:pPr>
            <w:r w:rsidRPr="000851EB">
              <w:rPr>
                <w:bCs/>
                <w:iCs/>
                <w:sz w:val="18"/>
                <w:szCs w:val="18"/>
              </w:rPr>
              <w:t>44 075,40</w:t>
            </w:r>
          </w:p>
        </w:tc>
        <w:tc>
          <w:tcPr>
            <w:tcW w:w="709"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1101" w:firstLine="0"/>
              <w:jc w:val="right"/>
              <w:rPr>
                <w:bCs/>
                <w:iCs/>
                <w:sz w:val="18"/>
                <w:szCs w:val="18"/>
              </w:rPr>
            </w:pPr>
            <w:r w:rsidRPr="000851EB">
              <w:rPr>
                <w:bCs/>
                <w:iCs/>
                <w:sz w:val="18"/>
                <w:szCs w:val="18"/>
              </w:rPr>
              <w:t>0,6</w:t>
            </w:r>
          </w:p>
        </w:tc>
        <w:tc>
          <w:tcPr>
            <w:tcW w:w="1275"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bCs/>
                <w:iCs/>
                <w:sz w:val="18"/>
                <w:szCs w:val="18"/>
              </w:rPr>
            </w:pPr>
            <w:r w:rsidRPr="000851EB">
              <w:rPr>
                <w:bCs/>
                <w:iCs/>
                <w:sz w:val="18"/>
                <w:szCs w:val="18"/>
              </w:rPr>
              <w:t>44 005,00</w:t>
            </w:r>
          </w:p>
        </w:tc>
        <w:tc>
          <w:tcPr>
            <w:tcW w:w="710"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07" w:firstLine="0"/>
              <w:jc w:val="right"/>
              <w:rPr>
                <w:bCs/>
                <w:iCs/>
                <w:sz w:val="18"/>
                <w:szCs w:val="18"/>
              </w:rPr>
            </w:pPr>
            <w:r w:rsidRPr="000851EB">
              <w:rPr>
                <w:bCs/>
                <w:iCs/>
                <w:sz w:val="18"/>
                <w:szCs w:val="18"/>
              </w:rPr>
              <w:t>0,6</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bCs/>
                <w:iCs/>
                <w:sz w:val="18"/>
                <w:szCs w:val="18"/>
              </w:rPr>
            </w:pPr>
            <w:r w:rsidRPr="000851EB">
              <w:rPr>
                <w:bCs/>
                <w:iCs/>
                <w:sz w:val="18"/>
                <w:szCs w:val="18"/>
              </w:rPr>
              <w:t>44 005,00</w:t>
            </w:r>
          </w:p>
        </w:tc>
        <w:tc>
          <w:tcPr>
            <w:tcW w:w="708"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690" w:firstLine="0"/>
              <w:jc w:val="right"/>
              <w:rPr>
                <w:bCs/>
                <w:iCs/>
                <w:sz w:val="18"/>
                <w:szCs w:val="18"/>
              </w:rPr>
            </w:pPr>
            <w:r w:rsidRPr="000851EB">
              <w:rPr>
                <w:bCs/>
                <w:iCs/>
                <w:sz w:val="18"/>
                <w:szCs w:val="18"/>
              </w:rPr>
              <w:t>0,6</w:t>
            </w:r>
          </w:p>
        </w:tc>
        <w:tc>
          <w:tcPr>
            <w:tcW w:w="1133"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firstLine="0"/>
              <w:jc w:val="center"/>
              <w:rPr>
                <w:bCs/>
                <w:iCs/>
                <w:sz w:val="18"/>
                <w:szCs w:val="18"/>
              </w:rPr>
            </w:pPr>
            <w:r w:rsidRPr="000851EB">
              <w:rPr>
                <w:bCs/>
                <w:iCs/>
                <w:sz w:val="18"/>
                <w:szCs w:val="18"/>
              </w:rPr>
              <w:t>44 005,00</w:t>
            </w:r>
          </w:p>
        </w:tc>
        <w:tc>
          <w:tcPr>
            <w:tcW w:w="697" w:type="dxa"/>
            <w:tcBorders>
              <w:top w:val="nil"/>
              <w:left w:val="nil"/>
              <w:bottom w:val="single" w:sz="4" w:space="0" w:color="auto"/>
              <w:right w:val="single" w:sz="4" w:space="0" w:color="auto"/>
            </w:tcBorders>
            <w:noWrap/>
            <w:vAlign w:val="center"/>
            <w:hideMark/>
          </w:tcPr>
          <w:p w:rsidR="00BE56DF" w:rsidRPr="000851EB" w:rsidRDefault="00BE56DF" w:rsidP="00D636C9">
            <w:pPr>
              <w:spacing w:after="0"/>
              <w:ind w:left="-731" w:firstLine="0"/>
              <w:jc w:val="right"/>
              <w:rPr>
                <w:bCs/>
                <w:iCs/>
                <w:sz w:val="18"/>
                <w:szCs w:val="18"/>
              </w:rPr>
            </w:pPr>
            <w:r w:rsidRPr="000851EB">
              <w:rPr>
                <w:bCs/>
                <w:iCs/>
                <w:sz w:val="18"/>
                <w:szCs w:val="18"/>
              </w:rPr>
              <w:t>0,6</w:t>
            </w:r>
          </w:p>
        </w:tc>
      </w:tr>
    </w:tbl>
    <w:p w:rsidR="00BE56DF" w:rsidRPr="00BE56DF" w:rsidRDefault="00BE56DF" w:rsidP="00BE56DF">
      <w:pPr>
        <w:tabs>
          <w:tab w:val="left" w:pos="708"/>
        </w:tabs>
        <w:autoSpaceDE w:val="0"/>
        <w:autoSpaceDN w:val="0"/>
        <w:adjustRightInd w:val="0"/>
        <w:spacing w:after="0"/>
        <w:rPr>
          <w:sz w:val="28"/>
          <w:szCs w:val="28"/>
        </w:rPr>
      </w:pPr>
    </w:p>
    <w:p w:rsidR="00BE56DF" w:rsidRPr="00BE56DF" w:rsidRDefault="00BE56DF" w:rsidP="00BE56DF">
      <w:pPr>
        <w:tabs>
          <w:tab w:val="left" w:pos="708"/>
        </w:tabs>
        <w:autoSpaceDE w:val="0"/>
        <w:autoSpaceDN w:val="0"/>
        <w:adjustRightInd w:val="0"/>
        <w:spacing w:after="0"/>
        <w:rPr>
          <w:sz w:val="28"/>
          <w:szCs w:val="28"/>
        </w:rPr>
      </w:pPr>
      <w:r w:rsidRPr="00BE56DF">
        <w:rPr>
          <w:sz w:val="28"/>
          <w:szCs w:val="28"/>
        </w:rPr>
        <w:t>Основными доходными источниками налоговых доходов бюджета города будут налог на доходы физических лиц (77,8% - 77,7%) и налоги на совокупный доход (16%).</w:t>
      </w:r>
    </w:p>
    <w:p w:rsidR="00BE56DF" w:rsidRPr="00BE56DF" w:rsidRDefault="00BE56DF" w:rsidP="00BE56DF">
      <w:pPr>
        <w:tabs>
          <w:tab w:val="left" w:pos="567"/>
        </w:tabs>
        <w:spacing w:after="0"/>
        <w:rPr>
          <w:sz w:val="28"/>
          <w:szCs w:val="28"/>
        </w:rPr>
      </w:pPr>
      <w:r w:rsidRPr="00BE56DF">
        <w:rPr>
          <w:sz w:val="28"/>
          <w:szCs w:val="28"/>
        </w:rPr>
        <w:t xml:space="preserve">Расчет </w:t>
      </w:r>
      <w:r w:rsidRPr="00BE56DF">
        <w:rPr>
          <w:b/>
          <w:sz w:val="28"/>
          <w:szCs w:val="28"/>
        </w:rPr>
        <w:t>налога на доходы физических лиц</w:t>
      </w:r>
      <w:r w:rsidRPr="00BE56DF">
        <w:rPr>
          <w:color w:val="000000"/>
          <w:sz w:val="28"/>
          <w:szCs w:val="28"/>
        </w:rPr>
        <w:t xml:space="preserve"> (НДФЛ) произведён главным администратором доходов - Межрайонной ИФНС России №6 по Ханты-Мансийскому автономному округу − Югре </w:t>
      </w:r>
      <w:r w:rsidRPr="00BE56DF">
        <w:rPr>
          <w:sz w:val="28"/>
          <w:szCs w:val="28"/>
        </w:rPr>
        <w:t>исходя из:</w:t>
      </w:r>
    </w:p>
    <w:p w:rsidR="00BE56DF" w:rsidRPr="00BE56DF" w:rsidRDefault="00BE56DF" w:rsidP="00BE56DF">
      <w:pPr>
        <w:pStyle w:val="af1"/>
        <w:tabs>
          <w:tab w:val="left" w:pos="708"/>
        </w:tabs>
        <w:ind w:firstLine="709"/>
        <w:jc w:val="both"/>
        <w:rPr>
          <w:rFonts w:ascii="Times New Roman" w:hAnsi="Times New Roman"/>
          <w:sz w:val="28"/>
          <w:szCs w:val="28"/>
          <w:lang w:eastAsia="ru-RU"/>
        </w:rPr>
      </w:pPr>
      <w:r w:rsidRPr="00BE56DF">
        <w:rPr>
          <w:rFonts w:ascii="Times New Roman" w:hAnsi="Times New Roman"/>
          <w:sz w:val="28"/>
          <w:szCs w:val="28"/>
          <w:lang w:eastAsia="ru-RU"/>
        </w:rPr>
        <w:t>- ожидаемого поступления в текущем году, определённого главным администратором доходов в пределах плановых назначений;</w:t>
      </w:r>
    </w:p>
    <w:p w:rsidR="00BE56DF" w:rsidRPr="00BE56DF" w:rsidRDefault="00BE56DF" w:rsidP="00BE56DF">
      <w:pPr>
        <w:pStyle w:val="af1"/>
        <w:tabs>
          <w:tab w:val="left" w:pos="708"/>
        </w:tabs>
        <w:ind w:firstLine="709"/>
        <w:jc w:val="both"/>
        <w:rPr>
          <w:rFonts w:ascii="Times New Roman" w:hAnsi="Times New Roman"/>
          <w:sz w:val="28"/>
          <w:szCs w:val="28"/>
        </w:rPr>
      </w:pPr>
      <w:r w:rsidRPr="00BE56DF">
        <w:rPr>
          <w:rFonts w:ascii="Times New Roman" w:hAnsi="Times New Roman"/>
          <w:sz w:val="28"/>
          <w:szCs w:val="28"/>
          <w:lang w:eastAsia="ru-RU"/>
        </w:rPr>
        <w:lastRenderedPageBreak/>
        <w:t>- индексов, установленных прогнозом социально – экономического развития города на 2020 – 2022 годы, характеризующих фонд заработной платы и уровень потребительских цен.</w:t>
      </w:r>
    </w:p>
    <w:p w:rsidR="00BE56DF" w:rsidRPr="00BE56DF" w:rsidRDefault="00BE56DF" w:rsidP="00BE56DF">
      <w:pPr>
        <w:pStyle w:val="af1"/>
        <w:tabs>
          <w:tab w:val="left" w:pos="708"/>
        </w:tabs>
        <w:ind w:firstLine="709"/>
        <w:jc w:val="both"/>
        <w:rPr>
          <w:rFonts w:ascii="Times New Roman" w:hAnsi="Times New Roman"/>
          <w:sz w:val="28"/>
          <w:szCs w:val="28"/>
        </w:rPr>
      </w:pPr>
      <w:r w:rsidRPr="00BE56DF">
        <w:rPr>
          <w:rFonts w:ascii="Times New Roman" w:hAnsi="Times New Roman"/>
          <w:sz w:val="28"/>
          <w:szCs w:val="28"/>
          <w:lang w:eastAsia="ru-RU"/>
        </w:rPr>
        <w:t xml:space="preserve">- </w:t>
      </w:r>
      <w:r w:rsidRPr="00BE56DF">
        <w:rPr>
          <w:rFonts w:ascii="Times New Roman" w:hAnsi="Times New Roman"/>
          <w:sz w:val="28"/>
          <w:szCs w:val="28"/>
        </w:rPr>
        <w:t xml:space="preserve">принятого </w:t>
      </w:r>
      <w:r w:rsidRPr="00BE56DF">
        <w:rPr>
          <w:rFonts w:ascii="Times New Roman" w:hAnsi="Times New Roman"/>
          <w:sz w:val="28"/>
          <w:szCs w:val="28"/>
          <w:lang w:eastAsia="ru-RU"/>
        </w:rPr>
        <w:t xml:space="preserve">Думой города Нижневартовска </w:t>
      </w:r>
      <w:r w:rsidRPr="00BE56DF">
        <w:rPr>
          <w:rFonts w:ascii="Times New Roman" w:hAnsi="Times New Roman"/>
          <w:sz w:val="28"/>
          <w:szCs w:val="28"/>
        </w:rPr>
        <w:t>решения о согласовании полной замены в прогнозируемых периодах дотации на выравнивание бюджетной обеспеченности муниципальных районов (городских) округов дополнительным нормативом отчислений от НДФЛ. В результате норматив зачисления в бюджет города составит: 54,53% в 2020 году, 50,14% в 2021 году и 50,24% в 2022 году:</w:t>
      </w:r>
    </w:p>
    <w:p w:rsidR="00BE56DF" w:rsidRPr="00BE56DF" w:rsidRDefault="00BE56DF" w:rsidP="00BE56DF">
      <w:pPr>
        <w:pStyle w:val="af1"/>
        <w:tabs>
          <w:tab w:val="left" w:pos="708"/>
        </w:tabs>
        <w:ind w:firstLine="709"/>
        <w:jc w:val="both"/>
        <w:rPr>
          <w:rFonts w:ascii="Times New Roman" w:hAnsi="Times New Roman"/>
          <w:sz w:val="24"/>
          <w:szCs w:val="24"/>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3"/>
        <w:gridCol w:w="992"/>
        <w:gridCol w:w="991"/>
        <w:gridCol w:w="5670"/>
      </w:tblGrid>
      <w:tr w:rsidR="00BE56DF" w:rsidRPr="00681564" w:rsidTr="00681564">
        <w:tc>
          <w:tcPr>
            <w:tcW w:w="3969" w:type="dxa"/>
            <w:gridSpan w:val="4"/>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0"/>
              <w:jc w:val="center"/>
              <w:rPr>
                <w:sz w:val="22"/>
                <w:szCs w:val="22"/>
              </w:rPr>
            </w:pPr>
            <w:r w:rsidRPr="00681564">
              <w:rPr>
                <w:sz w:val="22"/>
                <w:szCs w:val="22"/>
              </w:rPr>
              <w:t>Размер норматива (%)</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spacing w:after="0"/>
              <w:ind w:firstLine="0"/>
              <w:jc w:val="center"/>
              <w:rPr>
                <w:sz w:val="22"/>
                <w:szCs w:val="22"/>
              </w:rPr>
            </w:pPr>
            <w:r w:rsidRPr="00681564">
              <w:rPr>
                <w:sz w:val="22"/>
                <w:szCs w:val="22"/>
              </w:rPr>
              <w:t>документ</w:t>
            </w:r>
          </w:p>
          <w:p w:rsidR="00BE56DF" w:rsidRPr="00681564" w:rsidRDefault="00BE56DF" w:rsidP="00681564">
            <w:pPr>
              <w:spacing w:after="0"/>
              <w:ind w:firstLine="0"/>
              <w:jc w:val="center"/>
              <w:rPr>
                <w:sz w:val="22"/>
                <w:szCs w:val="22"/>
              </w:rPr>
            </w:pPr>
            <w:r w:rsidRPr="00681564">
              <w:rPr>
                <w:sz w:val="22"/>
                <w:szCs w:val="22"/>
              </w:rPr>
              <w:t>на основании, которого устанавливается норматив</w:t>
            </w:r>
          </w:p>
        </w:tc>
      </w:tr>
      <w:tr w:rsidR="00BE56DF" w:rsidRPr="00681564" w:rsidTr="000851EB">
        <w:trPr>
          <w:trHeight w:val="314"/>
        </w:trPr>
        <w:tc>
          <w:tcPr>
            <w:tcW w:w="993"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sz w:val="22"/>
                <w:szCs w:val="22"/>
              </w:rPr>
            </w:pPr>
            <w:r w:rsidRPr="00681564">
              <w:rPr>
                <w:sz w:val="22"/>
                <w:szCs w:val="22"/>
              </w:rPr>
              <w:t>2019 год</w:t>
            </w:r>
          </w:p>
        </w:tc>
        <w:tc>
          <w:tcPr>
            <w:tcW w:w="993"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sz w:val="22"/>
                <w:szCs w:val="22"/>
              </w:rPr>
            </w:pPr>
            <w:r w:rsidRPr="00681564">
              <w:rPr>
                <w:sz w:val="22"/>
                <w:szCs w:val="22"/>
              </w:rPr>
              <w:t>2020 год</w:t>
            </w:r>
          </w:p>
        </w:tc>
        <w:tc>
          <w:tcPr>
            <w:tcW w:w="992"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sz w:val="22"/>
                <w:szCs w:val="22"/>
              </w:rPr>
            </w:pPr>
            <w:r w:rsidRPr="00681564">
              <w:rPr>
                <w:sz w:val="22"/>
                <w:szCs w:val="22"/>
              </w:rPr>
              <w:t>2021 год</w:t>
            </w:r>
          </w:p>
        </w:tc>
        <w:tc>
          <w:tcPr>
            <w:tcW w:w="991"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sz w:val="22"/>
                <w:szCs w:val="22"/>
              </w:rPr>
            </w:pPr>
            <w:r w:rsidRPr="00681564">
              <w:rPr>
                <w:sz w:val="22"/>
                <w:szCs w:val="22"/>
              </w:rPr>
              <w:t>2022</w:t>
            </w:r>
          </w:p>
          <w:p w:rsidR="00BE56DF" w:rsidRPr="00681564" w:rsidRDefault="00BE56DF" w:rsidP="00681564">
            <w:pPr>
              <w:spacing w:after="0"/>
              <w:ind w:firstLine="34"/>
              <w:jc w:val="center"/>
              <w:rPr>
                <w:sz w:val="22"/>
                <w:szCs w:val="22"/>
              </w:rPr>
            </w:pPr>
            <w:r w:rsidRPr="00681564">
              <w:rPr>
                <w:sz w:val="22"/>
                <w:szCs w:val="22"/>
              </w:rPr>
              <w:t xml:space="preserve"> год</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spacing w:after="0"/>
              <w:ind w:firstLine="0"/>
              <w:rPr>
                <w:sz w:val="22"/>
                <w:szCs w:val="22"/>
              </w:rPr>
            </w:pPr>
          </w:p>
        </w:tc>
      </w:tr>
      <w:tr w:rsidR="00BE56DF" w:rsidRPr="00681564" w:rsidTr="000851EB">
        <w:tc>
          <w:tcPr>
            <w:tcW w:w="993"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sz w:val="22"/>
                <w:szCs w:val="22"/>
              </w:rPr>
            </w:pPr>
            <w:r w:rsidRPr="00681564">
              <w:rPr>
                <w:sz w:val="22"/>
                <w:szCs w:val="22"/>
              </w:rPr>
              <w:t>15,0</w:t>
            </w:r>
          </w:p>
        </w:tc>
        <w:tc>
          <w:tcPr>
            <w:tcW w:w="993"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sz w:val="22"/>
                <w:szCs w:val="22"/>
              </w:rPr>
            </w:pPr>
            <w:r w:rsidRPr="00681564">
              <w:rPr>
                <w:sz w:val="22"/>
                <w:szCs w:val="22"/>
              </w:rPr>
              <w:t>15,0</w:t>
            </w:r>
          </w:p>
        </w:tc>
        <w:tc>
          <w:tcPr>
            <w:tcW w:w="992"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sz w:val="22"/>
                <w:szCs w:val="22"/>
              </w:rPr>
            </w:pPr>
            <w:r w:rsidRPr="00681564">
              <w:rPr>
                <w:sz w:val="22"/>
                <w:szCs w:val="22"/>
              </w:rPr>
              <w:t>15,0</w:t>
            </w:r>
          </w:p>
        </w:tc>
        <w:tc>
          <w:tcPr>
            <w:tcW w:w="991"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sz w:val="22"/>
                <w:szCs w:val="22"/>
              </w:rPr>
            </w:pPr>
            <w:r w:rsidRPr="00681564">
              <w:rPr>
                <w:sz w:val="22"/>
                <w:szCs w:val="22"/>
              </w:rPr>
              <w:t>15,0</w:t>
            </w:r>
          </w:p>
        </w:tc>
        <w:tc>
          <w:tcPr>
            <w:tcW w:w="5670"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0"/>
              <w:rPr>
                <w:sz w:val="22"/>
                <w:szCs w:val="22"/>
              </w:rPr>
            </w:pPr>
            <w:r w:rsidRPr="00681564">
              <w:rPr>
                <w:sz w:val="22"/>
                <w:szCs w:val="22"/>
              </w:rPr>
              <w:t xml:space="preserve">Бюджетный кодекс Российской Федерации </w:t>
            </w:r>
          </w:p>
        </w:tc>
      </w:tr>
      <w:tr w:rsidR="00BE56DF" w:rsidRPr="00681564" w:rsidTr="000851EB">
        <w:tc>
          <w:tcPr>
            <w:tcW w:w="993" w:type="dxa"/>
            <w:tcBorders>
              <w:top w:val="single" w:sz="4" w:space="0" w:color="auto"/>
              <w:left w:val="single" w:sz="4" w:space="0" w:color="auto"/>
              <w:bottom w:val="single" w:sz="4" w:space="0" w:color="auto"/>
              <w:right w:val="single" w:sz="4" w:space="0" w:color="auto"/>
            </w:tcBorders>
          </w:tcPr>
          <w:p w:rsidR="00BE56DF" w:rsidRPr="00681564" w:rsidRDefault="00BE56DF" w:rsidP="00681564">
            <w:pPr>
              <w:spacing w:after="0"/>
              <w:ind w:firstLine="34"/>
              <w:jc w:val="center"/>
              <w:rPr>
                <w:sz w:val="22"/>
                <w:szCs w:val="22"/>
              </w:rPr>
            </w:pPr>
          </w:p>
          <w:p w:rsidR="00BE56DF" w:rsidRPr="00681564" w:rsidRDefault="00BE56DF" w:rsidP="00681564">
            <w:pPr>
              <w:spacing w:after="0"/>
              <w:ind w:firstLine="34"/>
              <w:jc w:val="center"/>
              <w:rPr>
                <w:sz w:val="22"/>
                <w:szCs w:val="22"/>
              </w:rPr>
            </w:pPr>
            <w:r w:rsidRPr="00681564">
              <w:rPr>
                <w:sz w:val="22"/>
                <w:szCs w:val="22"/>
              </w:rPr>
              <w:t>20,5</w:t>
            </w:r>
          </w:p>
        </w:tc>
        <w:tc>
          <w:tcPr>
            <w:tcW w:w="993" w:type="dxa"/>
            <w:tcBorders>
              <w:top w:val="single" w:sz="4" w:space="0" w:color="auto"/>
              <w:left w:val="single" w:sz="4" w:space="0" w:color="auto"/>
              <w:bottom w:val="single" w:sz="4" w:space="0" w:color="auto"/>
              <w:right w:val="single" w:sz="4" w:space="0" w:color="auto"/>
            </w:tcBorders>
          </w:tcPr>
          <w:p w:rsidR="00BE56DF" w:rsidRPr="00681564" w:rsidRDefault="00BE56DF" w:rsidP="00681564">
            <w:pPr>
              <w:spacing w:after="0"/>
              <w:ind w:firstLine="34"/>
              <w:jc w:val="center"/>
              <w:rPr>
                <w:sz w:val="22"/>
                <w:szCs w:val="22"/>
              </w:rPr>
            </w:pPr>
          </w:p>
          <w:p w:rsidR="00BE56DF" w:rsidRPr="00681564" w:rsidRDefault="00BE56DF" w:rsidP="00681564">
            <w:pPr>
              <w:spacing w:after="0"/>
              <w:ind w:firstLine="34"/>
              <w:jc w:val="center"/>
              <w:rPr>
                <w:sz w:val="22"/>
                <w:szCs w:val="22"/>
              </w:rPr>
            </w:pPr>
            <w:r w:rsidRPr="00681564">
              <w:rPr>
                <w:sz w:val="22"/>
                <w:szCs w:val="22"/>
              </w:rPr>
              <w:t>20,5</w:t>
            </w:r>
          </w:p>
        </w:tc>
        <w:tc>
          <w:tcPr>
            <w:tcW w:w="992" w:type="dxa"/>
            <w:tcBorders>
              <w:top w:val="single" w:sz="4" w:space="0" w:color="auto"/>
              <w:left w:val="single" w:sz="4" w:space="0" w:color="auto"/>
              <w:bottom w:val="single" w:sz="4" w:space="0" w:color="auto"/>
              <w:right w:val="single" w:sz="4" w:space="0" w:color="auto"/>
            </w:tcBorders>
          </w:tcPr>
          <w:p w:rsidR="00BE56DF" w:rsidRPr="00681564" w:rsidRDefault="00BE56DF" w:rsidP="00681564">
            <w:pPr>
              <w:spacing w:after="0"/>
              <w:ind w:firstLine="34"/>
              <w:jc w:val="center"/>
              <w:rPr>
                <w:sz w:val="22"/>
                <w:szCs w:val="22"/>
              </w:rPr>
            </w:pPr>
          </w:p>
          <w:p w:rsidR="00BE56DF" w:rsidRPr="00681564" w:rsidRDefault="00BE56DF" w:rsidP="00681564">
            <w:pPr>
              <w:spacing w:after="0"/>
              <w:ind w:firstLine="34"/>
              <w:jc w:val="center"/>
              <w:rPr>
                <w:sz w:val="22"/>
                <w:szCs w:val="22"/>
              </w:rPr>
            </w:pPr>
            <w:r w:rsidRPr="00681564">
              <w:rPr>
                <w:sz w:val="22"/>
                <w:szCs w:val="22"/>
              </w:rPr>
              <w:t>20,5</w:t>
            </w:r>
          </w:p>
        </w:tc>
        <w:tc>
          <w:tcPr>
            <w:tcW w:w="991" w:type="dxa"/>
            <w:tcBorders>
              <w:top w:val="single" w:sz="4" w:space="0" w:color="auto"/>
              <w:left w:val="single" w:sz="4" w:space="0" w:color="auto"/>
              <w:bottom w:val="single" w:sz="4" w:space="0" w:color="auto"/>
              <w:right w:val="single" w:sz="4" w:space="0" w:color="auto"/>
            </w:tcBorders>
          </w:tcPr>
          <w:p w:rsidR="00BE56DF" w:rsidRPr="00681564" w:rsidRDefault="00BE56DF" w:rsidP="00681564">
            <w:pPr>
              <w:spacing w:after="0"/>
              <w:ind w:firstLine="34"/>
              <w:jc w:val="center"/>
              <w:rPr>
                <w:sz w:val="22"/>
                <w:szCs w:val="22"/>
              </w:rPr>
            </w:pPr>
          </w:p>
          <w:p w:rsidR="00BE56DF" w:rsidRPr="00681564" w:rsidRDefault="00BE56DF" w:rsidP="00681564">
            <w:pPr>
              <w:spacing w:after="0"/>
              <w:ind w:firstLine="34"/>
              <w:jc w:val="center"/>
              <w:rPr>
                <w:sz w:val="22"/>
                <w:szCs w:val="22"/>
              </w:rPr>
            </w:pPr>
            <w:r w:rsidRPr="00681564">
              <w:rPr>
                <w:sz w:val="22"/>
                <w:szCs w:val="22"/>
              </w:rPr>
              <w:t>20,5</w:t>
            </w:r>
          </w:p>
        </w:tc>
        <w:tc>
          <w:tcPr>
            <w:tcW w:w="5670"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0"/>
              <w:rPr>
                <w:sz w:val="22"/>
                <w:szCs w:val="22"/>
              </w:rPr>
            </w:pPr>
            <w:r w:rsidRPr="00681564">
              <w:rPr>
                <w:sz w:val="22"/>
                <w:szCs w:val="22"/>
              </w:rPr>
              <w:t>Закон ХМАО-Югры 10.11.2008 №132-оз "О межбюджетных отношениях в Ханты-Мансийском автономном округе-Югре"</w:t>
            </w:r>
          </w:p>
        </w:tc>
      </w:tr>
      <w:tr w:rsidR="00BE56DF" w:rsidRPr="00681564" w:rsidTr="000851EB">
        <w:tc>
          <w:tcPr>
            <w:tcW w:w="993"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sz w:val="22"/>
                <w:szCs w:val="22"/>
              </w:rPr>
            </w:pPr>
            <w:r w:rsidRPr="00681564">
              <w:rPr>
                <w:sz w:val="22"/>
                <w:szCs w:val="22"/>
              </w:rPr>
              <w:t>18,76</w:t>
            </w:r>
          </w:p>
        </w:tc>
        <w:tc>
          <w:tcPr>
            <w:tcW w:w="993"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sz w:val="22"/>
                <w:szCs w:val="22"/>
              </w:rPr>
            </w:pPr>
            <w:r w:rsidRPr="00681564">
              <w:rPr>
                <w:sz w:val="22"/>
                <w:szCs w:val="22"/>
              </w:rPr>
              <w:t>19,03</w:t>
            </w:r>
          </w:p>
        </w:tc>
        <w:tc>
          <w:tcPr>
            <w:tcW w:w="992"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sz w:val="22"/>
                <w:szCs w:val="22"/>
              </w:rPr>
            </w:pPr>
            <w:r w:rsidRPr="00681564">
              <w:rPr>
                <w:sz w:val="22"/>
                <w:szCs w:val="22"/>
              </w:rPr>
              <w:t>14,64</w:t>
            </w:r>
          </w:p>
        </w:tc>
        <w:tc>
          <w:tcPr>
            <w:tcW w:w="991"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sz w:val="22"/>
                <w:szCs w:val="22"/>
              </w:rPr>
            </w:pPr>
            <w:r w:rsidRPr="00681564">
              <w:rPr>
                <w:sz w:val="22"/>
                <w:szCs w:val="22"/>
              </w:rPr>
              <w:t>14,74</w:t>
            </w:r>
          </w:p>
        </w:tc>
        <w:tc>
          <w:tcPr>
            <w:tcW w:w="5670"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0"/>
              <w:rPr>
                <w:sz w:val="22"/>
                <w:szCs w:val="22"/>
              </w:rPr>
            </w:pPr>
            <w:r w:rsidRPr="00681564">
              <w:rPr>
                <w:sz w:val="22"/>
                <w:szCs w:val="22"/>
              </w:rPr>
              <w:t>Закон о бюджете ХМАО-Югры на 2020 год и плановый период 2021 и 2022 годов</w:t>
            </w:r>
          </w:p>
        </w:tc>
      </w:tr>
      <w:tr w:rsidR="00BE56DF" w:rsidRPr="00681564" w:rsidTr="000851EB">
        <w:tc>
          <w:tcPr>
            <w:tcW w:w="993"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b/>
                <w:sz w:val="22"/>
                <w:szCs w:val="22"/>
              </w:rPr>
            </w:pPr>
            <w:r w:rsidRPr="00681564">
              <w:rPr>
                <w:b/>
                <w:sz w:val="22"/>
                <w:szCs w:val="22"/>
              </w:rPr>
              <w:t>54,26</w:t>
            </w:r>
          </w:p>
        </w:tc>
        <w:tc>
          <w:tcPr>
            <w:tcW w:w="993"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b/>
                <w:sz w:val="22"/>
                <w:szCs w:val="22"/>
              </w:rPr>
            </w:pPr>
            <w:r w:rsidRPr="00681564">
              <w:rPr>
                <w:b/>
                <w:sz w:val="22"/>
                <w:szCs w:val="22"/>
              </w:rPr>
              <w:t>54,53</w:t>
            </w:r>
          </w:p>
        </w:tc>
        <w:tc>
          <w:tcPr>
            <w:tcW w:w="992"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b/>
                <w:sz w:val="22"/>
                <w:szCs w:val="22"/>
              </w:rPr>
            </w:pPr>
            <w:r w:rsidRPr="00681564">
              <w:rPr>
                <w:b/>
                <w:sz w:val="22"/>
                <w:szCs w:val="22"/>
              </w:rPr>
              <w:t>50,14</w:t>
            </w:r>
          </w:p>
        </w:tc>
        <w:tc>
          <w:tcPr>
            <w:tcW w:w="991"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34"/>
              <w:jc w:val="center"/>
              <w:rPr>
                <w:b/>
                <w:sz w:val="22"/>
                <w:szCs w:val="22"/>
              </w:rPr>
            </w:pPr>
            <w:r w:rsidRPr="00681564">
              <w:rPr>
                <w:b/>
                <w:sz w:val="22"/>
                <w:szCs w:val="22"/>
              </w:rPr>
              <w:t>50,24</w:t>
            </w:r>
          </w:p>
        </w:tc>
        <w:tc>
          <w:tcPr>
            <w:tcW w:w="5670"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0"/>
              <w:rPr>
                <w:b/>
                <w:sz w:val="22"/>
                <w:szCs w:val="22"/>
              </w:rPr>
            </w:pPr>
            <w:r w:rsidRPr="00681564">
              <w:rPr>
                <w:b/>
                <w:sz w:val="22"/>
                <w:szCs w:val="22"/>
              </w:rPr>
              <w:t xml:space="preserve"> ИТОГО норматив в бюджет города </w:t>
            </w:r>
          </w:p>
        </w:tc>
      </w:tr>
    </w:tbl>
    <w:p w:rsidR="00BE56DF" w:rsidRPr="00681564" w:rsidRDefault="00BE56DF" w:rsidP="00BE56DF">
      <w:pPr>
        <w:tabs>
          <w:tab w:val="left" w:pos="708"/>
        </w:tabs>
        <w:spacing w:after="0"/>
        <w:rPr>
          <w:bCs/>
          <w:sz w:val="22"/>
          <w:szCs w:val="22"/>
          <w:lang w:eastAsia="x-none"/>
        </w:rPr>
      </w:pPr>
    </w:p>
    <w:p w:rsidR="00BE56DF" w:rsidRPr="00BE56DF" w:rsidRDefault="00BE56DF" w:rsidP="00BE56DF">
      <w:pPr>
        <w:tabs>
          <w:tab w:val="left" w:pos="567"/>
        </w:tabs>
        <w:spacing w:after="0"/>
        <w:rPr>
          <w:sz w:val="28"/>
          <w:szCs w:val="28"/>
        </w:rPr>
      </w:pPr>
      <w:r w:rsidRPr="00BE56DF">
        <w:rPr>
          <w:sz w:val="28"/>
          <w:szCs w:val="28"/>
        </w:rPr>
        <w:t>В целом поступление НДФЛ в 2020 году в сравнении с утвержденными параметрами бюджета текущего года в сопоставимых условиях (в нормативе  54,53%) прогнозируется с ростом на 2%.</w:t>
      </w:r>
    </w:p>
    <w:p w:rsidR="00BE56DF" w:rsidRPr="00BE56DF" w:rsidRDefault="00BE56DF" w:rsidP="002F73D0">
      <w:pPr>
        <w:tabs>
          <w:tab w:val="left" w:pos="567"/>
        </w:tabs>
        <w:spacing w:after="0"/>
        <w:rPr>
          <w:sz w:val="28"/>
          <w:szCs w:val="28"/>
        </w:rPr>
      </w:pPr>
      <w:r w:rsidRPr="00BE56DF">
        <w:rPr>
          <w:sz w:val="28"/>
          <w:szCs w:val="28"/>
        </w:rPr>
        <w:t xml:space="preserve">В результате сумма налога на доходы физических лиц в бюджет города составила: </w:t>
      </w:r>
      <w:r w:rsidRPr="00BE56DF">
        <w:rPr>
          <w:color w:val="000000"/>
          <w:sz w:val="28"/>
          <w:szCs w:val="28"/>
        </w:rPr>
        <w:t>на 2020 год – 5 996 182,40 тыс. рублей, на 2021 год – 5 699 621,70 тыс. рублей, на 2022 год – 5 904 057,50 тыс. рублей.</w:t>
      </w:r>
    </w:p>
    <w:p w:rsidR="00BE56DF" w:rsidRPr="00BE56DF" w:rsidRDefault="00BE56DF" w:rsidP="002F73D0">
      <w:pPr>
        <w:spacing w:after="0"/>
        <w:rPr>
          <w:color w:val="000000"/>
          <w:sz w:val="28"/>
          <w:szCs w:val="28"/>
        </w:rPr>
      </w:pPr>
      <w:r w:rsidRPr="00BE56DF">
        <w:rPr>
          <w:color w:val="000000"/>
          <w:sz w:val="28"/>
          <w:szCs w:val="28"/>
        </w:rPr>
        <w:t xml:space="preserve">Прогноз </w:t>
      </w:r>
      <w:r w:rsidRPr="00BE56DF">
        <w:rPr>
          <w:b/>
          <w:color w:val="000000"/>
          <w:sz w:val="28"/>
          <w:szCs w:val="28"/>
        </w:rPr>
        <w:t>а</w:t>
      </w:r>
      <w:r w:rsidRPr="00BE56DF">
        <w:rPr>
          <w:b/>
          <w:bCs/>
          <w:color w:val="000000"/>
          <w:sz w:val="28"/>
          <w:szCs w:val="28"/>
          <w:lang w:eastAsia="x-none"/>
        </w:rPr>
        <w:t xml:space="preserve">кцизов по подакцизным товарам (продукции), производимым на территории Российской Федерации (акцизы на нефтепродукты) </w:t>
      </w:r>
      <w:r w:rsidRPr="00BE56DF">
        <w:rPr>
          <w:color w:val="000000"/>
          <w:sz w:val="28"/>
          <w:szCs w:val="28"/>
        </w:rPr>
        <w:t>осуществлен на основании данных главного администратора – Управления Федерального казначейства по</w:t>
      </w:r>
      <w:r w:rsidRPr="00BE56DF">
        <w:rPr>
          <w:bCs/>
          <w:sz w:val="28"/>
          <w:szCs w:val="28"/>
        </w:rPr>
        <w:t xml:space="preserve"> Ханты – Мансийскому автономному округу – Югре</w:t>
      </w:r>
      <w:r w:rsidRPr="00BE56DF">
        <w:rPr>
          <w:color w:val="000000"/>
          <w:sz w:val="28"/>
          <w:szCs w:val="28"/>
        </w:rPr>
        <w:t xml:space="preserve"> исходя из прогнозируемых поступлений акцизов, подлежащих зачислению в бюджет автономного округа и бюджет города.</w:t>
      </w:r>
    </w:p>
    <w:p w:rsidR="00BE56DF" w:rsidRPr="00BE56DF" w:rsidRDefault="00BE56DF" w:rsidP="00BE56DF">
      <w:pPr>
        <w:spacing w:after="0"/>
        <w:rPr>
          <w:color w:val="000000"/>
          <w:sz w:val="28"/>
          <w:szCs w:val="28"/>
        </w:rPr>
      </w:pPr>
      <w:r w:rsidRPr="00BE56DF">
        <w:rPr>
          <w:color w:val="000000"/>
          <w:sz w:val="28"/>
          <w:szCs w:val="28"/>
        </w:rPr>
        <w:t>Поступления акцизов запланированы в объемах: на 2020 год - 21 807,30 тыс. рублей, на 2021 год - 23 849,39 тыс. рублей, на 2022 год - 23 849,39 тыс. рублей (в ввиду отсутствия данных о прогнозе на 2022 год, сумма поступлений эквивалентна 2021 году).</w:t>
      </w:r>
    </w:p>
    <w:p w:rsidR="00BE56DF" w:rsidRPr="00BE56DF" w:rsidRDefault="00BE56DF" w:rsidP="00BE56DF">
      <w:pPr>
        <w:spacing w:after="0"/>
        <w:rPr>
          <w:sz w:val="28"/>
          <w:szCs w:val="28"/>
        </w:rPr>
      </w:pPr>
      <w:r w:rsidRPr="00BE56DF">
        <w:rPr>
          <w:sz w:val="28"/>
          <w:szCs w:val="28"/>
        </w:rPr>
        <w:t xml:space="preserve">Поступление </w:t>
      </w:r>
      <w:r w:rsidRPr="00BE56DF">
        <w:rPr>
          <w:b/>
          <w:sz w:val="28"/>
          <w:szCs w:val="28"/>
        </w:rPr>
        <w:t>налогов на совокупный доход</w:t>
      </w:r>
      <w:r w:rsidRPr="00BE56DF">
        <w:rPr>
          <w:sz w:val="28"/>
          <w:szCs w:val="28"/>
        </w:rPr>
        <w:t xml:space="preserve"> полностью зависит от результатов финансово-хозяйственной деятельности субъектов </w:t>
      </w:r>
      <w:r w:rsidRPr="00BE56DF">
        <w:rPr>
          <w:sz w:val="28"/>
          <w:szCs w:val="28"/>
          <w:shd w:val="clear" w:color="auto" w:fill="FFFFFF"/>
        </w:rPr>
        <w:t xml:space="preserve">малого и среднего бизнеса. Эффективное использование на территории города механизмов поддержки и стимулирования позволило создать на территории города благоприятные условия для развития предпринимательства. В результате, налоги на совокупный доход </w:t>
      </w:r>
      <w:r w:rsidRPr="00BE56DF">
        <w:rPr>
          <w:sz w:val="28"/>
          <w:szCs w:val="28"/>
        </w:rPr>
        <w:t>занимают второе место среди налоговых доходов бюджета города.</w:t>
      </w:r>
    </w:p>
    <w:p w:rsidR="00BE56DF" w:rsidRPr="00BE56DF" w:rsidRDefault="00BE56DF" w:rsidP="00BE56DF">
      <w:pPr>
        <w:spacing w:after="0"/>
        <w:rPr>
          <w:sz w:val="28"/>
          <w:szCs w:val="28"/>
        </w:rPr>
      </w:pPr>
      <w:r w:rsidRPr="00BE56DF">
        <w:rPr>
          <w:sz w:val="28"/>
          <w:szCs w:val="28"/>
        </w:rPr>
        <w:t>Прогнозные показатели на 2020 – 2022 годы предоставлены главным  администратором налоговых доходов</w:t>
      </w:r>
      <w:r w:rsidRPr="00BE56DF">
        <w:rPr>
          <w:spacing w:val="-4"/>
          <w:sz w:val="28"/>
          <w:szCs w:val="28"/>
        </w:rPr>
        <w:t>:</w:t>
      </w:r>
      <w:r w:rsidRPr="00BE56DF">
        <w:rPr>
          <w:sz w:val="28"/>
          <w:szCs w:val="28"/>
        </w:rPr>
        <w:t xml:space="preserve"> </w:t>
      </w:r>
    </w:p>
    <w:p w:rsidR="00BE56DF" w:rsidRPr="002F73D0" w:rsidRDefault="00BE56DF" w:rsidP="00BE56DF">
      <w:pPr>
        <w:spacing w:after="0"/>
        <w:jc w:val="right"/>
        <w:rPr>
          <w:sz w:val="24"/>
          <w:szCs w:val="24"/>
        </w:rPr>
      </w:pPr>
      <w:r w:rsidRPr="002F73D0">
        <w:rPr>
          <w:sz w:val="24"/>
          <w:szCs w:val="24"/>
        </w:rPr>
        <w:lastRenderedPageBreak/>
        <w:t>тыс. рублей</w:t>
      </w:r>
    </w:p>
    <w:tbl>
      <w:tblPr>
        <w:tblW w:w="4928" w:type="pct"/>
        <w:tblInd w:w="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1" w:type="dxa"/>
          <w:right w:w="71" w:type="dxa"/>
        </w:tblCellMar>
        <w:tblLook w:val="04A0" w:firstRow="1" w:lastRow="0" w:firstColumn="1" w:lastColumn="0" w:noHBand="0" w:noVBand="1"/>
      </w:tblPr>
      <w:tblGrid>
        <w:gridCol w:w="3971"/>
        <w:gridCol w:w="1408"/>
        <w:gridCol w:w="1388"/>
        <w:gridCol w:w="1325"/>
        <w:gridCol w:w="1550"/>
      </w:tblGrid>
      <w:tr w:rsidR="00BE56DF" w:rsidRPr="00BE56DF" w:rsidTr="000851EB">
        <w:trPr>
          <w:trHeight w:val="370"/>
        </w:trPr>
        <w:tc>
          <w:tcPr>
            <w:tcW w:w="2059" w:type="pct"/>
            <w:vMerge w:val="restar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BE56DF" w:rsidRPr="00681564" w:rsidRDefault="00BE56DF" w:rsidP="00681564">
            <w:pPr>
              <w:spacing w:after="0"/>
              <w:ind w:firstLine="0"/>
              <w:jc w:val="center"/>
              <w:rPr>
                <w:bCs/>
                <w:sz w:val="22"/>
                <w:szCs w:val="22"/>
              </w:rPr>
            </w:pPr>
            <w:r w:rsidRPr="00681564">
              <w:rPr>
                <w:bCs/>
                <w:sz w:val="22"/>
                <w:szCs w:val="22"/>
              </w:rPr>
              <w:t xml:space="preserve">Наименование </w:t>
            </w:r>
            <w:r w:rsidRPr="00681564">
              <w:rPr>
                <w:bCs/>
                <w:sz w:val="22"/>
                <w:szCs w:val="22"/>
                <w:lang w:eastAsia="x-none"/>
              </w:rPr>
              <w:t>доходного источника</w:t>
            </w:r>
          </w:p>
        </w:tc>
        <w:tc>
          <w:tcPr>
            <w:tcW w:w="730" w:type="pct"/>
            <w:vMerge w:val="restar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BE56DF" w:rsidRPr="00681564" w:rsidRDefault="00BE56DF" w:rsidP="00681564">
            <w:pPr>
              <w:spacing w:after="0"/>
              <w:ind w:firstLine="0"/>
              <w:jc w:val="center"/>
              <w:rPr>
                <w:bCs/>
                <w:sz w:val="22"/>
                <w:szCs w:val="22"/>
              </w:rPr>
            </w:pPr>
            <w:r w:rsidRPr="00681564">
              <w:rPr>
                <w:bCs/>
                <w:sz w:val="22"/>
                <w:szCs w:val="22"/>
              </w:rPr>
              <w:t>Оценка</w:t>
            </w:r>
          </w:p>
          <w:p w:rsidR="00BE56DF" w:rsidRPr="00681564" w:rsidRDefault="00BE56DF" w:rsidP="00681564">
            <w:pPr>
              <w:spacing w:after="0"/>
              <w:ind w:firstLine="0"/>
              <w:jc w:val="center"/>
              <w:rPr>
                <w:bCs/>
                <w:sz w:val="22"/>
                <w:szCs w:val="22"/>
              </w:rPr>
            </w:pPr>
            <w:r w:rsidRPr="00681564">
              <w:rPr>
                <w:bCs/>
                <w:sz w:val="22"/>
                <w:szCs w:val="22"/>
              </w:rPr>
              <w:t>2019 года</w:t>
            </w:r>
          </w:p>
        </w:tc>
        <w:tc>
          <w:tcPr>
            <w:tcW w:w="2211" w:type="pct"/>
            <w:gridSpan w:val="3"/>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BE56DF" w:rsidRPr="00681564" w:rsidRDefault="00BE56DF" w:rsidP="00681564">
            <w:pPr>
              <w:spacing w:after="0"/>
              <w:ind w:firstLine="0"/>
              <w:jc w:val="center"/>
              <w:rPr>
                <w:sz w:val="22"/>
                <w:szCs w:val="22"/>
              </w:rPr>
            </w:pPr>
            <w:r w:rsidRPr="00681564">
              <w:rPr>
                <w:sz w:val="22"/>
                <w:szCs w:val="22"/>
              </w:rPr>
              <w:t xml:space="preserve">Прогноз </w:t>
            </w:r>
          </w:p>
        </w:tc>
      </w:tr>
      <w:tr w:rsidR="00BE56DF" w:rsidRPr="00BE56DF" w:rsidTr="000851EB">
        <w:trPr>
          <w:trHeight w:val="381"/>
        </w:trPr>
        <w:tc>
          <w:tcPr>
            <w:tcW w:w="2059" w:type="pct"/>
            <w:vMerge/>
            <w:tcBorders>
              <w:top w:val="single" w:sz="2" w:space="0" w:color="000000"/>
              <w:left w:val="single" w:sz="2" w:space="0" w:color="000000"/>
              <w:bottom w:val="single" w:sz="2" w:space="0" w:color="000000"/>
              <w:right w:val="single" w:sz="2" w:space="0" w:color="000000"/>
            </w:tcBorders>
            <w:vAlign w:val="center"/>
            <w:hideMark/>
          </w:tcPr>
          <w:p w:rsidR="00BE56DF" w:rsidRPr="00681564" w:rsidRDefault="00BE56DF" w:rsidP="00681564">
            <w:pPr>
              <w:spacing w:after="0"/>
              <w:ind w:firstLine="0"/>
              <w:rPr>
                <w:bCs/>
                <w:sz w:val="22"/>
                <w:szCs w:val="22"/>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BE56DF" w:rsidRPr="00681564" w:rsidRDefault="00BE56DF" w:rsidP="00681564">
            <w:pPr>
              <w:spacing w:after="0"/>
              <w:ind w:firstLine="0"/>
              <w:rPr>
                <w:bCs/>
                <w:sz w:val="22"/>
                <w:szCs w:val="22"/>
              </w:rPr>
            </w:pPr>
          </w:p>
        </w:tc>
        <w:tc>
          <w:tcPr>
            <w:tcW w:w="720" w:type="pc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BE56DF" w:rsidRPr="00681564" w:rsidRDefault="00BE56DF" w:rsidP="00681564">
            <w:pPr>
              <w:spacing w:after="0"/>
              <w:ind w:firstLine="0"/>
              <w:jc w:val="center"/>
              <w:rPr>
                <w:bCs/>
                <w:sz w:val="22"/>
                <w:szCs w:val="22"/>
              </w:rPr>
            </w:pPr>
            <w:r w:rsidRPr="00681564">
              <w:rPr>
                <w:bCs/>
                <w:sz w:val="22"/>
                <w:szCs w:val="22"/>
              </w:rPr>
              <w:t xml:space="preserve"> 2020 год</w:t>
            </w:r>
          </w:p>
        </w:tc>
        <w:tc>
          <w:tcPr>
            <w:tcW w:w="687" w:type="pc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BE56DF" w:rsidRPr="00681564" w:rsidRDefault="00BE56DF" w:rsidP="00681564">
            <w:pPr>
              <w:spacing w:after="0"/>
              <w:ind w:firstLine="0"/>
              <w:jc w:val="center"/>
              <w:rPr>
                <w:bCs/>
                <w:sz w:val="22"/>
                <w:szCs w:val="22"/>
              </w:rPr>
            </w:pPr>
            <w:r w:rsidRPr="00681564">
              <w:rPr>
                <w:bCs/>
                <w:sz w:val="22"/>
                <w:szCs w:val="22"/>
              </w:rPr>
              <w:t xml:space="preserve"> 2021 год</w:t>
            </w:r>
          </w:p>
        </w:tc>
        <w:tc>
          <w:tcPr>
            <w:tcW w:w="804" w:type="pc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BE56DF" w:rsidRPr="00681564" w:rsidRDefault="00BE56DF" w:rsidP="00681564">
            <w:pPr>
              <w:spacing w:after="0"/>
              <w:ind w:firstLine="0"/>
              <w:jc w:val="center"/>
              <w:rPr>
                <w:bCs/>
                <w:sz w:val="22"/>
                <w:szCs w:val="22"/>
              </w:rPr>
            </w:pPr>
            <w:r w:rsidRPr="00681564">
              <w:rPr>
                <w:bCs/>
                <w:sz w:val="22"/>
                <w:szCs w:val="22"/>
              </w:rPr>
              <w:t xml:space="preserve"> 2022 год</w:t>
            </w:r>
          </w:p>
        </w:tc>
      </w:tr>
      <w:tr w:rsidR="00BE56DF" w:rsidRPr="00BE56DF" w:rsidTr="00681564">
        <w:trPr>
          <w:trHeight w:hRule="exact" w:val="491"/>
        </w:trPr>
        <w:tc>
          <w:tcPr>
            <w:tcW w:w="2059" w:type="pct"/>
            <w:tcBorders>
              <w:top w:val="single" w:sz="2" w:space="0" w:color="000000"/>
              <w:left w:val="single" w:sz="2" w:space="0" w:color="000000"/>
              <w:bottom w:val="single" w:sz="2" w:space="0" w:color="000000"/>
              <w:right w:val="single" w:sz="2" w:space="0" w:color="000000"/>
            </w:tcBorders>
            <w:hideMark/>
          </w:tcPr>
          <w:p w:rsidR="00BE56DF" w:rsidRPr="00681564" w:rsidRDefault="00BE56DF" w:rsidP="002F73D0">
            <w:pPr>
              <w:spacing w:after="0"/>
              <w:ind w:right="59" w:firstLine="0"/>
              <w:rPr>
                <w:bCs/>
                <w:sz w:val="22"/>
                <w:szCs w:val="22"/>
              </w:rPr>
            </w:pPr>
            <w:r w:rsidRPr="00681564">
              <w:rPr>
                <w:bCs/>
                <w:sz w:val="22"/>
                <w:szCs w:val="22"/>
              </w:rPr>
              <w:t>Налоги на совокупный доход, в том числе:</w:t>
            </w:r>
          </w:p>
        </w:tc>
        <w:tc>
          <w:tcPr>
            <w:tcW w:w="730" w:type="pct"/>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spacing w:after="0"/>
              <w:ind w:firstLine="0"/>
              <w:jc w:val="right"/>
              <w:rPr>
                <w:sz w:val="22"/>
                <w:szCs w:val="22"/>
              </w:rPr>
            </w:pPr>
            <w:r w:rsidRPr="00681564">
              <w:rPr>
                <w:sz w:val="22"/>
                <w:szCs w:val="22"/>
              </w:rPr>
              <w:t>1 212 807,10</w:t>
            </w:r>
          </w:p>
        </w:tc>
        <w:tc>
          <w:tcPr>
            <w:tcW w:w="720" w:type="pct"/>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1 232 102,00</w:t>
            </w:r>
          </w:p>
        </w:tc>
        <w:tc>
          <w:tcPr>
            <w:tcW w:w="687" w:type="pct"/>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1 209 025,60</w:t>
            </w:r>
          </w:p>
        </w:tc>
        <w:tc>
          <w:tcPr>
            <w:tcW w:w="804" w:type="pct"/>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1 212 782,40</w:t>
            </w:r>
          </w:p>
        </w:tc>
      </w:tr>
      <w:tr w:rsidR="00BE56DF" w:rsidRPr="00BE56DF" w:rsidTr="00681564">
        <w:trPr>
          <w:trHeight w:hRule="exact" w:val="852"/>
        </w:trPr>
        <w:tc>
          <w:tcPr>
            <w:tcW w:w="2059" w:type="pct"/>
            <w:tcBorders>
              <w:top w:val="single" w:sz="2" w:space="0" w:color="000000"/>
              <w:left w:val="single" w:sz="2" w:space="0" w:color="000000"/>
              <w:bottom w:val="single" w:sz="2" w:space="0" w:color="000000"/>
              <w:right w:val="single" w:sz="4" w:space="0" w:color="auto"/>
            </w:tcBorders>
            <w:hideMark/>
          </w:tcPr>
          <w:p w:rsidR="00BE56DF" w:rsidRPr="00681564" w:rsidRDefault="00BE56DF" w:rsidP="002F73D0">
            <w:pPr>
              <w:spacing w:after="0"/>
              <w:ind w:right="59" w:firstLine="0"/>
              <w:rPr>
                <w:sz w:val="22"/>
                <w:szCs w:val="22"/>
              </w:rPr>
            </w:pPr>
            <w:r w:rsidRPr="00681564">
              <w:rPr>
                <w:sz w:val="22"/>
                <w:szCs w:val="22"/>
              </w:rPr>
              <w:t>Налог, взимаемый в связи с применением упрощенной системы налогообложения, из них:</w:t>
            </w:r>
          </w:p>
        </w:tc>
        <w:tc>
          <w:tcPr>
            <w:tcW w:w="730" w:type="pct"/>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spacing w:after="0"/>
              <w:ind w:firstLine="0"/>
              <w:jc w:val="right"/>
              <w:rPr>
                <w:sz w:val="22"/>
                <w:szCs w:val="22"/>
              </w:rPr>
            </w:pPr>
            <w:r w:rsidRPr="00681564">
              <w:rPr>
                <w:sz w:val="22"/>
                <w:szCs w:val="22"/>
              </w:rPr>
              <w:t>947 821,10</w:t>
            </w:r>
          </w:p>
        </w:tc>
        <w:tc>
          <w:tcPr>
            <w:tcW w:w="720"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985 836,00</w:t>
            </w:r>
          </w:p>
        </w:tc>
        <w:tc>
          <w:tcPr>
            <w:tcW w:w="687"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1 084 419,60</w:t>
            </w:r>
          </w:p>
        </w:tc>
        <w:tc>
          <w:tcPr>
            <w:tcW w:w="804"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1 127 796,40</w:t>
            </w:r>
          </w:p>
        </w:tc>
      </w:tr>
      <w:tr w:rsidR="00BE56DF" w:rsidRPr="00BE56DF" w:rsidTr="00681564">
        <w:trPr>
          <w:trHeight w:hRule="exact" w:val="837"/>
        </w:trPr>
        <w:tc>
          <w:tcPr>
            <w:tcW w:w="2059" w:type="pct"/>
            <w:tcBorders>
              <w:top w:val="single" w:sz="2" w:space="0" w:color="000000"/>
              <w:left w:val="single" w:sz="2" w:space="0" w:color="000000"/>
              <w:bottom w:val="single" w:sz="2" w:space="0" w:color="000000"/>
              <w:right w:val="single" w:sz="2" w:space="0" w:color="000000"/>
            </w:tcBorders>
            <w:hideMark/>
          </w:tcPr>
          <w:p w:rsidR="00BE56DF" w:rsidRPr="00681564" w:rsidRDefault="00BE56DF" w:rsidP="002F73D0">
            <w:pPr>
              <w:tabs>
                <w:tab w:val="left" w:pos="567"/>
              </w:tabs>
              <w:spacing w:after="0"/>
              <w:ind w:right="59" w:firstLine="0"/>
              <w:rPr>
                <w:sz w:val="22"/>
                <w:szCs w:val="22"/>
              </w:rPr>
            </w:pPr>
            <w:r w:rsidRPr="00681564">
              <w:rPr>
                <w:sz w:val="22"/>
                <w:szCs w:val="22"/>
              </w:rPr>
              <w:t xml:space="preserve"> - налог, взимаемый с налогоплательщиков с объектом  налогообложения "доходы"</w:t>
            </w:r>
          </w:p>
        </w:tc>
        <w:tc>
          <w:tcPr>
            <w:tcW w:w="730" w:type="pct"/>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701 860,00</w:t>
            </w:r>
          </w:p>
        </w:tc>
        <w:tc>
          <w:tcPr>
            <w:tcW w:w="720"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729 934,00</w:t>
            </w:r>
          </w:p>
        </w:tc>
        <w:tc>
          <w:tcPr>
            <w:tcW w:w="687"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802 927,40</w:t>
            </w:r>
          </w:p>
        </w:tc>
        <w:tc>
          <w:tcPr>
            <w:tcW w:w="804"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835 044,50</w:t>
            </w:r>
          </w:p>
        </w:tc>
      </w:tr>
      <w:tr w:rsidR="00BE56DF" w:rsidRPr="00BE56DF" w:rsidTr="00681564">
        <w:trPr>
          <w:trHeight w:hRule="exact" w:val="1132"/>
        </w:trPr>
        <w:tc>
          <w:tcPr>
            <w:tcW w:w="2059" w:type="pct"/>
            <w:tcBorders>
              <w:top w:val="single" w:sz="2" w:space="0" w:color="000000"/>
              <w:left w:val="single" w:sz="2" w:space="0" w:color="000000"/>
              <w:bottom w:val="single" w:sz="2" w:space="0" w:color="000000"/>
              <w:right w:val="single" w:sz="2" w:space="0" w:color="000000"/>
            </w:tcBorders>
            <w:hideMark/>
          </w:tcPr>
          <w:p w:rsidR="00BE56DF" w:rsidRPr="00681564" w:rsidRDefault="00BE56DF" w:rsidP="002F73D0">
            <w:pPr>
              <w:tabs>
                <w:tab w:val="left" w:pos="567"/>
              </w:tabs>
              <w:spacing w:after="0"/>
              <w:ind w:right="59" w:firstLine="0"/>
              <w:rPr>
                <w:sz w:val="22"/>
                <w:szCs w:val="22"/>
              </w:rPr>
            </w:pPr>
            <w:r w:rsidRPr="00681564">
              <w:rPr>
                <w:sz w:val="22"/>
                <w:szCs w:val="22"/>
              </w:rPr>
              <w:t xml:space="preserve"> - налог, взимаемый с налогоплательщиков с объектом  налогообложения "доходы, уменьшенные на величину расходов"</w:t>
            </w:r>
          </w:p>
        </w:tc>
        <w:tc>
          <w:tcPr>
            <w:tcW w:w="730" w:type="pct"/>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246 060,00</w:t>
            </w:r>
          </w:p>
        </w:tc>
        <w:tc>
          <w:tcPr>
            <w:tcW w:w="720"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255 902,00</w:t>
            </w:r>
          </w:p>
        </w:tc>
        <w:tc>
          <w:tcPr>
            <w:tcW w:w="687"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281 492,20</w:t>
            </w:r>
          </w:p>
        </w:tc>
        <w:tc>
          <w:tcPr>
            <w:tcW w:w="804"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292 751,90</w:t>
            </w:r>
          </w:p>
        </w:tc>
      </w:tr>
      <w:tr w:rsidR="00BE56DF" w:rsidRPr="00BE56DF" w:rsidTr="00681564">
        <w:trPr>
          <w:trHeight w:hRule="exact" w:val="397"/>
        </w:trPr>
        <w:tc>
          <w:tcPr>
            <w:tcW w:w="2059" w:type="pct"/>
            <w:tcBorders>
              <w:top w:val="single" w:sz="2" w:space="0" w:color="000000"/>
              <w:left w:val="single" w:sz="2" w:space="0" w:color="000000"/>
              <w:bottom w:val="single" w:sz="2" w:space="0" w:color="000000"/>
              <w:right w:val="single" w:sz="2" w:space="0" w:color="000000"/>
            </w:tcBorders>
            <w:hideMark/>
          </w:tcPr>
          <w:p w:rsidR="00BE56DF" w:rsidRPr="00681564" w:rsidRDefault="00BE56DF" w:rsidP="002F73D0">
            <w:pPr>
              <w:tabs>
                <w:tab w:val="left" w:pos="567"/>
              </w:tabs>
              <w:spacing w:after="0"/>
              <w:ind w:right="59" w:firstLine="0"/>
              <w:rPr>
                <w:sz w:val="22"/>
                <w:szCs w:val="22"/>
              </w:rPr>
            </w:pPr>
            <w:r w:rsidRPr="00681564">
              <w:rPr>
                <w:sz w:val="22"/>
                <w:szCs w:val="22"/>
              </w:rPr>
              <w:t xml:space="preserve">  - минимальный налог</w:t>
            </w:r>
          </w:p>
        </w:tc>
        <w:tc>
          <w:tcPr>
            <w:tcW w:w="730" w:type="pct"/>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-98,90</w:t>
            </w:r>
          </w:p>
        </w:tc>
        <w:tc>
          <w:tcPr>
            <w:tcW w:w="720"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0,00</w:t>
            </w:r>
          </w:p>
        </w:tc>
        <w:tc>
          <w:tcPr>
            <w:tcW w:w="687"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0,00</w:t>
            </w:r>
          </w:p>
        </w:tc>
        <w:tc>
          <w:tcPr>
            <w:tcW w:w="804"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0,00</w:t>
            </w:r>
          </w:p>
        </w:tc>
      </w:tr>
      <w:tr w:rsidR="00BE56DF" w:rsidRPr="00BE56DF" w:rsidTr="00681564">
        <w:trPr>
          <w:trHeight w:hRule="exact" w:val="397"/>
        </w:trPr>
        <w:tc>
          <w:tcPr>
            <w:tcW w:w="2059" w:type="pct"/>
            <w:tcBorders>
              <w:top w:val="single" w:sz="2" w:space="0" w:color="000000"/>
              <w:left w:val="single" w:sz="2" w:space="0" w:color="000000"/>
              <w:bottom w:val="single" w:sz="2" w:space="0" w:color="000000"/>
              <w:right w:val="single" w:sz="2" w:space="0" w:color="000000"/>
            </w:tcBorders>
            <w:hideMark/>
          </w:tcPr>
          <w:p w:rsidR="00BE56DF" w:rsidRPr="00681564" w:rsidRDefault="00BE56DF" w:rsidP="002F73D0">
            <w:pPr>
              <w:spacing w:after="0"/>
              <w:ind w:right="59" w:firstLine="0"/>
              <w:rPr>
                <w:sz w:val="22"/>
                <w:szCs w:val="22"/>
              </w:rPr>
            </w:pPr>
            <w:r w:rsidRPr="00681564">
              <w:rPr>
                <w:sz w:val="22"/>
                <w:szCs w:val="22"/>
              </w:rPr>
              <w:t>Единый налог на вмененный доход</w:t>
            </w:r>
          </w:p>
        </w:tc>
        <w:tc>
          <w:tcPr>
            <w:tcW w:w="730" w:type="pct"/>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187 200,00</w:t>
            </w:r>
          </w:p>
        </w:tc>
        <w:tc>
          <w:tcPr>
            <w:tcW w:w="720"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168 480,00</w:t>
            </w:r>
          </w:p>
        </w:tc>
        <w:tc>
          <w:tcPr>
            <w:tcW w:w="687"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42 120,00</w:t>
            </w:r>
          </w:p>
        </w:tc>
        <w:tc>
          <w:tcPr>
            <w:tcW w:w="804"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0,00</w:t>
            </w:r>
          </w:p>
        </w:tc>
      </w:tr>
      <w:tr w:rsidR="00BE56DF" w:rsidRPr="00BE56DF" w:rsidTr="00681564">
        <w:trPr>
          <w:trHeight w:hRule="exact" w:val="397"/>
        </w:trPr>
        <w:tc>
          <w:tcPr>
            <w:tcW w:w="2059" w:type="pct"/>
            <w:tcBorders>
              <w:top w:val="single" w:sz="2" w:space="0" w:color="000000"/>
              <w:left w:val="single" w:sz="2" w:space="0" w:color="000000"/>
              <w:bottom w:val="single" w:sz="2" w:space="0" w:color="000000"/>
              <w:right w:val="single" w:sz="2" w:space="0" w:color="000000"/>
            </w:tcBorders>
            <w:hideMark/>
          </w:tcPr>
          <w:p w:rsidR="00BE56DF" w:rsidRPr="00681564" w:rsidRDefault="00BE56DF" w:rsidP="002F73D0">
            <w:pPr>
              <w:spacing w:after="0"/>
              <w:ind w:right="59" w:firstLine="0"/>
              <w:rPr>
                <w:sz w:val="22"/>
                <w:szCs w:val="22"/>
              </w:rPr>
            </w:pPr>
            <w:r w:rsidRPr="00681564">
              <w:rPr>
                <w:sz w:val="22"/>
                <w:szCs w:val="22"/>
              </w:rPr>
              <w:t>Единый сельскохозяйственный налог</w:t>
            </w:r>
          </w:p>
        </w:tc>
        <w:tc>
          <w:tcPr>
            <w:tcW w:w="730" w:type="pct"/>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1 286,00</w:t>
            </w:r>
          </w:p>
        </w:tc>
        <w:tc>
          <w:tcPr>
            <w:tcW w:w="720"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1 286,00</w:t>
            </w:r>
          </w:p>
        </w:tc>
        <w:tc>
          <w:tcPr>
            <w:tcW w:w="687"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1 286,00</w:t>
            </w:r>
          </w:p>
        </w:tc>
        <w:tc>
          <w:tcPr>
            <w:tcW w:w="804"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1 286,00</w:t>
            </w:r>
          </w:p>
        </w:tc>
      </w:tr>
      <w:tr w:rsidR="00BE56DF" w:rsidRPr="00BE56DF" w:rsidTr="00681564">
        <w:trPr>
          <w:trHeight w:hRule="exact" w:val="527"/>
        </w:trPr>
        <w:tc>
          <w:tcPr>
            <w:tcW w:w="2059" w:type="pct"/>
            <w:tcBorders>
              <w:top w:val="single" w:sz="2" w:space="0" w:color="000000"/>
              <w:left w:val="single" w:sz="2" w:space="0" w:color="000000"/>
              <w:bottom w:val="single" w:sz="2" w:space="0" w:color="000000"/>
              <w:right w:val="single" w:sz="2" w:space="0" w:color="000000"/>
            </w:tcBorders>
            <w:hideMark/>
          </w:tcPr>
          <w:p w:rsidR="00BE56DF" w:rsidRPr="00681564" w:rsidRDefault="00BE56DF" w:rsidP="002F73D0">
            <w:pPr>
              <w:spacing w:after="0"/>
              <w:ind w:right="59" w:firstLine="0"/>
              <w:rPr>
                <w:sz w:val="22"/>
                <w:szCs w:val="22"/>
              </w:rPr>
            </w:pPr>
            <w:r w:rsidRPr="00681564">
              <w:rPr>
                <w:sz w:val="22"/>
                <w:szCs w:val="22"/>
              </w:rPr>
              <w:t>Налог, взимаемый в связи с применением патентной системы</w:t>
            </w:r>
          </w:p>
        </w:tc>
        <w:tc>
          <w:tcPr>
            <w:tcW w:w="730" w:type="pct"/>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76 500,00</w:t>
            </w:r>
          </w:p>
        </w:tc>
        <w:tc>
          <w:tcPr>
            <w:tcW w:w="720"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76 500,00</w:t>
            </w:r>
          </w:p>
        </w:tc>
        <w:tc>
          <w:tcPr>
            <w:tcW w:w="687"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81 200,00</w:t>
            </w:r>
          </w:p>
        </w:tc>
        <w:tc>
          <w:tcPr>
            <w:tcW w:w="804" w:type="pct"/>
            <w:tcBorders>
              <w:top w:val="single" w:sz="4" w:space="0" w:color="auto"/>
              <w:left w:val="nil"/>
              <w:bottom w:val="single" w:sz="4" w:space="0" w:color="auto"/>
              <w:right w:val="single" w:sz="4" w:space="0" w:color="auto"/>
            </w:tcBorders>
            <w:vAlign w:val="center"/>
            <w:hideMark/>
          </w:tcPr>
          <w:p w:rsidR="00BE56DF" w:rsidRPr="00681564" w:rsidRDefault="00BE56DF" w:rsidP="00681564">
            <w:pPr>
              <w:ind w:firstLine="0"/>
              <w:jc w:val="right"/>
              <w:rPr>
                <w:sz w:val="22"/>
                <w:szCs w:val="22"/>
              </w:rPr>
            </w:pPr>
            <w:r w:rsidRPr="00681564">
              <w:rPr>
                <w:sz w:val="22"/>
                <w:szCs w:val="22"/>
              </w:rPr>
              <w:t>83 700,00</w:t>
            </w:r>
          </w:p>
        </w:tc>
      </w:tr>
    </w:tbl>
    <w:p w:rsidR="00BE56DF" w:rsidRPr="00BE56DF" w:rsidRDefault="00BE56DF" w:rsidP="00BE56DF">
      <w:pPr>
        <w:spacing w:after="0"/>
        <w:rPr>
          <w:color w:val="FF0000"/>
        </w:rPr>
      </w:pPr>
    </w:p>
    <w:p w:rsidR="00BE56DF" w:rsidRPr="00BE56DF" w:rsidRDefault="00BE56DF" w:rsidP="00BE56DF">
      <w:pPr>
        <w:spacing w:after="0"/>
        <w:ind w:firstLine="720"/>
        <w:rPr>
          <w:sz w:val="28"/>
          <w:szCs w:val="28"/>
        </w:rPr>
      </w:pPr>
      <w:r w:rsidRPr="00BE56DF">
        <w:rPr>
          <w:sz w:val="28"/>
          <w:szCs w:val="28"/>
        </w:rPr>
        <w:t>В расчетах прогноза налогов на совокупный доход:</w:t>
      </w:r>
    </w:p>
    <w:p w:rsidR="00BE56DF" w:rsidRPr="00BE56DF" w:rsidRDefault="00BE56DF" w:rsidP="00BE56DF">
      <w:pPr>
        <w:spacing w:after="0"/>
        <w:ind w:firstLine="720"/>
        <w:rPr>
          <w:sz w:val="28"/>
          <w:szCs w:val="28"/>
        </w:rPr>
      </w:pPr>
      <w:r w:rsidRPr="00BE56DF">
        <w:rPr>
          <w:sz w:val="28"/>
          <w:szCs w:val="28"/>
        </w:rPr>
        <w:t xml:space="preserve">- учтен планомерный </w:t>
      </w:r>
      <w:r w:rsidRPr="00BE56DF">
        <w:rPr>
          <w:spacing w:val="-4"/>
          <w:sz w:val="28"/>
          <w:szCs w:val="28"/>
        </w:rPr>
        <w:t>темп роста оборота малых и средних предприятий</w:t>
      </w:r>
      <w:r w:rsidRPr="00BE56DF">
        <w:rPr>
          <w:sz w:val="28"/>
          <w:szCs w:val="28"/>
        </w:rPr>
        <w:t>, в соответствии с прогнозом социально-экономического развития города на 2020 – 2022 годы;</w:t>
      </w:r>
    </w:p>
    <w:p w:rsidR="00BE56DF" w:rsidRPr="00BE56DF" w:rsidRDefault="00BE56DF" w:rsidP="00BE56DF">
      <w:pPr>
        <w:spacing w:after="0"/>
        <w:ind w:firstLine="720"/>
        <w:rPr>
          <w:sz w:val="28"/>
          <w:szCs w:val="28"/>
        </w:rPr>
      </w:pPr>
      <w:r w:rsidRPr="00BE56DF">
        <w:rPr>
          <w:sz w:val="28"/>
          <w:szCs w:val="28"/>
        </w:rPr>
        <w:t xml:space="preserve">- оценен объем выпадающих доходов бюджета города в части предоставления "налоговых каникул" в течение двух лет для вновь зарегистрированных индивидуальных предпринимателей по отдельным видам деятельности в период с 01.01.2015 до 01.01.2021 в соответствии с законом Ханты - Мансийского автономного округа от 20.02.2015 №14-оз "Об установлении на территории Ханты-Мансийского автономного округа-Югры налоговой ставки в размере 0 процентов по упрощенной системе налогообложения и патентной системе налогообложения": </w:t>
      </w:r>
      <w:r w:rsidRPr="00BE56DF">
        <w:rPr>
          <w:color w:val="000000"/>
          <w:sz w:val="28"/>
          <w:szCs w:val="28"/>
        </w:rPr>
        <w:t>879 тыс. рублей по н</w:t>
      </w:r>
      <w:r w:rsidRPr="00BE56DF">
        <w:rPr>
          <w:sz w:val="28"/>
          <w:szCs w:val="28"/>
        </w:rPr>
        <w:t>алогу, взимаемому в связи с применением упрощенной системы налогообложения и 1 039 тыс. рублей по налогу, взимаемому в связи с применением патентной системы.</w:t>
      </w:r>
    </w:p>
    <w:p w:rsidR="00BE56DF" w:rsidRPr="00BE56DF" w:rsidRDefault="00BE56DF" w:rsidP="00BE56DF">
      <w:pPr>
        <w:pStyle w:val="af1"/>
        <w:ind w:firstLine="709"/>
        <w:jc w:val="both"/>
        <w:rPr>
          <w:rFonts w:ascii="Times New Roman" w:hAnsi="Times New Roman"/>
          <w:color w:val="000000"/>
          <w:sz w:val="28"/>
          <w:szCs w:val="28"/>
        </w:rPr>
      </w:pPr>
      <w:r w:rsidRPr="00BE56DF">
        <w:rPr>
          <w:rFonts w:ascii="Times New Roman" w:hAnsi="Times New Roman"/>
          <w:color w:val="000000"/>
          <w:sz w:val="28"/>
          <w:szCs w:val="28"/>
        </w:rPr>
        <w:t xml:space="preserve">Расчёт </w:t>
      </w:r>
      <w:r w:rsidRPr="00BE56DF">
        <w:rPr>
          <w:rFonts w:ascii="Times New Roman" w:hAnsi="Times New Roman"/>
          <w:b/>
          <w:color w:val="000000"/>
          <w:sz w:val="28"/>
          <w:szCs w:val="28"/>
        </w:rPr>
        <w:t>налога, взимаемого в связи с применением упрощённой системы налогообложения</w:t>
      </w:r>
      <w:r w:rsidRPr="00BE56DF">
        <w:rPr>
          <w:rFonts w:ascii="Times New Roman" w:hAnsi="Times New Roman"/>
          <w:color w:val="000000"/>
          <w:sz w:val="28"/>
          <w:szCs w:val="28"/>
        </w:rPr>
        <w:t xml:space="preserve"> (далее – УСН), произведён главным администратором доходов - Межрайонной ИФНС России №6 по Ханты-Мансийскому автономному округу − Югре отдельно по видам доходов, с учётом:</w:t>
      </w:r>
    </w:p>
    <w:p w:rsidR="00BE56DF" w:rsidRPr="00BE56DF" w:rsidRDefault="00BE56DF" w:rsidP="00BE56DF">
      <w:pPr>
        <w:pStyle w:val="af1"/>
        <w:ind w:firstLine="709"/>
        <w:jc w:val="both"/>
        <w:rPr>
          <w:rFonts w:ascii="Times New Roman" w:hAnsi="Times New Roman"/>
          <w:color w:val="000000"/>
          <w:sz w:val="28"/>
          <w:szCs w:val="28"/>
        </w:rPr>
      </w:pPr>
      <w:r w:rsidRPr="00BE56DF">
        <w:rPr>
          <w:rFonts w:ascii="Times New Roman" w:hAnsi="Times New Roman"/>
          <w:color w:val="000000"/>
          <w:sz w:val="28"/>
          <w:szCs w:val="28"/>
        </w:rPr>
        <w:t xml:space="preserve">- положительной динамики роста количества налогоплательщиков, </w:t>
      </w:r>
      <w:r w:rsidRPr="00BE56DF">
        <w:rPr>
          <w:rFonts w:ascii="Times New Roman" w:hAnsi="Times New Roman"/>
          <w:sz w:val="28"/>
          <w:szCs w:val="28"/>
          <w:shd w:val="clear" w:color="auto" w:fill="FFFFFF"/>
        </w:rPr>
        <w:t>показателей</w:t>
      </w:r>
      <w:r w:rsidRPr="00BE56DF">
        <w:rPr>
          <w:rFonts w:ascii="Times New Roman" w:hAnsi="Times New Roman"/>
          <w:sz w:val="28"/>
          <w:szCs w:val="28"/>
        </w:rPr>
        <w:t xml:space="preserve">, характеризующих деятельность </w:t>
      </w:r>
      <w:r w:rsidRPr="00BE56DF">
        <w:rPr>
          <w:rFonts w:ascii="Times New Roman" w:hAnsi="Times New Roman"/>
          <w:sz w:val="28"/>
          <w:szCs w:val="28"/>
          <w:shd w:val="clear" w:color="auto" w:fill="FFFFFF"/>
        </w:rPr>
        <w:t>субъектов малого и среднего предпринимательства, роста</w:t>
      </w:r>
      <w:r w:rsidRPr="00BE56DF">
        <w:rPr>
          <w:rFonts w:ascii="Times New Roman" w:hAnsi="Times New Roman"/>
          <w:color w:val="000000"/>
          <w:sz w:val="28"/>
          <w:szCs w:val="28"/>
        </w:rPr>
        <w:t xml:space="preserve"> налоговой базы у отдельных налогоплательщиков;</w:t>
      </w:r>
    </w:p>
    <w:p w:rsidR="00BE56DF" w:rsidRPr="00BE56DF" w:rsidRDefault="00BE56DF" w:rsidP="00BE56DF">
      <w:pPr>
        <w:pStyle w:val="af1"/>
        <w:ind w:firstLine="709"/>
        <w:jc w:val="both"/>
        <w:rPr>
          <w:rFonts w:ascii="Times New Roman" w:hAnsi="Times New Roman"/>
          <w:color w:val="000000"/>
          <w:sz w:val="28"/>
          <w:szCs w:val="28"/>
        </w:rPr>
      </w:pPr>
      <w:r w:rsidRPr="00BE56DF">
        <w:rPr>
          <w:rFonts w:ascii="Times New Roman" w:hAnsi="Times New Roman"/>
          <w:color w:val="000000"/>
          <w:sz w:val="28"/>
          <w:szCs w:val="28"/>
        </w:rPr>
        <w:t>- ожидаемой оценки поступлений налога в текущем периоде;</w:t>
      </w:r>
    </w:p>
    <w:p w:rsidR="00BE56DF" w:rsidRPr="00BE56DF" w:rsidRDefault="00BE56DF" w:rsidP="00BE56DF">
      <w:pPr>
        <w:pStyle w:val="af1"/>
        <w:ind w:firstLine="709"/>
        <w:jc w:val="both"/>
        <w:rPr>
          <w:rFonts w:ascii="Times New Roman" w:hAnsi="Times New Roman"/>
          <w:color w:val="000000"/>
          <w:sz w:val="28"/>
          <w:szCs w:val="28"/>
        </w:rPr>
      </w:pPr>
      <w:r w:rsidRPr="00BE56DF">
        <w:rPr>
          <w:rFonts w:ascii="Times New Roman" w:hAnsi="Times New Roman"/>
          <w:color w:val="000000"/>
          <w:sz w:val="28"/>
          <w:szCs w:val="28"/>
        </w:rPr>
        <w:lastRenderedPageBreak/>
        <w:t>- норматива зачисления УСН в бюджет города в размере 100% (в соответствии с з</w:t>
      </w:r>
      <w:r w:rsidRPr="00BE56DF">
        <w:rPr>
          <w:rFonts w:ascii="Times New Roman" w:eastAsia="Times New Roman" w:hAnsi="Times New Roman"/>
          <w:color w:val="000000"/>
          <w:sz w:val="28"/>
          <w:szCs w:val="28"/>
          <w:lang w:eastAsia="x-none"/>
        </w:rPr>
        <w:t xml:space="preserve">аконом </w:t>
      </w:r>
      <w:r w:rsidRPr="00BE56DF">
        <w:rPr>
          <w:rFonts w:ascii="Times New Roman" w:hAnsi="Times New Roman"/>
          <w:color w:val="000000"/>
          <w:sz w:val="28"/>
          <w:szCs w:val="28"/>
        </w:rPr>
        <w:t>ХМАО – Югры от 10.11.2008 №132-оз "О межбюджетных отношениях в Ханты-Мансийском автономном округе-Югре");</w:t>
      </w:r>
    </w:p>
    <w:p w:rsidR="00BE56DF" w:rsidRPr="00BE56DF" w:rsidRDefault="00BE56DF" w:rsidP="00BE56DF">
      <w:pPr>
        <w:spacing w:after="0"/>
        <w:ind w:firstLine="720"/>
        <w:rPr>
          <w:color w:val="000000"/>
          <w:sz w:val="28"/>
          <w:szCs w:val="28"/>
        </w:rPr>
      </w:pPr>
      <w:r w:rsidRPr="00BE56DF">
        <w:rPr>
          <w:color w:val="000000"/>
          <w:sz w:val="28"/>
          <w:szCs w:val="28"/>
        </w:rPr>
        <w:t xml:space="preserve">- изменения законодательства, в части продления до 2022 года действия минимальной ставки по налогу в размере 5% (для организаций и индивидуальных предпринимателей, использующих в качестве объекта налогообложения </w:t>
      </w:r>
      <w:r w:rsidRPr="00BE56DF">
        <w:rPr>
          <w:sz w:val="28"/>
          <w:szCs w:val="28"/>
        </w:rPr>
        <w:t xml:space="preserve">"доходы, уменьшенные на величину расходов" и объект </w:t>
      </w:r>
      <w:r w:rsidRPr="00BE56DF">
        <w:rPr>
          <w:color w:val="000000"/>
          <w:sz w:val="28"/>
          <w:szCs w:val="28"/>
        </w:rPr>
        <w:t>"доходы" для отдельных видов деятельности, являющихся социально значимыми и приоритетными в развитии экономики автономного округа);</w:t>
      </w:r>
    </w:p>
    <w:p w:rsidR="00BE56DF" w:rsidRPr="00BE56DF" w:rsidRDefault="00BE56DF" w:rsidP="00BE56DF">
      <w:pPr>
        <w:spacing w:after="0"/>
        <w:ind w:firstLine="720"/>
        <w:rPr>
          <w:sz w:val="28"/>
          <w:szCs w:val="28"/>
        </w:rPr>
      </w:pPr>
      <w:r w:rsidRPr="00BE56DF">
        <w:rPr>
          <w:color w:val="000000"/>
          <w:sz w:val="28"/>
          <w:szCs w:val="28"/>
        </w:rPr>
        <w:t>- отмена с 01.01.2021 года налога на вмененный доход для отдельных видов деятельности</w:t>
      </w:r>
      <w:r w:rsidRPr="00BE56DF">
        <w:rPr>
          <w:sz w:val="28"/>
          <w:szCs w:val="28"/>
        </w:rPr>
        <w:t>.</w:t>
      </w:r>
    </w:p>
    <w:p w:rsidR="00BE56DF" w:rsidRPr="00BE56DF" w:rsidRDefault="00BE56DF" w:rsidP="002F73D0">
      <w:pPr>
        <w:spacing w:after="0"/>
        <w:ind w:firstLine="720"/>
        <w:rPr>
          <w:sz w:val="28"/>
          <w:szCs w:val="28"/>
        </w:rPr>
      </w:pPr>
      <w:r w:rsidRPr="00BE56DF">
        <w:rPr>
          <w:sz w:val="28"/>
          <w:szCs w:val="28"/>
          <w:shd w:val="clear" w:color="auto" w:fill="FFFFFF"/>
        </w:rPr>
        <w:t>Учитывая совокупность всех факторов, сумма</w:t>
      </w:r>
      <w:r w:rsidRPr="00BE56DF">
        <w:rPr>
          <w:color w:val="000000"/>
          <w:sz w:val="28"/>
          <w:szCs w:val="28"/>
        </w:rPr>
        <w:t xml:space="preserve"> налогов на совокупный доход составила: на 2020 год – 985 836,00 тыс. рублей, на 2021 год – 1 084 419,60 тыс. рублей, на 2022 год – 1 127 796,40 тыс. рублей.</w:t>
      </w:r>
    </w:p>
    <w:p w:rsidR="00BE56DF" w:rsidRPr="00BE56DF" w:rsidRDefault="00BE56DF" w:rsidP="002F73D0">
      <w:pPr>
        <w:spacing w:after="0"/>
        <w:ind w:firstLine="720"/>
        <w:rPr>
          <w:sz w:val="28"/>
          <w:szCs w:val="28"/>
        </w:rPr>
      </w:pPr>
      <w:r w:rsidRPr="00BE56DF">
        <w:rPr>
          <w:sz w:val="28"/>
          <w:szCs w:val="28"/>
        </w:rPr>
        <w:t xml:space="preserve">Расчёт </w:t>
      </w:r>
      <w:r w:rsidRPr="00BE56DF">
        <w:rPr>
          <w:b/>
          <w:sz w:val="28"/>
          <w:szCs w:val="28"/>
        </w:rPr>
        <w:t xml:space="preserve">единого налога на вменённый доход для отдельных видов деятельности (ЕНВД) </w:t>
      </w:r>
      <w:r w:rsidRPr="00BE56DF">
        <w:rPr>
          <w:sz w:val="28"/>
          <w:szCs w:val="28"/>
        </w:rPr>
        <w:t>произведён с учетом:</w:t>
      </w:r>
    </w:p>
    <w:p w:rsidR="00BE56DF" w:rsidRPr="00BE56DF" w:rsidRDefault="00BE56DF" w:rsidP="00BE56DF">
      <w:pPr>
        <w:spacing w:after="0"/>
        <w:ind w:firstLine="720"/>
        <w:rPr>
          <w:sz w:val="28"/>
          <w:szCs w:val="28"/>
        </w:rPr>
      </w:pPr>
      <w:r w:rsidRPr="00BE56DF">
        <w:rPr>
          <w:sz w:val="28"/>
          <w:szCs w:val="28"/>
        </w:rPr>
        <w:t>-</w:t>
      </w:r>
      <w:r w:rsidRPr="00BE56DF">
        <w:rPr>
          <w:b/>
          <w:sz w:val="28"/>
          <w:szCs w:val="28"/>
        </w:rPr>
        <w:t xml:space="preserve"> </w:t>
      </w:r>
      <w:r w:rsidRPr="00BE56DF">
        <w:rPr>
          <w:sz w:val="28"/>
          <w:szCs w:val="28"/>
        </w:rPr>
        <w:t>ожидаемого поступления налога в текущем периоде;</w:t>
      </w:r>
    </w:p>
    <w:p w:rsidR="00BE56DF" w:rsidRPr="00BE56DF" w:rsidRDefault="00BE56DF" w:rsidP="00BE56DF">
      <w:pPr>
        <w:spacing w:after="0"/>
        <w:ind w:firstLine="720"/>
        <w:rPr>
          <w:sz w:val="28"/>
          <w:szCs w:val="28"/>
        </w:rPr>
      </w:pPr>
      <w:r w:rsidRPr="00BE56DF">
        <w:rPr>
          <w:sz w:val="28"/>
          <w:szCs w:val="28"/>
        </w:rPr>
        <w:t xml:space="preserve">- перехода налогоплательщиков на иные системы налогообложения в связи с окончанием периода применения данной системы налогообложения с 01.01.2021. Так, согласно показателей отчета по форме 5-ЕНВД за три предшествующих года, количество плательщиков уменьшилось на 17% (с 4 783 – в 2016 году до 3 966 –в 2018 году). </w:t>
      </w:r>
    </w:p>
    <w:p w:rsidR="00BE56DF" w:rsidRPr="00BE56DF" w:rsidRDefault="00BE56DF" w:rsidP="002F73D0">
      <w:pPr>
        <w:autoSpaceDE w:val="0"/>
        <w:autoSpaceDN w:val="0"/>
        <w:adjustRightInd w:val="0"/>
        <w:spacing w:after="0"/>
        <w:ind w:firstLine="720"/>
        <w:outlineLvl w:val="0"/>
        <w:rPr>
          <w:sz w:val="28"/>
          <w:szCs w:val="28"/>
        </w:rPr>
      </w:pPr>
      <w:r w:rsidRPr="00BE56DF">
        <w:rPr>
          <w:sz w:val="28"/>
          <w:szCs w:val="28"/>
        </w:rPr>
        <w:t>В результате, сумма  единого налога на вменённый доход для отдельных видов деятельности составила: на 2020 год – 168 480,00 тыс. рублей, на 2021 год – 42 120,00 тыс. рублей (поступление налога за 4 квартал 2020 года, недоимка прошлых лет), на 2022 год – 0,00 тыс. рублей.</w:t>
      </w:r>
    </w:p>
    <w:p w:rsidR="00BE56DF" w:rsidRPr="00BE56DF" w:rsidRDefault="00BE56DF" w:rsidP="002F73D0">
      <w:pPr>
        <w:spacing w:after="0"/>
        <w:ind w:firstLine="720"/>
        <w:rPr>
          <w:color w:val="000000"/>
          <w:sz w:val="28"/>
          <w:szCs w:val="28"/>
        </w:rPr>
      </w:pPr>
      <w:r w:rsidRPr="00BE56DF">
        <w:rPr>
          <w:sz w:val="28"/>
          <w:szCs w:val="28"/>
        </w:rPr>
        <w:t xml:space="preserve">Расчёт </w:t>
      </w:r>
      <w:r w:rsidRPr="00BE56DF">
        <w:rPr>
          <w:b/>
          <w:sz w:val="28"/>
          <w:szCs w:val="28"/>
        </w:rPr>
        <w:t>единого сельскохозяйственного налога</w:t>
      </w:r>
      <w:r w:rsidRPr="00BE56DF">
        <w:rPr>
          <w:b/>
          <w:i/>
          <w:sz w:val="28"/>
          <w:szCs w:val="28"/>
        </w:rPr>
        <w:t xml:space="preserve"> </w:t>
      </w:r>
      <w:r w:rsidRPr="00BE56DF">
        <w:rPr>
          <w:sz w:val="28"/>
          <w:szCs w:val="28"/>
        </w:rPr>
        <w:t xml:space="preserve">на 2020 год и на плановый период 2021 и 2022 годов определен в размере 1 286,00 тыс. рублей ежегодно исходя из прогноза главного администратора и установленного Бюджетным кодексом Российской </w:t>
      </w:r>
      <w:r w:rsidRPr="00BE56DF">
        <w:rPr>
          <w:color w:val="000000"/>
          <w:sz w:val="28"/>
          <w:szCs w:val="28"/>
        </w:rPr>
        <w:t xml:space="preserve">Федерации норматива отчисления в бюджет города в размере 100%. </w:t>
      </w:r>
    </w:p>
    <w:p w:rsidR="00BE56DF" w:rsidRPr="00BE56DF" w:rsidRDefault="00BE56DF" w:rsidP="00BE56DF">
      <w:pPr>
        <w:pStyle w:val="af1"/>
        <w:ind w:firstLine="709"/>
        <w:jc w:val="both"/>
        <w:rPr>
          <w:rFonts w:ascii="Times New Roman" w:hAnsi="Times New Roman"/>
          <w:color w:val="000000"/>
          <w:sz w:val="28"/>
          <w:szCs w:val="28"/>
        </w:rPr>
      </w:pPr>
      <w:r w:rsidRPr="00BE56DF">
        <w:rPr>
          <w:rFonts w:ascii="Times New Roman" w:hAnsi="Times New Roman"/>
          <w:sz w:val="28"/>
          <w:szCs w:val="28"/>
        </w:rPr>
        <w:t xml:space="preserve">Расчёт </w:t>
      </w:r>
      <w:r w:rsidRPr="00BE56DF">
        <w:rPr>
          <w:rFonts w:ascii="Times New Roman" w:hAnsi="Times New Roman"/>
          <w:b/>
          <w:sz w:val="28"/>
          <w:szCs w:val="28"/>
        </w:rPr>
        <w:t xml:space="preserve">налога, взимаемого в связи с применением </w:t>
      </w:r>
      <w:r w:rsidRPr="00BE56DF">
        <w:rPr>
          <w:rFonts w:ascii="Times New Roman" w:hAnsi="Times New Roman"/>
          <w:b/>
          <w:color w:val="000000"/>
          <w:sz w:val="28"/>
          <w:szCs w:val="28"/>
        </w:rPr>
        <w:t>патентной система налогообложения,</w:t>
      </w:r>
      <w:r w:rsidRPr="00BE56DF">
        <w:rPr>
          <w:rFonts w:ascii="Times New Roman" w:hAnsi="Times New Roman"/>
          <w:color w:val="000000"/>
          <w:sz w:val="28"/>
          <w:szCs w:val="28"/>
        </w:rPr>
        <w:t xml:space="preserve"> произведён главным администратором доходов - Межрайонной ИФНС России №6 по Ханты-Мансийскому автономному округу − Югре отдельно, в котором учтены:</w:t>
      </w:r>
    </w:p>
    <w:p w:rsidR="00BE56DF" w:rsidRPr="00BE56DF" w:rsidRDefault="00BE56DF" w:rsidP="00BE56DF">
      <w:pPr>
        <w:pStyle w:val="af1"/>
        <w:ind w:firstLine="709"/>
        <w:jc w:val="both"/>
        <w:rPr>
          <w:rFonts w:ascii="Times New Roman" w:hAnsi="Times New Roman"/>
          <w:color w:val="000000"/>
          <w:sz w:val="28"/>
          <w:szCs w:val="28"/>
        </w:rPr>
      </w:pPr>
      <w:r w:rsidRPr="00BE56DF">
        <w:rPr>
          <w:rFonts w:ascii="Times New Roman" w:hAnsi="Times New Roman"/>
          <w:color w:val="000000"/>
          <w:sz w:val="28"/>
          <w:szCs w:val="28"/>
        </w:rPr>
        <w:t>- параметры налогообложения, установленные Главой 26.5 Налогового кодекса Российской Федерации "Патентная система налогообложения" и Законом Ханты-Мансийского автономного округа – Югры от 09.11.2012 №112-оз "О патентной системе налогообложения на территории Ханты-Мансийского автономного округа – Югры".</w:t>
      </w:r>
    </w:p>
    <w:p w:rsidR="00BE56DF" w:rsidRPr="00BE56DF" w:rsidRDefault="00BE56DF" w:rsidP="00BE56DF">
      <w:pPr>
        <w:spacing w:after="0"/>
        <w:rPr>
          <w:color w:val="000000"/>
          <w:sz w:val="28"/>
          <w:szCs w:val="28"/>
        </w:rPr>
      </w:pPr>
      <w:r w:rsidRPr="00BE56DF">
        <w:rPr>
          <w:color w:val="000000"/>
          <w:sz w:val="28"/>
          <w:szCs w:val="28"/>
        </w:rPr>
        <w:t xml:space="preserve">- динамика налоговой базы и фактических поступлений, сложившиеся за предыдущие периоды (отчет по форме №1-ПАТЕНТ "О количестве  индивидуальных предпринимателей, применяющих патентную систему налогообложения, и выданных патентов на право применения патентной </w:t>
      </w:r>
      <w:r w:rsidRPr="00BE56DF">
        <w:rPr>
          <w:color w:val="000000"/>
          <w:sz w:val="28"/>
          <w:szCs w:val="28"/>
        </w:rPr>
        <w:lastRenderedPageBreak/>
        <w:t xml:space="preserve">системы налогообложения в разрезе видов предпринимательской деятельности").  </w:t>
      </w:r>
    </w:p>
    <w:p w:rsidR="00BE56DF" w:rsidRPr="00BE56DF" w:rsidRDefault="00BE56DF" w:rsidP="00BE56DF">
      <w:pPr>
        <w:spacing w:after="0"/>
        <w:rPr>
          <w:sz w:val="28"/>
          <w:szCs w:val="28"/>
        </w:rPr>
      </w:pPr>
      <w:r w:rsidRPr="00BE56DF">
        <w:rPr>
          <w:sz w:val="28"/>
          <w:szCs w:val="28"/>
        </w:rPr>
        <w:t xml:space="preserve">По состоянию на 01.07.2019 года выдано 1 730 патентов. Ожидаемая оценка поступлений налога, взимаемого в связи с применением патентной системы налогообложения в 2019 году определена в размере 76 500 ,0 тыс. рублей. </w:t>
      </w:r>
    </w:p>
    <w:p w:rsidR="00BE56DF" w:rsidRPr="00BE56DF" w:rsidRDefault="00BE56DF" w:rsidP="00BE56DF">
      <w:pPr>
        <w:autoSpaceDE w:val="0"/>
        <w:autoSpaceDN w:val="0"/>
        <w:adjustRightInd w:val="0"/>
        <w:spacing w:after="0"/>
        <w:ind w:firstLine="720"/>
        <w:outlineLvl w:val="0"/>
        <w:rPr>
          <w:sz w:val="28"/>
          <w:szCs w:val="28"/>
        </w:rPr>
      </w:pPr>
      <w:r w:rsidRPr="00BE56DF">
        <w:rPr>
          <w:sz w:val="28"/>
          <w:szCs w:val="28"/>
        </w:rPr>
        <w:t xml:space="preserve">Сумма налога, взимаемого в связи с применением </w:t>
      </w:r>
      <w:r w:rsidRPr="00BE56DF">
        <w:rPr>
          <w:color w:val="000000"/>
          <w:sz w:val="28"/>
          <w:szCs w:val="28"/>
        </w:rPr>
        <w:t>патентной системы налогообложения</w:t>
      </w:r>
      <w:r w:rsidRPr="00BE56DF">
        <w:rPr>
          <w:sz w:val="28"/>
          <w:szCs w:val="28"/>
        </w:rPr>
        <w:t xml:space="preserve"> составила: на 2020 год – 76 500,00 тыс. рублей, на 2021 год – 81 200,00 тыс. рублей, на 2022 год – 83 700,00 тыс. рублей.</w:t>
      </w:r>
    </w:p>
    <w:p w:rsidR="00BE56DF" w:rsidRPr="00BE56DF" w:rsidRDefault="00BE56DF" w:rsidP="00BE56DF">
      <w:pPr>
        <w:spacing w:after="0"/>
        <w:rPr>
          <w:color w:val="000000"/>
          <w:sz w:val="28"/>
          <w:szCs w:val="28"/>
        </w:rPr>
      </w:pPr>
      <w:r w:rsidRPr="00BE56DF">
        <w:rPr>
          <w:color w:val="000000"/>
          <w:sz w:val="28"/>
          <w:szCs w:val="28"/>
        </w:rPr>
        <w:t xml:space="preserve">Расчёт </w:t>
      </w:r>
      <w:r w:rsidRPr="00BE56DF">
        <w:rPr>
          <w:b/>
          <w:color w:val="000000"/>
          <w:sz w:val="28"/>
          <w:szCs w:val="28"/>
        </w:rPr>
        <w:t>налога на имущество физических лиц</w:t>
      </w:r>
      <w:r w:rsidRPr="00BE56DF">
        <w:rPr>
          <w:color w:val="000000"/>
          <w:sz w:val="28"/>
          <w:szCs w:val="28"/>
        </w:rPr>
        <w:t xml:space="preserve"> произведён главным администратором доходов - </w:t>
      </w:r>
      <w:r w:rsidRPr="00BE56DF">
        <w:rPr>
          <w:sz w:val="28"/>
          <w:szCs w:val="28"/>
        </w:rPr>
        <w:t>Межрайонной ИФНС России №6 по Ханты-Мансийскому автономному округу − Югре</w:t>
      </w:r>
      <w:r w:rsidRPr="00BE56DF">
        <w:rPr>
          <w:color w:val="000000"/>
          <w:sz w:val="28"/>
          <w:szCs w:val="28"/>
        </w:rPr>
        <w:t xml:space="preserve"> на основании </w:t>
      </w:r>
      <w:r w:rsidRPr="00BE56DF">
        <w:rPr>
          <w:sz w:val="28"/>
          <w:szCs w:val="28"/>
        </w:rPr>
        <w:t xml:space="preserve">динамики налоговой базы, отраженной в отчете по форме №5-МН </w:t>
      </w:r>
      <w:r w:rsidRPr="00BE56DF">
        <w:rPr>
          <w:color w:val="000000"/>
          <w:sz w:val="28"/>
          <w:szCs w:val="28"/>
        </w:rPr>
        <w:t xml:space="preserve">"Отчет о налоговой базе и структуре начислений по местным налогам", с применением показателей уровня собираемости налога, суммы, планируемой к поступлению в счёт погашения недоимки по налогу, </w:t>
      </w:r>
      <w:r w:rsidRPr="00BE56DF">
        <w:rPr>
          <w:sz w:val="28"/>
          <w:szCs w:val="28"/>
        </w:rPr>
        <w:t>объёма выпадающих доходов, ввиду предоставления налоговых льгот.</w:t>
      </w:r>
    </w:p>
    <w:p w:rsidR="00BE56DF" w:rsidRPr="00BE56DF" w:rsidRDefault="00BE56DF" w:rsidP="00BE56DF">
      <w:pPr>
        <w:spacing w:after="0"/>
        <w:ind w:firstLine="720"/>
        <w:rPr>
          <w:sz w:val="28"/>
          <w:szCs w:val="28"/>
        </w:rPr>
      </w:pPr>
      <w:r w:rsidRPr="00BE56DF">
        <w:rPr>
          <w:sz w:val="28"/>
          <w:szCs w:val="28"/>
        </w:rPr>
        <w:t>Ожидаемая оценка поступления налога в 2019 году определена в размере 108 322,9 тыс. рублей, что соответствует утвержденным плановым показателям. Сумма налога на имущество физических лиц на 2020 – 2022 годы составила по 108 322,90 тыс. рублей ежегодно.</w:t>
      </w:r>
    </w:p>
    <w:p w:rsidR="00BE56DF" w:rsidRPr="00BE56DF" w:rsidRDefault="00BE56DF" w:rsidP="00BE56DF">
      <w:pPr>
        <w:pStyle w:val="af1"/>
        <w:ind w:firstLine="709"/>
        <w:jc w:val="both"/>
        <w:rPr>
          <w:rFonts w:ascii="Times New Roman" w:hAnsi="Times New Roman"/>
          <w:sz w:val="28"/>
          <w:szCs w:val="28"/>
        </w:rPr>
      </w:pPr>
      <w:r w:rsidRPr="00BE56DF">
        <w:rPr>
          <w:rFonts w:ascii="Times New Roman" w:hAnsi="Times New Roman"/>
          <w:sz w:val="28"/>
          <w:szCs w:val="28"/>
        </w:rPr>
        <w:t xml:space="preserve">Расчет </w:t>
      </w:r>
      <w:r w:rsidRPr="00BE56DF">
        <w:rPr>
          <w:rFonts w:ascii="Times New Roman" w:hAnsi="Times New Roman"/>
          <w:b/>
          <w:sz w:val="28"/>
          <w:szCs w:val="28"/>
        </w:rPr>
        <w:t>транспортного налога</w:t>
      </w:r>
      <w:r w:rsidRPr="00BE56DF">
        <w:rPr>
          <w:rFonts w:ascii="Times New Roman" w:hAnsi="Times New Roman"/>
          <w:sz w:val="28"/>
          <w:szCs w:val="28"/>
        </w:rPr>
        <w:t xml:space="preserve"> </w:t>
      </w:r>
      <w:r w:rsidRPr="00BE56DF">
        <w:rPr>
          <w:rFonts w:ascii="Times New Roman" w:hAnsi="Times New Roman"/>
          <w:color w:val="000000"/>
          <w:sz w:val="28"/>
          <w:szCs w:val="28"/>
          <w:lang w:eastAsia="ru-RU"/>
        </w:rPr>
        <w:t xml:space="preserve">произведён главным администратором доходов - </w:t>
      </w:r>
      <w:r w:rsidRPr="00BE56DF">
        <w:rPr>
          <w:rFonts w:ascii="Times New Roman" w:hAnsi="Times New Roman"/>
          <w:sz w:val="28"/>
          <w:szCs w:val="28"/>
        </w:rPr>
        <w:t>Межрайонной ИФНС России №6 по Ханты-Мансийскому автономному округу − Югре</w:t>
      </w:r>
      <w:r w:rsidRPr="00BE56DF">
        <w:rPr>
          <w:rFonts w:ascii="Times New Roman" w:hAnsi="Times New Roman"/>
          <w:color w:val="000000"/>
          <w:sz w:val="28"/>
          <w:szCs w:val="28"/>
          <w:lang w:eastAsia="ru-RU"/>
        </w:rPr>
        <w:t xml:space="preserve"> на основании </w:t>
      </w:r>
      <w:r w:rsidRPr="00BE56DF">
        <w:rPr>
          <w:rFonts w:ascii="Times New Roman" w:hAnsi="Times New Roman"/>
          <w:sz w:val="28"/>
          <w:szCs w:val="28"/>
        </w:rPr>
        <w:t>динамики налоговой базы,  отраженной в отчете по форме №5-МН "</w:t>
      </w:r>
      <w:r w:rsidRPr="00BE56DF">
        <w:rPr>
          <w:rFonts w:ascii="Times New Roman" w:hAnsi="Times New Roman"/>
          <w:color w:val="000000"/>
          <w:sz w:val="28"/>
          <w:szCs w:val="28"/>
          <w:lang w:eastAsia="ru-RU"/>
        </w:rPr>
        <w:t xml:space="preserve"> Отчет о налоговой базе и структуре начислений по транспортному налогу", </w:t>
      </w:r>
      <w:r w:rsidRPr="00BE56DF">
        <w:rPr>
          <w:rFonts w:ascii="Times New Roman" w:hAnsi="Times New Roman"/>
          <w:sz w:val="28"/>
          <w:szCs w:val="28"/>
        </w:rPr>
        <w:t>с учетом норматива зачисления в бюджет города в размере 20%.</w:t>
      </w:r>
    </w:p>
    <w:p w:rsidR="00BE56DF" w:rsidRPr="00BE56DF" w:rsidRDefault="00BE56DF" w:rsidP="00BE56DF">
      <w:pPr>
        <w:spacing w:after="0"/>
        <w:ind w:firstLine="708"/>
        <w:rPr>
          <w:sz w:val="28"/>
          <w:szCs w:val="28"/>
        </w:rPr>
      </w:pPr>
      <w:r w:rsidRPr="00BE56DF">
        <w:rPr>
          <w:sz w:val="28"/>
          <w:szCs w:val="28"/>
        </w:rPr>
        <w:t>Сумма транспортного налога на 2020 – 2022 годы составила по 126 115,60  тыс. рублей ежегодно.</w:t>
      </w:r>
    </w:p>
    <w:p w:rsidR="00BE56DF" w:rsidRPr="00BE56DF" w:rsidRDefault="00BE56DF" w:rsidP="00BE56DF">
      <w:pPr>
        <w:pStyle w:val="af1"/>
        <w:ind w:firstLine="709"/>
        <w:jc w:val="both"/>
        <w:rPr>
          <w:rFonts w:ascii="Times New Roman" w:hAnsi="Times New Roman"/>
          <w:sz w:val="28"/>
          <w:szCs w:val="28"/>
        </w:rPr>
      </w:pPr>
      <w:r w:rsidRPr="00BE56DF">
        <w:rPr>
          <w:rFonts w:ascii="Times New Roman" w:hAnsi="Times New Roman"/>
          <w:sz w:val="28"/>
          <w:szCs w:val="28"/>
        </w:rPr>
        <w:t xml:space="preserve">Расчет </w:t>
      </w:r>
      <w:r w:rsidRPr="00BE56DF">
        <w:rPr>
          <w:rFonts w:ascii="Times New Roman" w:hAnsi="Times New Roman"/>
          <w:b/>
          <w:sz w:val="28"/>
          <w:szCs w:val="28"/>
        </w:rPr>
        <w:t>земельного налога</w:t>
      </w:r>
      <w:r w:rsidRPr="00BE56DF">
        <w:rPr>
          <w:rFonts w:ascii="Times New Roman" w:hAnsi="Times New Roman"/>
          <w:sz w:val="28"/>
          <w:szCs w:val="28"/>
        </w:rPr>
        <w:t xml:space="preserve"> произведен главным администраторов доходов -  Межрайонной </w:t>
      </w:r>
      <w:r w:rsidRPr="00BE56DF">
        <w:rPr>
          <w:rStyle w:val="FontStyle30"/>
          <w:rFonts w:ascii="Times New Roman" w:hAnsi="Times New Roman" w:cs="Times New Roman"/>
          <w:b w:val="0"/>
          <w:sz w:val="28"/>
          <w:szCs w:val="28"/>
        </w:rPr>
        <w:t>инспекцией Федеральной налоговой службы №6 по Ханты-Мансийскому автономному округу – Югре</w:t>
      </w:r>
      <w:r w:rsidRPr="00BE56DF">
        <w:rPr>
          <w:rFonts w:ascii="Times New Roman" w:hAnsi="Times New Roman"/>
          <w:sz w:val="28"/>
          <w:szCs w:val="28"/>
        </w:rPr>
        <w:t xml:space="preserve"> с учетом:</w:t>
      </w:r>
    </w:p>
    <w:p w:rsidR="00BE56DF" w:rsidRPr="00BE56DF" w:rsidRDefault="00BE56DF" w:rsidP="00BE56DF">
      <w:pPr>
        <w:spacing w:after="0"/>
        <w:rPr>
          <w:bCs/>
          <w:sz w:val="28"/>
          <w:szCs w:val="28"/>
        </w:rPr>
      </w:pPr>
      <w:r w:rsidRPr="00BE56DF">
        <w:rPr>
          <w:sz w:val="28"/>
          <w:szCs w:val="28"/>
        </w:rPr>
        <w:t xml:space="preserve">- выпадающих доходов в связи с предоставлением льгот и преференций, предусмотренных главой 31 Налогового кодекса Российской Федерации, </w:t>
      </w:r>
      <w:r w:rsidRPr="00BE56DF">
        <w:rPr>
          <w:bCs/>
          <w:sz w:val="28"/>
          <w:szCs w:val="28"/>
        </w:rPr>
        <w:t>решением Думы города Нижневартовска от 24.04.2015 №785 "О земельном налоге" (с изменениями);</w:t>
      </w:r>
    </w:p>
    <w:p w:rsidR="00BE56DF" w:rsidRPr="00BE56DF" w:rsidRDefault="00BE56DF" w:rsidP="00BE56DF">
      <w:pPr>
        <w:spacing w:after="0"/>
        <w:rPr>
          <w:color w:val="C00000"/>
          <w:sz w:val="28"/>
          <w:szCs w:val="28"/>
        </w:rPr>
      </w:pPr>
      <w:r w:rsidRPr="00BE56DF">
        <w:rPr>
          <w:bCs/>
          <w:sz w:val="28"/>
          <w:szCs w:val="28"/>
        </w:rPr>
        <w:t xml:space="preserve">- потерями </w:t>
      </w:r>
      <w:r w:rsidRPr="00BE56DF">
        <w:rPr>
          <w:rStyle w:val="FontStyle30"/>
          <w:rFonts w:ascii="Times New Roman" w:hAnsi="Times New Roman" w:cs="Times New Roman"/>
          <w:b w:val="0"/>
          <w:sz w:val="28"/>
          <w:szCs w:val="28"/>
        </w:rPr>
        <w:t xml:space="preserve">бюджета города в связи с продолжением практики оспаривания отдельными налогоплательщиками кадастровой стоимости земельных участков через суды и комиссию по рассмотрению споров о результатах </w:t>
      </w:r>
      <w:r w:rsidRPr="00BE56DF">
        <w:rPr>
          <w:bCs/>
          <w:sz w:val="28"/>
          <w:szCs w:val="28"/>
          <w:shd w:val="clear" w:color="auto" w:fill="FFFFFF"/>
        </w:rPr>
        <w:t>определения кадастровой</w:t>
      </w:r>
      <w:r w:rsidRPr="00BE56DF">
        <w:rPr>
          <w:rStyle w:val="apple-converted-space"/>
          <w:shd w:val="clear" w:color="auto" w:fill="FFFFFF"/>
        </w:rPr>
        <w:t> </w:t>
      </w:r>
      <w:r w:rsidRPr="00BE56DF">
        <w:rPr>
          <w:sz w:val="28"/>
          <w:szCs w:val="28"/>
          <w:shd w:val="clear" w:color="auto" w:fill="FFFFFF"/>
        </w:rPr>
        <w:t>стоимости в сторону уменьшения;</w:t>
      </w:r>
    </w:p>
    <w:p w:rsidR="00BE56DF" w:rsidRPr="00BE56DF" w:rsidRDefault="00BE56DF" w:rsidP="00BE56DF">
      <w:pPr>
        <w:spacing w:after="0"/>
        <w:rPr>
          <w:rStyle w:val="FontStyle30"/>
          <w:rFonts w:ascii="Times New Roman" w:hAnsi="Times New Roman" w:cs="Times New Roman"/>
          <w:b w:val="0"/>
          <w:sz w:val="28"/>
          <w:szCs w:val="28"/>
        </w:rPr>
      </w:pPr>
      <w:r w:rsidRPr="00BE56DF">
        <w:rPr>
          <w:sz w:val="28"/>
          <w:szCs w:val="28"/>
        </w:rPr>
        <w:t xml:space="preserve">- </w:t>
      </w:r>
      <w:r w:rsidRPr="00BE56DF">
        <w:rPr>
          <w:rStyle w:val="FontStyle30"/>
          <w:rFonts w:ascii="Times New Roman" w:hAnsi="Times New Roman" w:cs="Times New Roman"/>
          <w:b w:val="0"/>
          <w:sz w:val="28"/>
          <w:szCs w:val="28"/>
        </w:rPr>
        <w:t>ежегодного темп роста по отдельным категориям налогоплательщиков – 103,0%.</w:t>
      </w:r>
    </w:p>
    <w:p w:rsidR="00BE56DF" w:rsidRPr="00BE56DF" w:rsidRDefault="00BE56DF" w:rsidP="00BE56DF">
      <w:pPr>
        <w:spacing w:after="0"/>
        <w:rPr>
          <w:rStyle w:val="FontStyle130"/>
          <w:sz w:val="28"/>
          <w:szCs w:val="28"/>
        </w:rPr>
      </w:pPr>
      <w:r w:rsidRPr="00BE56DF">
        <w:rPr>
          <w:rStyle w:val="FontStyle30"/>
          <w:rFonts w:ascii="Times New Roman" w:hAnsi="Times New Roman" w:cs="Times New Roman"/>
          <w:b w:val="0"/>
          <w:sz w:val="28"/>
          <w:szCs w:val="28"/>
        </w:rPr>
        <w:lastRenderedPageBreak/>
        <w:t xml:space="preserve">Наибольший удельный вес (84%) прогнозных показателей по земельному налогу </w:t>
      </w:r>
      <w:r w:rsidRPr="00BE56DF">
        <w:rPr>
          <w:sz w:val="28"/>
          <w:szCs w:val="28"/>
        </w:rPr>
        <w:t>на 2020 год и на плановый период 2021 и 2022 годов</w:t>
      </w:r>
      <w:r w:rsidRPr="00BE56DF">
        <w:rPr>
          <w:rStyle w:val="FontStyle30"/>
          <w:rFonts w:ascii="Times New Roman" w:hAnsi="Times New Roman" w:cs="Times New Roman"/>
          <w:b w:val="0"/>
          <w:sz w:val="28"/>
          <w:szCs w:val="28"/>
        </w:rPr>
        <w:t xml:space="preserve"> приходится на налогоплательщиков - юридических лиц</w:t>
      </w:r>
      <w:r w:rsidRPr="00BE56DF">
        <w:rPr>
          <w:rStyle w:val="FontStyle31"/>
          <w:rFonts w:ascii="Times New Roman" w:hAnsi="Times New Roman" w:cs="Times New Roman"/>
          <w:sz w:val="28"/>
          <w:szCs w:val="28"/>
        </w:rPr>
        <w:t>:</w:t>
      </w:r>
      <w:r w:rsidRPr="00BE56DF">
        <w:rPr>
          <w:rStyle w:val="FontStyle130"/>
          <w:sz w:val="28"/>
          <w:szCs w:val="28"/>
        </w:rPr>
        <w:t xml:space="preserve"> </w:t>
      </w:r>
    </w:p>
    <w:p w:rsidR="00BE56DF" w:rsidRPr="00BE56DF" w:rsidRDefault="00BE56DF" w:rsidP="00BE56DF">
      <w:pPr>
        <w:spacing w:after="0"/>
        <w:rPr>
          <w:sz w:val="28"/>
          <w:szCs w:val="28"/>
        </w:rPr>
      </w:pPr>
      <w:r w:rsidRPr="00BE56DF">
        <w:rPr>
          <w:rStyle w:val="FontStyle130"/>
          <w:color w:val="C00000"/>
          <w:sz w:val="28"/>
          <w:szCs w:val="28"/>
        </w:rPr>
        <w:t xml:space="preserve">       </w:t>
      </w:r>
      <w:r w:rsidRPr="00BE56DF">
        <w:rPr>
          <w:color w:val="C00000"/>
          <w:sz w:val="24"/>
          <w:szCs w:val="24"/>
        </w:rPr>
        <w:t xml:space="preserve">                                                                                                                   </w:t>
      </w:r>
      <w:r w:rsidRPr="00BE56DF">
        <w:rPr>
          <w:sz w:val="28"/>
          <w:szCs w:val="28"/>
        </w:rPr>
        <w:t>тыс. рублей</w:t>
      </w: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418"/>
        <w:gridCol w:w="1417"/>
        <w:gridCol w:w="1418"/>
        <w:gridCol w:w="1418"/>
      </w:tblGrid>
      <w:tr w:rsidR="00BE56DF" w:rsidRPr="00BE56DF" w:rsidTr="000851EB">
        <w:trPr>
          <w:trHeight w:val="358"/>
        </w:trPr>
        <w:tc>
          <w:tcPr>
            <w:tcW w:w="3969" w:type="dxa"/>
            <w:vMerge w:val="restart"/>
            <w:tcBorders>
              <w:top w:val="single" w:sz="4" w:space="0" w:color="000000"/>
              <w:left w:val="single" w:sz="4" w:space="0" w:color="000000"/>
              <w:bottom w:val="single" w:sz="4" w:space="0" w:color="000000"/>
              <w:right w:val="single" w:sz="4" w:space="0" w:color="auto"/>
            </w:tcBorders>
            <w:vAlign w:val="center"/>
            <w:hideMark/>
          </w:tcPr>
          <w:p w:rsidR="00BE56DF" w:rsidRPr="00BE56DF" w:rsidRDefault="00BE56DF" w:rsidP="000851EB">
            <w:pPr>
              <w:pStyle w:val="220"/>
              <w:ind w:firstLine="709"/>
              <w:jc w:val="center"/>
              <w:rPr>
                <w:sz w:val="22"/>
                <w:szCs w:val="22"/>
                <w:lang w:eastAsia="en-US"/>
              </w:rPr>
            </w:pPr>
            <w:r w:rsidRPr="00BE56DF">
              <w:rPr>
                <w:sz w:val="22"/>
                <w:szCs w:val="22"/>
                <w:lang w:eastAsia="en-US"/>
              </w:rPr>
              <w:t xml:space="preserve">Наименование </w:t>
            </w:r>
            <w:r w:rsidRPr="00BE56DF">
              <w:rPr>
                <w:bCs/>
                <w:sz w:val="22"/>
                <w:szCs w:val="22"/>
                <w:lang w:eastAsia="x-none"/>
              </w:rPr>
              <w:t>доходного источника</w:t>
            </w:r>
          </w:p>
        </w:tc>
        <w:tc>
          <w:tcPr>
            <w:tcW w:w="1418" w:type="dxa"/>
            <w:vMerge w:val="restart"/>
            <w:tcBorders>
              <w:top w:val="single" w:sz="4" w:space="0" w:color="000000"/>
              <w:left w:val="single" w:sz="4" w:space="0" w:color="000000"/>
              <w:right w:val="single" w:sz="4" w:space="0" w:color="000000"/>
            </w:tcBorders>
            <w:vAlign w:val="center"/>
            <w:hideMark/>
          </w:tcPr>
          <w:p w:rsidR="00BE56DF" w:rsidRPr="00BE56DF" w:rsidRDefault="00BE56DF" w:rsidP="000851EB">
            <w:pPr>
              <w:pStyle w:val="220"/>
              <w:ind w:hanging="110"/>
              <w:jc w:val="center"/>
            </w:pPr>
            <w:r w:rsidRPr="00BE56DF">
              <w:rPr>
                <w:sz w:val="22"/>
                <w:szCs w:val="22"/>
                <w:lang w:eastAsia="en-US"/>
              </w:rPr>
              <w:t xml:space="preserve">Оценка </w:t>
            </w:r>
            <w:r w:rsidRPr="00BE56DF">
              <w:t>2019 года</w:t>
            </w:r>
          </w:p>
        </w:tc>
        <w:tc>
          <w:tcPr>
            <w:tcW w:w="4253" w:type="dxa"/>
            <w:gridSpan w:val="3"/>
            <w:tcBorders>
              <w:top w:val="single" w:sz="4" w:space="0" w:color="000000"/>
              <w:left w:val="single" w:sz="4" w:space="0" w:color="000000"/>
              <w:bottom w:val="single" w:sz="4" w:space="0" w:color="000000"/>
              <w:right w:val="single" w:sz="4" w:space="0" w:color="000000"/>
            </w:tcBorders>
            <w:vAlign w:val="center"/>
            <w:hideMark/>
          </w:tcPr>
          <w:p w:rsidR="00BE56DF" w:rsidRPr="00BE56DF" w:rsidRDefault="00BE56DF" w:rsidP="000851EB">
            <w:pPr>
              <w:pStyle w:val="220"/>
              <w:ind w:firstLine="709"/>
              <w:jc w:val="center"/>
              <w:rPr>
                <w:sz w:val="22"/>
                <w:szCs w:val="22"/>
                <w:lang w:eastAsia="en-US"/>
              </w:rPr>
            </w:pPr>
            <w:r w:rsidRPr="00BE56DF">
              <w:rPr>
                <w:sz w:val="22"/>
                <w:szCs w:val="22"/>
                <w:lang w:eastAsia="en-US"/>
              </w:rPr>
              <w:t>Прогноз</w:t>
            </w:r>
          </w:p>
        </w:tc>
      </w:tr>
      <w:tr w:rsidR="00BE56DF" w:rsidRPr="00BE56DF" w:rsidTr="000851EB">
        <w:trPr>
          <w:trHeight w:val="100"/>
        </w:trPr>
        <w:tc>
          <w:tcPr>
            <w:tcW w:w="3969" w:type="dxa"/>
            <w:vMerge/>
            <w:tcBorders>
              <w:top w:val="single" w:sz="4" w:space="0" w:color="000000"/>
              <w:left w:val="single" w:sz="4" w:space="0" w:color="000000"/>
              <w:bottom w:val="single" w:sz="4" w:space="0" w:color="000000"/>
              <w:right w:val="single" w:sz="4" w:space="0" w:color="auto"/>
            </w:tcBorders>
            <w:vAlign w:val="center"/>
            <w:hideMark/>
          </w:tcPr>
          <w:p w:rsidR="00BE56DF" w:rsidRPr="00BE56DF" w:rsidRDefault="00BE56DF" w:rsidP="000851EB">
            <w:pPr>
              <w:spacing w:after="0"/>
            </w:pPr>
          </w:p>
        </w:tc>
        <w:tc>
          <w:tcPr>
            <w:tcW w:w="1418" w:type="dxa"/>
            <w:vMerge/>
            <w:tcBorders>
              <w:left w:val="single" w:sz="4" w:space="0" w:color="000000"/>
              <w:bottom w:val="single" w:sz="4" w:space="0" w:color="000000"/>
              <w:right w:val="single" w:sz="4" w:space="0" w:color="000000"/>
            </w:tcBorders>
            <w:hideMark/>
          </w:tcPr>
          <w:p w:rsidR="00BE56DF" w:rsidRPr="00BE56DF" w:rsidRDefault="00BE56DF" w:rsidP="000851EB">
            <w:pPr>
              <w:spacing w:after="0"/>
              <w:jc w:val="center"/>
            </w:pPr>
          </w:p>
        </w:tc>
        <w:tc>
          <w:tcPr>
            <w:tcW w:w="1417" w:type="dxa"/>
            <w:tcBorders>
              <w:top w:val="single" w:sz="4" w:space="0" w:color="000000"/>
              <w:left w:val="single" w:sz="4" w:space="0" w:color="000000"/>
              <w:bottom w:val="single" w:sz="4" w:space="0" w:color="000000"/>
              <w:right w:val="single" w:sz="4" w:space="0" w:color="000000"/>
            </w:tcBorders>
            <w:hideMark/>
          </w:tcPr>
          <w:p w:rsidR="00BE56DF" w:rsidRPr="00BE56DF" w:rsidRDefault="00BE56DF" w:rsidP="000851EB">
            <w:pPr>
              <w:spacing w:after="0"/>
              <w:ind w:firstLine="40"/>
              <w:jc w:val="center"/>
            </w:pPr>
            <w:r w:rsidRPr="00BE56DF">
              <w:t>2020 год</w:t>
            </w:r>
          </w:p>
        </w:tc>
        <w:tc>
          <w:tcPr>
            <w:tcW w:w="1418" w:type="dxa"/>
            <w:tcBorders>
              <w:top w:val="single" w:sz="4" w:space="0" w:color="000000"/>
              <w:left w:val="single" w:sz="4" w:space="0" w:color="000000"/>
              <w:bottom w:val="single" w:sz="4" w:space="0" w:color="000000"/>
              <w:right w:val="single" w:sz="4" w:space="0" w:color="000000"/>
            </w:tcBorders>
            <w:hideMark/>
          </w:tcPr>
          <w:p w:rsidR="00BE56DF" w:rsidRPr="00BE56DF" w:rsidRDefault="00BE56DF" w:rsidP="000851EB">
            <w:pPr>
              <w:pStyle w:val="220"/>
              <w:ind w:firstLine="32"/>
              <w:jc w:val="center"/>
              <w:rPr>
                <w:sz w:val="22"/>
                <w:szCs w:val="22"/>
                <w:lang w:eastAsia="en-US"/>
              </w:rPr>
            </w:pPr>
            <w:r w:rsidRPr="00BE56DF">
              <w:rPr>
                <w:sz w:val="22"/>
                <w:szCs w:val="22"/>
                <w:lang w:eastAsia="en-US"/>
              </w:rPr>
              <w:t>2021 год</w:t>
            </w:r>
          </w:p>
        </w:tc>
        <w:tc>
          <w:tcPr>
            <w:tcW w:w="1418" w:type="dxa"/>
            <w:tcBorders>
              <w:top w:val="single" w:sz="4" w:space="0" w:color="000000"/>
              <w:left w:val="single" w:sz="4" w:space="0" w:color="000000"/>
              <w:bottom w:val="single" w:sz="4" w:space="0" w:color="000000"/>
              <w:right w:val="single" w:sz="4" w:space="0" w:color="000000"/>
            </w:tcBorders>
            <w:hideMark/>
          </w:tcPr>
          <w:p w:rsidR="00BE56DF" w:rsidRPr="00BE56DF" w:rsidRDefault="00BE56DF" w:rsidP="000851EB">
            <w:pPr>
              <w:pStyle w:val="220"/>
              <w:ind w:firstLine="40"/>
              <w:jc w:val="center"/>
              <w:rPr>
                <w:sz w:val="22"/>
                <w:szCs w:val="22"/>
                <w:lang w:eastAsia="en-US"/>
              </w:rPr>
            </w:pPr>
            <w:r w:rsidRPr="00BE56DF">
              <w:rPr>
                <w:sz w:val="22"/>
                <w:szCs w:val="22"/>
                <w:lang w:eastAsia="en-US"/>
              </w:rPr>
              <w:t>2022 год</w:t>
            </w:r>
          </w:p>
        </w:tc>
      </w:tr>
      <w:tr w:rsidR="00BE56DF" w:rsidRPr="00BE56DF" w:rsidTr="000851EB">
        <w:trPr>
          <w:trHeight w:val="279"/>
        </w:trPr>
        <w:tc>
          <w:tcPr>
            <w:tcW w:w="3969" w:type="dxa"/>
            <w:tcBorders>
              <w:top w:val="single" w:sz="4" w:space="0" w:color="000000"/>
              <w:left w:val="single" w:sz="4" w:space="0" w:color="000000"/>
              <w:bottom w:val="single" w:sz="4" w:space="0" w:color="000000"/>
              <w:right w:val="single" w:sz="4" w:space="0" w:color="auto"/>
            </w:tcBorders>
            <w:vAlign w:val="center"/>
            <w:hideMark/>
          </w:tcPr>
          <w:p w:rsidR="00BE56DF" w:rsidRPr="00BE56DF" w:rsidRDefault="00BE56DF" w:rsidP="000851EB">
            <w:pPr>
              <w:pStyle w:val="220"/>
              <w:rPr>
                <w:sz w:val="22"/>
                <w:szCs w:val="22"/>
                <w:lang w:eastAsia="en-US"/>
              </w:rPr>
            </w:pPr>
            <w:r w:rsidRPr="00BE56DF">
              <w:rPr>
                <w:b/>
                <w:sz w:val="22"/>
                <w:szCs w:val="22"/>
                <w:lang w:eastAsia="en-US"/>
              </w:rPr>
              <w:t>Земельный налог</w:t>
            </w:r>
            <w:r w:rsidRPr="00BE56DF">
              <w:rPr>
                <w:sz w:val="22"/>
                <w:szCs w:val="22"/>
                <w:lang w:eastAsia="en-US"/>
              </w:rPr>
              <w:t xml:space="preserve">, </w:t>
            </w:r>
            <w:r w:rsidRPr="00BE56DF">
              <w:rPr>
                <w:b/>
                <w:sz w:val="22"/>
                <w:szCs w:val="22"/>
                <w:lang w:eastAsia="en-US"/>
              </w:rPr>
              <w:t>всего:</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56DF" w:rsidRPr="00BE56DF" w:rsidRDefault="00BE56DF" w:rsidP="000851EB">
            <w:pPr>
              <w:pStyle w:val="220"/>
              <w:jc w:val="center"/>
              <w:rPr>
                <w:b/>
                <w:sz w:val="22"/>
                <w:szCs w:val="22"/>
                <w:lang w:eastAsia="en-US"/>
              </w:rPr>
            </w:pPr>
            <w:r w:rsidRPr="00BE56DF">
              <w:rPr>
                <w:b/>
                <w:sz w:val="22"/>
                <w:szCs w:val="22"/>
                <w:lang w:eastAsia="en-US"/>
              </w:rPr>
              <w:t>171 068,00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E56DF" w:rsidRPr="00BE56DF" w:rsidRDefault="00BE56DF" w:rsidP="000851EB">
            <w:pPr>
              <w:pStyle w:val="220"/>
              <w:jc w:val="center"/>
              <w:rPr>
                <w:b/>
                <w:sz w:val="22"/>
                <w:szCs w:val="22"/>
                <w:lang w:eastAsia="en-US"/>
              </w:rPr>
            </w:pPr>
            <w:r w:rsidRPr="00BE56DF">
              <w:rPr>
                <w:b/>
                <w:sz w:val="22"/>
                <w:szCs w:val="22"/>
                <w:lang w:eastAsia="en-US"/>
              </w:rPr>
              <w:t>175 340,96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56DF" w:rsidRPr="00BE56DF" w:rsidRDefault="00BE56DF" w:rsidP="000851EB">
            <w:pPr>
              <w:pStyle w:val="220"/>
              <w:jc w:val="center"/>
              <w:rPr>
                <w:b/>
                <w:sz w:val="22"/>
                <w:szCs w:val="22"/>
                <w:lang w:eastAsia="en-US"/>
              </w:rPr>
            </w:pPr>
            <w:r w:rsidRPr="00BE56DF">
              <w:rPr>
                <w:b/>
                <w:sz w:val="22"/>
                <w:szCs w:val="22"/>
                <w:lang w:eastAsia="en-US"/>
              </w:rPr>
              <w:t>179 742,11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56DF" w:rsidRPr="00BE56DF" w:rsidRDefault="00BE56DF" w:rsidP="000851EB">
            <w:pPr>
              <w:pStyle w:val="220"/>
              <w:ind w:firstLine="21"/>
              <w:jc w:val="center"/>
              <w:rPr>
                <w:b/>
                <w:sz w:val="22"/>
                <w:szCs w:val="22"/>
                <w:lang w:eastAsia="en-US"/>
              </w:rPr>
            </w:pPr>
            <w:r w:rsidRPr="00BE56DF">
              <w:rPr>
                <w:b/>
                <w:sz w:val="22"/>
                <w:szCs w:val="22"/>
                <w:lang w:eastAsia="en-US"/>
              </w:rPr>
              <w:t>184 275,29</w:t>
            </w:r>
          </w:p>
        </w:tc>
      </w:tr>
      <w:tr w:rsidR="00BE56DF" w:rsidRPr="00BE56DF" w:rsidTr="000851EB">
        <w:trPr>
          <w:trHeight w:val="533"/>
        </w:trPr>
        <w:tc>
          <w:tcPr>
            <w:tcW w:w="3969" w:type="dxa"/>
            <w:tcBorders>
              <w:top w:val="single" w:sz="4" w:space="0" w:color="000000"/>
              <w:left w:val="single" w:sz="4" w:space="0" w:color="000000"/>
              <w:bottom w:val="single" w:sz="4" w:space="0" w:color="000000"/>
              <w:right w:val="single" w:sz="4" w:space="0" w:color="auto"/>
            </w:tcBorders>
            <w:hideMark/>
          </w:tcPr>
          <w:p w:rsidR="00BE56DF" w:rsidRPr="00BE56DF" w:rsidRDefault="00BE56DF" w:rsidP="000851EB">
            <w:pPr>
              <w:pStyle w:val="220"/>
              <w:jc w:val="both"/>
              <w:rPr>
                <w:sz w:val="22"/>
                <w:szCs w:val="22"/>
                <w:lang w:eastAsia="en-US"/>
              </w:rPr>
            </w:pPr>
            <w:r w:rsidRPr="00BE56DF">
              <w:rPr>
                <w:sz w:val="22"/>
                <w:szCs w:val="22"/>
                <w:lang w:eastAsia="en-US"/>
              </w:rPr>
              <w:t>Земельный налог с организаций, обладающих земельным участком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E56DF" w:rsidRPr="00BE56DF" w:rsidRDefault="00BE56DF" w:rsidP="000851EB">
            <w:pPr>
              <w:pStyle w:val="220"/>
              <w:jc w:val="center"/>
              <w:rPr>
                <w:sz w:val="22"/>
                <w:szCs w:val="22"/>
                <w:lang w:eastAsia="en-US"/>
              </w:rPr>
            </w:pPr>
          </w:p>
          <w:p w:rsidR="00BE56DF" w:rsidRPr="00BE56DF" w:rsidRDefault="00BE56DF" w:rsidP="000851EB">
            <w:pPr>
              <w:pStyle w:val="220"/>
              <w:jc w:val="center"/>
              <w:rPr>
                <w:sz w:val="22"/>
                <w:szCs w:val="22"/>
                <w:lang w:eastAsia="en-US"/>
              </w:rPr>
            </w:pPr>
            <w:r w:rsidRPr="00BE56DF">
              <w:rPr>
                <w:sz w:val="22"/>
                <w:szCs w:val="22"/>
                <w:lang w:eastAsia="en-US"/>
              </w:rPr>
              <w:t>142 432,00</w:t>
            </w:r>
          </w:p>
        </w:tc>
        <w:tc>
          <w:tcPr>
            <w:tcW w:w="1417" w:type="dxa"/>
            <w:tcBorders>
              <w:top w:val="single" w:sz="4" w:space="0" w:color="000000"/>
              <w:left w:val="single" w:sz="4" w:space="0" w:color="000000"/>
              <w:bottom w:val="single" w:sz="4" w:space="0" w:color="000000"/>
              <w:right w:val="single" w:sz="4" w:space="0" w:color="000000"/>
            </w:tcBorders>
          </w:tcPr>
          <w:p w:rsidR="00BE56DF" w:rsidRPr="00BE56DF" w:rsidRDefault="00BE56DF" w:rsidP="000851EB">
            <w:pPr>
              <w:pStyle w:val="220"/>
              <w:jc w:val="center"/>
              <w:rPr>
                <w:sz w:val="22"/>
                <w:szCs w:val="22"/>
                <w:lang w:eastAsia="en-US"/>
              </w:rPr>
            </w:pPr>
          </w:p>
          <w:p w:rsidR="00BE56DF" w:rsidRPr="00BE56DF" w:rsidRDefault="00BE56DF" w:rsidP="000851EB">
            <w:pPr>
              <w:pStyle w:val="220"/>
              <w:jc w:val="center"/>
              <w:rPr>
                <w:sz w:val="22"/>
                <w:szCs w:val="22"/>
                <w:lang w:eastAsia="en-US"/>
              </w:rPr>
            </w:pPr>
            <w:r w:rsidRPr="00BE56DF">
              <w:rPr>
                <w:sz w:val="22"/>
                <w:szCs w:val="22"/>
                <w:lang w:eastAsia="en-US"/>
              </w:rPr>
              <w:t>146 704,96</w:t>
            </w:r>
          </w:p>
        </w:tc>
        <w:tc>
          <w:tcPr>
            <w:tcW w:w="1418" w:type="dxa"/>
            <w:tcBorders>
              <w:top w:val="single" w:sz="4" w:space="0" w:color="000000"/>
              <w:left w:val="single" w:sz="4" w:space="0" w:color="000000"/>
              <w:bottom w:val="single" w:sz="4" w:space="0" w:color="000000"/>
              <w:right w:val="single" w:sz="4" w:space="0" w:color="000000"/>
            </w:tcBorders>
          </w:tcPr>
          <w:p w:rsidR="00BE56DF" w:rsidRPr="00BE56DF" w:rsidRDefault="00BE56DF" w:rsidP="000851EB">
            <w:pPr>
              <w:pStyle w:val="220"/>
              <w:jc w:val="center"/>
              <w:rPr>
                <w:sz w:val="22"/>
                <w:szCs w:val="22"/>
                <w:lang w:eastAsia="en-US"/>
              </w:rPr>
            </w:pPr>
          </w:p>
          <w:p w:rsidR="00BE56DF" w:rsidRPr="00BE56DF" w:rsidRDefault="00BE56DF" w:rsidP="000851EB">
            <w:pPr>
              <w:pStyle w:val="220"/>
              <w:jc w:val="center"/>
              <w:rPr>
                <w:sz w:val="22"/>
                <w:szCs w:val="22"/>
                <w:lang w:eastAsia="en-US"/>
              </w:rPr>
            </w:pPr>
            <w:r w:rsidRPr="00BE56DF">
              <w:rPr>
                <w:sz w:val="22"/>
                <w:szCs w:val="22"/>
                <w:lang w:eastAsia="en-US"/>
              </w:rPr>
              <w:t>151 106,11</w:t>
            </w:r>
          </w:p>
        </w:tc>
        <w:tc>
          <w:tcPr>
            <w:tcW w:w="1418" w:type="dxa"/>
            <w:tcBorders>
              <w:top w:val="single" w:sz="4" w:space="0" w:color="000000"/>
              <w:left w:val="single" w:sz="4" w:space="0" w:color="000000"/>
              <w:bottom w:val="single" w:sz="4" w:space="0" w:color="000000"/>
              <w:right w:val="single" w:sz="4" w:space="0" w:color="000000"/>
            </w:tcBorders>
          </w:tcPr>
          <w:p w:rsidR="00BE56DF" w:rsidRPr="00BE56DF" w:rsidRDefault="00BE56DF" w:rsidP="000851EB">
            <w:pPr>
              <w:pStyle w:val="220"/>
              <w:ind w:firstLine="34"/>
              <w:jc w:val="center"/>
              <w:rPr>
                <w:sz w:val="22"/>
                <w:szCs w:val="22"/>
                <w:lang w:eastAsia="en-US"/>
              </w:rPr>
            </w:pPr>
          </w:p>
          <w:p w:rsidR="00BE56DF" w:rsidRPr="00BE56DF" w:rsidRDefault="00BE56DF" w:rsidP="000851EB">
            <w:pPr>
              <w:pStyle w:val="220"/>
              <w:ind w:firstLine="34"/>
              <w:jc w:val="center"/>
              <w:rPr>
                <w:sz w:val="22"/>
                <w:szCs w:val="22"/>
                <w:lang w:eastAsia="en-US"/>
              </w:rPr>
            </w:pPr>
            <w:r w:rsidRPr="00BE56DF">
              <w:rPr>
                <w:sz w:val="22"/>
                <w:szCs w:val="22"/>
                <w:lang w:eastAsia="en-US"/>
              </w:rPr>
              <w:t>155 639,29</w:t>
            </w:r>
          </w:p>
        </w:tc>
      </w:tr>
      <w:tr w:rsidR="00BE56DF" w:rsidRPr="00BE56DF" w:rsidTr="000851EB">
        <w:trPr>
          <w:trHeight w:val="450"/>
        </w:trPr>
        <w:tc>
          <w:tcPr>
            <w:tcW w:w="3969" w:type="dxa"/>
            <w:tcBorders>
              <w:top w:val="single" w:sz="4" w:space="0" w:color="000000"/>
              <w:left w:val="single" w:sz="4" w:space="0" w:color="000000"/>
              <w:bottom w:val="single" w:sz="4" w:space="0" w:color="000000"/>
              <w:right w:val="single" w:sz="4" w:space="0" w:color="auto"/>
            </w:tcBorders>
            <w:hideMark/>
          </w:tcPr>
          <w:p w:rsidR="00BE56DF" w:rsidRPr="00BE56DF" w:rsidRDefault="00BE56DF" w:rsidP="000851EB">
            <w:pPr>
              <w:pStyle w:val="220"/>
              <w:jc w:val="both"/>
              <w:rPr>
                <w:sz w:val="22"/>
                <w:szCs w:val="22"/>
                <w:lang w:eastAsia="en-US"/>
              </w:rPr>
            </w:pPr>
            <w:r w:rsidRPr="00BE56DF">
              <w:rPr>
                <w:sz w:val="22"/>
                <w:szCs w:val="22"/>
                <w:lang w:eastAsia="en-US"/>
              </w:rPr>
              <w:t>Земельный налог с физических лиц, обладающих земельным участком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E56DF" w:rsidRPr="00BE56DF" w:rsidRDefault="00BE56DF" w:rsidP="000851EB">
            <w:pPr>
              <w:pStyle w:val="220"/>
              <w:jc w:val="center"/>
              <w:rPr>
                <w:sz w:val="22"/>
                <w:szCs w:val="22"/>
                <w:lang w:eastAsia="en-US"/>
              </w:rPr>
            </w:pPr>
          </w:p>
          <w:p w:rsidR="00BE56DF" w:rsidRPr="00BE56DF" w:rsidRDefault="00BE56DF" w:rsidP="000851EB">
            <w:pPr>
              <w:pStyle w:val="220"/>
              <w:jc w:val="center"/>
              <w:rPr>
                <w:sz w:val="22"/>
                <w:szCs w:val="22"/>
                <w:lang w:eastAsia="en-US"/>
              </w:rPr>
            </w:pPr>
            <w:r w:rsidRPr="00BE56DF">
              <w:rPr>
                <w:sz w:val="22"/>
                <w:szCs w:val="22"/>
                <w:lang w:eastAsia="en-US"/>
              </w:rPr>
              <w:t>28 636,00</w:t>
            </w:r>
          </w:p>
        </w:tc>
        <w:tc>
          <w:tcPr>
            <w:tcW w:w="1417" w:type="dxa"/>
            <w:tcBorders>
              <w:top w:val="single" w:sz="4" w:space="0" w:color="000000"/>
              <w:left w:val="single" w:sz="4" w:space="0" w:color="000000"/>
              <w:bottom w:val="single" w:sz="4" w:space="0" w:color="000000"/>
              <w:right w:val="single" w:sz="4" w:space="0" w:color="000000"/>
            </w:tcBorders>
          </w:tcPr>
          <w:p w:rsidR="00BE56DF" w:rsidRPr="00BE56DF" w:rsidRDefault="00BE56DF" w:rsidP="000851EB">
            <w:pPr>
              <w:pStyle w:val="220"/>
              <w:jc w:val="center"/>
              <w:rPr>
                <w:sz w:val="22"/>
                <w:szCs w:val="22"/>
                <w:lang w:eastAsia="en-US"/>
              </w:rPr>
            </w:pPr>
          </w:p>
          <w:p w:rsidR="00BE56DF" w:rsidRPr="00BE56DF" w:rsidRDefault="00BE56DF" w:rsidP="000851EB">
            <w:pPr>
              <w:pStyle w:val="220"/>
              <w:jc w:val="center"/>
              <w:rPr>
                <w:sz w:val="22"/>
                <w:szCs w:val="22"/>
                <w:lang w:eastAsia="en-US"/>
              </w:rPr>
            </w:pPr>
            <w:r w:rsidRPr="00BE56DF">
              <w:rPr>
                <w:sz w:val="22"/>
                <w:szCs w:val="22"/>
                <w:lang w:eastAsia="en-US"/>
              </w:rPr>
              <w:t>28 636,00</w:t>
            </w:r>
          </w:p>
        </w:tc>
        <w:tc>
          <w:tcPr>
            <w:tcW w:w="1418" w:type="dxa"/>
            <w:tcBorders>
              <w:top w:val="single" w:sz="4" w:space="0" w:color="000000"/>
              <w:left w:val="single" w:sz="4" w:space="0" w:color="000000"/>
              <w:bottom w:val="single" w:sz="4" w:space="0" w:color="000000"/>
              <w:right w:val="single" w:sz="4" w:space="0" w:color="000000"/>
            </w:tcBorders>
          </w:tcPr>
          <w:p w:rsidR="00BE56DF" w:rsidRPr="00BE56DF" w:rsidRDefault="00BE56DF" w:rsidP="000851EB">
            <w:pPr>
              <w:pStyle w:val="220"/>
              <w:jc w:val="center"/>
              <w:rPr>
                <w:sz w:val="22"/>
                <w:szCs w:val="22"/>
                <w:lang w:eastAsia="en-US"/>
              </w:rPr>
            </w:pPr>
          </w:p>
          <w:p w:rsidR="00BE56DF" w:rsidRPr="00BE56DF" w:rsidRDefault="00BE56DF" w:rsidP="000851EB">
            <w:pPr>
              <w:pStyle w:val="220"/>
              <w:jc w:val="center"/>
              <w:rPr>
                <w:sz w:val="22"/>
                <w:szCs w:val="22"/>
                <w:lang w:eastAsia="en-US"/>
              </w:rPr>
            </w:pPr>
            <w:r w:rsidRPr="00BE56DF">
              <w:rPr>
                <w:sz w:val="22"/>
                <w:szCs w:val="22"/>
                <w:lang w:eastAsia="en-US"/>
              </w:rPr>
              <w:t>28 636,00</w:t>
            </w:r>
          </w:p>
        </w:tc>
        <w:tc>
          <w:tcPr>
            <w:tcW w:w="1418" w:type="dxa"/>
            <w:tcBorders>
              <w:top w:val="single" w:sz="4" w:space="0" w:color="000000"/>
              <w:left w:val="single" w:sz="4" w:space="0" w:color="000000"/>
              <w:bottom w:val="single" w:sz="4" w:space="0" w:color="000000"/>
              <w:right w:val="single" w:sz="4" w:space="0" w:color="000000"/>
            </w:tcBorders>
          </w:tcPr>
          <w:p w:rsidR="00BE56DF" w:rsidRPr="00BE56DF" w:rsidRDefault="00BE56DF" w:rsidP="000851EB">
            <w:pPr>
              <w:pStyle w:val="220"/>
              <w:ind w:firstLine="34"/>
              <w:jc w:val="center"/>
              <w:rPr>
                <w:sz w:val="22"/>
                <w:szCs w:val="22"/>
                <w:lang w:eastAsia="en-US"/>
              </w:rPr>
            </w:pPr>
          </w:p>
          <w:p w:rsidR="00BE56DF" w:rsidRPr="00BE56DF" w:rsidRDefault="00BE56DF" w:rsidP="000851EB">
            <w:pPr>
              <w:pStyle w:val="220"/>
              <w:ind w:firstLine="34"/>
              <w:jc w:val="center"/>
              <w:rPr>
                <w:sz w:val="22"/>
                <w:szCs w:val="22"/>
                <w:lang w:eastAsia="en-US"/>
              </w:rPr>
            </w:pPr>
            <w:r w:rsidRPr="00BE56DF">
              <w:rPr>
                <w:sz w:val="22"/>
                <w:szCs w:val="22"/>
                <w:lang w:eastAsia="en-US"/>
              </w:rPr>
              <w:t>28 636,00</w:t>
            </w:r>
          </w:p>
        </w:tc>
      </w:tr>
    </w:tbl>
    <w:p w:rsidR="00BE56DF" w:rsidRPr="00BE56DF" w:rsidRDefault="00BE56DF" w:rsidP="002F73D0">
      <w:pPr>
        <w:spacing w:before="120" w:after="0"/>
        <w:outlineLvl w:val="2"/>
        <w:rPr>
          <w:sz w:val="28"/>
          <w:szCs w:val="28"/>
        </w:rPr>
      </w:pPr>
      <w:r w:rsidRPr="00BE56DF">
        <w:rPr>
          <w:sz w:val="28"/>
          <w:szCs w:val="28"/>
        </w:rPr>
        <w:t xml:space="preserve">Расчет </w:t>
      </w:r>
      <w:r w:rsidRPr="00BE56DF">
        <w:rPr>
          <w:b/>
          <w:sz w:val="28"/>
          <w:szCs w:val="28"/>
        </w:rPr>
        <w:t>государственной пошлины</w:t>
      </w:r>
      <w:r w:rsidRPr="00BE56DF">
        <w:rPr>
          <w:sz w:val="28"/>
          <w:szCs w:val="28"/>
        </w:rPr>
        <w:t xml:space="preserve"> представлен главными администраторами доходов: Межрайонной инспекцией Федеральной налоговой службы №6 по Ханты – Мансийскому автономному округу – Югре, департаментом жилищно-коммунального хозяйства администрации города Нижневартовска и администрацией города Нижневартовска. </w:t>
      </w:r>
    </w:p>
    <w:p w:rsidR="00BE56DF" w:rsidRPr="00BE56DF" w:rsidRDefault="00BE56DF" w:rsidP="00BE56DF">
      <w:pPr>
        <w:spacing w:after="0"/>
        <w:outlineLvl w:val="2"/>
        <w:rPr>
          <w:sz w:val="28"/>
          <w:szCs w:val="28"/>
        </w:rPr>
      </w:pPr>
      <w:r w:rsidRPr="00BE56DF">
        <w:rPr>
          <w:sz w:val="28"/>
          <w:szCs w:val="28"/>
        </w:rPr>
        <w:t xml:space="preserve">Расчёты произведены отдельно по видам юридически значимых действий с учётом прогнозируемых количественных показателей. </w:t>
      </w:r>
    </w:p>
    <w:p w:rsidR="00BE56DF" w:rsidRPr="00BE56DF" w:rsidRDefault="00BE56DF" w:rsidP="00BE56DF">
      <w:pPr>
        <w:spacing w:after="0"/>
        <w:rPr>
          <w:bCs/>
          <w:sz w:val="28"/>
          <w:szCs w:val="28"/>
        </w:rPr>
      </w:pPr>
      <w:r w:rsidRPr="00BE56DF">
        <w:rPr>
          <w:sz w:val="28"/>
          <w:szCs w:val="28"/>
        </w:rPr>
        <w:t xml:space="preserve">Объем поступлений государственной пошлины в бюджет города на 2020 год и на плановый период 2021 и 2022 годов прогнозируется в сумме по 44 005,00 тыс. рублей ежегодно: </w:t>
      </w:r>
    </w:p>
    <w:p w:rsidR="00BE56DF" w:rsidRPr="00BE56DF" w:rsidRDefault="00BE56DF" w:rsidP="00BE56DF">
      <w:pPr>
        <w:spacing w:after="0"/>
        <w:ind w:firstLine="708"/>
        <w:jc w:val="right"/>
        <w:rPr>
          <w:bCs/>
          <w:sz w:val="28"/>
          <w:szCs w:val="28"/>
        </w:rPr>
      </w:pPr>
      <w:r w:rsidRPr="00BE56DF">
        <w:rPr>
          <w:bCs/>
          <w:sz w:val="28"/>
          <w:szCs w:val="28"/>
        </w:rPr>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418"/>
        <w:gridCol w:w="1417"/>
        <w:gridCol w:w="1276"/>
        <w:gridCol w:w="1417"/>
      </w:tblGrid>
      <w:tr w:rsidR="00BE56DF" w:rsidRPr="00BE56DF" w:rsidTr="000851EB">
        <w:trPr>
          <w:trHeight w:val="223"/>
        </w:trPr>
        <w:tc>
          <w:tcPr>
            <w:tcW w:w="4111" w:type="dxa"/>
            <w:vMerge w:val="restart"/>
            <w:tcBorders>
              <w:top w:val="single" w:sz="4" w:space="0" w:color="auto"/>
              <w:left w:val="single" w:sz="4" w:space="0" w:color="auto"/>
              <w:right w:val="single" w:sz="4" w:space="0" w:color="auto"/>
            </w:tcBorders>
            <w:vAlign w:val="center"/>
          </w:tcPr>
          <w:p w:rsidR="00BE56DF" w:rsidRPr="00681564" w:rsidRDefault="00BE56DF" w:rsidP="00681564">
            <w:pPr>
              <w:spacing w:after="0"/>
              <w:ind w:firstLine="0"/>
              <w:jc w:val="center"/>
              <w:rPr>
                <w:bCs/>
                <w:sz w:val="22"/>
                <w:szCs w:val="22"/>
              </w:rPr>
            </w:pPr>
            <w:r w:rsidRPr="00681564">
              <w:rPr>
                <w:bCs/>
                <w:sz w:val="22"/>
                <w:szCs w:val="22"/>
              </w:rPr>
              <w:t xml:space="preserve">Наименование </w:t>
            </w:r>
            <w:r w:rsidRPr="00681564">
              <w:rPr>
                <w:bCs/>
                <w:sz w:val="22"/>
                <w:szCs w:val="22"/>
                <w:lang w:eastAsia="x-none"/>
              </w:rPr>
              <w:t>доходного источника</w:t>
            </w:r>
          </w:p>
        </w:tc>
        <w:tc>
          <w:tcPr>
            <w:tcW w:w="1418" w:type="dxa"/>
            <w:vMerge w:val="restart"/>
            <w:tcBorders>
              <w:top w:val="single" w:sz="4" w:space="0" w:color="auto"/>
              <w:left w:val="single" w:sz="4" w:space="0" w:color="auto"/>
              <w:right w:val="single" w:sz="4" w:space="0" w:color="auto"/>
            </w:tcBorders>
          </w:tcPr>
          <w:p w:rsidR="00BE56DF" w:rsidRPr="00681564" w:rsidRDefault="00BE56DF" w:rsidP="00681564">
            <w:pPr>
              <w:spacing w:after="0"/>
              <w:ind w:firstLine="0"/>
              <w:jc w:val="center"/>
              <w:rPr>
                <w:sz w:val="22"/>
                <w:szCs w:val="22"/>
              </w:rPr>
            </w:pPr>
            <w:r w:rsidRPr="00681564">
              <w:rPr>
                <w:sz w:val="22"/>
                <w:szCs w:val="22"/>
              </w:rPr>
              <w:t xml:space="preserve">Оценка             </w:t>
            </w:r>
          </w:p>
          <w:p w:rsidR="00BE56DF" w:rsidRPr="00681564" w:rsidRDefault="00BE56DF" w:rsidP="00681564">
            <w:pPr>
              <w:spacing w:after="0"/>
              <w:ind w:firstLine="0"/>
              <w:jc w:val="center"/>
              <w:rPr>
                <w:sz w:val="22"/>
                <w:szCs w:val="22"/>
              </w:rPr>
            </w:pPr>
            <w:r w:rsidRPr="00681564">
              <w:rPr>
                <w:sz w:val="22"/>
                <w:szCs w:val="22"/>
              </w:rPr>
              <w:t>2019 года</w:t>
            </w:r>
          </w:p>
        </w:tc>
        <w:tc>
          <w:tcPr>
            <w:tcW w:w="4110" w:type="dxa"/>
            <w:gridSpan w:val="3"/>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0"/>
              <w:jc w:val="center"/>
              <w:rPr>
                <w:bCs/>
                <w:sz w:val="22"/>
                <w:szCs w:val="22"/>
              </w:rPr>
            </w:pPr>
            <w:r w:rsidRPr="00681564">
              <w:rPr>
                <w:bCs/>
                <w:sz w:val="22"/>
                <w:szCs w:val="22"/>
              </w:rPr>
              <w:t>Прогноз</w:t>
            </w:r>
          </w:p>
        </w:tc>
      </w:tr>
      <w:tr w:rsidR="00BE56DF" w:rsidRPr="00BE56DF" w:rsidTr="000851EB">
        <w:trPr>
          <w:trHeight w:val="272"/>
        </w:trPr>
        <w:tc>
          <w:tcPr>
            <w:tcW w:w="4111" w:type="dxa"/>
            <w:vMerge/>
            <w:tcBorders>
              <w:left w:val="single" w:sz="4" w:space="0" w:color="auto"/>
              <w:bottom w:val="single" w:sz="4" w:space="0" w:color="auto"/>
              <w:right w:val="single" w:sz="4" w:space="0" w:color="auto"/>
            </w:tcBorders>
          </w:tcPr>
          <w:p w:rsidR="00BE56DF" w:rsidRPr="00681564" w:rsidRDefault="00BE56DF" w:rsidP="00681564">
            <w:pPr>
              <w:spacing w:after="0"/>
              <w:ind w:firstLine="0"/>
              <w:rPr>
                <w:b/>
                <w:sz w:val="22"/>
                <w:szCs w:val="22"/>
              </w:rPr>
            </w:pPr>
          </w:p>
        </w:tc>
        <w:tc>
          <w:tcPr>
            <w:tcW w:w="1418" w:type="dxa"/>
            <w:vMerge/>
            <w:tcBorders>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center"/>
              <w:rPr>
                <w:sz w:val="22"/>
                <w:szCs w:val="22"/>
              </w:rPr>
            </w:pPr>
            <w:r w:rsidRPr="00681564">
              <w:rPr>
                <w:sz w:val="22"/>
                <w:szCs w:val="22"/>
              </w:rPr>
              <w:t>2020 год</w:t>
            </w:r>
          </w:p>
        </w:tc>
        <w:tc>
          <w:tcPr>
            <w:tcW w:w="1276"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center"/>
              <w:rPr>
                <w:sz w:val="22"/>
                <w:szCs w:val="22"/>
              </w:rPr>
            </w:pPr>
            <w:r w:rsidRPr="00681564">
              <w:rPr>
                <w:sz w:val="22"/>
                <w:szCs w:val="22"/>
              </w:rPr>
              <w:t>2021 год</w:t>
            </w:r>
          </w:p>
        </w:tc>
        <w:tc>
          <w:tcPr>
            <w:tcW w:w="1417"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center"/>
              <w:rPr>
                <w:sz w:val="22"/>
                <w:szCs w:val="22"/>
              </w:rPr>
            </w:pPr>
            <w:r w:rsidRPr="00681564">
              <w:rPr>
                <w:sz w:val="22"/>
                <w:szCs w:val="22"/>
              </w:rPr>
              <w:t>2022 год</w:t>
            </w:r>
          </w:p>
        </w:tc>
      </w:tr>
      <w:tr w:rsidR="00BE56DF" w:rsidRPr="00BE56DF" w:rsidTr="000851EB">
        <w:trPr>
          <w:trHeight w:val="395"/>
        </w:trPr>
        <w:tc>
          <w:tcPr>
            <w:tcW w:w="4111"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0"/>
              <w:rPr>
                <w:b/>
                <w:sz w:val="22"/>
                <w:szCs w:val="22"/>
              </w:rPr>
            </w:pPr>
            <w:r w:rsidRPr="00681564">
              <w:rPr>
                <w:b/>
                <w:sz w:val="22"/>
                <w:szCs w:val="22"/>
              </w:rPr>
              <w:t>Государственная пошлина, всего: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spacing w:after="0"/>
              <w:ind w:firstLine="0"/>
              <w:jc w:val="right"/>
              <w:rPr>
                <w:b/>
                <w:sz w:val="22"/>
                <w:szCs w:val="22"/>
              </w:rPr>
            </w:pPr>
            <w:r w:rsidRPr="00681564">
              <w:rPr>
                <w:b/>
                <w:sz w:val="22"/>
                <w:szCs w:val="22"/>
              </w:rPr>
              <w:t>44 075,40</w:t>
            </w:r>
          </w:p>
        </w:tc>
        <w:tc>
          <w:tcPr>
            <w:tcW w:w="1417"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right"/>
              <w:rPr>
                <w:b/>
                <w:sz w:val="22"/>
                <w:szCs w:val="22"/>
              </w:rPr>
            </w:pPr>
            <w:r w:rsidRPr="00681564">
              <w:rPr>
                <w:b/>
                <w:sz w:val="22"/>
                <w:szCs w:val="22"/>
              </w:rPr>
              <w:t>44 005,00</w:t>
            </w:r>
          </w:p>
        </w:tc>
        <w:tc>
          <w:tcPr>
            <w:tcW w:w="1276"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right"/>
              <w:rPr>
                <w:b/>
                <w:sz w:val="22"/>
                <w:szCs w:val="22"/>
              </w:rPr>
            </w:pPr>
            <w:r w:rsidRPr="00681564">
              <w:rPr>
                <w:b/>
                <w:sz w:val="22"/>
                <w:szCs w:val="22"/>
              </w:rPr>
              <w:t>44 005,00</w:t>
            </w:r>
          </w:p>
        </w:tc>
        <w:tc>
          <w:tcPr>
            <w:tcW w:w="1417"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right"/>
              <w:rPr>
                <w:b/>
                <w:sz w:val="22"/>
                <w:szCs w:val="22"/>
              </w:rPr>
            </w:pPr>
            <w:r w:rsidRPr="00681564">
              <w:rPr>
                <w:b/>
                <w:sz w:val="22"/>
                <w:szCs w:val="22"/>
              </w:rPr>
              <w:t>44 005,00</w:t>
            </w:r>
          </w:p>
        </w:tc>
      </w:tr>
      <w:tr w:rsidR="00BE56DF" w:rsidRPr="00BE56DF" w:rsidTr="000851EB">
        <w:trPr>
          <w:trHeight w:val="421"/>
        </w:trPr>
        <w:tc>
          <w:tcPr>
            <w:tcW w:w="4111"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0"/>
              <w:rPr>
                <w:sz w:val="22"/>
                <w:szCs w:val="22"/>
              </w:rPr>
            </w:pPr>
            <w:r w:rsidRPr="00681564">
              <w:rPr>
                <w:sz w:val="22"/>
                <w:szCs w:val="22"/>
              </w:rPr>
              <w:t>по делам, рассматриваемым судами общей юрисдикции, мировыми судьями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spacing w:after="0"/>
              <w:ind w:firstLine="0"/>
              <w:jc w:val="right"/>
              <w:rPr>
                <w:sz w:val="22"/>
                <w:szCs w:val="22"/>
              </w:rPr>
            </w:pPr>
            <w:r w:rsidRPr="00681564">
              <w:rPr>
                <w:sz w:val="22"/>
                <w:szCs w:val="22"/>
              </w:rPr>
              <w:t>42 000,00</w:t>
            </w:r>
          </w:p>
        </w:tc>
        <w:tc>
          <w:tcPr>
            <w:tcW w:w="1417"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right"/>
              <w:rPr>
                <w:sz w:val="22"/>
                <w:szCs w:val="22"/>
              </w:rPr>
            </w:pPr>
            <w:r w:rsidRPr="00681564">
              <w:rPr>
                <w:sz w:val="22"/>
                <w:szCs w:val="22"/>
              </w:rPr>
              <w:t>42 000,00</w:t>
            </w:r>
          </w:p>
        </w:tc>
        <w:tc>
          <w:tcPr>
            <w:tcW w:w="1276"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right"/>
              <w:rPr>
                <w:sz w:val="22"/>
                <w:szCs w:val="22"/>
              </w:rPr>
            </w:pPr>
            <w:r w:rsidRPr="00681564">
              <w:rPr>
                <w:sz w:val="22"/>
                <w:szCs w:val="22"/>
              </w:rPr>
              <w:t>42 000,00</w:t>
            </w:r>
          </w:p>
        </w:tc>
        <w:tc>
          <w:tcPr>
            <w:tcW w:w="1417"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right"/>
              <w:rPr>
                <w:sz w:val="22"/>
                <w:szCs w:val="22"/>
              </w:rPr>
            </w:pPr>
            <w:r w:rsidRPr="00681564">
              <w:rPr>
                <w:sz w:val="22"/>
                <w:szCs w:val="22"/>
              </w:rPr>
              <w:t>42 000,00</w:t>
            </w:r>
          </w:p>
        </w:tc>
      </w:tr>
      <w:tr w:rsidR="00BE56DF" w:rsidRPr="00BE56DF" w:rsidTr="000851EB">
        <w:trPr>
          <w:trHeight w:val="421"/>
        </w:trPr>
        <w:tc>
          <w:tcPr>
            <w:tcW w:w="4111"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0"/>
              <w:rPr>
                <w:sz w:val="22"/>
                <w:szCs w:val="22"/>
              </w:rPr>
            </w:pPr>
            <w:r w:rsidRPr="00681564">
              <w:rPr>
                <w:sz w:val="22"/>
                <w:szCs w:val="22"/>
              </w:rPr>
              <w:t>за государственную регистрацию, а также за совершение прочих юридически значимых действий, в том числе: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spacing w:after="0"/>
              <w:ind w:firstLine="0"/>
              <w:jc w:val="right"/>
              <w:rPr>
                <w:sz w:val="22"/>
                <w:szCs w:val="22"/>
              </w:rPr>
            </w:pPr>
            <w:r w:rsidRPr="00681564">
              <w:rPr>
                <w:sz w:val="22"/>
                <w:szCs w:val="22"/>
              </w:rPr>
              <w:t>2 075,40</w:t>
            </w:r>
          </w:p>
        </w:tc>
        <w:tc>
          <w:tcPr>
            <w:tcW w:w="1417"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right"/>
              <w:rPr>
                <w:sz w:val="22"/>
                <w:szCs w:val="22"/>
              </w:rPr>
            </w:pPr>
            <w:r w:rsidRPr="00681564">
              <w:rPr>
                <w:sz w:val="22"/>
                <w:szCs w:val="22"/>
              </w:rPr>
              <w:t>2 005,00</w:t>
            </w:r>
          </w:p>
        </w:tc>
        <w:tc>
          <w:tcPr>
            <w:tcW w:w="1276"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right"/>
              <w:rPr>
                <w:sz w:val="22"/>
                <w:szCs w:val="22"/>
              </w:rPr>
            </w:pPr>
            <w:r w:rsidRPr="00681564">
              <w:rPr>
                <w:sz w:val="22"/>
                <w:szCs w:val="22"/>
              </w:rPr>
              <w:t>2 005,00</w:t>
            </w:r>
          </w:p>
        </w:tc>
        <w:tc>
          <w:tcPr>
            <w:tcW w:w="1417"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right"/>
              <w:rPr>
                <w:sz w:val="22"/>
                <w:szCs w:val="22"/>
              </w:rPr>
            </w:pPr>
            <w:r w:rsidRPr="00681564">
              <w:rPr>
                <w:sz w:val="22"/>
                <w:szCs w:val="22"/>
              </w:rPr>
              <w:t>2 005,00</w:t>
            </w:r>
          </w:p>
        </w:tc>
      </w:tr>
      <w:tr w:rsidR="00BE56DF" w:rsidRPr="00BE56DF" w:rsidTr="000851EB">
        <w:tc>
          <w:tcPr>
            <w:tcW w:w="4111"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0"/>
              <w:rPr>
                <w:i/>
                <w:sz w:val="22"/>
                <w:szCs w:val="22"/>
              </w:rPr>
            </w:pPr>
            <w:r w:rsidRPr="00681564">
              <w:rPr>
                <w:i/>
                <w:sz w:val="22"/>
                <w:szCs w:val="22"/>
              </w:rPr>
              <w:t>- за выдачу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spacing w:after="0"/>
              <w:ind w:firstLine="0"/>
              <w:jc w:val="right"/>
              <w:rPr>
                <w:i/>
                <w:sz w:val="22"/>
                <w:szCs w:val="22"/>
              </w:rPr>
            </w:pPr>
            <w:r w:rsidRPr="00681564">
              <w:rPr>
                <w:i/>
                <w:sz w:val="22"/>
                <w:szCs w:val="22"/>
              </w:rPr>
              <w:t>1 750,40</w:t>
            </w:r>
          </w:p>
        </w:tc>
        <w:tc>
          <w:tcPr>
            <w:tcW w:w="1417"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right"/>
              <w:rPr>
                <w:i/>
                <w:sz w:val="22"/>
                <w:szCs w:val="22"/>
              </w:rPr>
            </w:pPr>
            <w:r w:rsidRPr="00681564">
              <w:rPr>
                <w:i/>
                <w:sz w:val="22"/>
                <w:szCs w:val="22"/>
              </w:rPr>
              <w:t>1 680,00</w:t>
            </w:r>
          </w:p>
        </w:tc>
        <w:tc>
          <w:tcPr>
            <w:tcW w:w="1276"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right"/>
              <w:rPr>
                <w:i/>
                <w:sz w:val="22"/>
                <w:szCs w:val="22"/>
              </w:rPr>
            </w:pPr>
            <w:r w:rsidRPr="00681564">
              <w:rPr>
                <w:i/>
                <w:sz w:val="22"/>
                <w:szCs w:val="22"/>
              </w:rPr>
              <w:t>1 680,00</w:t>
            </w:r>
          </w:p>
        </w:tc>
        <w:tc>
          <w:tcPr>
            <w:tcW w:w="1417"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right"/>
              <w:rPr>
                <w:i/>
                <w:sz w:val="22"/>
                <w:szCs w:val="22"/>
              </w:rPr>
            </w:pPr>
            <w:r w:rsidRPr="00681564">
              <w:rPr>
                <w:i/>
                <w:sz w:val="22"/>
                <w:szCs w:val="22"/>
              </w:rPr>
              <w:t>1 680,00</w:t>
            </w:r>
          </w:p>
        </w:tc>
      </w:tr>
      <w:tr w:rsidR="00BE56DF" w:rsidRPr="00BE56DF" w:rsidTr="000851EB">
        <w:tc>
          <w:tcPr>
            <w:tcW w:w="4111" w:type="dxa"/>
            <w:tcBorders>
              <w:top w:val="single" w:sz="4" w:space="0" w:color="auto"/>
              <w:left w:val="single" w:sz="4" w:space="0" w:color="auto"/>
              <w:bottom w:val="single" w:sz="4" w:space="0" w:color="auto"/>
              <w:right w:val="single" w:sz="4" w:space="0" w:color="auto"/>
            </w:tcBorders>
            <w:hideMark/>
          </w:tcPr>
          <w:p w:rsidR="00BE56DF" w:rsidRPr="00681564" w:rsidRDefault="00BE56DF" w:rsidP="00681564">
            <w:pPr>
              <w:spacing w:after="0"/>
              <w:ind w:firstLine="0"/>
              <w:rPr>
                <w:i/>
                <w:sz w:val="22"/>
                <w:szCs w:val="22"/>
              </w:rPr>
            </w:pPr>
            <w:r w:rsidRPr="00681564">
              <w:rPr>
                <w:i/>
                <w:sz w:val="22"/>
                <w:szCs w:val="22"/>
              </w:rPr>
              <w:t>- за выдачу разрешения на установку рекламной конструкции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56DF" w:rsidRPr="00681564" w:rsidRDefault="00BE56DF" w:rsidP="00681564">
            <w:pPr>
              <w:spacing w:after="0"/>
              <w:ind w:firstLine="0"/>
              <w:jc w:val="right"/>
              <w:rPr>
                <w:i/>
                <w:sz w:val="22"/>
                <w:szCs w:val="22"/>
              </w:rPr>
            </w:pPr>
            <w:r w:rsidRPr="00681564">
              <w:rPr>
                <w:i/>
                <w:sz w:val="22"/>
                <w:szCs w:val="22"/>
              </w:rPr>
              <w:t>325,00</w:t>
            </w:r>
          </w:p>
        </w:tc>
        <w:tc>
          <w:tcPr>
            <w:tcW w:w="1417"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right"/>
              <w:rPr>
                <w:i/>
                <w:sz w:val="22"/>
                <w:szCs w:val="22"/>
              </w:rPr>
            </w:pPr>
            <w:r w:rsidRPr="00681564">
              <w:rPr>
                <w:i/>
                <w:sz w:val="22"/>
                <w:szCs w:val="22"/>
              </w:rPr>
              <w:t>325,00</w:t>
            </w:r>
          </w:p>
        </w:tc>
        <w:tc>
          <w:tcPr>
            <w:tcW w:w="1276"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right"/>
              <w:rPr>
                <w:i/>
                <w:sz w:val="22"/>
                <w:szCs w:val="22"/>
              </w:rPr>
            </w:pPr>
            <w:r w:rsidRPr="00681564">
              <w:rPr>
                <w:i/>
                <w:sz w:val="22"/>
                <w:szCs w:val="22"/>
              </w:rPr>
              <w:t>325,00</w:t>
            </w:r>
          </w:p>
        </w:tc>
        <w:tc>
          <w:tcPr>
            <w:tcW w:w="1417" w:type="dxa"/>
            <w:tcBorders>
              <w:top w:val="single" w:sz="4" w:space="0" w:color="auto"/>
              <w:left w:val="single" w:sz="4" w:space="0" w:color="auto"/>
              <w:bottom w:val="single" w:sz="4" w:space="0" w:color="auto"/>
              <w:right w:val="single" w:sz="4" w:space="0" w:color="auto"/>
            </w:tcBorders>
            <w:vAlign w:val="center"/>
          </w:tcPr>
          <w:p w:rsidR="00BE56DF" w:rsidRPr="00681564" w:rsidRDefault="00BE56DF" w:rsidP="00681564">
            <w:pPr>
              <w:spacing w:after="0"/>
              <w:ind w:firstLine="0"/>
              <w:jc w:val="right"/>
              <w:rPr>
                <w:i/>
                <w:sz w:val="22"/>
                <w:szCs w:val="22"/>
              </w:rPr>
            </w:pPr>
            <w:r w:rsidRPr="00681564">
              <w:rPr>
                <w:i/>
                <w:sz w:val="22"/>
                <w:szCs w:val="22"/>
              </w:rPr>
              <w:t>325,00</w:t>
            </w:r>
          </w:p>
        </w:tc>
      </w:tr>
    </w:tbl>
    <w:p w:rsidR="00BE56DF" w:rsidRPr="00BE56DF" w:rsidRDefault="00BE56DF" w:rsidP="00BE56DF">
      <w:pPr>
        <w:spacing w:after="0"/>
        <w:ind w:firstLine="708"/>
        <w:rPr>
          <w:sz w:val="28"/>
          <w:szCs w:val="28"/>
        </w:rPr>
      </w:pPr>
    </w:p>
    <w:p w:rsidR="00BE56DF" w:rsidRDefault="00BE56DF" w:rsidP="00C410E7">
      <w:pPr>
        <w:spacing w:after="0"/>
        <w:ind w:firstLine="0"/>
        <w:jc w:val="center"/>
        <w:rPr>
          <w:b/>
          <w:color w:val="000000"/>
          <w:sz w:val="28"/>
          <w:szCs w:val="28"/>
        </w:rPr>
      </w:pPr>
      <w:r w:rsidRPr="00BE56DF">
        <w:rPr>
          <w:b/>
          <w:color w:val="000000"/>
          <w:sz w:val="28"/>
          <w:szCs w:val="28"/>
        </w:rPr>
        <w:t>Неналоговые доходы</w:t>
      </w:r>
    </w:p>
    <w:p w:rsidR="00C410E7" w:rsidRPr="00BE56DF" w:rsidRDefault="00C410E7" w:rsidP="00C410E7">
      <w:pPr>
        <w:spacing w:after="0"/>
        <w:ind w:firstLine="0"/>
        <w:jc w:val="center"/>
        <w:rPr>
          <w:b/>
          <w:color w:val="000000"/>
          <w:sz w:val="28"/>
          <w:szCs w:val="28"/>
        </w:rPr>
      </w:pPr>
    </w:p>
    <w:p w:rsidR="00BE56DF" w:rsidRPr="00BE56DF" w:rsidRDefault="00BE56DF" w:rsidP="00BE56DF">
      <w:pPr>
        <w:spacing w:after="0"/>
        <w:rPr>
          <w:sz w:val="28"/>
          <w:szCs w:val="28"/>
        </w:rPr>
      </w:pPr>
      <w:r w:rsidRPr="00BE56DF">
        <w:rPr>
          <w:sz w:val="28"/>
          <w:szCs w:val="28"/>
        </w:rPr>
        <w:t>Неналоговые доходы спрогнозированы главными администраторами доходов бюджета, являющимися органами местного самоуправления, органами администрации города, органами исполнительной власти Российской Федерации, органами исполнительной власти Ханты-Мансийского автономного округа – Югры.</w:t>
      </w:r>
    </w:p>
    <w:p w:rsidR="00BE56DF" w:rsidRPr="00BE56DF" w:rsidRDefault="00BE56DF" w:rsidP="00BE56DF">
      <w:pPr>
        <w:spacing w:after="0"/>
        <w:rPr>
          <w:b/>
          <w:color w:val="000000"/>
          <w:sz w:val="28"/>
          <w:szCs w:val="28"/>
        </w:rPr>
      </w:pPr>
      <w:r w:rsidRPr="00BE56DF">
        <w:rPr>
          <w:color w:val="000000"/>
          <w:sz w:val="28"/>
          <w:szCs w:val="28"/>
        </w:rPr>
        <w:lastRenderedPageBreak/>
        <w:t xml:space="preserve">Ожидаемое исполнение по неналоговым доходам в 2019 году определено в сумме 1 014 492,78 тыс. рублей. В прогнозируемом периоде планируется  снижение на 22,9% в 2020 году, на 1,9% в 2021 году, на 5,2% в 2022 году  и характеризуется следующими </w:t>
      </w:r>
      <w:r w:rsidRPr="00BE56DF">
        <w:rPr>
          <w:sz w:val="28"/>
          <w:szCs w:val="28"/>
        </w:rPr>
        <w:t>параметрами:</w:t>
      </w:r>
    </w:p>
    <w:p w:rsidR="00BE56DF" w:rsidRPr="00681564" w:rsidRDefault="00681564" w:rsidP="00681564">
      <w:pPr>
        <w:pStyle w:val="a7"/>
        <w:spacing w:after="0" w:line="240" w:lineRule="auto"/>
        <w:ind w:left="284" w:firstLine="601"/>
        <w:jc w:val="center"/>
        <w:rPr>
          <w:rFonts w:ascii="Times New Roman" w:hAnsi="Times New Roman"/>
          <w:color w:val="000000"/>
          <w:sz w:val="28"/>
          <w:szCs w:val="28"/>
        </w:rPr>
      </w:pPr>
      <w:r>
        <w:rPr>
          <w:rFonts w:ascii="Times New Roman" w:hAnsi="Times New Roman"/>
          <w:color w:val="000000"/>
          <w:sz w:val="28"/>
          <w:szCs w:val="28"/>
        </w:rPr>
        <w:t xml:space="preserve">              </w:t>
      </w:r>
      <w:r w:rsidR="00BE56DF" w:rsidRPr="00681564">
        <w:rPr>
          <w:rFonts w:ascii="Times New Roman" w:hAnsi="Times New Roman"/>
          <w:color w:val="000000"/>
          <w:sz w:val="28"/>
          <w:szCs w:val="28"/>
        </w:rPr>
        <w:t xml:space="preserve">                                                                                   тыс. рублей</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53"/>
        <w:gridCol w:w="1545"/>
        <w:gridCol w:w="1376"/>
        <w:gridCol w:w="1332"/>
        <w:gridCol w:w="1315"/>
      </w:tblGrid>
      <w:tr w:rsidR="00BE56DF" w:rsidRPr="00BE56DF" w:rsidTr="000851EB">
        <w:trPr>
          <w:trHeight w:val="315"/>
          <w:jc w:val="center"/>
        </w:trPr>
        <w:tc>
          <w:tcPr>
            <w:tcW w:w="4153" w:type="dxa"/>
            <w:vMerge w:val="restart"/>
            <w:vAlign w:val="center"/>
          </w:tcPr>
          <w:p w:rsidR="00BE56DF" w:rsidRPr="00681564" w:rsidRDefault="00BE56DF" w:rsidP="00681564">
            <w:pPr>
              <w:pStyle w:val="31"/>
              <w:spacing w:after="0"/>
              <w:ind w:firstLine="75"/>
              <w:jc w:val="center"/>
              <w:rPr>
                <w:color w:val="000000"/>
                <w:sz w:val="22"/>
                <w:szCs w:val="22"/>
              </w:rPr>
            </w:pPr>
            <w:r w:rsidRPr="00681564">
              <w:rPr>
                <w:color w:val="000000"/>
                <w:sz w:val="22"/>
                <w:szCs w:val="22"/>
              </w:rPr>
              <w:t xml:space="preserve">Наименование </w:t>
            </w:r>
            <w:r w:rsidRPr="00681564">
              <w:rPr>
                <w:bCs/>
                <w:color w:val="000000"/>
                <w:sz w:val="22"/>
                <w:szCs w:val="22"/>
              </w:rPr>
              <w:t>доходного источника</w:t>
            </w:r>
          </w:p>
        </w:tc>
        <w:tc>
          <w:tcPr>
            <w:tcW w:w="1545" w:type="dxa"/>
            <w:vMerge w:val="restart"/>
            <w:vAlign w:val="center"/>
          </w:tcPr>
          <w:p w:rsidR="00BE56DF" w:rsidRPr="00681564" w:rsidRDefault="00BE56DF" w:rsidP="00681564">
            <w:pPr>
              <w:pStyle w:val="31"/>
              <w:spacing w:after="0"/>
              <w:ind w:left="0" w:firstLine="75"/>
              <w:jc w:val="center"/>
              <w:rPr>
                <w:color w:val="000000"/>
                <w:sz w:val="22"/>
                <w:szCs w:val="22"/>
              </w:rPr>
            </w:pPr>
            <w:r w:rsidRPr="00681564">
              <w:rPr>
                <w:color w:val="000000"/>
                <w:sz w:val="22"/>
                <w:szCs w:val="22"/>
              </w:rPr>
              <w:t>Оценка</w:t>
            </w:r>
          </w:p>
          <w:p w:rsidR="00BE56DF" w:rsidRPr="00681564" w:rsidRDefault="00BE56DF" w:rsidP="00681564">
            <w:pPr>
              <w:pStyle w:val="31"/>
              <w:spacing w:after="0"/>
              <w:ind w:left="0" w:firstLine="75"/>
              <w:jc w:val="center"/>
              <w:rPr>
                <w:color w:val="000000"/>
                <w:sz w:val="22"/>
                <w:szCs w:val="22"/>
              </w:rPr>
            </w:pPr>
            <w:r w:rsidRPr="00681564">
              <w:rPr>
                <w:color w:val="000000"/>
                <w:sz w:val="22"/>
                <w:szCs w:val="22"/>
              </w:rPr>
              <w:t>2019 год</w:t>
            </w:r>
          </w:p>
        </w:tc>
        <w:tc>
          <w:tcPr>
            <w:tcW w:w="4023" w:type="dxa"/>
            <w:gridSpan w:val="3"/>
            <w:vAlign w:val="center"/>
          </w:tcPr>
          <w:p w:rsidR="00BE56DF" w:rsidRPr="00681564" w:rsidRDefault="00BE56DF" w:rsidP="00681564">
            <w:pPr>
              <w:pStyle w:val="31"/>
              <w:spacing w:after="0"/>
              <w:ind w:left="0" w:firstLine="75"/>
              <w:jc w:val="center"/>
              <w:rPr>
                <w:color w:val="000000"/>
                <w:sz w:val="22"/>
                <w:szCs w:val="22"/>
              </w:rPr>
            </w:pPr>
            <w:r w:rsidRPr="00681564">
              <w:rPr>
                <w:color w:val="000000"/>
                <w:sz w:val="22"/>
                <w:szCs w:val="22"/>
              </w:rPr>
              <w:t>Прогноз</w:t>
            </w:r>
          </w:p>
        </w:tc>
      </w:tr>
      <w:tr w:rsidR="00BE56DF" w:rsidRPr="00BE56DF" w:rsidTr="000851EB">
        <w:trPr>
          <w:trHeight w:val="416"/>
          <w:jc w:val="center"/>
        </w:trPr>
        <w:tc>
          <w:tcPr>
            <w:tcW w:w="4153" w:type="dxa"/>
            <w:vMerge/>
          </w:tcPr>
          <w:p w:rsidR="00BE56DF" w:rsidRPr="00681564" w:rsidRDefault="00BE56DF" w:rsidP="00681564">
            <w:pPr>
              <w:pStyle w:val="31"/>
              <w:spacing w:after="0"/>
              <w:ind w:firstLine="75"/>
              <w:jc w:val="center"/>
              <w:rPr>
                <w:color w:val="000000"/>
                <w:sz w:val="22"/>
                <w:szCs w:val="22"/>
              </w:rPr>
            </w:pPr>
          </w:p>
        </w:tc>
        <w:tc>
          <w:tcPr>
            <w:tcW w:w="1545" w:type="dxa"/>
            <w:vMerge/>
          </w:tcPr>
          <w:p w:rsidR="00BE56DF" w:rsidRPr="00681564" w:rsidRDefault="00BE56DF" w:rsidP="00681564">
            <w:pPr>
              <w:pStyle w:val="31"/>
              <w:spacing w:after="0"/>
              <w:ind w:left="0" w:firstLine="75"/>
              <w:jc w:val="center"/>
              <w:rPr>
                <w:color w:val="000000"/>
                <w:sz w:val="22"/>
                <w:szCs w:val="22"/>
              </w:rPr>
            </w:pPr>
          </w:p>
        </w:tc>
        <w:tc>
          <w:tcPr>
            <w:tcW w:w="1376" w:type="dxa"/>
            <w:vAlign w:val="center"/>
          </w:tcPr>
          <w:p w:rsidR="00BE56DF" w:rsidRPr="00681564" w:rsidRDefault="00BE56DF" w:rsidP="00681564">
            <w:pPr>
              <w:pStyle w:val="31"/>
              <w:spacing w:after="0"/>
              <w:ind w:left="0" w:firstLine="75"/>
              <w:jc w:val="center"/>
              <w:rPr>
                <w:color w:val="000000"/>
                <w:sz w:val="22"/>
                <w:szCs w:val="22"/>
              </w:rPr>
            </w:pPr>
            <w:r w:rsidRPr="00681564">
              <w:rPr>
                <w:color w:val="000000"/>
                <w:sz w:val="22"/>
                <w:szCs w:val="22"/>
              </w:rPr>
              <w:t xml:space="preserve"> 2020 год</w:t>
            </w:r>
          </w:p>
        </w:tc>
        <w:tc>
          <w:tcPr>
            <w:tcW w:w="1332" w:type="dxa"/>
            <w:vAlign w:val="center"/>
          </w:tcPr>
          <w:p w:rsidR="00BE56DF" w:rsidRPr="00681564" w:rsidRDefault="00BE56DF" w:rsidP="00681564">
            <w:pPr>
              <w:pStyle w:val="31"/>
              <w:spacing w:after="0"/>
              <w:ind w:left="0" w:firstLine="75"/>
              <w:jc w:val="center"/>
              <w:rPr>
                <w:color w:val="000000"/>
                <w:sz w:val="22"/>
                <w:szCs w:val="22"/>
              </w:rPr>
            </w:pPr>
            <w:r w:rsidRPr="00681564">
              <w:rPr>
                <w:color w:val="000000"/>
                <w:sz w:val="22"/>
                <w:szCs w:val="22"/>
              </w:rPr>
              <w:t>2021 год</w:t>
            </w:r>
          </w:p>
        </w:tc>
        <w:tc>
          <w:tcPr>
            <w:tcW w:w="1315" w:type="dxa"/>
            <w:vAlign w:val="center"/>
          </w:tcPr>
          <w:p w:rsidR="00BE56DF" w:rsidRPr="00681564" w:rsidRDefault="00BE56DF" w:rsidP="00681564">
            <w:pPr>
              <w:pStyle w:val="31"/>
              <w:spacing w:after="0"/>
              <w:ind w:left="0" w:firstLine="75"/>
              <w:jc w:val="center"/>
              <w:rPr>
                <w:color w:val="000000"/>
                <w:sz w:val="22"/>
                <w:szCs w:val="22"/>
              </w:rPr>
            </w:pPr>
            <w:r w:rsidRPr="00681564">
              <w:rPr>
                <w:color w:val="000000"/>
                <w:sz w:val="22"/>
                <w:szCs w:val="22"/>
              </w:rPr>
              <w:t>2022 год</w:t>
            </w:r>
          </w:p>
        </w:tc>
      </w:tr>
      <w:tr w:rsidR="00BE56DF" w:rsidRPr="00BE56DF" w:rsidTr="000851EB">
        <w:trPr>
          <w:trHeight w:val="396"/>
          <w:jc w:val="center"/>
        </w:trPr>
        <w:tc>
          <w:tcPr>
            <w:tcW w:w="4153" w:type="dxa"/>
          </w:tcPr>
          <w:p w:rsidR="00BE56DF" w:rsidRPr="00681564" w:rsidRDefault="00BE56DF" w:rsidP="00681564">
            <w:pPr>
              <w:pStyle w:val="31"/>
              <w:spacing w:after="0"/>
              <w:ind w:left="-20" w:firstLine="75"/>
              <w:rPr>
                <w:b/>
                <w:color w:val="000000"/>
                <w:sz w:val="22"/>
                <w:szCs w:val="22"/>
              </w:rPr>
            </w:pPr>
            <w:r w:rsidRPr="00681564">
              <w:rPr>
                <w:b/>
                <w:color w:val="000000"/>
                <w:sz w:val="22"/>
                <w:szCs w:val="22"/>
              </w:rPr>
              <w:t>НЕНАЛОГОВЫЕ ДОХОДЫ,                                  в том числе:</w:t>
            </w:r>
          </w:p>
        </w:tc>
        <w:tc>
          <w:tcPr>
            <w:tcW w:w="1545" w:type="dxa"/>
            <w:tcBorders>
              <w:top w:val="nil"/>
              <w:left w:val="nil"/>
              <w:bottom w:val="single" w:sz="8" w:space="0" w:color="auto"/>
              <w:right w:val="single" w:sz="8" w:space="0" w:color="auto"/>
            </w:tcBorders>
            <w:shd w:val="clear" w:color="auto" w:fill="auto"/>
          </w:tcPr>
          <w:p w:rsidR="00BE56DF" w:rsidRPr="00681564" w:rsidRDefault="00BE56DF" w:rsidP="00681564">
            <w:pPr>
              <w:spacing w:after="0"/>
              <w:ind w:firstLine="75"/>
              <w:jc w:val="center"/>
              <w:rPr>
                <w:b/>
                <w:bCs/>
                <w:color w:val="000000"/>
                <w:sz w:val="22"/>
                <w:szCs w:val="22"/>
              </w:rPr>
            </w:pPr>
            <w:r w:rsidRPr="00681564">
              <w:rPr>
                <w:b/>
                <w:bCs/>
                <w:color w:val="000000"/>
                <w:sz w:val="22"/>
                <w:szCs w:val="22"/>
              </w:rPr>
              <w:t>1 014 492,78</w:t>
            </w:r>
          </w:p>
        </w:tc>
        <w:tc>
          <w:tcPr>
            <w:tcW w:w="1376"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b/>
                <w:bCs/>
                <w:color w:val="000000"/>
                <w:sz w:val="22"/>
                <w:szCs w:val="22"/>
              </w:rPr>
            </w:pPr>
            <w:r w:rsidRPr="00681564">
              <w:rPr>
                <w:b/>
                <w:bCs/>
                <w:color w:val="000000"/>
                <w:sz w:val="22"/>
                <w:szCs w:val="22"/>
              </w:rPr>
              <w:t>782 443,25</w:t>
            </w:r>
          </w:p>
        </w:tc>
        <w:tc>
          <w:tcPr>
            <w:tcW w:w="1332"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b/>
                <w:bCs/>
                <w:color w:val="000000"/>
                <w:sz w:val="22"/>
                <w:szCs w:val="22"/>
              </w:rPr>
            </w:pPr>
            <w:r w:rsidRPr="00681564">
              <w:rPr>
                <w:b/>
                <w:bCs/>
                <w:color w:val="000000"/>
                <w:sz w:val="22"/>
                <w:szCs w:val="22"/>
              </w:rPr>
              <w:t>767 825,38</w:t>
            </w:r>
          </w:p>
        </w:tc>
        <w:tc>
          <w:tcPr>
            <w:tcW w:w="1315"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b/>
                <w:bCs/>
                <w:color w:val="000000"/>
                <w:sz w:val="22"/>
                <w:szCs w:val="22"/>
              </w:rPr>
            </w:pPr>
            <w:r w:rsidRPr="00681564">
              <w:rPr>
                <w:b/>
                <w:bCs/>
                <w:color w:val="000000"/>
                <w:sz w:val="22"/>
                <w:szCs w:val="22"/>
              </w:rPr>
              <w:t>727 658,51</w:t>
            </w:r>
          </w:p>
        </w:tc>
      </w:tr>
      <w:tr w:rsidR="00BE56DF" w:rsidRPr="00BE56DF" w:rsidTr="000851EB">
        <w:trPr>
          <w:trHeight w:val="396"/>
          <w:jc w:val="center"/>
        </w:trPr>
        <w:tc>
          <w:tcPr>
            <w:tcW w:w="4153" w:type="dxa"/>
          </w:tcPr>
          <w:p w:rsidR="00BE56DF" w:rsidRPr="00681564" w:rsidRDefault="00BE56DF" w:rsidP="002F73D0">
            <w:pPr>
              <w:pStyle w:val="31"/>
              <w:spacing w:after="0"/>
              <w:ind w:left="-20" w:firstLine="0"/>
              <w:rPr>
                <w:color w:val="000000"/>
                <w:sz w:val="22"/>
                <w:szCs w:val="22"/>
              </w:rPr>
            </w:pPr>
            <w:r w:rsidRPr="00681564">
              <w:rPr>
                <w:color w:val="000000"/>
                <w:sz w:val="22"/>
                <w:szCs w:val="22"/>
              </w:rPr>
              <w:t>Доходы от использования имущества, находящегося в  государственной и муниципальной собственности</w:t>
            </w:r>
          </w:p>
        </w:tc>
        <w:tc>
          <w:tcPr>
            <w:tcW w:w="1545"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b/>
                <w:bCs/>
                <w:color w:val="000000"/>
                <w:sz w:val="22"/>
                <w:szCs w:val="22"/>
              </w:rPr>
            </w:pPr>
            <w:r w:rsidRPr="00681564">
              <w:rPr>
                <w:b/>
                <w:bCs/>
                <w:color w:val="000000"/>
                <w:sz w:val="22"/>
                <w:szCs w:val="22"/>
              </w:rPr>
              <w:t>701 679,08</w:t>
            </w:r>
          </w:p>
        </w:tc>
        <w:tc>
          <w:tcPr>
            <w:tcW w:w="1376"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b/>
                <w:bCs/>
                <w:color w:val="000000"/>
                <w:sz w:val="22"/>
                <w:szCs w:val="22"/>
              </w:rPr>
            </w:pPr>
            <w:r w:rsidRPr="00681564">
              <w:rPr>
                <w:b/>
                <w:bCs/>
                <w:color w:val="000000"/>
                <w:sz w:val="22"/>
                <w:szCs w:val="22"/>
              </w:rPr>
              <w:t>686 035,69</w:t>
            </w:r>
          </w:p>
        </w:tc>
        <w:tc>
          <w:tcPr>
            <w:tcW w:w="1332"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b/>
                <w:bCs/>
                <w:color w:val="000000"/>
                <w:sz w:val="22"/>
                <w:szCs w:val="22"/>
              </w:rPr>
            </w:pPr>
            <w:r w:rsidRPr="00681564">
              <w:rPr>
                <w:b/>
                <w:bCs/>
                <w:color w:val="000000"/>
                <w:sz w:val="22"/>
                <w:szCs w:val="22"/>
              </w:rPr>
              <w:t>686 217,29</w:t>
            </w:r>
          </w:p>
        </w:tc>
        <w:tc>
          <w:tcPr>
            <w:tcW w:w="1315"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b/>
                <w:bCs/>
                <w:color w:val="000000"/>
                <w:sz w:val="22"/>
                <w:szCs w:val="22"/>
              </w:rPr>
            </w:pPr>
            <w:r w:rsidRPr="00681564">
              <w:rPr>
                <w:b/>
                <w:bCs/>
                <w:color w:val="000000"/>
                <w:sz w:val="22"/>
                <w:szCs w:val="22"/>
              </w:rPr>
              <w:t>678 436,00</w:t>
            </w:r>
          </w:p>
        </w:tc>
      </w:tr>
      <w:tr w:rsidR="00BE56DF" w:rsidRPr="00BE56DF" w:rsidTr="000851EB">
        <w:trPr>
          <w:trHeight w:val="396"/>
          <w:jc w:val="center"/>
        </w:trPr>
        <w:tc>
          <w:tcPr>
            <w:tcW w:w="4153" w:type="dxa"/>
          </w:tcPr>
          <w:p w:rsidR="00BE56DF" w:rsidRPr="00681564" w:rsidRDefault="00BE56DF" w:rsidP="002F73D0">
            <w:pPr>
              <w:pStyle w:val="31"/>
              <w:spacing w:after="0"/>
              <w:ind w:left="-20" w:firstLine="0"/>
              <w:rPr>
                <w:color w:val="000000"/>
                <w:sz w:val="22"/>
                <w:szCs w:val="22"/>
              </w:rPr>
            </w:pPr>
            <w:r w:rsidRPr="00681564">
              <w:rPr>
                <w:color w:val="000000"/>
                <w:sz w:val="22"/>
                <w:szCs w:val="22"/>
              </w:rPr>
              <w:t>Платежи при пользовании природными ресурсами</w:t>
            </w:r>
          </w:p>
        </w:tc>
        <w:tc>
          <w:tcPr>
            <w:tcW w:w="1545"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6 474,00</w:t>
            </w:r>
          </w:p>
        </w:tc>
        <w:tc>
          <w:tcPr>
            <w:tcW w:w="1376"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8 794,23</w:t>
            </w:r>
          </w:p>
        </w:tc>
        <w:tc>
          <w:tcPr>
            <w:tcW w:w="1332"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8 794,23</w:t>
            </w:r>
          </w:p>
        </w:tc>
        <w:tc>
          <w:tcPr>
            <w:tcW w:w="1315"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8 794,23</w:t>
            </w:r>
          </w:p>
        </w:tc>
      </w:tr>
      <w:tr w:rsidR="00BE56DF" w:rsidRPr="00BE56DF" w:rsidTr="000851EB">
        <w:trPr>
          <w:trHeight w:val="396"/>
          <w:jc w:val="center"/>
        </w:trPr>
        <w:tc>
          <w:tcPr>
            <w:tcW w:w="4153" w:type="dxa"/>
            <w:vAlign w:val="center"/>
          </w:tcPr>
          <w:p w:rsidR="00BE56DF" w:rsidRPr="00681564" w:rsidRDefault="00BE56DF" w:rsidP="002F73D0">
            <w:pPr>
              <w:pStyle w:val="31"/>
              <w:spacing w:after="0"/>
              <w:ind w:left="-20" w:firstLine="0"/>
              <w:rPr>
                <w:color w:val="000000"/>
                <w:sz w:val="22"/>
                <w:szCs w:val="22"/>
              </w:rPr>
            </w:pPr>
            <w:r w:rsidRPr="00681564">
              <w:rPr>
                <w:color w:val="000000"/>
                <w:sz w:val="22"/>
                <w:szCs w:val="22"/>
              </w:rPr>
              <w:t>Доходы от оказания платных услуг (работ) и компенсации затрат государства</w:t>
            </w:r>
          </w:p>
        </w:tc>
        <w:tc>
          <w:tcPr>
            <w:tcW w:w="1545"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47 450,75</w:t>
            </w:r>
          </w:p>
        </w:tc>
        <w:tc>
          <w:tcPr>
            <w:tcW w:w="1376"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3 248,97</w:t>
            </w:r>
          </w:p>
        </w:tc>
        <w:tc>
          <w:tcPr>
            <w:tcW w:w="1332"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3 235,68</w:t>
            </w:r>
          </w:p>
        </w:tc>
        <w:tc>
          <w:tcPr>
            <w:tcW w:w="1315"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3 235,68</w:t>
            </w:r>
          </w:p>
        </w:tc>
      </w:tr>
      <w:tr w:rsidR="00BE56DF" w:rsidRPr="00BE56DF" w:rsidTr="000851EB">
        <w:trPr>
          <w:trHeight w:val="396"/>
          <w:jc w:val="center"/>
        </w:trPr>
        <w:tc>
          <w:tcPr>
            <w:tcW w:w="4153" w:type="dxa"/>
          </w:tcPr>
          <w:p w:rsidR="00BE56DF" w:rsidRPr="00681564" w:rsidRDefault="00BE56DF" w:rsidP="002F73D0">
            <w:pPr>
              <w:pStyle w:val="31"/>
              <w:spacing w:after="0"/>
              <w:ind w:left="-20" w:firstLine="0"/>
              <w:rPr>
                <w:color w:val="000000"/>
                <w:sz w:val="22"/>
                <w:szCs w:val="22"/>
              </w:rPr>
            </w:pPr>
            <w:r w:rsidRPr="00681564">
              <w:rPr>
                <w:color w:val="000000"/>
                <w:sz w:val="22"/>
                <w:szCs w:val="22"/>
              </w:rPr>
              <w:t>Доходы от продажи материальных и нематериальных активов</w:t>
            </w:r>
          </w:p>
        </w:tc>
        <w:tc>
          <w:tcPr>
            <w:tcW w:w="1545"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126 532,19</w:t>
            </w:r>
          </w:p>
        </w:tc>
        <w:tc>
          <w:tcPr>
            <w:tcW w:w="1376"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31 676,52</w:t>
            </w:r>
          </w:p>
        </w:tc>
        <w:tc>
          <w:tcPr>
            <w:tcW w:w="1332"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21 283,54</w:t>
            </w:r>
          </w:p>
        </w:tc>
        <w:tc>
          <w:tcPr>
            <w:tcW w:w="1315"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14 091,30</w:t>
            </w:r>
          </w:p>
        </w:tc>
      </w:tr>
      <w:tr w:rsidR="00BE56DF" w:rsidRPr="00BE56DF" w:rsidTr="000851EB">
        <w:trPr>
          <w:trHeight w:val="396"/>
          <w:jc w:val="center"/>
        </w:trPr>
        <w:tc>
          <w:tcPr>
            <w:tcW w:w="4153" w:type="dxa"/>
          </w:tcPr>
          <w:p w:rsidR="00BE56DF" w:rsidRPr="00681564" w:rsidRDefault="00BE56DF" w:rsidP="002F73D0">
            <w:pPr>
              <w:pStyle w:val="31"/>
              <w:spacing w:after="0"/>
              <w:ind w:left="0" w:firstLine="0"/>
              <w:rPr>
                <w:color w:val="000000"/>
                <w:sz w:val="22"/>
                <w:szCs w:val="22"/>
              </w:rPr>
            </w:pPr>
            <w:r w:rsidRPr="00681564">
              <w:rPr>
                <w:color w:val="000000"/>
                <w:sz w:val="22"/>
                <w:szCs w:val="22"/>
              </w:rPr>
              <w:t>Штрафы, санкции, возмещение ущерба</w:t>
            </w:r>
          </w:p>
        </w:tc>
        <w:tc>
          <w:tcPr>
            <w:tcW w:w="1545"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86 173,30</w:t>
            </w:r>
          </w:p>
        </w:tc>
        <w:tc>
          <w:tcPr>
            <w:tcW w:w="1376"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6 504,79</w:t>
            </w:r>
          </w:p>
        </w:tc>
        <w:tc>
          <w:tcPr>
            <w:tcW w:w="1332"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6 298,79</w:t>
            </w:r>
          </w:p>
        </w:tc>
        <w:tc>
          <w:tcPr>
            <w:tcW w:w="1315"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6 284,79</w:t>
            </w:r>
          </w:p>
        </w:tc>
      </w:tr>
      <w:tr w:rsidR="00BE56DF" w:rsidRPr="00BE56DF" w:rsidTr="000851EB">
        <w:trPr>
          <w:trHeight w:val="396"/>
          <w:jc w:val="center"/>
        </w:trPr>
        <w:tc>
          <w:tcPr>
            <w:tcW w:w="4153" w:type="dxa"/>
          </w:tcPr>
          <w:p w:rsidR="00BE56DF" w:rsidRPr="00681564" w:rsidRDefault="00BE56DF" w:rsidP="002F73D0">
            <w:pPr>
              <w:pStyle w:val="31"/>
              <w:spacing w:after="0"/>
              <w:ind w:left="0" w:firstLine="0"/>
              <w:rPr>
                <w:color w:val="000000"/>
                <w:sz w:val="22"/>
                <w:szCs w:val="22"/>
              </w:rPr>
            </w:pPr>
            <w:r w:rsidRPr="00681564">
              <w:rPr>
                <w:color w:val="000000"/>
                <w:sz w:val="22"/>
                <w:szCs w:val="22"/>
              </w:rPr>
              <w:t>Прочие неналоговые доходы</w:t>
            </w:r>
          </w:p>
        </w:tc>
        <w:tc>
          <w:tcPr>
            <w:tcW w:w="1545"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46 183,46</w:t>
            </w:r>
          </w:p>
        </w:tc>
        <w:tc>
          <w:tcPr>
            <w:tcW w:w="1376"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46 183,05</w:t>
            </w:r>
          </w:p>
        </w:tc>
        <w:tc>
          <w:tcPr>
            <w:tcW w:w="1332"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41 995,85</w:t>
            </w:r>
          </w:p>
        </w:tc>
        <w:tc>
          <w:tcPr>
            <w:tcW w:w="1315" w:type="dxa"/>
            <w:tcBorders>
              <w:top w:val="nil"/>
              <w:left w:val="nil"/>
              <w:bottom w:val="single" w:sz="8" w:space="0" w:color="auto"/>
              <w:right w:val="single" w:sz="8" w:space="0" w:color="auto"/>
            </w:tcBorders>
            <w:shd w:val="clear" w:color="auto" w:fill="auto"/>
          </w:tcPr>
          <w:p w:rsidR="00BE56DF" w:rsidRPr="00681564" w:rsidRDefault="00BE56DF" w:rsidP="00681564">
            <w:pPr>
              <w:ind w:firstLine="75"/>
              <w:jc w:val="center"/>
              <w:rPr>
                <w:color w:val="000000"/>
                <w:sz w:val="22"/>
                <w:szCs w:val="22"/>
              </w:rPr>
            </w:pPr>
            <w:r w:rsidRPr="00681564">
              <w:rPr>
                <w:color w:val="000000"/>
                <w:sz w:val="22"/>
                <w:szCs w:val="22"/>
              </w:rPr>
              <w:t>16 816,51</w:t>
            </w:r>
          </w:p>
        </w:tc>
      </w:tr>
    </w:tbl>
    <w:p w:rsidR="00BE56DF" w:rsidRPr="00BE56DF" w:rsidRDefault="00BE56DF" w:rsidP="002F73D0">
      <w:pPr>
        <w:spacing w:before="120" w:after="0"/>
        <w:rPr>
          <w:color w:val="000000"/>
          <w:sz w:val="28"/>
          <w:szCs w:val="28"/>
        </w:rPr>
      </w:pPr>
      <w:r w:rsidRPr="00BE56DF">
        <w:rPr>
          <w:color w:val="000000"/>
          <w:sz w:val="28"/>
          <w:szCs w:val="28"/>
        </w:rPr>
        <w:t>Среди неналоговых доходов основное место занимают доходы от использования имущества, находящегося в муниципальной и государственной собственности. К ним относятся:</w:t>
      </w:r>
    </w:p>
    <w:p w:rsidR="00BE56DF" w:rsidRPr="00BE56DF" w:rsidRDefault="00BE56DF" w:rsidP="00BE56DF">
      <w:pPr>
        <w:spacing w:after="0"/>
        <w:rPr>
          <w:b/>
          <w:bCs/>
          <w:sz w:val="28"/>
          <w:szCs w:val="28"/>
        </w:rPr>
      </w:pPr>
      <w:r w:rsidRPr="00BE56DF">
        <w:rPr>
          <w:b/>
          <w:bCs/>
          <w:color w:val="000000"/>
          <w:sz w:val="28"/>
          <w:szCs w:val="28"/>
        </w:rPr>
        <w:t xml:space="preserve">Доходы в виде прибыли, приходящейся на доли в </w:t>
      </w:r>
      <w:r w:rsidRPr="00BE56DF">
        <w:rPr>
          <w:b/>
          <w:color w:val="000000"/>
          <w:sz w:val="28"/>
          <w:szCs w:val="28"/>
        </w:rPr>
        <w:t>уставных</w:t>
      </w:r>
      <w:r w:rsidRPr="00BE56DF">
        <w:rPr>
          <w:color w:val="000000"/>
          <w:sz w:val="28"/>
          <w:szCs w:val="28"/>
        </w:rPr>
        <w:t xml:space="preserve"> </w:t>
      </w:r>
      <w:r w:rsidRPr="00BE56DF">
        <w:rPr>
          <w:b/>
          <w:bCs/>
          <w:color w:val="000000"/>
          <w:sz w:val="28"/>
          <w:szCs w:val="28"/>
        </w:rPr>
        <w:t xml:space="preserve">(складочных) капиталах хозяйственных товариществ и обществ, </w:t>
      </w:r>
      <w:r w:rsidRPr="00BE56DF">
        <w:rPr>
          <w:b/>
          <w:color w:val="000000"/>
          <w:sz w:val="28"/>
          <w:szCs w:val="28"/>
        </w:rPr>
        <w:t xml:space="preserve">или </w:t>
      </w:r>
      <w:r w:rsidRPr="00BE56DF">
        <w:rPr>
          <w:b/>
          <w:bCs/>
          <w:color w:val="000000"/>
          <w:sz w:val="28"/>
          <w:szCs w:val="28"/>
        </w:rPr>
        <w:t>дивидендов по акциям</w:t>
      </w:r>
      <w:r w:rsidRPr="00BE56DF">
        <w:rPr>
          <w:b/>
          <w:bCs/>
          <w:sz w:val="28"/>
          <w:szCs w:val="28"/>
        </w:rPr>
        <w:t xml:space="preserve">, принадлежащим городским округам. </w:t>
      </w:r>
    </w:p>
    <w:p w:rsidR="00BE56DF" w:rsidRPr="00BE56DF" w:rsidRDefault="00BE56DF" w:rsidP="00BE56DF">
      <w:pPr>
        <w:spacing w:after="0"/>
        <w:rPr>
          <w:sz w:val="28"/>
          <w:szCs w:val="28"/>
        </w:rPr>
      </w:pPr>
      <w:r w:rsidRPr="00BE56DF">
        <w:rPr>
          <w:sz w:val="28"/>
          <w:szCs w:val="28"/>
        </w:rPr>
        <w:t xml:space="preserve">Выплата дивидендов по акциям, находящимся в собственности муниципалитета, по оценке 2019 года составляет 4 562,86 тыс. рублей. </w:t>
      </w:r>
    </w:p>
    <w:p w:rsidR="00BE56DF" w:rsidRPr="00BE56DF" w:rsidRDefault="00BE56DF" w:rsidP="00BE56DF">
      <w:pPr>
        <w:spacing w:after="0"/>
        <w:rPr>
          <w:sz w:val="28"/>
          <w:szCs w:val="28"/>
        </w:rPr>
      </w:pPr>
      <w:r w:rsidRPr="00BE56DF">
        <w:rPr>
          <w:sz w:val="28"/>
          <w:szCs w:val="28"/>
        </w:rPr>
        <w:t xml:space="preserve">Прогноз доходов на 2020 - 2022 годы составил 5 920,29 тыс. рублей, 5 524,89 тыс. рублей и 5 595,65 тыс. рублей соответственно, исходя из планируемой части прибыли акционерных обществ, которую предполагается направить на выплату дивидендов в бюджет города Нижневартовска:                                                             </w:t>
      </w:r>
    </w:p>
    <w:p w:rsidR="00BE56DF" w:rsidRPr="00BE56DF" w:rsidRDefault="00BE56DF" w:rsidP="00BE56DF">
      <w:pPr>
        <w:spacing w:after="0"/>
        <w:jc w:val="right"/>
        <w:rPr>
          <w:sz w:val="28"/>
          <w:szCs w:val="28"/>
        </w:rPr>
      </w:pPr>
      <w:r w:rsidRPr="00BE56DF">
        <w:rPr>
          <w:sz w:val="28"/>
          <w:szCs w:val="28"/>
        </w:rPr>
        <w:t xml:space="preserve">          тыс. рублей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0"/>
        <w:gridCol w:w="4312"/>
        <w:gridCol w:w="1257"/>
        <w:gridCol w:w="1095"/>
        <w:gridCol w:w="1095"/>
        <w:gridCol w:w="1230"/>
      </w:tblGrid>
      <w:tr w:rsidR="00BE56DF" w:rsidRPr="00681564" w:rsidTr="00681564">
        <w:trPr>
          <w:trHeight w:hRule="exact" w:val="340"/>
        </w:trPr>
        <w:tc>
          <w:tcPr>
            <w:tcW w:w="650" w:type="dxa"/>
            <w:vMerge w:val="restart"/>
            <w:tcBorders>
              <w:top w:val="single" w:sz="4" w:space="0" w:color="000000"/>
              <w:left w:val="single" w:sz="4" w:space="0" w:color="000000"/>
              <w:bottom w:val="single" w:sz="4" w:space="0" w:color="000000"/>
              <w:right w:val="single" w:sz="4" w:space="0" w:color="000000"/>
            </w:tcBorders>
            <w:vAlign w:val="center"/>
            <w:hideMark/>
          </w:tcPr>
          <w:p w:rsidR="00681564" w:rsidRDefault="00BE56DF" w:rsidP="00681564">
            <w:pPr>
              <w:spacing w:after="0"/>
              <w:ind w:left="-1101"/>
              <w:jc w:val="right"/>
              <w:rPr>
                <w:sz w:val="22"/>
                <w:szCs w:val="22"/>
              </w:rPr>
            </w:pPr>
            <w:r w:rsidRPr="00681564">
              <w:rPr>
                <w:sz w:val="22"/>
                <w:szCs w:val="22"/>
              </w:rPr>
              <w:t>№</w:t>
            </w:r>
          </w:p>
          <w:p w:rsidR="00BE56DF" w:rsidRPr="00681564" w:rsidRDefault="00BE56DF" w:rsidP="00681564">
            <w:pPr>
              <w:spacing w:after="0"/>
              <w:ind w:left="-1101"/>
              <w:jc w:val="right"/>
              <w:rPr>
                <w:sz w:val="22"/>
                <w:szCs w:val="22"/>
              </w:rPr>
            </w:pPr>
            <w:r w:rsidRPr="00681564">
              <w:rPr>
                <w:sz w:val="22"/>
                <w:szCs w:val="22"/>
              </w:rPr>
              <w:t xml:space="preserve"> п/п</w:t>
            </w:r>
          </w:p>
        </w:tc>
        <w:tc>
          <w:tcPr>
            <w:tcW w:w="4312" w:type="dxa"/>
            <w:vMerge w:val="restart"/>
            <w:tcBorders>
              <w:top w:val="single" w:sz="4" w:space="0" w:color="000000"/>
              <w:left w:val="single" w:sz="4" w:space="0" w:color="000000"/>
              <w:bottom w:val="single" w:sz="4" w:space="0" w:color="000000"/>
              <w:right w:val="single" w:sz="4" w:space="0" w:color="000000"/>
            </w:tcBorders>
            <w:vAlign w:val="center"/>
            <w:hideMark/>
          </w:tcPr>
          <w:p w:rsidR="00BE56DF" w:rsidRPr="00681564" w:rsidRDefault="00BE56DF" w:rsidP="00681564">
            <w:pPr>
              <w:spacing w:after="0"/>
              <w:ind w:firstLine="0"/>
              <w:jc w:val="center"/>
              <w:rPr>
                <w:sz w:val="22"/>
                <w:szCs w:val="22"/>
              </w:rPr>
            </w:pPr>
            <w:r w:rsidRPr="00681564">
              <w:rPr>
                <w:sz w:val="22"/>
                <w:szCs w:val="22"/>
              </w:rPr>
              <w:t>Наименование</w:t>
            </w:r>
          </w:p>
        </w:tc>
        <w:tc>
          <w:tcPr>
            <w:tcW w:w="1257" w:type="dxa"/>
            <w:vMerge w:val="restart"/>
            <w:tcBorders>
              <w:top w:val="single" w:sz="4" w:space="0" w:color="000000"/>
              <w:left w:val="single" w:sz="4" w:space="0" w:color="000000"/>
              <w:bottom w:val="single" w:sz="4" w:space="0" w:color="000000"/>
              <w:right w:val="single" w:sz="4" w:space="0" w:color="000000"/>
            </w:tcBorders>
            <w:vAlign w:val="center"/>
            <w:hideMark/>
          </w:tcPr>
          <w:p w:rsidR="00BE56DF" w:rsidRPr="00681564" w:rsidRDefault="00BE56DF" w:rsidP="00681564">
            <w:pPr>
              <w:spacing w:after="0"/>
              <w:ind w:firstLine="33"/>
              <w:jc w:val="center"/>
              <w:rPr>
                <w:sz w:val="22"/>
                <w:szCs w:val="22"/>
              </w:rPr>
            </w:pPr>
            <w:r w:rsidRPr="00681564">
              <w:rPr>
                <w:sz w:val="22"/>
                <w:szCs w:val="22"/>
              </w:rPr>
              <w:t>Оценка 2019 года</w:t>
            </w:r>
          </w:p>
        </w:tc>
        <w:tc>
          <w:tcPr>
            <w:tcW w:w="3420" w:type="dxa"/>
            <w:gridSpan w:val="3"/>
            <w:tcBorders>
              <w:top w:val="single" w:sz="4" w:space="0" w:color="000000"/>
              <w:left w:val="single" w:sz="4" w:space="0" w:color="000000"/>
              <w:bottom w:val="single" w:sz="4" w:space="0" w:color="000000"/>
              <w:right w:val="single" w:sz="4" w:space="0" w:color="000000"/>
            </w:tcBorders>
            <w:vAlign w:val="center"/>
            <w:hideMark/>
          </w:tcPr>
          <w:p w:rsidR="00BE56DF" w:rsidRPr="00681564" w:rsidRDefault="00BE56DF" w:rsidP="00681564">
            <w:pPr>
              <w:spacing w:after="0"/>
              <w:jc w:val="center"/>
              <w:rPr>
                <w:sz w:val="22"/>
                <w:szCs w:val="22"/>
              </w:rPr>
            </w:pPr>
            <w:r w:rsidRPr="00681564">
              <w:rPr>
                <w:sz w:val="22"/>
                <w:szCs w:val="22"/>
              </w:rPr>
              <w:t>Прогноз</w:t>
            </w:r>
          </w:p>
        </w:tc>
      </w:tr>
      <w:tr w:rsidR="00BE56DF" w:rsidRPr="00681564" w:rsidTr="00681564">
        <w:trPr>
          <w:trHeight w:hRule="exact" w:val="340"/>
        </w:trPr>
        <w:tc>
          <w:tcPr>
            <w:tcW w:w="650" w:type="dxa"/>
            <w:vMerge/>
            <w:tcBorders>
              <w:top w:val="single" w:sz="4" w:space="0" w:color="000000"/>
              <w:left w:val="single" w:sz="4" w:space="0" w:color="000000"/>
              <w:bottom w:val="single" w:sz="4" w:space="0" w:color="000000"/>
              <w:right w:val="single" w:sz="4" w:space="0" w:color="000000"/>
            </w:tcBorders>
            <w:vAlign w:val="center"/>
            <w:hideMark/>
          </w:tcPr>
          <w:p w:rsidR="00BE56DF" w:rsidRPr="00681564" w:rsidRDefault="00BE56DF" w:rsidP="00681564">
            <w:pPr>
              <w:spacing w:after="0"/>
              <w:ind w:left="-1101"/>
              <w:jc w:val="right"/>
              <w:rPr>
                <w:sz w:val="22"/>
                <w:szCs w:val="22"/>
              </w:rPr>
            </w:pPr>
          </w:p>
        </w:tc>
        <w:tc>
          <w:tcPr>
            <w:tcW w:w="4312" w:type="dxa"/>
            <w:vMerge/>
            <w:tcBorders>
              <w:top w:val="single" w:sz="4" w:space="0" w:color="000000"/>
              <w:left w:val="single" w:sz="4" w:space="0" w:color="000000"/>
              <w:bottom w:val="single" w:sz="4" w:space="0" w:color="000000"/>
              <w:right w:val="single" w:sz="4" w:space="0" w:color="000000"/>
            </w:tcBorders>
            <w:vAlign w:val="center"/>
            <w:hideMark/>
          </w:tcPr>
          <w:p w:rsidR="00BE56DF" w:rsidRPr="00681564" w:rsidRDefault="00BE56DF" w:rsidP="00681564">
            <w:pPr>
              <w:spacing w:after="0"/>
              <w:ind w:firstLine="0"/>
              <w:rPr>
                <w:sz w:val="22"/>
                <w:szCs w:val="22"/>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rsidR="00BE56DF" w:rsidRPr="00681564" w:rsidRDefault="00BE56DF" w:rsidP="00681564">
            <w:pPr>
              <w:spacing w:after="0"/>
              <w:ind w:firstLine="33"/>
              <w:rPr>
                <w:sz w:val="22"/>
                <w:szCs w:val="22"/>
              </w:rPr>
            </w:pP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BE56DF" w:rsidRPr="00681564" w:rsidRDefault="00BE56DF" w:rsidP="00681564">
            <w:pPr>
              <w:spacing w:after="0"/>
              <w:ind w:firstLine="0"/>
              <w:jc w:val="center"/>
              <w:rPr>
                <w:sz w:val="22"/>
                <w:szCs w:val="22"/>
              </w:rPr>
            </w:pPr>
            <w:r w:rsidRPr="00681564">
              <w:rPr>
                <w:sz w:val="22"/>
                <w:szCs w:val="22"/>
              </w:rPr>
              <w:t>2020</w:t>
            </w:r>
            <w:r w:rsidR="00D636C9">
              <w:rPr>
                <w:sz w:val="22"/>
                <w:szCs w:val="22"/>
              </w:rPr>
              <w:t xml:space="preserve"> </w:t>
            </w:r>
            <w:r w:rsidRPr="00681564">
              <w:rPr>
                <w:sz w:val="22"/>
                <w:szCs w:val="22"/>
              </w:rPr>
              <w:t>год</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BE56DF" w:rsidRPr="00681564" w:rsidRDefault="00BE56DF" w:rsidP="00681564">
            <w:pPr>
              <w:spacing w:after="0"/>
              <w:ind w:firstLine="59"/>
              <w:jc w:val="center"/>
              <w:rPr>
                <w:sz w:val="22"/>
                <w:szCs w:val="22"/>
              </w:rPr>
            </w:pPr>
            <w:r w:rsidRPr="00681564">
              <w:rPr>
                <w:sz w:val="22"/>
                <w:szCs w:val="22"/>
              </w:rPr>
              <w:t>2021 год</w:t>
            </w:r>
          </w:p>
        </w:tc>
        <w:tc>
          <w:tcPr>
            <w:tcW w:w="1230" w:type="dxa"/>
            <w:tcBorders>
              <w:top w:val="single" w:sz="4" w:space="0" w:color="000000"/>
              <w:left w:val="single" w:sz="4" w:space="0" w:color="000000"/>
              <w:bottom w:val="single" w:sz="4" w:space="0" w:color="000000"/>
              <w:right w:val="single" w:sz="4" w:space="0" w:color="000000"/>
            </w:tcBorders>
            <w:vAlign w:val="center"/>
            <w:hideMark/>
          </w:tcPr>
          <w:p w:rsidR="00BE56DF" w:rsidRPr="00681564" w:rsidRDefault="00BE56DF" w:rsidP="00681564">
            <w:pPr>
              <w:spacing w:after="0"/>
              <w:ind w:firstLine="0"/>
              <w:jc w:val="center"/>
              <w:rPr>
                <w:sz w:val="22"/>
                <w:szCs w:val="22"/>
              </w:rPr>
            </w:pPr>
            <w:r w:rsidRPr="00681564">
              <w:rPr>
                <w:sz w:val="22"/>
                <w:szCs w:val="22"/>
              </w:rPr>
              <w:t>2022 год</w:t>
            </w:r>
          </w:p>
        </w:tc>
      </w:tr>
      <w:tr w:rsidR="00BE56DF" w:rsidRPr="00681564" w:rsidTr="00B10AC4">
        <w:trPr>
          <w:trHeight w:hRule="exact" w:val="491"/>
        </w:trPr>
        <w:tc>
          <w:tcPr>
            <w:tcW w:w="650" w:type="dxa"/>
            <w:tcBorders>
              <w:top w:val="single" w:sz="4" w:space="0" w:color="000000"/>
              <w:left w:val="single" w:sz="4" w:space="0" w:color="000000"/>
              <w:bottom w:val="single" w:sz="4" w:space="0" w:color="000000"/>
              <w:right w:val="single" w:sz="4" w:space="0" w:color="000000"/>
            </w:tcBorders>
            <w:vAlign w:val="center"/>
            <w:hideMark/>
          </w:tcPr>
          <w:p w:rsidR="00BE56DF" w:rsidRPr="00681564" w:rsidRDefault="00BE56DF" w:rsidP="00681564">
            <w:pPr>
              <w:spacing w:after="0"/>
              <w:ind w:left="-1101"/>
              <w:jc w:val="right"/>
              <w:rPr>
                <w:sz w:val="22"/>
                <w:szCs w:val="22"/>
              </w:rPr>
            </w:pPr>
            <w:r w:rsidRPr="00681564">
              <w:rPr>
                <w:sz w:val="22"/>
                <w:szCs w:val="22"/>
              </w:rPr>
              <w:t>1.</w:t>
            </w:r>
          </w:p>
        </w:tc>
        <w:tc>
          <w:tcPr>
            <w:tcW w:w="4312" w:type="dxa"/>
            <w:tcBorders>
              <w:top w:val="nil"/>
              <w:left w:val="single" w:sz="4" w:space="0" w:color="auto"/>
              <w:bottom w:val="single" w:sz="4" w:space="0" w:color="auto"/>
              <w:right w:val="single" w:sz="4" w:space="0" w:color="auto"/>
            </w:tcBorders>
            <w:hideMark/>
          </w:tcPr>
          <w:p w:rsidR="00BE56DF" w:rsidRPr="00681564" w:rsidRDefault="00BE56DF" w:rsidP="00136FD2">
            <w:pPr>
              <w:spacing w:after="0"/>
              <w:ind w:firstLine="0"/>
              <w:rPr>
                <w:sz w:val="22"/>
                <w:szCs w:val="22"/>
              </w:rPr>
            </w:pPr>
            <w:r w:rsidRPr="00681564">
              <w:rPr>
                <w:sz w:val="22"/>
                <w:szCs w:val="22"/>
              </w:rPr>
              <w:t>АО "Нижневартовская дезинфекционная городская станция"</w:t>
            </w:r>
          </w:p>
        </w:tc>
        <w:tc>
          <w:tcPr>
            <w:tcW w:w="1257" w:type="dxa"/>
            <w:tcBorders>
              <w:top w:val="nil"/>
              <w:left w:val="single" w:sz="4" w:space="0" w:color="auto"/>
              <w:bottom w:val="single" w:sz="4" w:space="0" w:color="auto"/>
              <w:right w:val="single" w:sz="4" w:space="0" w:color="auto"/>
            </w:tcBorders>
            <w:hideMark/>
          </w:tcPr>
          <w:p w:rsidR="00BE56DF" w:rsidRPr="00681564" w:rsidRDefault="00BE56DF" w:rsidP="00136FD2">
            <w:pPr>
              <w:spacing w:after="0"/>
              <w:ind w:firstLine="33"/>
              <w:jc w:val="right"/>
              <w:rPr>
                <w:sz w:val="22"/>
                <w:szCs w:val="22"/>
              </w:rPr>
            </w:pPr>
            <w:r w:rsidRPr="00681564">
              <w:rPr>
                <w:sz w:val="22"/>
                <w:szCs w:val="22"/>
              </w:rPr>
              <w:t>917,74</w:t>
            </w:r>
          </w:p>
        </w:tc>
        <w:tc>
          <w:tcPr>
            <w:tcW w:w="1095" w:type="dxa"/>
            <w:tcBorders>
              <w:top w:val="nil"/>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281,75</w:t>
            </w:r>
          </w:p>
        </w:tc>
        <w:tc>
          <w:tcPr>
            <w:tcW w:w="1095" w:type="dxa"/>
            <w:tcBorders>
              <w:top w:val="nil"/>
              <w:left w:val="nil"/>
              <w:bottom w:val="single" w:sz="4" w:space="0" w:color="auto"/>
              <w:right w:val="single" w:sz="4" w:space="0" w:color="auto"/>
            </w:tcBorders>
            <w:hideMark/>
          </w:tcPr>
          <w:p w:rsidR="00BE56DF" w:rsidRPr="00681564" w:rsidRDefault="00BE56DF" w:rsidP="00136FD2">
            <w:pPr>
              <w:ind w:firstLine="59"/>
              <w:jc w:val="right"/>
              <w:rPr>
                <w:sz w:val="22"/>
                <w:szCs w:val="22"/>
              </w:rPr>
            </w:pPr>
            <w:r w:rsidRPr="00681564">
              <w:rPr>
                <w:sz w:val="22"/>
                <w:szCs w:val="22"/>
              </w:rPr>
              <w:t>282,10</w:t>
            </w:r>
          </w:p>
        </w:tc>
        <w:tc>
          <w:tcPr>
            <w:tcW w:w="1230" w:type="dxa"/>
            <w:tcBorders>
              <w:top w:val="nil"/>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282,45</w:t>
            </w:r>
          </w:p>
        </w:tc>
      </w:tr>
      <w:tr w:rsidR="00BE56DF" w:rsidRPr="00681564" w:rsidTr="00681564">
        <w:trPr>
          <w:trHeight w:hRule="exact" w:val="340"/>
        </w:trPr>
        <w:tc>
          <w:tcPr>
            <w:tcW w:w="650" w:type="dxa"/>
            <w:tcBorders>
              <w:top w:val="single" w:sz="4" w:space="0" w:color="000000"/>
              <w:left w:val="single" w:sz="4" w:space="0" w:color="000000"/>
              <w:bottom w:val="single" w:sz="4" w:space="0" w:color="000000"/>
              <w:right w:val="single" w:sz="4" w:space="0" w:color="000000"/>
            </w:tcBorders>
            <w:vAlign w:val="center"/>
            <w:hideMark/>
          </w:tcPr>
          <w:p w:rsidR="00BE56DF" w:rsidRPr="00681564" w:rsidRDefault="00BE56DF" w:rsidP="00681564">
            <w:pPr>
              <w:spacing w:after="0"/>
              <w:ind w:left="-1101"/>
              <w:jc w:val="right"/>
              <w:rPr>
                <w:sz w:val="22"/>
                <w:szCs w:val="22"/>
              </w:rPr>
            </w:pPr>
            <w:r w:rsidRPr="00681564">
              <w:rPr>
                <w:sz w:val="22"/>
                <w:szCs w:val="22"/>
              </w:rPr>
              <w:t>2.</w:t>
            </w:r>
          </w:p>
        </w:tc>
        <w:tc>
          <w:tcPr>
            <w:tcW w:w="4312" w:type="dxa"/>
            <w:tcBorders>
              <w:top w:val="nil"/>
              <w:left w:val="single" w:sz="4" w:space="0" w:color="auto"/>
              <w:bottom w:val="single" w:sz="4" w:space="0" w:color="auto"/>
              <w:right w:val="single" w:sz="4" w:space="0" w:color="auto"/>
            </w:tcBorders>
            <w:hideMark/>
          </w:tcPr>
          <w:p w:rsidR="00BE56DF" w:rsidRPr="00681564" w:rsidRDefault="00BE56DF" w:rsidP="00136FD2">
            <w:pPr>
              <w:ind w:firstLine="0"/>
              <w:rPr>
                <w:sz w:val="22"/>
                <w:szCs w:val="22"/>
              </w:rPr>
            </w:pPr>
            <w:r w:rsidRPr="00681564">
              <w:rPr>
                <w:sz w:val="22"/>
                <w:szCs w:val="22"/>
              </w:rPr>
              <w:t>АО "Аптека №220»</w:t>
            </w:r>
          </w:p>
        </w:tc>
        <w:tc>
          <w:tcPr>
            <w:tcW w:w="1257" w:type="dxa"/>
            <w:tcBorders>
              <w:top w:val="nil"/>
              <w:left w:val="single" w:sz="4" w:space="0" w:color="auto"/>
              <w:bottom w:val="single" w:sz="4" w:space="0" w:color="auto"/>
              <w:right w:val="single" w:sz="4" w:space="0" w:color="auto"/>
            </w:tcBorders>
            <w:hideMark/>
          </w:tcPr>
          <w:p w:rsidR="00BE56DF" w:rsidRPr="00681564" w:rsidRDefault="00BE56DF" w:rsidP="00136FD2">
            <w:pPr>
              <w:ind w:firstLine="33"/>
              <w:jc w:val="right"/>
              <w:rPr>
                <w:sz w:val="22"/>
                <w:szCs w:val="22"/>
              </w:rPr>
            </w:pPr>
            <w:r w:rsidRPr="00681564">
              <w:rPr>
                <w:sz w:val="22"/>
                <w:szCs w:val="22"/>
              </w:rPr>
              <w:t>400,25</w:t>
            </w:r>
          </w:p>
        </w:tc>
        <w:tc>
          <w:tcPr>
            <w:tcW w:w="1095" w:type="dxa"/>
            <w:tcBorders>
              <w:top w:val="nil"/>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892,50</w:t>
            </w:r>
          </w:p>
        </w:tc>
        <w:tc>
          <w:tcPr>
            <w:tcW w:w="1095" w:type="dxa"/>
            <w:tcBorders>
              <w:top w:val="nil"/>
              <w:left w:val="nil"/>
              <w:bottom w:val="single" w:sz="4" w:space="0" w:color="auto"/>
              <w:right w:val="single" w:sz="4" w:space="0" w:color="auto"/>
            </w:tcBorders>
            <w:hideMark/>
          </w:tcPr>
          <w:p w:rsidR="00BE56DF" w:rsidRPr="00681564" w:rsidRDefault="00BE56DF" w:rsidP="00136FD2">
            <w:pPr>
              <w:ind w:firstLine="59"/>
              <w:jc w:val="right"/>
              <w:rPr>
                <w:sz w:val="22"/>
                <w:szCs w:val="22"/>
              </w:rPr>
            </w:pPr>
            <w:r w:rsidRPr="00681564">
              <w:rPr>
                <w:sz w:val="22"/>
                <w:szCs w:val="22"/>
              </w:rPr>
              <w:t>910,00</w:t>
            </w:r>
          </w:p>
        </w:tc>
        <w:tc>
          <w:tcPr>
            <w:tcW w:w="1230" w:type="dxa"/>
            <w:tcBorders>
              <w:top w:val="nil"/>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919,10</w:t>
            </w:r>
          </w:p>
        </w:tc>
      </w:tr>
      <w:tr w:rsidR="00BE56DF" w:rsidRPr="00681564" w:rsidTr="00681564">
        <w:trPr>
          <w:trHeight w:hRule="exact" w:val="340"/>
        </w:trPr>
        <w:tc>
          <w:tcPr>
            <w:tcW w:w="650" w:type="dxa"/>
            <w:tcBorders>
              <w:top w:val="single" w:sz="4" w:space="0" w:color="000000"/>
              <w:left w:val="single" w:sz="4" w:space="0" w:color="000000"/>
              <w:bottom w:val="single" w:sz="4" w:space="0" w:color="000000"/>
              <w:right w:val="single" w:sz="4" w:space="0" w:color="000000"/>
            </w:tcBorders>
            <w:vAlign w:val="center"/>
            <w:hideMark/>
          </w:tcPr>
          <w:p w:rsidR="00BE56DF" w:rsidRPr="00681564" w:rsidRDefault="00BE56DF" w:rsidP="00681564">
            <w:pPr>
              <w:spacing w:after="0"/>
              <w:ind w:left="-1101"/>
              <w:jc w:val="right"/>
              <w:rPr>
                <w:sz w:val="22"/>
                <w:szCs w:val="22"/>
              </w:rPr>
            </w:pPr>
            <w:r w:rsidRPr="00681564">
              <w:rPr>
                <w:sz w:val="22"/>
                <w:szCs w:val="22"/>
              </w:rPr>
              <w:t>3.</w:t>
            </w:r>
          </w:p>
        </w:tc>
        <w:tc>
          <w:tcPr>
            <w:tcW w:w="4312" w:type="dxa"/>
            <w:tcBorders>
              <w:top w:val="nil"/>
              <w:left w:val="single" w:sz="4" w:space="0" w:color="auto"/>
              <w:bottom w:val="single" w:sz="4" w:space="0" w:color="auto"/>
              <w:right w:val="single" w:sz="4" w:space="0" w:color="auto"/>
            </w:tcBorders>
            <w:hideMark/>
          </w:tcPr>
          <w:p w:rsidR="00BE56DF" w:rsidRPr="00681564" w:rsidRDefault="00BE56DF" w:rsidP="00136FD2">
            <w:pPr>
              <w:ind w:firstLine="0"/>
              <w:rPr>
                <w:sz w:val="22"/>
                <w:szCs w:val="22"/>
              </w:rPr>
            </w:pPr>
            <w:r w:rsidRPr="00681564">
              <w:rPr>
                <w:sz w:val="22"/>
                <w:szCs w:val="22"/>
              </w:rPr>
              <w:t>АО "Управляющая компания №1"</w:t>
            </w:r>
          </w:p>
        </w:tc>
        <w:tc>
          <w:tcPr>
            <w:tcW w:w="1257" w:type="dxa"/>
            <w:tcBorders>
              <w:top w:val="nil"/>
              <w:left w:val="single" w:sz="4" w:space="0" w:color="auto"/>
              <w:bottom w:val="single" w:sz="4" w:space="0" w:color="auto"/>
              <w:right w:val="single" w:sz="4" w:space="0" w:color="auto"/>
            </w:tcBorders>
            <w:hideMark/>
          </w:tcPr>
          <w:p w:rsidR="00BE56DF" w:rsidRPr="00681564" w:rsidRDefault="00BE56DF" w:rsidP="00136FD2">
            <w:pPr>
              <w:ind w:firstLine="33"/>
              <w:jc w:val="right"/>
              <w:rPr>
                <w:sz w:val="22"/>
                <w:szCs w:val="22"/>
              </w:rPr>
            </w:pPr>
            <w:r w:rsidRPr="00681564">
              <w:rPr>
                <w:sz w:val="22"/>
                <w:szCs w:val="22"/>
              </w:rPr>
              <w:t>448,88</w:t>
            </w:r>
          </w:p>
        </w:tc>
        <w:tc>
          <w:tcPr>
            <w:tcW w:w="1095" w:type="dxa"/>
            <w:tcBorders>
              <w:top w:val="nil"/>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579,99</w:t>
            </w:r>
          </w:p>
        </w:tc>
        <w:tc>
          <w:tcPr>
            <w:tcW w:w="1095" w:type="dxa"/>
            <w:tcBorders>
              <w:top w:val="nil"/>
              <w:left w:val="nil"/>
              <w:bottom w:val="single" w:sz="4" w:space="0" w:color="auto"/>
              <w:right w:val="single" w:sz="4" w:space="0" w:color="auto"/>
            </w:tcBorders>
            <w:hideMark/>
          </w:tcPr>
          <w:p w:rsidR="00BE56DF" w:rsidRPr="00681564" w:rsidRDefault="00BE56DF" w:rsidP="00136FD2">
            <w:pPr>
              <w:ind w:firstLine="59"/>
              <w:jc w:val="right"/>
              <w:rPr>
                <w:sz w:val="22"/>
                <w:szCs w:val="22"/>
              </w:rPr>
            </w:pPr>
            <w:r w:rsidRPr="00681564">
              <w:rPr>
                <w:sz w:val="22"/>
                <w:szCs w:val="22"/>
              </w:rPr>
              <w:t>603,19</w:t>
            </w:r>
          </w:p>
        </w:tc>
        <w:tc>
          <w:tcPr>
            <w:tcW w:w="1230" w:type="dxa"/>
            <w:tcBorders>
              <w:top w:val="nil"/>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627,32</w:t>
            </w:r>
          </w:p>
        </w:tc>
      </w:tr>
      <w:tr w:rsidR="00BE56DF" w:rsidRPr="00681564" w:rsidTr="00681564">
        <w:trPr>
          <w:trHeight w:hRule="exact" w:val="340"/>
        </w:trPr>
        <w:tc>
          <w:tcPr>
            <w:tcW w:w="650" w:type="dxa"/>
            <w:tcBorders>
              <w:top w:val="single" w:sz="4" w:space="0" w:color="000000"/>
              <w:left w:val="single" w:sz="4" w:space="0" w:color="000000"/>
              <w:bottom w:val="single" w:sz="4" w:space="0" w:color="000000"/>
              <w:right w:val="single" w:sz="4" w:space="0" w:color="000000"/>
            </w:tcBorders>
            <w:vAlign w:val="center"/>
            <w:hideMark/>
          </w:tcPr>
          <w:p w:rsidR="00BE56DF" w:rsidRPr="00681564" w:rsidRDefault="00BE56DF" w:rsidP="00681564">
            <w:pPr>
              <w:spacing w:after="0"/>
              <w:ind w:left="-1101"/>
              <w:jc w:val="right"/>
              <w:rPr>
                <w:sz w:val="22"/>
                <w:szCs w:val="22"/>
              </w:rPr>
            </w:pPr>
            <w:r w:rsidRPr="00681564">
              <w:rPr>
                <w:sz w:val="22"/>
                <w:szCs w:val="22"/>
              </w:rPr>
              <w:t>4.</w:t>
            </w:r>
          </w:p>
        </w:tc>
        <w:tc>
          <w:tcPr>
            <w:tcW w:w="4312" w:type="dxa"/>
            <w:tcBorders>
              <w:top w:val="nil"/>
              <w:left w:val="single" w:sz="4" w:space="0" w:color="auto"/>
              <w:bottom w:val="single" w:sz="4" w:space="0" w:color="auto"/>
              <w:right w:val="single" w:sz="4" w:space="0" w:color="auto"/>
            </w:tcBorders>
            <w:hideMark/>
          </w:tcPr>
          <w:p w:rsidR="00BE56DF" w:rsidRPr="00681564" w:rsidRDefault="00BE56DF" w:rsidP="00136FD2">
            <w:pPr>
              <w:ind w:firstLine="0"/>
              <w:rPr>
                <w:sz w:val="22"/>
                <w:szCs w:val="22"/>
              </w:rPr>
            </w:pPr>
            <w:r w:rsidRPr="00681564">
              <w:rPr>
                <w:sz w:val="22"/>
                <w:szCs w:val="22"/>
              </w:rPr>
              <w:t>АО "Управляющая компания №2"</w:t>
            </w:r>
          </w:p>
        </w:tc>
        <w:tc>
          <w:tcPr>
            <w:tcW w:w="1257" w:type="dxa"/>
            <w:tcBorders>
              <w:top w:val="nil"/>
              <w:left w:val="single" w:sz="4" w:space="0" w:color="auto"/>
              <w:bottom w:val="single" w:sz="4" w:space="0" w:color="auto"/>
              <w:right w:val="single" w:sz="4" w:space="0" w:color="auto"/>
            </w:tcBorders>
            <w:hideMark/>
          </w:tcPr>
          <w:p w:rsidR="00BE56DF" w:rsidRPr="00681564" w:rsidRDefault="00BE56DF" w:rsidP="00136FD2">
            <w:pPr>
              <w:ind w:firstLine="33"/>
              <w:jc w:val="right"/>
              <w:rPr>
                <w:sz w:val="22"/>
                <w:szCs w:val="22"/>
              </w:rPr>
            </w:pPr>
            <w:r w:rsidRPr="00681564">
              <w:rPr>
                <w:sz w:val="22"/>
                <w:szCs w:val="22"/>
              </w:rPr>
              <w:t>24,94</w:t>
            </w:r>
          </w:p>
        </w:tc>
        <w:tc>
          <w:tcPr>
            <w:tcW w:w="1095" w:type="dxa"/>
            <w:tcBorders>
              <w:top w:val="nil"/>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875,00</w:t>
            </w:r>
          </w:p>
        </w:tc>
        <w:tc>
          <w:tcPr>
            <w:tcW w:w="1095" w:type="dxa"/>
            <w:tcBorders>
              <w:top w:val="nil"/>
              <w:left w:val="nil"/>
              <w:bottom w:val="single" w:sz="4" w:space="0" w:color="auto"/>
              <w:right w:val="single" w:sz="4" w:space="0" w:color="auto"/>
            </w:tcBorders>
            <w:hideMark/>
          </w:tcPr>
          <w:p w:rsidR="00BE56DF" w:rsidRPr="00681564" w:rsidRDefault="00BE56DF" w:rsidP="00136FD2">
            <w:pPr>
              <w:ind w:firstLine="59"/>
              <w:jc w:val="right"/>
              <w:rPr>
                <w:sz w:val="22"/>
                <w:szCs w:val="22"/>
              </w:rPr>
            </w:pPr>
            <w:r w:rsidRPr="00681564">
              <w:rPr>
                <w:sz w:val="22"/>
                <w:szCs w:val="22"/>
              </w:rPr>
              <w:t>945,00</w:t>
            </w:r>
          </w:p>
        </w:tc>
        <w:tc>
          <w:tcPr>
            <w:tcW w:w="1230" w:type="dxa"/>
            <w:tcBorders>
              <w:top w:val="nil"/>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945,09</w:t>
            </w:r>
          </w:p>
        </w:tc>
      </w:tr>
      <w:tr w:rsidR="00BE56DF" w:rsidRPr="00681564" w:rsidTr="002F73D0">
        <w:trPr>
          <w:trHeight w:hRule="exact" w:val="340"/>
        </w:trPr>
        <w:tc>
          <w:tcPr>
            <w:tcW w:w="650" w:type="dxa"/>
            <w:tcBorders>
              <w:top w:val="single" w:sz="4" w:space="0" w:color="000000"/>
              <w:left w:val="single" w:sz="4" w:space="0" w:color="000000"/>
              <w:bottom w:val="single" w:sz="4" w:space="0" w:color="000000"/>
              <w:right w:val="single" w:sz="4" w:space="0" w:color="000000"/>
            </w:tcBorders>
            <w:vAlign w:val="center"/>
            <w:hideMark/>
          </w:tcPr>
          <w:p w:rsidR="00BE56DF" w:rsidRPr="00681564" w:rsidRDefault="00BE56DF" w:rsidP="00681564">
            <w:pPr>
              <w:spacing w:after="0"/>
              <w:ind w:left="-1101"/>
              <w:jc w:val="right"/>
              <w:rPr>
                <w:sz w:val="22"/>
                <w:szCs w:val="22"/>
              </w:rPr>
            </w:pPr>
            <w:r w:rsidRPr="00681564">
              <w:rPr>
                <w:sz w:val="22"/>
                <w:szCs w:val="22"/>
              </w:rPr>
              <w:t>5.</w:t>
            </w:r>
          </w:p>
        </w:tc>
        <w:tc>
          <w:tcPr>
            <w:tcW w:w="4312" w:type="dxa"/>
            <w:tcBorders>
              <w:top w:val="nil"/>
              <w:left w:val="single" w:sz="4" w:space="0" w:color="auto"/>
              <w:bottom w:val="single" w:sz="4" w:space="0" w:color="auto"/>
              <w:right w:val="single" w:sz="4" w:space="0" w:color="auto"/>
            </w:tcBorders>
            <w:hideMark/>
          </w:tcPr>
          <w:p w:rsidR="00BE56DF" w:rsidRPr="00681564" w:rsidRDefault="00BE56DF" w:rsidP="00136FD2">
            <w:pPr>
              <w:ind w:firstLine="0"/>
              <w:rPr>
                <w:sz w:val="22"/>
                <w:szCs w:val="22"/>
              </w:rPr>
            </w:pPr>
            <w:r w:rsidRPr="00681564">
              <w:rPr>
                <w:sz w:val="22"/>
                <w:szCs w:val="22"/>
              </w:rPr>
              <w:t>АО "Жилищный трест №1"</w:t>
            </w:r>
          </w:p>
        </w:tc>
        <w:tc>
          <w:tcPr>
            <w:tcW w:w="1257" w:type="dxa"/>
            <w:tcBorders>
              <w:top w:val="nil"/>
              <w:left w:val="single" w:sz="4" w:space="0" w:color="auto"/>
              <w:bottom w:val="single" w:sz="4" w:space="0" w:color="auto"/>
              <w:right w:val="single" w:sz="4" w:space="0" w:color="auto"/>
            </w:tcBorders>
            <w:hideMark/>
          </w:tcPr>
          <w:p w:rsidR="00BE56DF" w:rsidRPr="00681564" w:rsidRDefault="00BE56DF" w:rsidP="00136FD2">
            <w:pPr>
              <w:ind w:firstLine="33"/>
              <w:jc w:val="right"/>
              <w:rPr>
                <w:sz w:val="22"/>
                <w:szCs w:val="22"/>
              </w:rPr>
            </w:pPr>
            <w:r w:rsidRPr="00681564">
              <w:rPr>
                <w:sz w:val="22"/>
                <w:szCs w:val="22"/>
              </w:rPr>
              <w:t>945,05</w:t>
            </w:r>
          </w:p>
        </w:tc>
        <w:tc>
          <w:tcPr>
            <w:tcW w:w="1095" w:type="dxa"/>
            <w:tcBorders>
              <w:top w:val="nil"/>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910,70</w:t>
            </w:r>
          </w:p>
        </w:tc>
        <w:tc>
          <w:tcPr>
            <w:tcW w:w="1095" w:type="dxa"/>
            <w:tcBorders>
              <w:top w:val="nil"/>
              <w:left w:val="nil"/>
              <w:bottom w:val="single" w:sz="4" w:space="0" w:color="auto"/>
              <w:right w:val="single" w:sz="4" w:space="0" w:color="auto"/>
            </w:tcBorders>
            <w:hideMark/>
          </w:tcPr>
          <w:p w:rsidR="00BE56DF" w:rsidRPr="00681564" w:rsidRDefault="00BE56DF" w:rsidP="00136FD2">
            <w:pPr>
              <w:ind w:firstLine="59"/>
              <w:jc w:val="right"/>
              <w:rPr>
                <w:sz w:val="22"/>
                <w:szCs w:val="22"/>
              </w:rPr>
            </w:pPr>
            <w:r w:rsidRPr="00681564">
              <w:rPr>
                <w:sz w:val="22"/>
                <w:szCs w:val="22"/>
              </w:rPr>
              <w:t>984,20</w:t>
            </w:r>
          </w:p>
        </w:tc>
        <w:tc>
          <w:tcPr>
            <w:tcW w:w="1230" w:type="dxa"/>
            <w:tcBorders>
              <w:top w:val="nil"/>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1 013,95</w:t>
            </w:r>
          </w:p>
        </w:tc>
      </w:tr>
      <w:tr w:rsidR="00BE56DF" w:rsidRPr="00681564" w:rsidTr="00B10AC4">
        <w:trPr>
          <w:trHeight w:hRule="exact" w:val="631"/>
        </w:trPr>
        <w:tc>
          <w:tcPr>
            <w:tcW w:w="650" w:type="dxa"/>
            <w:tcBorders>
              <w:top w:val="single" w:sz="4" w:space="0" w:color="000000"/>
              <w:left w:val="single" w:sz="4" w:space="0" w:color="000000"/>
              <w:bottom w:val="single" w:sz="4" w:space="0" w:color="000000"/>
              <w:right w:val="single" w:sz="4" w:space="0" w:color="auto"/>
            </w:tcBorders>
            <w:vAlign w:val="center"/>
            <w:hideMark/>
          </w:tcPr>
          <w:p w:rsidR="00BE56DF" w:rsidRPr="00681564" w:rsidRDefault="00BE56DF" w:rsidP="00681564">
            <w:pPr>
              <w:spacing w:after="0"/>
              <w:ind w:left="-1101"/>
              <w:jc w:val="right"/>
              <w:rPr>
                <w:sz w:val="22"/>
                <w:szCs w:val="22"/>
              </w:rPr>
            </w:pPr>
            <w:r w:rsidRPr="00681564">
              <w:rPr>
                <w:sz w:val="22"/>
                <w:szCs w:val="22"/>
              </w:rPr>
              <w:t>6.</w:t>
            </w:r>
          </w:p>
        </w:tc>
        <w:tc>
          <w:tcPr>
            <w:tcW w:w="4312"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0"/>
              <w:rPr>
                <w:sz w:val="22"/>
                <w:szCs w:val="22"/>
              </w:rPr>
            </w:pPr>
            <w:r w:rsidRPr="00681564">
              <w:rPr>
                <w:sz w:val="22"/>
                <w:szCs w:val="22"/>
              </w:rPr>
              <w:t>АО "Комбинат питания социальных учреждений"</w:t>
            </w:r>
          </w:p>
        </w:tc>
        <w:tc>
          <w:tcPr>
            <w:tcW w:w="1257"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33"/>
              <w:jc w:val="right"/>
              <w:rPr>
                <w:sz w:val="22"/>
                <w:szCs w:val="22"/>
              </w:rPr>
            </w:pPr>
            <w:r w:rsidRPr="00681564">
              <w:rPr>
                <w:sz w:val="22"/>
                <w:szCs w:val="22"/>
              </w:rPr>
              <w:t>507,46</w:t>
            </w:r>
          </w:p>
        </w:tc>
        <w:tc>
          <w:tcPr>
            <w:tcW w:w="1095" w:type="dxa"/>
            <w:tcBorders>
              <w:top w:val="single" w:sz="4" w:space="0" w:color="auto"/>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353,15</w:t>
            </w:r>
          </w:p>
        </w:tc>
        <w:tc>
          <w:tcPr>
            <w:tcW w:w="1095" w:type="dxa"/>
            <w:tcBorders>
              <w:top w:val="single" w:sz="4" w:space="0" w:color="auto"/>
              <w:left w:val="nil"/>
              <w:bottom w:val="single" w:sz="4" w:space="0" w:color="auto"/>
              <w:right w:val="single" w:sz="4" w:space="0" w:color="auto"/>
            </w:tcBorders>
            <w:hideMark/>
          </w:tcPr>
          <w:p w:rsidR="00BE56DF" w:rsidRPr="00681564" w:rsidRDefault="00BE56DF" w:rsidP="00136FD2">
            <w:pPr>
              <w:ind w:firstLine="59"/>
              <w:jc w:val="right"/>
              <w:rPr>
                <w:sz w:val="22"/>
                <w:szCs w:val="22"/>
              </w:rPr>
            </w:pPr>
            <w:r w:rsidRPr="00681564">
              <w:rPr>
                <w:sz w:val="22"/>
                <w:szCs w:val="22"/>
              </w:rPr>
              <w:t>360,15</w:t>
            </w:r>
          </w:p>
        </w:tc>
        <w:tc>
          <w:tcPr>
            <w:tcW w:w="1230" w:type="dxa"/>
            <w:tcBorders>
              <w:top w:val="single" w:sz="4" w:space="0" w:color="auto"/>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367,50</w:t>
            </w:r>
          </w:p>
        </w:tc>
      </w:tr>
      <w:tr w:rsidR="00BE56DF" w:rsidRPr="00681564" w:rsidTr="002F73D0">
        <w:trPr>
          <w:trHeight w:hRule="exact" w:val="671"/>
        </w:trPr>
        <w:tc>
          <w:tcPr>
            <w:tcW w:w="650" w:type="dxa"/>
            <w:tcBorders>
              <w:top w:val="single" w:sz="4" w:space="0" w:color="000000"/>
              <w:left w:val="single" w:sz="4" w:space="0" w:color="000000"/>
              <w:bottom w:val="single" w:sz="4" w:space="0" w:color="000000"/>
              <w:right w:val="single" w:sz="4" w:space="0" w:color="auto"/>
            </w:tcBorders>
            <w:vAlign w:val="center"/>
            <w:hideMark/>
          </w:tcPr>
          <w:p w:rsidR="00BE56DF" w:rsidRPr="00681564" w:rsidRDefault="00BE56DF" w:rsidP="00681564">
            <w:pPr>
              <w:spacing w:after="0"/>
              <w:ind w:left="-1101"/>
              <w:jc w:val="right"/>
              <w:rPr>
                <w:sz w:val="22"/>
                <w:szCs w:val="22"/>
              </w:rPr>
            </w:pPr>
            <w:r w:rsidRPr="00681564">
              <w:rPr>
                <w:sz w:val="22"/>
                <w:szCs w:val="22"/>
              </w:rPr>
              <w:t>7.</w:t>
            </w:r>
          </w:p>
        </w:tc>
        <w:tc>
          <w:tcPr>
            <w:tcW w:w="4312"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0"/>
              <w:rPr>
                <w:sz w:val="22"/>
                <w:szCs w:val="22"/>
              </w:rPr>
            </w:pPr>
            <w:r w:rsidRPr="00681564">
              <w:rPr>
                <w:sz w:val="22"/>
                <w:szCs w:val="22"/>
              </w:rPr>
              <w:t>АО "Нижневартовское пассажирское автотранспортное предприятие №2"</w:t>
            </w:r>
          </w:p>
        </w:tc>
        <w:tc>
          <w:tcPr>
            <w:tcW w:w="1257"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33"/>
              <w:jc w:val="right"/>
              <w:rPr>
                <w:sz w:val="22"/>
                <w:szCs w:val="22"/>
              </w:rPr>
            </w:pPr>
            <w:r w:rsidRPr="00681564">
              <w:rPr>
                <w:sz w:val="22"/>
                <w:szCs w:val="22"/>
              </w:rPr>
              <w:t>493,78</w:t>
            </w:r>
          </w:p>
        </w:tc>
        <w:tc>
          <w:tcPr>
            <w:tcW w:w="1095"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525,00</w:t>
            </w:r>
          </w:p>
        </w:tc>
        <w:tc>
          <w:tcPr>
            <w:tcW w:w="1095"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59"/>
              <w:jc w:val="right"/>
              <w:rPr>
                <w:sz w:val="22"/>
                <w:szCs w:val="22"/>
              </w:rPr>
            </w:pPr>
            <w:r w:rsidRPr="00681564">
              <w:rPr>
                <w:sz w:val="22"/>
                <w:szCs w:val="22"/>
              </w:rPr>
              <w:t>560,00</w:t>
            </w:r>
          </w:p>
        </w:tc>
        <w:tc>
          <w:tcPr>
            <w:tcW w:w="1230"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560,00</w:t>
            </w:r>
          </w:p>
        </w:tc>
      </w:tr>
      <w:tr w:rsidR="00BE56DF" w:rsidRPr="00681564" w:rsidTr="002F73D0">
        <w:trPr>
          <w:trHeight w:hRule="exact" w:val="519"/>
        </w:trPr>
        <w:tc>
          <w:tcPr>
            <w:tcW w:w="650" w:type="dxa"/>
            <w:tcBorders>
              <w:top w:val="single" w:sz="4" w:space="0" w:color="000000"/>
              <w:left w:val="single" w:sz="4" w:space="0" w:color="000000"/>
              <w:bottom w:val="single" w:sz="4" w:space="0" w:color="000000"/>
              <w:right w:val="single" w:sz="4" w:space="0" w:color="auto"/>
            </w:tcBorders>
            <w:vAlign w:val="center"/>
            <w:hideMark/>
          </w:tcPr>
          <w:p w:rsidR="00BE56DF" w:rsidRPr="00681564" w:rsidRDefault="00BE56DF" w:rsidP="00681564">
            <w:pPr>
              <w:spacing w:after="0"/>
              <w:ind w:left="-1101"/>
              <w:jc w:val="right"/>
              <w:rPr>
                <w:sz w:val="22"/>
                <w:szCs w:val="22"/>
              </w:rPr>
            </w:pPr>
            <w:r w:rsidRPr="00681564">
              <w:rPr>
                <w:sz w:val="22"/>
                <w:szCs w:val="22"/>
              </w:rPr>
              <w:lastRenderedPageBreak/>
              <w:t>8.</w:t>
            </w:r>
          </w:p>
        </w:tc>
        <w:tc>
          <w:tcPr>
            <w:tcW w:w="4312"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0"/>
              <w:rPr>
                <w:sz w:val="22"/>
                <w:szCs w:val="22"/>
              </w:rPr>
            </w:pPr>
            <w:r w:rsidRPr="00681564">
              <w:rPr>
                <w:sz w:val="22"/>
                <w:szCs w:val="22"/>
              </w:rPr>
              <w:t>АО "По аварийно-техническому обслуживанию города Нижневартовска"</w:t>
            </w:r>
          </w:p>
        </w:tc>
        <w:tc>
          <w:tcPr>
            <w:tcW w:w="1257"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33"/>
              <w:jc w:val="right"/>
              <w:rPr>
                <w:sz w:val="22"/>
                <w:szCs w:val="22"/>
              </w:rPr>
            </w:pPr>
            <w:r w:rsidRPr="00681564">
              <w:rPr>
                <w:sz w:val="22"/>
                <w:szCs w:val="22"/>
              </w:rPr>
              <w:t>522,21</w:t>
            </w:r>
          </w:p>
        </w:tc>
        <w:tc>
          <w:tcPr>
            <w:tcW w:w="1095" w:type="dxa"/>
            <w:tcBorders>
              <w:top w:val="single" w:sz="4" w:space="0" w:color="auto"/>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459,20</w:t>
            </w:r>
          </w:p>
        </w:tc>
        <w:tc>
          <w:tcPr>
            <w:tcW w:w="1095" w:type="dxa"/>
            <w:tcBorders>
              <w:top w:val="single" w:sz="4" w:space="0" w:color="auto"/>
              <w:left w:val="nil"/>
              <w:bottom w:val="single" w:sz="4" w:space="0" w:color="auto"/>
              <w:right w:val="single" w:sz="4" w:space="0" w:color="auto"/>
            </w:tcBorders>
            <w:hideMark/>
          </w:tcPr>
          <w:p w:rsidR="00BE56DF" w:rsidRPr="00681564" w:rsidRDefault="00BE56DF" w:rsidP="00136FD2">
            <w:pPr>
              <w:ind w:firstLine="59"/>
              <w:jc w:val="right"/>
              <w:rPr>
                <w:sz w:val="22"/>
                <w:szCs w:val="22"/>
              </w:rPr>
            </w:pPr>
            <w:r w:rsidRPr="00681564">
              <w:rPr>
                <w:sz w:val="22"/>
                <w:szCs w:val="22"/>
              </w:rPr>
              <w:t>460,25</w:t>
            </w:r>
          </w:p>
        </w:tc>
        <w:tc>
          <w:tcPr>
            <w:tcW w:w="1230" w:type="dxa"/>
            <w:tcBorders>
              <w:top w:val="single" w:sz="4" w:space="0" w:color="auto"/>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460,25</w:t>
            </w:r>
          </w:p>
        </w:tc>
      </w:tr>
      <w:tr w:rsidR="00BE56DF" w:rsidRPr="00681564" w:rsidTr="002F73D0">
        <w:trPr>
          <w:trHeight w:hRule="exact" w:val="340"/>
        </w:trPr>
        <w:tc>
          <w:tcPr>
            <w:tcW w:w="650" w:type="dxa"/>
            <w:tcBorders>
              <w:top w:val="single" w:sz="4" w:space="0" w:color="000000"/>
              <w:left w:val="single" w:sz="4" w:space="0" w:color="000000"/>
              <w:bottom w:val="single" w:sz="4" w:space="0" w:color="000000"/>
              <w:right w:val="single" w:sz="4" w:space="0" w:color="auto"/>
            </w:tcBorders>
            <w:vAlign w:val="center"/>
            <w:hideMark/>
          </w:tcPr>
          <w:p w:rsidR="00BE56DF" w:rsidRPr="00681564" w:rsidRDefault="00BE56DF" w:rsidP="00681564">
            <w:pPr>
              <w:spacing w:after="0"/>
              <w:ind w:left="-1101"/>
              <w:jc w:val="right"/>
              <w:rPr>
                <w:sz w:val="22"/>
                <w:szCs w:val="22"/>
              </w:rPr>
            </w:pPr>
            <w:r w:rsidRPr="00681564">
              <w:rPr>
                <w:sz w:val="22"/>
                <w:szCs w:val="22"/>
              </w:rPr>
              <w:t>9.</w:t>
            </w:r>
          </w:p>
        </w:tc>
        <w:tc>
          <w:tcPr>
            <w:tcW w:w="4312"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0"/>
              <w:rPr>
                <w:sz w:val="22"/>
                <w:szCs w:val="22"/>
              </w:rPr>
            </w:pPr>
            <w:r w:rsidRPr="00681564">
              <w:rPr>
                <w:sz w:val="22"/>
                <w:szCs w:val="22"/>
              </w:rPr>
              <w:t>АО "Кинотеатр "Мир"</w:t>
            </w:r>
          </w:p>
        </w:tc>
        <w:tc>
          <w:tcPr>
            <w:tcW w:w="1257"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33"/>
              <w:jc w:val="right"/>
              <w:rPr>
                <w:sz w:val="22"/>
                <w:szCs w:val="22"/>
              </w:rPr>
            </w:pPr>
            <w:r w:rsidRPr="00681564">
              <w:rPr>
                <w:sz w:val="22"/>
                <w:szCs w:val="22"/>
              </w:rPr>
              <w:t>302,55</w:t>
            </w:r>
          </w:p>
        </w:tc>
        <w:tc>
          <w:tcPr>
            <w:tcW w:w="1095" w:type="dxa"/>
            <w:tcBorders>
              <w:top w:val="single" w:sz="4" w:space="0" w:color="auto"/>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700,00</w:t>
            </w:r>
          </w:p>
        </w:tc>
        <w:tc>
          <w:tcPr>
            <w:tcW w:w="1095" w:type="dxa"/>
            <w:tcBorders>
              <w:top w:val="single" w:sz="4" w:space="0" w:color="auto"/>
              <w:left w:val="nil"/>
              <w:bottom w:val="single" w:sz="4" w:space="0" w:color="auto"/>
              <w:right w:val="single" w:sz="4" w:space="0" w:color="auto"/>
            </w:tcBorders>
            <w:hideMark/>
          </w:tcPr>
          <w:p w:rsidR="00BE56DF" w:rsidRPr="00681564" w:rsidRDefault="00BE56DF" w:rsidP="00136FD2">
            <w:pPr>
              <w:ind w:firstLine="59"/>
              <w:jc w:val="right"/>
              <w:rPr>
                <w:sz w:val="22"/>
                <w:szCs w:val="22"/>
              </w:rPr>
            </w:pPr>
            <w:r w:rsidRPr="00681564">
              <w:rPr>
                <w:sz w:val="22"/>
                <w:szCs w:val="22"/>
              </w:rPr>
              <w:t>70,00</w:t>
            </w:r>
          </w:p>
        </w:tc>
        <w:tc>
          <w:tcPr>
            <w:tcW w:w="1230" w:type="dxa"/>
            <w:tcBorders>
              <w:top w:val="single" w:sz="4" w:space="0" w:color="auto"/>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70,00</w:t>
            </w:r>
          </w:p>
        </w:tc>
      </w:tr>
      <w:tr w:rsidR="00BE56DF" w:rsidRPr="00681564" w:rsidTr="002F73D0">
        <w:trPr>
          <w:trHeight w:hRule="exact" w:val="340"/>
        </w:trPr>
        <w:tc>
          <w:tcPr>
            <w:tcW w:w="650" w:type="dxa"/>
            <w:tcBorders>
              <w:top w:val="single" w:sz="4" w:space="0" w:color="000000"/>
              <w:left w:val="single" w:sz="4" w:space="0" w:color="000000"/>
              <w:bottom w:val="single" w:sz="4" w:space="0" w:color="000000"/>
              <w:right w:val="single" w:sz="4" w:space="0" w:color="auto"/>
            </w:tcBorders>
            <w:vAlign w:val="center"/>
            <w:hideMark/>
          </w:tcPr>
          <w:p w:rsidR="00BE56DF" w:rsidRPr="00681564" w:rsidRDefault="00BE56DF" w:rsidP="00681564">
            <w:pPr>
              <w:spacing w:after="0"/>
              <w:ind w:left="-1101"/>
              <w:jc w:val="right"/>
              <w:rPr>
                <w:sz w:val="22"/>
                <w:szCs w:val="22"/>
              </w:rPr>
            </w:pPr>
            <w:r w:rsidRPr="00681564">
              <w:rPr>
                <w:sz w:val="22"/>
                <w:szCs w:val="22"/>
              </w:rPr>
              <w:t>10.</w:t>
            </w:r>
          </w:p>
        </w:tc>
        <w:tc>
          <w:tcPr>
            <w:tcW w:w="4312"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0"/>
              <w:rPr>
                <w:sz w:val="22"/>
                <w:szCs w:val="22"/>
              </w:rPr>
            </w:pPr>
            <w:r w:rsidRPr="00681564">
              <w:rPr>
                <w:sz w:val="22"/>
                <w:szCs w:val="22"/>
              </w:rPr>
              <w:t xml:space="preserve">ООО "Телерадиокомпания "Самотлор" </w:t>
            </w:r>
          </w:p>
        </w:tc>
        <w:tc>
          <w:tcPr>
            <w:tcW w:w="1257" w:type="dxa"/>
            <w:vMerge w:val="restart"/>
            <w:tcBorders>
              <w:top w:val="single" w:sz="4" w:space="0" w:color="auto"/>
              <w:left w:val="nil"/>
              <w:bottom w:val="single" w:sz="4" w:space="0" w:color="auto"/>
              <w:right w:val="nil"/>
            </w:tcBorders>
          </w:tcPr>
          <w:p w:rsidR="00BE56DF" w:rsidRPr="00681564" w:rsidRDefault="00BE56DF" w:rsidP="00136FD2">
            <w:pPr>
              <w:ind w:firstLine="33"/>
              <w:jc w:val="right"/>
              <w:rPr>
                <w:sz w:val="22"/>
                <w:szCs w:val="22"/>
              </w:rPr>
            </w:pPr>
            <w:r w:rsidRPr="00681564">
              <w:rPr>
                <w:sz w:val="22"/>
                <w:szCs w:val="22"/>
              </w:rPr>
              <w:t>*</w:t>
            </w:r>
          </w:p>
        </w:tc>
        <w:tc>
          <w:tcPr>
            <w:tcW w:w="1095"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245,00</w:t>
            </w:r>
          </w:p>
        </w:tc>
        <w:tc>
          <w:tcPr>
            <w:tcW w:w="1095" w:type="dxa"/>
            <w:tcBorders>
              <w:top w:val="single" w:sz="4" w:space="0" w:color="auto"/>
              <w:left w:val="nil"/>
              <w:bottom w:val="single" w:sz="4" w:space="0" w:color="auto"/>
              <w:right w:val="single" w:sz="4" w:space="0" w:color="auto"/>
            </w:tcBorders>
            <w:hideMark/>
          </w:tcPr>
          <w:p w:rsidR="00BE56DF" w:rsidRPr="00681564" w:rsidRDefault="00BE56DF" w:rsidP="00136FD2">
            <w:pPr>
              <w:ind w:firstLine="59"/>
              <w:jc w:val="right"/>
              <w:rPr>
                <w:sz w:val="22"/>
                <w:szCs w:val="22"/>
              </w:rPr>
            </w:pPr>
            <w:r w:rsidRPr="00681564">
              <w:rPr>
                <w:sz w:val="22"/>
                <w:szCs w:val="22"/>
              </w:rPr>
              <w:t>245,00</w:t>
            </w:r>
          </w:p>
        </w:tc>
        <w:tc>
          <w:tcPr>
            <w:tcW w:w="1230" w:type="dxa"/>
            <w:tcBorders>
              <w:top w:val="single" w:sz="4" w:space="0" w:color="auto"/>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245,00</w:t>
            </w:r>
          </w:p>
        </w:tc>
      </w:tr>
      <w:tr w:rsidR="00BE56DF" w:rsidRPr="00681564" w:rsidTr="002F73D0">
        <w:trPr>
          <w:trHeight w:hRule="exact" w:val="340"/>
        </w:trPr>
        <w:tc>
          <w:tcPr>
            <w:tcW w:w="650" w:type="dxa"/>
            <w:tcBorders>
              <w:top w:val="single" w:sz="4" w:space="0" w:color="000000"/>
              <w:left w:val="single" w:sz="4" w:space="0" w:color="000000"/>
              <w:bottom w:val="single" w:sz="4" w:space="0" w:color="000000"/>
              <w:right w:val="single" w:sz="4" w:space="0" w:color="auto"/>
            </w:tcBorders>
            <w:vAlign w:val="center"/>
            <w:hideMark/>
          </w:tcPr>
          <w:p w:rsidR="00BE56DF" w:rsidRPr="00681564" w:rsidRDefault="00BE56DF" w:rsidP="00681564">
            <w:pPr>
              <w:spacing w:after="0"/>
              <w:ind w:left="-1101"/>
              <w:jc w:val="right"/>
              <w:rPr>
                <w:sz w:val="22"/>
                <w:szCs w:val="22"/>
              </w:rPr>
            </w:pPr>
            <w:r w:rsidRPr="00681564">
              <w:rPr>
                <w:sz w:val="22"/>
                <w:szCs w:val="22"/>
              </w:rPr>
              <w:t>11.</w:t>
            </w:r>
          </w:p>
        </w:tc>
        <w:tc>
          <w:tcPr>
            <w:tcW w:w="4312"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0"/>
              <w:rPr>
                <w:sz w:val="22"/>
                <w:szCs w:val="22"/>
              </w:rPr>
            </w:pPr>
            <w:r w:rsidRPr="00681564">
              <w:rPr>
                <w:sz w:val="22"/>
                <w:szCs w:val="22"/>
              </w:rPr>
              <w:t>ООО "Редакция газеты "Варта "</w:t>
            </w:r>
          </w:p>
        </w:tc>
        <w:tc>
          <w:tcPr>
            <w:tcW w:w="1257" w:type="dxa"/>
            <w:vMerge/>
            <w:tcBorders>
              <w:top w:val="single" w:sz="4" w:space="0" w:color="auto"/>
              <w:left w:val="nil"/>
              <w:bottom w:val="single" w:sz="4" w:space="0" w:color="auto"/>
              <w:right w:val="nil"/>
            </w:tcBorders>
            <w:vAlign w:val="center"/>
            <w:hideMark/>
          </w:tcPr>
          <w:p w:rsidR="00BE56DF" w:rsidRPr="00681564" w:rsidRDefault="00BE56DF" w:rsidP="00136FD2">
            <w:pPr>
              <w:spacing w:after="0"/>
              <w:ind w:firstLine="33"/>
              <w:jc w:val="right"/>
              <w:rPr>
                <w:sz w:val="22"/>
                <w:szCs w:val="22"/>
              </w:rPr>
            </w:pPr>
          </w:p>
        </w:tc>
        <w:tc>
          <w:tcPr>
            <w:tcW w:w="1095"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98,00</w:t>
            </w:r>
          </w:p>
        </w:tc>
        <w:tc>
          <w:tcPr>
            <w:tcW w:w="1095" w:type="dxa"/>
            <w:tcBorders>
              <w:top w:val="single" w:sz="4" w:space="0" w:color="auto"/>
              <w:left w:val="nil"/>
              <w:bottom w:val="single" w:sz="4" w:space="0" w:color="auto"/>
              <w:right w:val="single" w:sz="4" w:space="0" w:color="auto"/>
            </w:tcBorders>
            <w:hideMark/>
          </w:tcPr>
          <w:p w:rsidR="00BE56DF" w:rsidRPr="00681564" w:rsidRDefault="00BE56DF" w:rsidP="00136FD2">
            <w:pPr>
              <w:ind w:firstLine="59"/>
              <w:jc w:val="right"/>
              <w:rPr>
                <w:sz w:val="22"/>
                <w:szCs w:val="22"/>
              </w:rPr>
            </w:pPr>
            <w:r w:rsidRPr="00681564">
              <w:rPr>
                <w:sz w:val="22"/>
                <w:szCs w:val="22"/>
              </w:rPr>
              <w:t>105,00</w:t>
            </w:r>
          </w:p>
        </w:tc>
        <w:tc>
          <w:tcPr>
            <w:tcW w:w="1230" w:type="dxa"/>
            <w:tcBorders>
              <w:top w:val="single" w:sz="4" w:space="0" w:color="auto"/>
              <w:left w:val="nil"/>
              <w:bottom w:val="single" w:sz="4" w:space="0" w:color="auto"/>
              <w:right w:val="single" w:sz="4" w:space="0" w:color="auto"/>
            </w:tcBorders>
            <w:hideMark/>
          </w:tcPr>
          <w:p w:rsidR="00BE56DF" w:rsidRPr="00681564" w:rsidRDefault="00BE56DF" w:rsidP="00136FD2">
            <w:pPr>
              <w:ind w:firstLine="0"/>
              <w:jc w:val="right"/>
              <w:rPr>
                <w:sz w:val="22"/>
                <w:szCs w:val="22"/>
              </w:rPr>
            </w:pPr>
            <w:r w:rsidRPr="00681564">
              <w:rPr>
                <w:sz w:val="22"/>
                <w:szCs w:val="22"/>
              </w:rPr>
              <w:t>105,00</w:t>
            </w:r>
          </w:p>
        </w:tc>
      </w:tr>
      <w:tr w:rsidR="00BE56DF" w:rsidRPr="00681564" w:rsidTr="002F73D0">
        <w:trPr>
          <w:trHeight w:val="343"/>
        </w:trPr>
        <w:tc>
          <w:tcPr>
            <w:tcW w:w="650" w:type="dxa"/>
            <w:tcBorders>
              <w:top w:val="single" w:sz="4" w:space="0" w:color="000000"/>
              <w:left w:val="single" w:sz="4" w:space="0" w:color="000000"/>
              <w:bottom w:val="single" w:sz="4" w:space="0" w:color="000000"/>
              <w:right w:val="single" w:sz="4" w:space="0" w:color="auto"/>
            </w:tcBorders>
          </w:tcPr>
          <w:p w:rsidR="00BE56DF" w:rsidRPr="00681564" w:rsidRDefault="00BE56DF" w:rsidP="00681564">
            <w:pPr>
              <w:spacing w:after="0"/>
              <w:ind w:left="-1101"/>
              <w:rPr>
                <w:color w:val="FF0000"/>
                <w:sz w:val="22"/>
                <w:szCs w:val="22"/>
              </w:rPr>
            </w:pPr>
          </w:p>
        </w:tc>
        <w:tc>
          <w:tcPr>
            <w:tcW w:w="4312"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spacing w:after="0"/>
              <w:ind w:firstLine="0"/>
              <w:rPr>
                <w:sz w:val="22"/>
                <w:szCs w:val="22"/>
              </w:rPr>
            </w:pPr>
            <w:r w:rsidRPr="00681564">
              <w:rPr>
                <w:b/>
                <w:sz w:val="22"/>
                <w:szCs w:val="22"/>
              </w:rPr>
              <w:t>ВСЕГО</w:t>
            </w:r>
            <w:r w:rsidRPr="00681564">
              <w:rPr>
                <w:sz w:val="22"/>
                <w:szCs w:val="22"/>
              </w:rPr>
              <w:t>,</w:t>
            </w:r>
          </w:p>
        </w:tc>
        <w:tc>
          <w:tcPr>
            <w:tcW w:w="1257"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spacing w:after="0"/>
              <w:ind w:firstLine="33"/>
              <w:jc w:val="right"/>
              <w:rPr>
                <w:b/>
                <w:bCs/>
                <w:sz w:val="22"/>
                <w:szCs w:val="22"/>
              </w:rPr>
            </w:pPr>
            <w:r w:rsidRPr="00681564">
              <w:rPr>
                <w:b/>
                <w:bCs/>
                <w:sz w:val="22"/>
                <w:szCs w:val="22"/>
              </w:rPr>
              <w:t>4 562,86</w:t>
            </w:r>
          </w:p>
        </w:tc>
        <w:tc>
          <w:tcPr>
            <w:tcW w:w="1095"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0"/>
              <w:jc w:val="right"/>
              <w:rPr>
                <w:b/>
                <w:bCs/>
                <w:sz w:val="22"/>
                <w:szCs w:val="22"/>
              </w:rPr>
            </w:pPr>
            <w:r w:rsidRPr="00681564">
              <w:rPr>
                <w:b/>
                <w:bCs/>
                <w:sz w:val="22"/>
                <w:szCs w:val="22"/>
              </w:rPr>
              <w:t>5 920,29</w:t>
            </w:r>
          </w:p>
        </w:tc>
        <w:tc>
          <w:tcPr>
            <w:tcW w:w="1095"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59"/>
              <w:jc w:val="right"/>
              <w:rPr>
                <w:b/>
                <w:bCs/>
                <w:sz w:val="22"/>
                <w:szCs w:val="22"/>
              </w:rPr>
            </w:pPr>
            <w:r w:rsidRPr="00681564">
              <w:rPr>
                <w:b/>
                <w:bCs/>
                <w:sz w:val="22"/>
                <w:szCs w:val="22"/>
              </w:rPr>
              <w:t>5 524,89</w:t>
            </w:r>
          </w:p>
        </w:tc>
        <w:tc>
          <w:tcPr>
            <w:tcW w:w="1230" w:type="dxa"/>
            <w:tcBorders>
              <w:top w:val="single" w:sz="4" w:space="0" w:color="auto"/>
              <w:left w:val="single" w:sz="4" w:space="0" w:color="auto"/>
              <w:bottom w:val="single" w:sz="4" w:space="0" w:color="auto"/>
              <w:right w:val="single" w:sz="4" w:space="0" w:color="auto"/>
            </w:tcBorders>
            <w:hideMark/>
          </w:tcPr>
          <w:p w:rsidR="00BE56DF" w:rsidRPr="00681564" w:rsidRDefault="00BE56DF" w:rsidP="00136FD2">
            <w:pPr>
              <w:ind w:firstLine="0"/>
              <w:jc w:val="right"/>
              <w:rPr>
                <w:b/>
                <w:bCs/>
                <w:sz w:val="22"/>
                <w:szCs w:val="22"/>
              </w:rPr>
            </w:pPr>
            <w:r w:rsidRPr="00681564">
              <w:rPr>
                <w:b/>
                <w:bCs/>
                <w:sz w:val="22"/>
                <w:szCs w:val="22"/>
              </w:rPr>
              <w:t>5 595,65</w:t>
            </w:r>
          </w:p>
        </w:tc>
      </w:tr>
      <w:tr w:rsidR="00BE56DF" w:rsidRPr="00681564" w:rsidTr="00681564">
        <w:trPr>
          <w:trHeight w:hRule="exact" w:val="340"/>
        </w:trPr>
        <w:tc>
          <w:tcPr>
            <w:tcW w:w="9639" w:type="dxa"/>
            <w:gridSpan w:val="6"/>
            <w:tcBorders>
              <w:top w:val="nil"/>
              <w:left w:val="nil"/>
              <w:bottom w:val="nil"/>
              <w:right w:val="nil"/>
            </w:tcBorders>
            <w:hideMark/>
          </w:tcPr>
          <w:p w:rsidR="00BE56DF" w:rsidRPr="00681564" w:rsidRDefault="00BE56DF" w:rsidP="000851EB">
            <w:pPr>
              <w:rPr>
                <w:sz w:val="22"/>
                <w:szCs w:val="22"/>
              </w:rPr>
            </w:pPr>
            <w:r w:rsidRPr="00681564">
              <w:rPr>
                <w:sz w:val="22"/>
                <w:szCs w:val="22"/>
                <w:lang w:eastAsia="x-none"/>
              </w:rPr>
              <w:t>*</w:t>
            </w:r>
            <w:r w:rsidRPr="00681564">
              <w:rPr>
                <w:sz w:val="22"/>
                <w:szCs w:val="22"/>
              </w:rPr>
              <w:t>Завершении реорганизации в ООО во 2 полугодии 2019 года.</w:t>
            </w:r>
          </w:p>
        </w:tc>
      </w:tr>
    </w:tbl>
    <w:p w:rsidR="00BE56DF" w:rsidRPr="00BE56DF" w:rsidRDefault="00BE56DF" w:rsidP="00BE56DF">
      <w:pPr>
        <w:spacing w:after="0"/>
        <w:ind w:right="-2" w:firstLine="851"/>
        <w:rPr>
          <w:sz w:val="28"/>
          <w:szCs w:val="28"/>
        </w:rPr>
      </w:pPr>
      <w:r w:rsidRPr="00BE56DF">
        <w:rPr>
          <w:sz w:val="28"/>
          <w:szCs w:val="28"/>
          <w:lang w:eastAsia="x-none"/>
        </w:rPr>
        <w:t>Расчет прогнозных данных произведен главным администратором доходов бюджета - администрацией города Нижневартовска на основе информации, представленной акционерными обществами, с учетом норматива отчислений в размере 35%</w:t>
      </w:r>
      <w:r w:rsidRPr="00BE56DF">
        <w:rPr>
          <w:sz w:val="28"/>
          <w:szCs w:val="28"/>
        </w:rPr>
        <w:t>.</w:t>
      </w:r>
    </w:p>
    <w:p w:rsidR="00BE56DF" w:rsidRPr="00BE56DF" w:rsidRDefault="00BE56DF" w:rsidP="00BE56DF">
      <w:pPr>
        <w:spacing w:after="0"/>
        <w:ind w:firstLine="851"/>
        <w:rPr>
          <w:b/>
          <w:sz w:val="28"/>
          <w:szCs w:val="28"/>
        </w:rPr>
      </w:pPr>
      <w:r w:rsidRPr="00BE56DF">
        <w:rPr>
          <w:sz w:val="28"/>
          <w:szCs w:val="28"/>
        </w:rPr>
        <w:t xml:space="preserve">Значительный удельный вес в структуре неналоговых доходов бюджета города принадлежит </w:t>
      </w:r>
      <w:r w:rsidRPr="00BE56DF">
        <w:rPr>
          <w:b/>
          <w:i/>
          <w:sz w:val="28"/>
          <w:szCs w:val="28"/>
        </w:rPr>
        <w:t>доходам, получаемым в виде арендной платы за земельные участки,</w:t>
      </w:r>
      <w:r w:rsidRPr="00BE56DF">
        <w:rPr>
          <w:sz w:val="28"/>
          <w:szCs w:val="28"/>
        </w:rPr>
        <w:t xml:space="preserve"> на долю которых приходится около 74,0%.</w:t>
      </w:r>
    </w:p>
    <w:p w:rsidR="00BE56DF" w:rsidRPr="00BE56DF" w:rsidRDefault="00BE56DF" w:rsidP="00BE56DF">
      <w:pPr>
        <w:spacing w:after="0"/>
        <w:ind w:firstLine="851"/>
        <w:rPr>
          <w:iCs/>
          <w:color w:val="000000"/>
        </w:rPr>
      </w:pPr>
      <w:r w:rsidRPr="00BE56DF">
        <w:rPr>
          <w:color w:val="000000"/>
          <w:sz w:val="28"/>
          <w:szCs w:val="28"/>
        </w:rPr>
        <w:t xml:space="preserve">Расчет </w:t>
      </w:r>
      <w:r w:rsidRPr="00BE56DF">
        <w:rPr>
          <w:color w:val="000000"/>
          <w:spacing w:val="4"/>
          <w:sz w:val="28"/>
          <w:szCs w:val="28"/>
        </w:rPr>
        <w:t>поступлений арендной платы за земельные участки</w:t>
      </w:r>
      <w:r w:rsidRPr="00BE56DF">
        <w:rPr>
          <w:color w:val="000000"/>
          <w:sz w:val="28"/>
          <w:szCs w:val="28"/>
        </w:rPr>
        <w:t xml:space="preserve"> произведен </w:t>
      </w:r>
      <w:r w:rsidRPr="00BE56DF">
        <w:rPr>
          <w:iCs/>
          <w:color w:val="000000"/>
          <w:sz w:val="28"/>
          <w:szCs w:val="28"/>
        </w:rPr>
        <w:t xml:space="preserve">главным администратором доходов бюджета - администрацией города Нижневартовска: </w:t>
      </w:r>
      <w:r w:rsidRPr="00BE56DF">
        <w:rPr>
          <w:iCs/>
          <w:color w:val="000000"/>
        </w:rPr>
        <w:t xml:space="preserve">                                      </w:t>
      </w:r>
    </w:p>
    <w:p w:rsidR="00BE56DF" w:rsidRPr="00BE56DF" w:rsidRDefault="00BE56DF" w:rsidP="00BE56DF">
      <w:pPr>
        <w:pStyle w:val="Style19"/>
        <w:spacing w:line="240" w:lineRule="auto"/>
        <w:ind w:left="708" w:firstLine="125"/>
        <w:jc w:val="center"/>
        <w:rPr>
          <w:rFonts w:ascii="Times New Roman" w:hAnsi="Times New Roman"/>
          <w:iCs/>
          <w:color w:val="000000"/>
          <w:sz w:val="28"/>
          <w:szCs w:val="28"/>
        </w:rPr>
      </w:pPr>
      <w:r w:rsidRPr="00BE56DF">
        <w:rPr>
          <w:rFonts w:ascii="Times New Roman" w:hAnsi="Times New Roman"/>
          <w:iCs/>
          <w:color w:val="000000"/>
        </w:rPr>
        <w:t xml:space="preserve">                                                                                                                        </w:t>
      </w:r>
      <w:r w:rsidRPr="00BE56DF">
        <w:rPr>
          <w:rFonts w:ascii="Times New Roman" w:hAnsi="Times New Roman"/>
          <w:iCs/>
          <w:color w:val="000000"/>
          <w:sz w:val="28"/>
          <w:szCs w:val="28"/>
        </w:rPr>
        <w:t>тыс. рублей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1276"/>
        <w:gridCol w:w="1276"/>
        <w:gridCol w:w="1275"/>
        <w:gridCol w:w="1206"/>
      </w:tblGrid>
      <w:tr w:rsidR="00BE56DF" w:rsidRPr="00BE56DF" w:rsidTr="00747E61">
        <w:trPr>
          <w:trHeight w:val="285"/>
        </w:trPr>
        <w:tc>
          <w:tcPr>
            <w:tcW w:w="46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E56DF" w:rsidRPr="00681564" w:rsidRDefault="00BE56DF" w:rsidP="00681564">
            <w:pPr>
              <w:spacing w:after="0"/>
              <w:ind w:firstLine="0"/>
              <w:jc w:val="center"/>
              <w:rPr>
                <w:bCs/>
                <w:color w:val="000000"/>
                <w:sz w:val="22"/>
                <w:szCs w:val="22"/>
                <w:lang w:eastAsia="x-none"/>
              </w:rPr>
            </w:pPr>
            <w:r w:rsidRPr="00681564">
              <w:rPr>
                <w:bCs/>
                <w:color w:val="000000"/>
                <w:sz w:val="22"/>
                <w:szCs w:val="22"/>
                <w:lang w:eastAsia="x-none"/>
              </w:rPr>
              <w:t>Наименование доходного источника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E56DF" w:rsidRPr="00681564" w:rsidRDefault="00BE56DF" w:rsidP="00681564">
            <w:pPr>
              <w:spacing w:after="0"/>
              <w:ind w:firstLine="0"/>
              <w:jc w:val="center"/>
              <w:rPr>
                <w:bCs/>
                <w:color w:val="000000"/>
                <w:sz w:val="22"/>
                <w:szCs w:val="22"/>
                <w:lang w:eastAsia="x-none"/>
              </w:rPr>
            </w:pPr>
            <w:r w:rsidRPr="00681564">
              <w:rPr>
                <w:bCs/>
                <w:color w:val="000000"/>
                <w:sz w:val="22"/>
                <w:szCs w:val="22"/>
                <w:lang w:eastAsia="x-none"/>
              </w:rPr>
              <w:t>Оценка</w:t>
            </w:r>
          </w:p>
          <w:p w:rsidR="00BE56DF" w:rsidRPr="00681564" w:rsidRDefault="00BE56DF" w:rsidP="00681564">
            <w:pPr>
              <w:spacing w:after="0"/>
              <w:ind w:firstLine="0"/>
              <w:jc w:val="center"/>
              <w:rPr>
                <w:bCs/>
                <w:color w:val="000000"/>
                <w:sz w:val="22"/>
                <w:szCs w:val="22"/>
                <w:lang w:eastAsia="x-none"/>
              </w:rPr>
            </w:pPr>
            <w:r w:rsidRPr="00681564">
              <w:rPr>
                <w:bCs/>
                <w:color w:val="000000"/>
                <w:sz w:val="22"/>
                <w:szCs w:val="22"/>
                <w:lang w:eastAsia="x-none"/>
              </w:rPr>
              <w:t>2019 год</w:t>
            </w:r>
          </w:p>
        </w:tc>
        <w:tc>
          <w:tcPr>
            <w:tcW w:w="3719" w:type="dxa"/>
            <w:gridSpan w:val="3"/>
            <w:tcBorders>
              <w:top w:val="single" w:sz="4" w:space="0" w:color="auto"/>
              <w:left w:val="single" w:sz="4" w:space="0" w:color="auto"/>
              <w:bottom w:val="single" w:sz="4" w:space="0" w:color="auto"/>
              <w:right w:val="single" w:sz="4" w:space="0" w:color="auto"/>
            </w:tcBorders>
            <w:shd w:val="clear" w:color="auto" w:fill="auto"/>
            <w:hideMark/>
          </w:tcPr>
          <w:p w:rsidR="00BE56DF" w:rsidRPr="00681564" w:rsidRDefault="00BE56DF" w:rsidP="00681564">
            <w:pPr>
              <w:spacing w:after="0"/>
              <w:ind w:firstLine="0"/>
              <w:jc w:val="center"/>
              <w:rPr>
                <w:bCs/>
                <w:color w:val="000000"/>
                <w:sz w:val="22"/>
                <w:szCs w:val="22"/>
                <w:lang w:eastAsia="x-none"/>
              </w:rPr>
            </w:pPr>
            <w:r w:rsidRPr="00681564">
              <w:rPr>
                <w:bCs/>
                <w:color w:val="000000"/>
                <w:sz w:val="22"/>
                <w:szCs w:val="22"/>
                <w:lang w:eastAsia="x-none"/>
              </w:rPr>
              <w:t>Прогноз</w:t>
            </w:r>
          </w:p>
        </w:tc>
      </w:tr>
      <w:tr w:rsidR="00BE56DF" w:rsidRPr="00BE56DF" w:rsidTr="00747E61">
        <w:trPr>
          <w:trHeight w:val="255"/>
        </w:trPr>
        <w:tc>
          <w:tcPr>
            <w:tcW w:w="4644" w:type="dxa"/>
            <w:vMerge/>
            <w:tcBorders>
              <w:top w:val="single" w:sz="4" w:space="0" w:color="auto"/>
              <w:left w:val="single" w:sz="4" w:space="0" w:color="auto"/>
              <w:bottom w:val="single" w:sz="4" w:space="0" w:color="auto"/>
              <w:right w:val="single" w:sz="4" w:space="0" w:color="auto"/>
            </w:tcBorders>
            <w:shd w:val="clear" w:color="auto" w:fill="auto"/>
          </w:tcPr>
          <w:p w:rsidR="00BE56DF" w:rsidRPr="00681564" w:rsidRDefault="00BE56DF" w:rsidP="00681564">
            <w:pPr>
              <w:spacing w:after="0"/>
              <w:ind w:firstLine="0"/>
              <w:jc w:val="center"/>
              <w:rPr>
                <w:bCs/>
                <w:color w:val="000000"/>
                <w:sz w:val="22"/>
                <w:szCs w:val="22"/>
                <w:lang w:eastAsia="x-none"/>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BE56DF" w:rsidRPr="00681564" w:rsidRDefault="00BE56DF" w:rsidP="00681564">
            <w:pPr>
              <w:spacing w:after="0"/>
              <w:ind w:firstLine="0"/>
              <w:jc w:val="center"/>
              <w:rPr>
                <w:bCs/>
                <w:color w:val="000000"/>
                <w:sz w:val="22"/>
                <w:szCs w:val="22"/>
                <w:lang w:eastAsia="x-none"/>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E56DF" w:rsidRPr="00681564" w:rsidRDefault="00BE56DF" w:rsidP="00681564">
            <w:pPr>
              <w:spacing w:after="0"/>
              <w:ind w:firstLine="0"/>
              <w:jc w:val="center"/>
              <w:rPr>
                <w:bCs/>
                <w:color w:val="000000"/>
                <w:sz w:val="22"/>
                <w:szCs w:val="22"/>
                <w:lang w:eastAsia="x-none"/>
              </w:rPr>
            </w:pPr>
            <w:r w:rsidRPr="00681564">
              <w:rPr>
                <w:bCs/>
                <w:color w:val="000000"/>
                <w:sz w:val="22"/>
                <w:szCs w:val="22"/>
                <w:lang w:eastAsia="x-none"/>
              </w:rPr>
              <w:t>2020 год</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E56DF" w:rsidRPr="00681564" w:rsidRDefault="00BE56DF" w:rsidP="00681564">
            <w:pPr>
              <w:spacing w:after="0"/>
              <w:ind w:firstLine="0"/>
              <w:jc w:val="center"/>
              <w:rPr>
                <w:bCs/>
                <w:color w:val="000000"/>
                <w:sz w:val="22"/>
                <w:szCs w:val="22"/>
                <w:lang w:eastAsia="x-none"/>
              </w:rPr>
            </w:pPr>
            <w:r w:rsidRPr="00681564">
              <w:rPr>
                <w:bCs/>
                <w:color w:val="000000"/>
                <w:sz w:val="22"/>
                <w:szCs w:val="22"/>
                <w:lang w:eastAsia="x-none"/>
              </w:rPr>
              <w:t>2021 год</w:t>
            </w: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BE56DF" w:rsidRPr="00681564" w:rsidRDefault="00BE56DF" w:rsidP="00681564">
            <w:pPr>
              <w:spacing w:after="0"/>
              <w:ind w:firstLine="0"/>
              <w:jc w:val="center"/>
              <w:rPr>
                <w:bCs/>
                <w:color w:val="000000"/>
                <w:sz w:val="22"/>
                <w:szCs w:val="22"/>
                <w:lang w:eastAsia="x-none"/>
              </w:rPr>
            </w:pPr>
            <w:r w:rsidRPr="00681564">
              <w:rPr>
                <w:bCs/>
                <w:color w:val="000000"/>
                <w:sz w:val="22"/>
                <w:szCs w:val="22"/>
                <w:lang w:eastAsia="x-none"/>
              </w:rPr>
              <w:t>2022 год</w:t>
            </w:r>
          </w:p>
        </w:tc>
      </w:tr>
      <w:tr w:rsidR="00BE56DF" w:rsidRPr="00BE56DF" w:rsidTr="00747E61">
        <w:trPr>
          <w:trHeight w:val="415"/>
        </w:trPr>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BE56DF" w:rsidRPr="00681564" w:rsidRDefault="00BE56DF" w:rsidP="00681564">
            <w:pPr>
              <w:spacing w:after="0"/>
              <w:ind w:firstLine="0"/>
              <w:rPr>
                <w:bCs/>
                <w:color w:val="000000"/>
                <w:sz w:val="22"/>
                <w:szCs w:val="22"/>
                <w:lang w:eastAsia="x-none"/>
              </w:rPr>
            </w:pPr>
            <w:r w:rsidRPr="00681564">
              <w:rPr>
                <w:color w:val="000000"/>
                <w:sz w:val="22"/>
                <w:szCs w:val="2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BE56DF" w:rsidRPr="00681564" w:rsidRDefault="00BE56DF" w:rsidP="00681564">
            <w:pPr>
              <w:ind w:firstLine="0"/>
              <w:jc w:val="center"/>
              <w:rPr>
                <w:color w:val="000000"/>
                <w:sz w:val="22"/>
                <w:szCs w:val="22"/>
              </w:rPr>
            </w:pPr>
            <w:r w:rsidRPr="00681564">
              <w:rPr>
                <w:color w:val="000000"/>
                <w:sz w:val="22"/>
                <w:szCs w:val="22"/>
              </w:rPr>
              <w:t>582 000,00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BE56DF" w:rsidRPr="00681564" w:rsidRDefault="00BE56DF" w:rsidP="00681564">
            <w:pPr>
              <w:ind w:firstLine="0"/>
              <w:jc w:val="center"/>
              <w:rPr>
                <w:color w:val="000000"/>
                <w:sz w:val="22"/>
                <w:szCs w:val="22"/>
              </w:rPr>
            </w:pPr>
            <w:r w:rsidRPr="00681564">
              <w:rPr>
                <w:color w:val="000000"/>
                <w:sz w:val="22"/>
                <w:szCs w:val="22"/>
              </w:rPr>
              <w:t>580 000,00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BE56DF" w:rsidRPr="00681564" w:rsidRDefault="00BE56DF" w:rsidP="00681564">
            <w:pPr>
              <w:ind w:firstLine="0"/>
              <w:jc w:val="center"/>
              <w:rPr>
                <w:color w:val="000000"/>
                <w:sz w:val="22"/>
                <w:szCs w:val="22"/>
              </w:rPr>
            </w:pPr>
            <w:r w:rsidRPr="00681564">
              <w:rPr>
                <w:color w:val="000000"/>
                <w:sz w:val="22"/>
                <w:szCs w:val="22"/>
              </w:rPr>
              <w:t>578 000,00</w:t>
            </w:r>
          </w:p>
        </w:tc>
        <w:tc>
          <w:tcPr>
            <w:tcW w:w="1168" w:type="dxa"/>
            <w:tcBorders>
              <w:top w:val="single" w:sz="4" w:space="0" w:color="auto"/>
              <w:left w:val="single" w:sz="4" w:space="0" w:color="auto"/>
              <w:bottom w:val="single" w:sz="4" w:space="0" w:color="auto"/>
              <w:right w:val="single" w:sz="4" w:space="0" w:color="auto"/>
            </w:tcBorders>
            <w:shd w:val="clear" w:color="auto" w:fill="auto"/>
            <w:noWrap/>
            <w:hideMark/>
          </w:tcPr>
          <w:p w:rsidR="00BE56DF" w:rsidRPr="00681564" w:rsidRDefault="00BE56DF" w:rsidP="00681564">
            <w:pPr>
              <w:ind w:firstLine="0"/>
              <w:jc w:val="center"/>
              <w:rPr>
                <w:color w:val="000000"/>
                <w:sz w:val="22"/>
                <w:szCs w:val="22"/>
              </w:rPr>
            </w:pPr>
            <w:r w:rsidRPr="00681564">
              <w:rPr>
                <w:color w:val="000000"/>
                <w:sz w:val="22"/>
                <w:szCs w:val="22"/>
              </w:rPr>
              <w:t>570 000,00</w:t>
            </w:r>
          </w:p>
        </w:tc>
      </w:tr>
      <w:tr w:rsidR="00BE56DF" w:rsidRPr="00BE56DF" w:rsidTr="00747E61">
        <w:trPr>
          <w:trHeight w:val="315"/>
        </w:trPr>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BE56DF" w:rsidRPr="00681564" w:rsidRDefault="00BE56DF" w:rsidP="00681564">
            <w:pPr>
              <w:spacing w:after="0"/>
              <w:ind w:firstLine="0"/>
              <w:rPr>
                <w:bCs/>
                <w:i/>
                <w:iCs/>
                <w:color w:val="000000"/>
                <w:sz w:val="22"/>
                <w:szCs w:val="22"/>
                <w:lang w:eastAsia="x-none"/>
              </w:rPr>
            </w:pPr>
            <w:r w:rsidRPr="00681564">
              <w:rPr>
                <w:bCs/>
                <w:i/>
                <w:iCs/>
                <w:color w:val="000000"/>
                <w:sz w:val="22"/>
                <w:szCs w:val="22"/>
                <w:lang w:eastAsia="x-none"/>
              </w:rPr>
              <w:t>- доходы, получаемые в виде арендной платы за земельные участки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BE56DF" w:rsidRPr="00681564" w:rsidRDefault="00BE56DF" w:rsidP="00681564">
            <w:pPr>
              <w:ind w:firstLine="0"/>
              <w:jc w:val="center"/>
              <w:rPr>
                <w:i/>
                <w:color w:val="000000"/>
                <w:sz w:val="22"/>
                <w:szCs w:val="22"/>
              </w:rPr>
            </w:pPr>
            <w:r w:rsidRPr="00681564">
              <w:rPr>
                <w:i/>
                <w:color w:val="000000"/>
                <w:sz w:val="22"/>
                <w:szCs w:val="22"/>
              </w:rPr>
              <w:t>560 000,00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BE56DF" w:rsidRPr="00681564" w:rsidRDefault="00BE56DF" w:rsidP="00681564">
            <w:pPr>
              <w:ind w:firstLine="0"/>
              <w:jc w:val="center"/>
              <w:rPr>
                <w:i/>
                <w:color w:val="000000"/>
                <w:sz w:val="22"/>
                <w:szCs w:val="22"/>
              </w:rPr>
            </w:pPr>
            <w:r w:rsidRPr="00681564">
              <w:rPr>
                <w:i/>
                <w:color w:val="000000"/>
                <w:sz w:val="22"/>
                <w:szCs w:val="22"/>
              </w:rPr>
              <w:t>560 000,00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BE56DF" w:rsidRPr="00681564" w:rsidRDefault="00BE56DF" w:rsidP="00681564">
            <w:pPr>
              <w:ind w:firstLine="0"/>
              <w:jc w:val="center"/>
              <w:rPr>
                <w:i/>
                <w:color w:val="000000"/>
                <w:sz w:val="22"/>
                <w:szCs w:val="22"/>
              </w:rPr>
            </w:pPr>
            <w:r w:rsidRPr="00681564">
              <w:rPr>
                <w:i/>
                <w:color w:val="000000"/>
                <w:sz w:val="22"/>
                <w:szCs w:val="22"/>
              </w:rPr>
              <w:t>560 000,00</w:t>
            </w:r>
          </w:p>
        </w:tc>
        <w:tc>
          <w:tcPr>
            <w:tcW w:w="1168" w:type="dxa"/>
            <w:tcBorders>
              <w:top w:val="single" w:sz="4" w:space="0" w:color="auto"/>
              <w:left w:val="single" w:sz="4" w:space="0" w:color="auto"/>
              <w:bottom w:val="single" w:sz="4" w:space="0" w:color="auto"/>
              <w:right w:val="single" w:sz="4" w:space="0" w:color="auto"/>
            </w:tcBorders>
            <w:shd w:val="clear" w:color="auto" w:fill="auto"/>
            <w:noWrap/>
            <w:hideMark/>
          </w:tcPr>
          <w:p w:rsidR="00BE56DF" w:rsidRPr="00681564" w:rsidRDefault="00BE56DF" w:rsidP="00681564">
            <w:pPr>
              <w:ind w:firstLine="0"/>
              <w:jc w:val="center"/>
              <w:rPr>
                <w:i/>
                <w:color w:val="000000"/>
                <w:sz w:val="22"/>
                <w:szCs w:val="22"/>
              </w:rPr>
            </w:pPr>
            <w:r w:rsidRPr="00681564">
              <w:rPr>
                <w:i/>
                <w:color w:val="000000"/>
                <w:sz w:val="22"/>
                <w:szCs w:val="22"/>
              </w:rPr>
              <w:t>560 000,00</w:t>
            </w:r>
          </w:p>
        </w:tc>
      </w:tr>
      <w:tr w:rsidR="00BE56DF" w:rsidRPr="00BE56DF" w:rsidTr="00747E61">
        <w:trPr>
          <w:trHeight w:val="315"/>
        </w:trPr>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BE56DF" w:rsidRPr="00681564" w:rsidRDefault="00BE56DF" w:rsidP="00681564">
            <w:pPr>
              <w:spacing w:after="0"/>
              <w:ind w:firstLine="0"/>
              <w:rPr>
                <w:bCs/>
                <w:i/>
                <w:iCs/>
                <w:color w:val="000000"/>
                <w:sz w:val="22"/>
                <w:szCs w:val="22"/>
                <w:lang w:eastAsia="x-none"/>
              </w:rPr>
            </w:pPr>
            <w:r w:rsidRPr="00681564">
              <w:rPr>
                <w:i/>
                <w:color w:val="000000"/>
                <w:sz w:val="22"/>
                <w:szCs w:val="22"/>
              </w:rPr>
              <w:t>- доходы, получаемые в виде арендной платы от проведения аукционов на право заключения договоров аренды земельных участков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BE56DF" w:rsidRPr="00681564" w:rsidRDefault="00BE56DF" w:rsidP="00681564">
            <w:pPr>
              <w:spacing w:after="0"/>
              <w:ind w:firstLine="0"/>
              <w:jc w:val="center"/>
              <w:rPr>
                <w:i/>
                <w:color w:val="000000"/>
                <w:sz w:val="22"/>
                <w:szCs w:val="22"/>
              </w:rPr>
            </w:pPr>
            <w:r w:rsidRPr="00681564">
              <w:rPr>
                <w:i/>
                <w:color w:val="000000"/>
                <w:sz w:val="22"/>
                <w:szCs w:val="22"/>
              </w:rPr>
              <w:t>22 000,00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BE56DF" w:rsidRPr="00681564" w:rsidRDefault="00BE56DF" w:rsidP="00681564">
            <w:pPr>
              <w:ind w:firstLine="0"/>
              <w:jc w:val="center"/>
              <w:rPr>
                <w:i/>
                <w:color w:val="000000"/>
                <w:sz w:val="22"/>
                <w:szCs w:val="22"/>
              </w:rPr>
            </w:pPr>
            <w:r w:rsidRPr="00681564">
              <w:rPr>
                <w:i/>
                <w:color w:val="000000"/>
                <w:sz w:val="22"/>
                <w:szCs w:val="22"/>
              </w:rPr>
              <w:t>20 000,00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BE56DF" w:rsidRPr="00681564" w:rsidRDefault="00BE56DF" w:rsidP="00681564">
            <w:pPr>
              <w:ind w:firstLine="0"/>
              <w:jc w:val="center"/>
              <w:rPr>
                <w:i/>
                <w:color w:val="000000"/>
                <w:sz w:val="22"/>
                <w:szCs w:val="22"/>
              </w:rPr>
            </w:pPr>
            <w:r w:rsidRPr="00681564">
              <w:rPr>
                <w:i/>
                <w:color w:val="000000"/>
                <w:sz w:val="22"/>
                <w:szCs w:val="22"/>
              </w:rPr>
              <w:t>18 000,00</w:t>
            </w:r>
          </w:p>
        </w:tc>
        <w:tc>
          <w:tcPr>
            <w:tcW w:w="1168" w:type="dxa"/>
            <w:tcBorders>
              <w:top w:val="single" w:sz="4" w:space="0" w:color="auto"/>
              <w:left w:val="single" w:sz="4" w:space="0" w:color="auto"/>
              <w:bottom w:val="single" w:sz="4" w:space="0" w:color="auto"/>
              <w:right w:val="single" w:sz="4" w:space="0" w:color="auto"/>
            </w:tcBorders>
            <w:shd w:val="clear" w:color="auto" w:fill="auto"/>
            <w:noWrap/>
            <w:hideMark/>
          </w:tcPr>
          <w:p w:rsidR="00BE56DF" w:rsidRPr="00681564" w:rsidRDefault="00BE56DF" w:rsidP="00681564">
            <w:pPr>
              <w:ind w:firstLine="0"/>
              <w:jc w:val="center"/>
              <w:rPr>
                <w:i/>
                <w:color w:val="000000"/>
                <w:sz w:val="22"/>
                <w:szCs w:val="22"/>
              </w:rPr>
            </w:pPr>
            <w:r w:rsidRPr="00681564">
              <w:rPr>
                <w:i/>
                <w:color w:val="000000"/>
                <w:sz w:val="22"/>
                <w:szCs w:val="22"/>
              </w:rPr>
              <w:t>10 000,00</w:t>
            </w:r>
          </w:p>
        </w:tc>
      </w:tr>
      <w:tr w:rsidR="00BE56DF" w:rsidRPr="00BE56DF" w:rsidTr="00747E61">
        <w:trPr>
          <w:trHeight w:val="743"/>
        </w:trPr>
        <w:tc>
          <w:tcPr>
            <w:tcW w:w="4644" w:type="dxa"/>
            <w:tcBorders>
              <w:top w:val="single" w:sz="4" w:space="0" w:color="auto"/>
            </w:tcBorders>
            <w:shd w:val="clear" w:color="auto" w:fill="auto"/>
            <w:hideMark/>
          </w:tcPr>
          <w:p w:rsidR="00BE56DF" w:rsidRPr="00681564" w:rsidRDefault="00BE56DF" w:rsidP="00681564">
            <w:pPr>
              <w:spacing w:after="0"/>
              <w:ind w:firstLine="0"/>
              <w:rPr>
                <w:bCs/>
                <w:color w:val="000000"/>
                <w:sz w:val="22"/>
                <w:szCs w:val="22"/>
                <w:lang w:eastAsia="x-none"/>
              </w:rPr>
            </w:pPr>
            <w:r w:rsidRPr="00681564">
              <w:rPr>
                <w:color w:val="000000"/>
                <w:sz w:val="22"/>
                <w:szCs w:val="22"/>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
        </w:tc>
        <w:tc>
          <w:tcPr>
            <w:tcW w:w="1276" w:type="dxa"/>
            <w:tcBorders>
              <w:top w:val="single" w:sz="4" w:space="0" w:color="auto"/>
            </w:tcBorders>
            <w:shd w:val="clear" w:color="auto" w:fill="auto"/>
            <w:noWrap/>
            <w:hideMark/>
          </w:tcPr>
          <w:p w:rsidR="00BE56DF" w:rsidRPr="00681564" w:rsidRDefault="00BE56DF" w:rsidP="00681564">
            <w:pPr>
              <w:ind w:firstLine="0"/>
              <w:jc w:val="center"/>
              <w:rPr>
                <w:color w:val="000000"/>
                <w:sz w:val="22"/>
                <w:szCs w:val="22"/>
              </w:rPr>
            </w:pPr>
            <w:r w:rsidRPr="00681564">
              <w:rPr>
                <w:color w:val="000000"/>
                <w:sz w:val="22"/>
                <w:szCs w:val="22"/>
              </w:rPr>
              <w:t>650,00</w:t>
            </w:r>
          </w:p>
        </w:tc>
        <w:tc>
          <w:tcPr>
            <w:tcW w:w="1276" w:type="dxa"/>
            <w:tcBorders>
              <w:top w:val="single" w:sz="4" w:space="0" w:color="auto"/>
            </w:tcBorders>
            <w:shd w:val="clear" w:color="auto" w:fill="auto"/>
            <w:noWrap/>
            <w:hideMark/>
          </w:tcPr>
          <w:p w:rsidR="00BE56DF" w:rsidRPr="00681564" w:rsidRDefault="00BE56DF" w:rsidP="00681564">
            <w:pPr>
              <w:ind w:firstLine="0"/>
              <w:jc w:val="center"/>
              <w:rPr>
                <w:color w:val="000000"/>
                <w:sz w:val="22"/>
                <w:szCs w:val="22"/>
              </w:rPr>
            </w:pPr>
            <w:r w:rsidRPr="00681564">
              <w:rPr>
                <w:color w:val="000000"/>
                <w:sz w:val="22"/>
                <w:szCs w:val="22"/>
              </w:rPr>
              <w:t>650,00</w:t>
            </w:r>
          </w:p>
        </w:tc>
        <w:tc>
          <w:tcPr>
            <w:tcW w:w="1275" w:type="dxa"/>
            <w:tcBorders>
              <w:top w:val="single" w:sz="4" w:space="0" w:color="auto"/>
            </w:tcBorders>
            <w:shd w:val="clear" w:color="auto" w:fill="auto"/>
            <w:noWrap/>
            <w:hideMark/>
          </w:tcPr>
          <w:p w:rsidR="00BE56DF" w:rsidRPr="00681564" w:rsidRDefault="00BE56DF" w:rsidP="00681564">
            <w:pPr>
              <w:ind w:firstLine="0"/>
              <w:jc w:val="center"/>
              <w:rPr>
                <w:color w:val="000000"/>
                <w:sz w:val="22"/>
                <w:szCs w:val="22"/>
              </w:rPr>
            </w:pPr>
            <w:r w:rsidRPr="00681564">
              <w:rPr>
                <w:color w:val="000000"/>
                <w:sz w:val="22"/>
                <w:szCs w:val="22"/>
              </w:rPr>
              <w:t>650,00</w:t>
            </w:r>
          </w:p>
        </w:tc>
        <w:tc>
          <w:tcPr>
            <w:tcW w:w="1168" w:type="dxa"/>
            <w:tcBorders>
              <w:top w:val="single" w:sz="4" w:space="0" w:color="auto"/>
            </w:tcBorders>
            <w:shd w:val="clear" w:color="auto" w:fill="auto"/>
            <w:noWrap/>
            <w:hideMark/>
          </w:tcPr>
          <w:p w:rsidR="00BE56DF" w:rsidRPr="00681564" w:rsidRDefault="00BE56DF" w:rsidP="00681564">
            <w:pPr>
              <w:ind w:firstLine="0"/>
              <w:jc w:val="center"/>
              <w:rPr>
                <w:color w:val="000000"/>
                <w:sz w:val="22"/>
                <w:szCs w:val="22"/>
              </w:rPr>
            </w:pPr>
            <w:r w:rsidRPr="00681564">
              <w:rPr>
                <w:color w:val="000000"/>
                <w:sz w:val="22"/>
                <w:szCs w:val="22"/>
              </w:rPr>
              <w:t>650,00</w:t>
            </w:r>
          </w:p>
        </w:tc>
      </w:tr>
    </w:tbl>
    <w:p w:rsidR="002F73D0" w:rsidRDefault="002F73D0" w:rsidP="002F73D0">
      <w:pPr>
        <w:widowControl w:val="0"/>
        <w:spacing w:before="120" w:after="0"/>
        <w:contextualSpacing/>
        <w:outlineLvl w:val="1"/>
        <w:rPr>
          <w:bCs/>
          <w:snapToGrid w:val="0"/>
          <w:sz w:val="28"/>
          <w:szCs w:val="28"/>
        </w:rPr>
      </w:pPr>
    </w:p>
    <w:p w:rsidR="00BE56DF" w:rsidRPr="00BE56DF" w:rsidRDefault="00BE56DF" w:rsidP="002F73D0">
      <w:pPr>
        <w:widowControl w:val="0"/>
        <w:spacing w:before="120" w:after="0"/>
        <w:contextualSpacing/>
        <w:outlineLvl w:val="1"/>
        <w:rPr>
          <w:sz w:val="28"/>
          <w:szCs w:val="28"/>
        </w:rPr>
      </w:pPr>
      <w:r w:rsidRPr="00BE56DF">
        <w:rPr>
          <w:bCs/>
          <w:snapToGrid w:val="0"/>
          <w:sz w:val="28"/>
          <w:szCs w:val="28"/>
        </w:rPr>
        <w:t>П</w:t>
      </w:r>
      <w:r w:rsidRPr="00BE56DF">
        <w:rPr>
          <w:snapToGrid w:val="0"/>
          <w:sz w:val="28"/>
          <w:szCs w:val="28"/>
        </w:rPr>
        <w:t xml:space="preserve">оступление доходов, получаемых в виде </w:t>
      </w:r>
      <w:r w:rsidRPr="00BE56DF">
        <w:rPr>
          <w:b/>
          <w:snapToGrid w:val="0"/>
          <w:sz w:val="28"/>
          <w:szCs w:val="28"/>
        </w:rPr>
        <w:t>арендной платы за земельные участки</w:t>
      </w:r>
      <w:r w:rsidRPr="00BE56DF">
        <w:rPr>
          <w:snapToGrid w:val="0"/>
          <w:sz w:val="28"/>
          <w:szCs w:val="28"/>
        </w:rPr>
        <w:t xml:space="preserve"> на очередной финансовый год и на плановый период планируется сохранить на уровне оценки текущего 2019 года (560 000,00 тыс. рублей) установив объем поступлений на 2020 - 2022 годы в сумме 560 000,00 тыс. рублей ежегодно. </w:t>
      </w:r>
      <w:r w:rsidRPr="00BE56DF">
        <w:rPr>
          <w:sz w:val="28"/>
          <w:szCs w:val="28"/>
        </w:rPr>
        <w:t xml:space="preserve">Расчет произведен на основании действующих 2 990 договоров аренды земельных участков, </w:t>
      </w:r>
      <w:r w:rsidRPr="00BE56DF">
        <w:rPr>
          <w:sz w:val="28"/>
          <w:szCs w:val="28"/>
          <w:lang w:val="x-none" w:eastAsia="x-none"/>
        </w:rPr>
        <w:t>согласно условиям</w:t>
      </w:r>
      <w:r w:rsidRPr="00BE56DF">
        <w:rPr>
          <w:sz w:val="28"/>
          <w:szCs w:val="28"/>
          <w:lang w:eastAsia="x-none"/>
        </w:rPr>
        <w:t>,</w:t>
      </w:r>
      <w:r w:rsidRPr="00BE56DF">
        <w:rPr>
          <w:sz w:val="28"/>
          <w:szCs w:val="28"/>
          <w:lang w:val="x-none" w:eastAsia="x-none"/>
        </w:rPr>
        <w:t xml:space="preserve"> действующи</w:t>
      </w:r>
      <w:r w:rsidRPr="00BE56DF">
        <w:rPr>
          <w:sz w:val="28"/>
          <w:szCs w:val="28"/>
          <w:lang w:eastAsia="x-none"/>
        </w:rPr>
        <w:t>м</w:t>
      </w:r>
      <w:r w:rsidRPr="00BE56DF">
        <w:rPr>
          <w:sz w:val="28"/>
          <w:szCs w:val="28"/>
          <w:lang w:val="x-none" w:eastAsia="x-none"/>
        </w:rPr>
        <w:t xml:space="preserve"> в настоящее время</w:t>
      </w:r>
      <w:r w:rsidRPr="00BE56DF">
        <w:rPr>
          <w:sz w:val="28"/>
          <w:szCs w:val="28"/>
          <w:lang w:eastAsia="x-none"/>
        </w:rPr>
        <w:t xml:space="preserve"> и </w:t>
      </w:r>
      <w:r w:rsidRPr="00BE56DF">
        <w:rPr>
          <w:sz w:val="28"/>
          <w:szCs w:val="28"/>
        </w:rPr>
        <w:t xml:space="preserve">с учетом сумм выпадающих (дополнительных) доходов. </w:t>
      </w:r>
    </w:p>
    <w:p w:rsidR="00BE56DF" w:rsidRPr="00BE56DF" w:rsidRDefault="00BE56DF" w:rsidP="00BE56DF">
      <w:pPr>
        <w:widowControl w:val="0"/>
        <w:autoSpaceDE w:val="0"/>
        <w:autoSpaceDN w:val="0"/>
        <w:adjustRightInd w:val="0"/>
        <w:contextualSpacing/>
        <w:outlineLvl w:val="0"/>
        <w:rPr>
          <w:sz w:val="28"/>
          <w:szCs w:val="28"/>
        </w:rPr>
      </w:pPr>
      <w:r w:rsidRPr="00BE56DF">
        <w:rPr>
          <w:sz w:val="28"/>
          <w:szCs w:val="28"/>
        </w:rPr>
        <w:t xml:space="preserve">Расчет </w:t>
      </w:r>
      <w:r w:rsidRPr="00BE56DF">
        <w:rPr>
          <w:b/>
          <w:sz w:val="28"/>
          <w:szCs w:val="28"/>
        </w:rPr>
        <w:t>доходов полученных</w:t>
      </w:r>
      <w:r w:rsidRPr="00BE56DF">
        <w:rPr>
          <w:sz w:val="28"/>
          <w:szCs w:val="28"/>
        </w:rPr>
        <w:t xml:space="preserve"> </w:t>
      </w:r>
      <w:r w:rsidRPr="00BE56DF">
        <w:rPr>
          <w:b/>
          <w:sz w:val="28"/>
          <w:szCs w:val="28"/>
        </w:rPr>
        <w:t xml:space="preserve">в виде арендной платы от проведения </w:t>
      </w:r>
      <w:r w:rsidRPr="00BE56DF">
        <w:rPr>
          <w:b/>
          <w:sz w:val="28"/>
          <w:szCs w:val="28"/>
        </w:rPr>
        <w:lastRenderedPageBreak/>
        <w:t>аукционов на право заключения договоров аренды земельных участков</w:t>
      </w:r>
      <w:r w:rsidRPr="00BE56DF">
        <w:rPr>
          <w:b/>
          <w:i/>
          <w:sz w:val="28"/>
          <w:szCs w:val="28"/>
        </w:rPr>
        <w:t xml:space="preserve"> </w:t>
      </w:r>
      <w:r w:rsidRPr="00BE56DF">
        <w:rPr>
          <w:sz w:val="28"/>
          <w:szCs w:val="28"/>
        </w:rPr>
        <w:t>на 2020 – 2022 годы</w:t>
      </w:r>
      <w:r w:rsidRPr="00BE56DF">
        <w:rPr>
          <w:sz w:val="28"/>
          <w:szCs w:val="28"/>
          <w:lang w:eastAsia="x-none"/>
        </w:rPr>
        <w:t xml:space="preserve"> осуществлялся </w:t>
      </w:r>
      <w:r w:rsidRPr="00BE56DF">
        <w:rPr>
          <w:sz w:val="28"/>
          <w:szCs w:val="28"/>
        </w:rPr>
        <w:t>на основании 57</w:t>
      </w:r>
      <w:r w:rsidRPr="00BE56DF">
        <w:rPr>
          <w:color w:val="C00000"/>
          <w:sz w:val="28"/>
          <w:szCs w:val="28"/>
        </w:rPr>
        <w:t xml:space="preserve"> </w:t>
      </w:r>
      <w:r w:rsidRPr="00BE56DF">
        <w:rPr>
          <w:sz w:val="28"/>
          <w:szCs w:val="28"/>
        </w:rPr>
        <w:t>договоров аренды земельных участков заключенных по результатам аукционов</w:t>
      </w:r>
      <w:r w:rsidRPr="00BE56DF">
        <w:rPr>
          <w:sz w:val="28"/>
          <w:szCs w:val="28"/>
          <w:lang w:eastAsia="x-none"/>
        </w:rPr>
        <w:t xml:space="preserve"> </w:t>
      </w:r>
      <w:r w:rsidRPr="00BE56DF">
        <w:rPr>
          <w:sz w:val="28"/>
          <w:szCs w:val="28"/>
        </w:rPr>
        <w:t xml:space="preserve">и плана-графика проведения аукционов по продаже и (или) предоставлению в аренду земельных участков, с учетом сумм выпадающих (дополнительных) доходов. </w:t>
      </w:r>
    </w:p>
    <w:p w:rsidR="00BE56DF" w:rsidRPr="00BE56DF" w:rsidRDefault="00BE56DF" w:rsidP="00BE56DF">
      <w:pPr>
        <w:widowControl w:val="0"/>
        <w:autoSpaceDE w:val="0"/>
        <w:autoSpaceDN w:val="0"/>
        <w:adjustRightInd w:val="0"/>
        <w:contextualSpacing/>
        <w:outlineLvl w:val="0"/>
        <w:rPr>
          <w:sz w:val="28"/>
          <w:szCs w:val="28"/>
        </w:rPr>
      </w:pPr>
      <w:r w:rsidRPr="00BE56DF">
        <w:rPr>
          <w:sz w:val="28"/>
          <w:szCs w:val="28"/>
        </w:rPr>
        <w:t xml:space="preserve"> Сумма поступлений составила: на 2020 год – 20 000,00 тыс. рублей, на 2021 год – 18 000,00 тыс. рублей, на 2022 год – 10 000,00 тыс. рублей. </w:t>
      </w:r>
    </w:p>
    <w:p w:rsidR="00BE56DF" w:rsidRPr="00BE56DF" w:rsidRDefault="00BE56DF" w:rsidP="00BE56DF">
      <w:pPr>
        <w:spacing w:after="0"/>
        <w:rPr>
          <w:sz w:val="28"/>
          <w:szCs w:val="28"/>
        </w:rPr>
      </w:pPr>
      <w:r w:rsidRPr="00BE56DF">
        <w:rPr>
          <w:sz w:val="28"/>
          <w:szCs w:val="28"/>
        </w:rPr>
        <w:t xml:space="preserve">Расчет доходов от </w:t>
      </w:r>
      <w:r w:rsidRPr="00BE56DF">
        <w:rPr>
          <w:b/>
          <w:iCs/>
          <w:sz w:val="28"/>
          <w:szCs w:val="28"/>
        </w:rPr>
        <w:t xml:space="preserve">арендной платы за земельные участки, находящиеся в муниципальной собственности </w:t>
      </w:r>
      <w:r w:rsidRPr="00BE56DF">
        <w:rPr>
          <w:sz w:val="28"/>
          <w:szCs w:val="28"/>
        </w:rPr>
        <w:t xml:space="preserve">осуществлен </w:t>
      </w:r>
      <w:r w:rsidRPr="00BE56DF">
        <w:rPr>
          <w:sz w:val="28"/>
          <w:szCs w:val="28"/>
          <w:lang w:eastAsia="x-none"/>
        </w:rPr>
        <w:t xml:space="preserve">главным администратором доходов бюджета - администрацией города Нижневартовска </w:t>
      </w:r>
      <w:r w:rsidRPr="00BE56DF">
        <w:rPr>
          <w:sz w:val="28"/>
          <w:szCs w:val="28"/>
        </w:rPr>
        <w:t>из расчета</w:t>
      </w:r>
      <w:r w:rsidRPr="00BE56DF">
        <w:rPr>
          <w:color w:val="C00000"/>
          <w:sz w:val="28"/>
          <w:szCs w:val="28"/>
        </w:rPr>
        <w:t xml:space="preserve"> </w:t>
      </w:r>
      <w:r w:rsidRPr="00BE56DF">
        <w:rPr>
          <w:sz w:val="28"/>
          <w:szCs w:val="28"/>
        </w:rPr>
        <w:t>70 действующих договоров аренды земельных участков, находящихся в муниципальной собственности, с учетом сумм выпадающих (дополнительных) доходов.</w:t>
      </w:r>
    </w:p>
    <w:p w:rsidR="00BE56DF" w:rsidRPr="00681564" w:rsidRDefault="00BE56DF" w:rsidP="00681564">
      <w:pPr>
        <w:spacing w:after="0"/>
        <w:rPr>
          <w:sz w:val="28"/>
          <w:szCs w:val="28"/>
        </w:rPr>
      </w:pPr>
      <w:r w:rsidRPr="00681564">
        <w:rPr>
          <w:sz w:val="28"/>
          <w:szCs w:val="28"/>
        </w:rPr>
        <w:t xml:space="preserve">Сумма поступлений составила </w:t>
      </w:r>
      <w:r w:rsidRPr="00681564">
        <w:rPr>
          <w:sz w:val="28"/>
          <w:szCs w:val="28"/>
          <w:lang w:val="x-none" w:eastAsia="x-none"/>
        </w:rPr>
        <w:t>на</w:t>
      </w:r>
      <w:r w:rsidRPr="00681564">
        <w:rPr>
          <w:sz w:val="28"/>
          <w:szCs w:val="28"/>
          <w:lang w:eastAsia="x-none"/>
        </w:rPr>
        <w:t xml:space="preserve"> 2020 год и плановый период 2021 и 2022 годов </w:t>
      </w:r>
      <w:r w:rsidRPr="00681564">
        <w:rPr>
          <w:sz w:val="28"/>
          <w:szCs w:val="28"/>
          <w:lang w:val="x-none" w:eastAsia="x-none"/>
        </w:rPr>
        <w:t xml:space="preserve">по </w:t>
      </w:r>
      <w:r w:rsidRPr="00681564">
        <w:rPr>
          <w:sz w:val="28"/>
          <w:szCs w:val="28"/>
          <w:lang w:eastAsia="x-none"/>
        </w:rPr>
        <w:t xml:space="preserve">650,00 </w:t>
      </w:r>
      <w:r w:rsidRPr="00681564">
        <w:rPr>
          <w:sz w:val="28"/>
          <w:szCs w:val="28"/>
          <w:lang w:val="x-none" w:eastAsia="x-none"/>
        </w:rPr>
        <w:t>тыс. руб</w:t>
      </w:r>
      <w:r w:rsidRPr="00681564">
        <w:rPr>
          <w:sz w:val="28"/>
          <w:szCs w:val="28"/>
          <w:lang w:eastAsia="x-none"/>
        </w:rPr>
        <w:t>лей</w:t>
      </w:r>
      <w:r w:rsidRPr="00681564">
        <w:rPr>
          <w:sz w:val="28"/>
          <w:szCs w:val="28"/>
        </w:rPr>
        <w:t xml:space="preserve"> ежегодно</w:t>
      </w:r>
      <w:r w:rsidRPr="00681564">
        <w:rPr>
          <w:sz w:val="28"/>
          <w:szCs w:val="28"/>
          <w:lang w:eastAsia="x-none"/>
        </w:rPr>
        <w:t xml:space="preserve"> (на уровне оценки 2019 года)</w:t>
      </w:r>
      <w:r w:rsidRPr="00681564">
        <w:rPr>
          <w:sz w:val="28"/>
          <w:szCs w:val="28"/>
        </w:rPr>
        <w:t>.</w:t>
      </w:r>
      <w:r w:rsidRPr="00681564">
        <w:rPr>
          <w:sz w:val="28"/>
          <w:szCs w:val="28"/>
          <w:lang w:eastAsia="x-none"/>
        </w:rPr>
        <w:t xml:space="preserve"> </w:t>
      </w:r>
    </w:p>
    <w:p w:rsidR="00BE56DF" w:rsidRPr="00681564" w:rsidRDefault="00BE56DF" w:rsidP="00D636C9">
      <w:pPr>
        <w:pStyle w:val="a7"/>
        <w:tabs>
          <w:tab w:val="left" w:pos="0"/>
        </w:tabs>
        <w:spacing w:after="0" w:line="240" w:lineRule="auto"/>
        <w:ind w:left="0"/>
        <w:rPr>
          <w:rFonts w:ascii="Times New Roman" w:hAnsi="Times New Roman"/>
          <w:bCs/>
          <w:iCs/>
          <w:sz w:val="28"/>
          <w:szCs w:val="28"/>
        </w:rPr>
      </w:pPr>
      <w:r w:rsidRPr="00681564">
        <w:rPr>
          <w:rFonts w:ascii="Times New Roman" w:hAnsi="Times New Roman"/>
          <w:bCs/>
          <w:iCs/>
          <w:sz w:val="28"/>
          <w:szCs w:val="28"/>
        </w:rPr>
        <w:t xml:space="preserve">Прогноз доходов от сдачи в </w:t>
      </w:r>
      <w:r w:rsidRPr="00681564">
        <w:rPr>
          <w:rFonts w:ascii="Times New Roman" w:hAnsi="Times New Roman"/>
          <w:b/>
          <w:bCs/>
          <w:iCs/>
          <w:sz w:val="28"/>
          <w:szCs w:val="28"/>
        </w:rPr>
        <w:t>аренду муниципального имущества</w:t>
      </w:r>
      <w:r w:rsidRPr="00681564">
        <w:rPr>
          <w:rFonts w:ascii="Times New Roman" w:hAnsi="Times New Roman"/>
          <w:bCs/>
          <w:iCs/>
          <w:sz w:val="28"/>
          <w:szCs w:val="28"/>
        </w:rPr>
        <w:t xml:space="preserve">, определен на основании сведений, предоставленных главным администратором доходов бюджета города - администрацией города Нижневартовска по заключенным договорам аренды движимого и недвижимого имущества. </w:t>
      </w:r>
    </w:p>
    <w:p w:rsidR="00BE56DF" w:rsidRPr="00681564" w:rsidRDefault="00BE56DF" w:rsidP="00D636C9">
      <w:pPr>
        <w:pStyle w:val="a7"/>
        <w:tabs>
          <w:tab w:val="left" w:pos="0"/>
        </w:tabs>
        <w:spacing w:after="0" w:line="240" w:lineRule="auto"/>
        <w:ind w:left="0"/>
        <w:rPr>
          <w:rFonts w:ascii="Times New Roman" w:hAnsi="Times New Roman"/>
          <w:color w:val="C00000"/>
          <w:sz w:val="28"/>
          <w:szCs w:val="28"/>
          <w:lang w:eastAsia="ru-RU"/>
        </w:rPr>
      </w:pPr>
      <w:r w:rsidRPr="00681564">
        <w:rPr>
          <w:rFonts w:ascii="Times New Roman" w:hAnsi="Times New Roman"/>
          <w:bCs/>
          <w:iCs/>
          <w:sz w:val="28"/>
          <w:szCs w:val="28"/>
        </w:rPr>
        <w:t xml:space="preserve">Прогноз поступлений составил: на </w:t>
      </w:r>
      <w:r w:rsidRPr="00681564">
        <w:rPr>
          <w:rFonts w:ascii="Times New Roman" w:hAnsi="Times New Roman"/>
          <w:sz w:val="28"/>
          <w:szCs w:val="28"/>
          <w:lang w:eastAsia="ru-RU"/>
        </w:rPr>
        <w:t>2020 год -</w:t>
      </w:r>
      <w:r w:rsidRPr="00681564">
        <w:rPr>
          <w:rFonts w:ascii="Times New Roman" w:hAnsi="Times New Roman"/>
          <w:bCs/>
          <w:iCs/>
          <w:sz w:val="28"/>
          <w:szCs w:val="28"/>
        </w:rPr>
        <w:t xml:space="preserve"> </w:t>
      </w:r>
      <w:r w:rsidRPr="00681564">
        <w:rPr>
          <w:rFonts w:ascii="Times New Roman" w:hAnsi="Times New Roman"/>
          <w:sz w:val="28"/>
          <w:szCs w:val="28"/>
          <w:lang w:eastAsia="ru-RU"/>
        </w:rPr>
        <w:t xml:space="preserve">79 551,04 </w:t>
      </w:r>
      <w:r w:rsidRPr="00681564">
        <w:rPr>
          <w:rFonts w:ascii="Times New Roman" w:hAnsi="Times New Roman"/>
          <w:sz w:val="28"/>
          <w:szCs w:val="28"/>
        </w:rPr>
        <w:t>тыс. рублей</w:t>
      </w:r>
      <w:r w:rsidRPr="00681564">
        <w:rPr>
          <w:rFonts w:ascii="Times New Roman" w:hAnsi="Times New Roman"/>
          <w:sz w:val="28"/>
          <w:szCs w:val="28"/>
          <w:lang w:eastAsia="ru-RU"/>
        </w:rPr>
        <w:t xml:space="preserve">, на 2021 год - 79 813,72 </w:t>
      </w:r>
      <w:r w:rsidRPr="00681564">
        <w:rPr>
          <w:rFonts w:ascii="Times New Roman" w:hAnsi="Times New Roman"/>
          <w:sz w:val="28"/>
          <w:szCs w:val="28"/>
        </w:rPr>
        <w:t>тыс. рублей</w:t>
      </w:r>
      <w:r w:rsidRPr="00681564">
        <w:rPr>
          <w:rFonts w:ascii="Times New Roman" w:hAnsi="Times New Roman"/>
          <w:sz w:val="28"/>
          <w:szCs w:val="28"/>
          <w:lang w:eastAsia="ru-RU"/>
        </w:rPr>
        <w:t>,</w:t>
      </w:r>
      <w:r w:rsidRPr="00681564">
        <w:rPr>
          <w:rFonts w:ascii="Times New Roman" w:hAnsi="Times New Roman"/>
          <w:color w:val="C00000"/>
          <w:sz w:val="28"/>
          <w:szCs w:val="28"/>
          <w:lang w:eastAsia="ru-RU"/>
        </w:rPr>
        <w:t xml:space="preserve"> </w:t>
      </w:r>
      <w:r w:rsidRPr="00681564">
        <w:rPr>
          <w:rFonts w:ascii="Times New Roman" w:hAnsi="Times New Roman"/>
          <w:sz w:val="28"/>
          <w:szCs w:val="28"/>
          <w:lang w:eastAsia="ru-RU"/>
        </w:rPr>
        <w:t>на 2022 год -</w:t>
      </w:r>
      <w:r w:rsidRPr="00681564">
        <w:rPr>
          <w:rFonts w:ascii="Times New Roman" w:hAnsi="Times New Roman"/>
          <w:color w:val="C00000"/>
          <w:sz w:val="28"/>
          <w:szCs w:val="28"/>
          <w:lang w:eastAsia="ru-RU"/>
        </w:rPr>
        <w:t xml:space="preserve"> </w:t>
      </w:r>
      <w:r w:rsidRPr="00681564">
        <w:rPr>
          <w:rFonts w:ascii="Times New Roman" w:hAnsi="Times New Roman"/>
          <w:sz w:val="28"/>
          <w:szCs w:val="28"/>
          <w:lang w:eastAsia="ru-RU"/>
        </w:rPr>
        <w:t xml:space="preserve">79 847,93 </w:t>
      </w:r>
      <w:r w:rsidRPr="00681564">
        <w:rPr>
          <w:rFonts w:ascii="Times New Roman" w:hAnsi="Times New Roman"/>
          <w:sz w:val="28"/>
          <w:szCs w:val="28"/>
        </w:rPr>
        <w:t>тыс. рублей, со следующей структурой:</w:t>
      </w:r>
    </w:p>
    <w:p w:rsidR="00BE56DF" w:rsidRPr="00681564" w:rsidRDefault="00BE56DF" w:rsidP="00681564">
      <w:pPr>
        <w:pStyle w:val="a7"/>
        <w:tabs>
          <w:tab w:val="left" w:pos="540"/>
          <w:tab w:val="left" w:pos="1134"/>
        </w:tabs>
        <w:spacing w:after="0" w:line="240" w:lineRule="auto"/>
        <w:jc w:val="right"/>
        <w:rPr>
          <w:rFonts w:ascii="Times New Roman" w:hAnsi="Times New Roman"/>
          <w:sz w:val="28"/>
          <w:szCs w:val="28"/>
          <w:lang w:eastAsia="ru-RU"/>
        </w:rPr>
      </w:pPr>
      <w:r w:rsidRPr="00681564">
        <w:rPr>
          <w:rFonts w:ascii="Times New Roman" w:hAnsi="Times New Roman"/>
          <w:sz w:val="28"/>
          <w:szCs w:val="28"/>
          <w:lang w:eastAsia="ru-RU"/>
        </w:rPr>
        <w:t xml:space="preserve">                                                                                                                     тыс. рублей</w:t>
      </w:r>
    </w:p>
    <w:tbl>
      <w:tblPr>
        <w:tblW w:w="9623" w:type="dxa"/>
        <w:tblInd w:w="93" w:type="dxa"/>
        <w:tblLook w:val="04A0" w:firstRow="1" w:lastRow="0" w:firstColumn="1" w:lastColumn="0" w:noHBand="0" w:noVBand="1"/>
      </w:tblPr>
      <w:tblGrid>
        <w:gridCol w:w="4551"/>
        <w:gridCol w:w="1275"/>
        <w:gridCol w:w="1276"/>
        <w:gridCol w:w="1286"/>
        <w:gridCol w:w="1235"/>
      </w:tblGrid>
      <w:tr w:rsidR="00BE56DF" w:rsidRPr="00BE56DF" w:rsidTr="00681564">
        <w:trPr>
          <w:trHeight w:val="177"/>
        </w:trPr>
        <w:tc>
          <w:tcPr>
            <w:tcW w:w="4551" w:type="dxa"/>
            <w:vMerge w:val="restart"/>
            <w:tcBorders>
              <w:top w:val="single" w:sz="4" w:space="0" w:color="auto"/>
              <w:left w:val="single" w:sz="4" w:space="0" w:color="auto"/>
              <w:right w:val="single" w:sz="4" w:space="0" w:color="auto"/>
            </w:tcBorders>
            <w:shd w:val="clear" w:color="auto" w:fill="auto"/>
            <w:vAlign w:val="center"/>
            <w:hideMark/>
          </w:tcPr>
          <w:p w:rsidR="00BE56DF" w:rsidRPr="00681564" w:rsidRDefault="00BE56DF" w:rsidP="00681564">
            <w:pPr>
              <w:spacing w:after="0"/>
              <w:ind w:firstLine="0"/>
              <w:jc w:val="center"/>
              <w:rPr>
                <w:bCs/>
                <w:sz w:val="22"/>
                <w:szCs w:val="22"/>
              </w:rPr>
            </w:pPr>
            <w:r w:rsidRPr="00681564">
              <w:rPr>
                <w:bCs/>
                <w:sz w:val="22"/>
                <w:szCs w:val="22"/>
                <w:lang w:eastAsia="x-none"/>
              </w:rPr>
              <w:t>Наименование доходного источника</w:t>
            </w:r>
          </w:p>
        </w:tc>
        <w:tc>
          <w:tcPr>
            <w:tcW w:w="1275" w:type="dxa"/>
            <w:vMerge w:val="restart"/>
            <w:tcBorders>
              <w:top w:val="single" w:sz="4" w:space="0" w:color="auto"/>
              <w:left w:val="nil"/>
              <w:right w:val="single" w:sz="4" w:space="0" w:color="auto"/>
            </w:tcBorders>
            <w:shd w:val="clear" w:color="auto" w:fill="auto"/>
            <w:vAlign w:val="center"/>
            <w:hideMark/>
          </w:tcPr>
          <w:p w:rsidR="00BE56DF" w:rsidRPr="00681564" w:rsidRDefault="00BE56DF" w:rsidP="00681564">
            <w:pPr>
              <w:spacing w:after="0"/>
              <w:ind w:firstLine="0"/>
              <w:jc w:val="center"/>
              <w:rPr>
                <w:bCs/>
                <w:sz w:val="22"/>
                <w:szCs w:val="22"/>
              </w:rPr>
            </w:pPr>
            <w:r w:rsidRPr="00681564">
              <w:rPr>
                <w:bCs/>
                <w:sz w:val="22"/>
                <w:szCs w:val="22"/>
              </w:rPr>
              <w:t>Оценка 2019 года</w:t>
            </w:r>
          </w:p>
        </w:tc>
        <w:tc>
          <w:tcPr>
            <w:tcW w:w="3797" w:type="dxa"/>
            <w:gridSpan w:val="3"/>
            <w:tcBorders>
              <w:top w:val="single" w:sz="4" w:space="0" w:color="auto"/>
              <w:left w:val="nil"/>
              <w:bottom w:val="single" w:sz="4" w:space="0" w:color="auto"/>
              <w:right w:val="single" w:sz="4" w:space="0" w:color="auto"/>
            </w:tcBorders>
            <w:shd w:val="clear" w:color="auto" w:fill="auto"/>
            <w:vAlign w:val="bottom"/>
          </w:tcPr>
          <w:p w:rsidR="00BE56DF" w:rsidRPr="00681564" w:rsidRDefault="00BE56DF" w:rsidP="00681564">
            <w:pPr>
              <w:spacing w:after="0"/>
              <w:ind w:firstLine="0"/>
              <w:jc w:val="center"/>
              <w:rPr>
                <w:bCs/>
                <w:sz w:val="22"/>
                <w:szCs w:val="22"/>
              </w:rPr>
            </w:pPr>
            <w:r w:rsidRPr="00681564">
              <w:rPr>
                <w:bCs/>
                <w:sz w:val="22"/>
                <w:szCs w:val="22"/>
              </w:rPr>
              <w:t>Прогноз</w:t>
            </w:r>
          </w:p>
        </w:tc>
      </w:tr>
      <w:tr w:rsidR="00BE56DF" w:rsidRPr="00BE56DF" w:rsidTr="00681564">
        <w:trPr>
          <w:trHeight w:val="360"/>
        </w:trPr>
        <w:tc>
          <w:tcPr>
            <w:tcW w:w="4551" w:type="dxa"/>
            <w:vMerge/>
            <w:tcBorders>
              <w:left w:val="single" w:sz="4" w:space="0" w:color="auto"/>
              <w:bottom w:val="single" w:sz="4" w:space="0" w:color="auto"/>
              <w:right w:val="single" w:sz="4" w:space="0" w:color="auto"/>
            </w:tcBorders>
            <w:shd w:val="clear" w:color="auto" w:fill="auto"/>
            <w:vAlign w:val="bottom"/>
          </w:tcPr>
          <w:p w:rsidR="00BE56DF" w:rsidRPr="00681564" w:rsidRDefault="00BE56DF" w:rsidP="00681564">
            <w:pPr>
              <w:spacing w:after="0"/>
              <w:ind w:firstLine="0"/>
              <w:jc w:val="center"/>
              <w:rPr>
                <w:bCs/>
                <w:sz w:val="22"/>
                <w:szCs w:val="22"/>
                <w:lang w:eastAsia="x-none"/>
              </w:rPr>
            </w:pPr>
          </w:p>
        </w:tc>
        <w:tc>
          <w:tcPr>
            <w:tcW w:w="1275" w:type="dxa"/>
            <w:vMerge/>
            <w:tcBorders>
              <w:left w:val="nil"/>
              <w:bottom w:val="single" w:sz="4" w:space="0" w:color="auto"/>
              <w:right w:val="single" w:sz="4" w:space="0" w:color="auto"/>
            </w:tcBorders>
            <w:shd w:val="clear" w:color="auto" w:fill="auto"/>
            <w:vAlign w:val="bottom"/>
          </w:tcPr>
          <w:p w:rsidR="00BE56DF" w:rsidRPr="00681564" w:rsidRDefault="00BE56DF" w:rsidP="00681564">
            <w:pPr>
              <w:spacing w:after="0"/>
              <w:ind w:firstLine="0"/>
              <w:jc w:val="center"/>
              <w:rPr>
                <w:bCs/>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BE56DF" w:rsidRPr="00681564" w:rsidRDefault="00BE56DF" w:rsidP="00681564">
            <w:pPr>
              <w:spacing w:after="0"/>
              <w:ind w:firstLine="0"/>
              <w:jc w:val="center"/>
              <w:rPr>
                <w:bCs/>
                <w:sz w:val="22"/>
                <w:szCs w:val="22"/>
              </w:rPr>
            </w:pPr>
            <w:r w:rsidRPr="00681564">
              <w:rPr>
                <w:bCs/>
                <w:sz w:val="22"/>
                <w:szCs w:val="22"/>
              </w:rPr>
              <w:t>2020 год</w:t>
            </w:r>
          </w:p>
        </w:tc>
        <w:tc>
          <w:tcPr>
            <w:tcW w:w="1286" w:type="dxa"/>
            <w:tcBorders>
              <w:top w:val="single" w:sz="4" w:space="0" w:color="auto"/>
              <w:left w:val="nil"/>
              <w:bottom w:val="single" w:sz="4" w:space="0" w:color="auto"/>
              <w:right w:val="single" w:sz="4" w:space="0" w:color="auto"/>
            </w:tcBorders>
            <w:shd w:val="clear" w:color="auto" w:fill="auto"/>
            <w:vAlign w:val="bottom"/>
          </w:tcPr>
          <w:p w:rsidR="00BE56DF" w:rsidRPr="00681564" w:rsidRDefault="00BE56DF" w:rsidP="00681564">
            <w:pPr>
              <w:spacing w:after="0"/>
              <w:ind w:firstLine="0"/>
              <w:jc w:val="center"/>
              <w:rPr>
                <w:bCs/>
                <w:sz w:val="22"/>
                <w:szCs w:val="22"/>
              </w:rPr>
            </w:pPr>
            <w:r w:rsidRPr="00681564">
              <w:rPr>
                <w:bCs/>
                <w:sz w:val="22"/>
                <w:szCs w:val="22"/>
              </w:rPr>
              <w:t>2021 год</w:t>
            </w:r>
          </w:p>
        </w:tc>
        <w:tc>
          <w:tcPr>
            <w:tcW w:w="1235" w:type="dxa"/>
            <w:tcBorders>
              <w:top w:val="single" w:sz="4" w:space="0" w:color="auto"/>
              <w:left w:val="nil"/>
              <w:bottom w:val="single" w:sz="4" w:space="0" w:color="auto"/>
              <w:right w:val="single" w:sz="4" w:space="0" w:color="auto"/>
            </w:tcBorders>
            <w:shd w:val="clear" w:color="auto" w:fill="auto"/>
            <w:vAlign w:val="bottom"/>
          </w:tcPr>
          <w:p w:rsidR="00BE56DF" w:rsidRPr="00681564" w:rsidRDefault="00BE56DF" w:rsidP="00681564">
            <w:pPr>
              <w:spacing w:after="0"/>
              <w:ind w:firstLine="0"/>
              <w:jc w:val="center"/>
              <w:rPr>
                <w:bCs/>
                <w:sz w:val="22"/>
                <w:szCs w:val="22"/>
              </w:rPr>
            </w:pPr>
            <w:r w:rsidRPr="00681564">
              <w:rPr>
                <w:bCs/>
                <w:sz w:val="22"/>
                <w:szCs w:val="22"/>
              </w:rPr>
              <w:t>2022 год</w:t>
            </w:r>
          </w:p>
        </w:tc>
      </w:tr>
      <w:tr w:rsidR="00BE56DF" w:rsidRPr="00BE56DF" w:rsidTr="00681564">
        <w:trPr>
          <w:trHeight w:val="45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BE56DF" w:rsidRPr="00681564" w:rsidRDefault="00BE56DF" w:rsidP="00681564">
            <w:pPr>
              <w:spacing w:after="0"/>
              <w:ind w:firstLine="0"/>
              <w:rPr>
                <w:b/>
                <w:bCs/>
                <w:sz w:val="22"/>
                <w:szCs w:val="22"/>
              </w:rPr>
            </w:pPr>
            <w:r w:rsidRPr="00681564">
              <w:rPr>
                <w:b/>
                <w:bCs/>
                <w:sz w:val="22"/>
                <w:szCs w:val="22"/>
              </w:rPr>
              <w:t>Доходы от сдачи в аренду муниципального имущества, всего:</w:t>
            </w:r>
          </w:p>
        </w:tc>
        <w:tc>
          <w:tcPr>
            <w:tcW w:w="1275" w:type="dxa"/>
            <w:tcBorders>
              <w:top w:val="nil"/>
              <w:left w:val="nil"/>
              <w:bottom w:val="single" w:sz="4" w:space="0" w:color="auto"/>
              <w:right w:val="single" w:sz="4" w:space="0" w:color="auto"/>
            </w:tcBorders>
            <w:shd w:val="clear" w:color="auto" w:fill="auto"/>
            <w:noWrap/>
            <w:vAlign w:val="center"/>
          </w:tcPr>
          <w:p w:rsidR="00BE56DF" w:rsidRPr="00681564" w:rsidRDefault="00BE56DF" w:rsidP="00681564">
            <w:pPr>
              <w:spacing w:after="0"/>
              <w:ind w:firstLine="0"/>
              <w:jc w:val="center"/>
              <w:rPr>
                <w:b/>
                <w:bCs/>
                <w:sz w:val="22"/>
                <w:szCs w:val="22"/>
              </w:rPr>
            </w:pPr>
            <w:r w:rsidRPr="00681564">
              <w:rPr>
                <w:b/>
                <w:bCs/>
                <w:sz w:val="22"/>
                <w:szCs w:val="22"/>
              </w:rPr>
              <w:t>91 136,67</w:t>
            </w:r>
          </w:p>
        </w:tc>
        <w:tc>
          <w:tcPr>
            <w:tcW w:w="1276" w:type="dxa"/>
            <w:tcBorders>
              <w:top w:val="nil"/>
              <w:left w:val="nil"/>
              <w:bottom w:val="single" w:sz="4" w:space="0" w:color="auto"/>
              <w:right w:val="single" w:sz="4" w:space="0" w:color="auto"/>
            </w:tcBorders>
            <w:shd w:val="clear" w:color="auto" w:fill="auto"/>
            <w:noWrap/>
            <w:vAlign w:val="center"/>
          </w:tcPr>
          <w:p w:rsidR="00BE56DF" w:rsidRPr="00681564" w:rsidRDefault="00BE56DF" w:rsidP="00681564">
            <w:pPr>
              <w:spacing w:after="0"/>
              <w:ind w:firstLine="0"/>
              <w:jc w:val="center"/>
              <w:rPr>
                <w:b/>
                <w:bCs/>
                <w:sz w:val="22"/>
                <w:szCs w:val="22"/>
              </w:rPr>
            </w:pPr>
            <w:r w:rsidRPr="00681564">
              <w:rPr>
                <w:b/>
                <w:bCs/>
                <w:sz w:val="22"/>
                <w:szCs w:val="22"/>
              </w:rPr>
              <w:t>79 551,04</w:t>
            </w:r>
          </w:p>
        </w:tc>
        <w:tc>
          <w:tcPr>
            <w:tcW w:w="1286" w:type="dxa"/>
            <w:tcBorders>
              <w:top w:val="nil"/>
              <w:left w:val="nil"/>
              <w:bottom w:val="single" w:sz="4" w:space="0" w:color="auto"/>
              <w:right w:val="single" w:sz="4" w:space="0" w:color="auto"/>
            </w:tcBorders>
            <w:shd w:val="clear" w:color="auto" w:fill="auto"/>
            <w:noWrap/>
            <w:vAlign w:val="center"/>
          </w:tcPr>
          <w:p w:rsidR="00BE56DF" w:rsidRPr="00681564" w:rsidRDefault="00BE56DF" w:rsidP="00681564">
            <w:pPr>
              <w:spacing w:after="0"/>
              <w:ind w:firstLine="0"/>
              <w:jc w:val="center"/>
              <w:rPr>
                <w:b/>
                <w:bCs/>
                <w:sz w:val="22"/>
                <w:szCs w:val="22"/>
              </w:rPr>
            </w:pPr>
            <w:r w:rsidRPr="00681564">
              <w:rPr>
                <w:b/>
                <w:bCs/>
                <w:sz w:val="22"/>
                <w:szCs w:val="22"/>
              </w:rPr>
              <w:t>79 813,72</w:t>
            </w:r>
          </w:p>
        </w:tc>
        <w:tc>
          <w:tcPr>
            <w:tcW w:w="1235" w:type="dxa"/>
            <w:tcBorders>
              <w:top w:val="nil"/>
              <w:left w:val="nil"/>
              <w:bottom w:val="single" w:sz="4" w:space="0" w:color="auto"/>
              <w:right w:val="single" w:sz="4" w:space="0" w:color="auto"/>
            </w:tcBorders>
            <w:shd w:val="clear" w:color="auto" w:fill="auto"/>
            <w:noWrap/>
            <w:vAlign w:val="center"/>
          </w:tcPr>
          <w:p w:rsidR="00BE56DF" w:rsidRPr="00681564" w:rsidRDefault="00BE56DF" w:rsidP="00681564">
            <w:pPr>
              <w:spacing w:after="0"/>
              <w:ind w:firstLine="0"/>
              <w:jc w:val="center"/>
              <w:rPr>
                <w:b/>
                <w:bCs/>
                <w:sz w:val="22"/>
                <w:szCs w:val="22"/>
              </w:rPr>
            </w:pPr>
            <w:r w:rsidRPr="00681564">
              <w:rPr>
                <w:b/>
                <w:bCs/>
                <w:sz w:val="22"/>
                <w:szCs w:val="22"/>
              </w:rPr>
              <w:t>79 847,93</w:t>
            </w:r>
          </w:p>
        </w:tc>
      </w:tr>
      <w:tr w:rsidR="00BE56DF" w:rsidRPr="00BE56DF" w:rsidTr="00681564">
        <w:trPr>
          <w:trHeight w:val="33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BE56DF" w:rsidRPr="00681564" w:rsidRDefault="00BE56DF" w:rsidP="00681564">
            <w:pPr>
              <w:spacing w:after="0"/>
              <w:ind w:firstLine="0"/>
              <w:rPr>
                <w:i/>
                <w:sz w:val="22"/>
                <w:szCs w:val="22"/>
              </w:rPr>
            </w:pPr>
            <w:r w:rsidRPr="00681564">
              <w:rPr>
                <w:i/>
                <w:sz w:val="22"/>
                <w:szCs w:val="22"/>
              </w:rPr>
              <w:t xml:space="preserve">аренда нежилых помещений </w:t>
            </w:r>
          </w:p>
        </w:tc>
        <w:tc>
          <w:tcPr>
            <w:tcW w:w="1275" w:type="dxa"/>
            <w:tcBorders>
              <w:top w:val="nil"/>
              <w:left w:val="nil"/>
              <w:bottom w:val="single" w:sz="4" w:space="0" w:color="auto"/>
              <w:right w:val="single" w:sz="4" w:space="0" w:color="auto"/>
            </w:tcBorders>
            <w:shd w:val="clear" w:color="auto" w:fill="auto"/>
            <w:noWrap/>
            <w:vAlign w:val="center"/>
            <w:hideMark/>
          </w:tcPr>
          <w:p w:rsidR="00BE56DF" w:rsidRPr="00681564" w:rsidRDefault="00BE56DF" w:rsidP="00681564">
            <w:pPr>
              <w:spacing w:after="0"/>
              <w:ind w:firstLine="0"/>
              <w:jc w:val="center"/>
              <w:rPr>
                <w:bCs/>
                <w:i/>
                <w:sz w:val="22"/>
                <w:szCs w:val="22"/>
              </w:rPr>
            </w:pPr>
            <w:r w:rsidRPr="00681564">
              <w:rPr>
                <w:bCs/>
                <w:i/>
                <w:sz w:val="22"/>
                <w:szCs w:val="22"/>
              </w:rPr>
              <w:t>43 396,98</w:t>
            </w:r>
          </w:p>
        </w:tc>
        <w:tc>
          <w:tcPr>
            <w:tcW w:w="1276" w:type="dxa"/>
            <w:tcBorders>
              <w:top w:val="nil"/>
              <w:left w:val="nil"/>
              <w:bottom w:val="single" w:sz="4" w:space="0" w:color="auto"/>
              <w:right w:val="single" w:sz="4" w:space="0" w:color="auto"/>
            </w:tcBorders>
            <w:shd w:val="clear" w:color="auto" w:fill="auto"/>
            <w:noWrap/>
            <w:vAlign w:val="center"/>
            <w:hideMark/>
          </w:tcPr>
          <w:p w:rsidR="00BE56DF" w:rsidRPr="00681564" w:rsidRDefault="00BE56DF" w:rsidP="00681564">
            <w:pPr>
              <w:spacing w:after="0"/>
              <w:ind w:firstLine="0"/>
              <w:jc w:val="center"/>
              <w:rPr>
                <w:bCs/>
                <w:i/>
                <w:sz w:val="22"/>
                <w:szCs w:val="22"/>
              </w:rPr>
            </w:pPr>
            <w:r w:rsidRPr="00681564">
              <w:rPr>
                <w:bCs/>
                <w:i/>
                <w:sz w:val="22"/>
                <w:szCs w:val="22"/>
              </w:rPr>
              <w:t>40 220,83</w:t>
            </w:r>
          </w:p>
        </w:tc>
        <w:tc>
          <w:tcPr>
            <w:tcW w:w="1286" w:type="dxa"/>
            <w:tcBorders>
              <w:top w:val="nil"/>
              <w:left w:val="nil"/>
              <w:bottom w:val="single" w:sz="4" w:space="0" w:color="auto"/>
              <w:right w:val="single" w:sz="4" w:space="0" w:color="auto"/>
            </w:tcBorders>
            <w:shd w:val="clear" w:color="auto" w:fill="auto"/>
            <w:noWrap/>
            <w:vAlign w:val="center"/>
            <w:hideMark/>
          </w:tcPr>
          <w:p w:rsidR="00BE56DF" w:rsidRPr="00681564" w:rsidRDefault="00BE56DF" w:rsidP="00681564">
            <w:pPr>
              <w:spacing w:after="0"/>
              <w:ind w:firstLine="0"/>
              <w:jc w:val="center"/>
              <w:rPr>
                <w:bCs/>
                <w:i/>
                <w:sz w:val="22"/>
                <w:szCs w:val="22"/>
              </w:rPr>
            </w:pPr>
            <w:r w:rsidRPr="00681564">
              <w:rPr>
                <w:bCs/>
                <w:i/>
                <w:sz w:val="22"/>
                <w:szCs w:val="22"/>
              </w:rPr>
              <w:t>40 515,00</w:t>
            </w:r>
          </w:p>
        </w:tc>
        <w:tc>
          <w:tcPr>
            <w:tcW w:w="1235" w:type="dxa"/>
            <w:tcBorders>
              <w:top w:val="nil"/>
              <w:left w:val="nil"/>
              <w:bottom w:val="single" w:sz="4" w:space="0" w:color="auto"/>
              <w:right w:val="single" w:sz="4" w:space="0" w:color="auto"/>
            </w:tcBorders>
            <w:shd w:val="clear" w:color="auto" w:fill="auto"/>
            <w:noWrap/>
            <w:vAlign w:val="center"/>
            <w:hideMark/>
          </w:tcPr>
          <w:p w:rsidR="00BE56DF" w:rsidRPr="00681564" w:rsidRDefault="00BE56DF" w:rsidP="00681564">
            <w:pPr>
              <w:spacing w:after="0"/>
              <w:ind w:firstLine="0"/>
              <w:jc w:val="center"/>
              <w:rPr>
                <w:bCs/>
                <w:i/>
                <w:sz w:val="22"/>
                <w:szCs w:val="22"/>
              </w:rPr>
            </w:pPr>
            <w:r w:rsidRPr="00681564">
              <w:rPr>
                <w:bCs/>
                <w:i/>
                <w:sz w:val="22"/>
                <w:szCs w:val="22"/>
              </w:rPr>
              <w:t>40 549,21</w:t>
            </w:r>
          </w:p>
        </w:tc>
      </w:tr>
      <w:tr w:rsidR="00BE56DF" w:rsidRPr="00BE56DF" w:rsidTr="00681564">
        <w:trPr>
          <w:trHeight w:val="69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BE56DF" w:rsidRPr="00681564" w:rsidRDefault="00BE56DF" w:rsidP="00681564">
            <w:pPr>
              <w:spacing w:after="0"/>
              <w:ind w:firstLine="0"/>
              <w:rPr>
                <w:i/>
                <w:sz w:val="22"/>
                <w:szCs w:val="22"/>
              </w:rPr>
            </w:pPr>
            <w:r w:rsidRPr="00681564">
              <w:rPr>
                <w:i/>
                <w:sz w:val="22"/>
                <w:szCs w:val="22"/>
              </w:rPr>
              <w:t>доходы по договорам найма жилых помещений фонда коммерческого использования</w:t>
            </w:r>
          </w:p>
        </w:tc>
        <w:tc>
          <w:tcPr>
            <w:tcW w:w="1275" w:type="dxa"/>
            <w:tcBorders>
              <w:top w:val="nil"/>
              <w:left w:val="nil"/>
              <w:bottom w:val="single" w:sz="4" w:space="0" w:color="auto"/>
              <w:right w:val="single" w:sz="4" w:space="0" w:color="auto"/>
            </w:tcBorders>
            <w:shd w:val="clear" w:color="auto" w:fill="auto"/>
            <w:noWrap/>
            <w:vAlign w:val="center"/>
            <w:hideMark/>
          </w:tcPr>
          <w:p w:rsidR="00BE56DF" w:rsidRPr="00681564" w:rsidRDefault="00BE56DF" w:rsidP="00681564">
            <w:pPr>
              <w:spacing w:after="0"/>
              <w:ind w:firstLine="0"/>
              <w:jc w:val="center"/>
              <w:rPr>
                <w:bCs/>
                <w:i/>
                <w:sz w:val="22"/>
                <w:szCs w:val="22"/>
              </w:rPr>
            </w:pPr>
            <w:r w:rsidRPr="00681564">
              <w:rPr>
                <w:bCs/>
                <w:i/>
                <w:sz w:val="22"/>
                <w:szCs w:val="22"/>
              </w:rPr>
              <w:t>4 105,51</w:t>
            </w:r>
          </w:p>
        </w:tc>
        <w:tc>
          <w:tcPr>
            <w:tcW w:w="1276" w:type="dxa"/>
            <w:tcBorders>
              <w:top w:val="nil"/>
              <w:left w:val="nil"/>
              <w:bottom w:val="single" w:sz="4" w:space="0" w:color="auto"/>
              <w:right w:val="single" w:sz="4" w:space="0" w:color="auto"/>
            </w:tcBorders>
            <w:shd w:val="clear" w:color="auto" w:fill="auto"/>
            <w:noWrap/>
            <w:vAlign w:val="center"/>
            <w:hideMark/>
          </w:tcPr>
          <w:p w:rsidR="00BE56DF" w:rsidRPr="00681564" w:rsidRDefault="00BE56DF" w:rsidP="00681564">
            <w:pPr>
              <w:spacing w:after="0"/>
              <w:ind w:firstLine="0"/>
              <w:jc w:val="center"/>
              <w:rPr>
                <w:bCs/>
                <w:i/>
                <w:sz w:val="22"/>
                <w:szCs w:val="22"/>
              </w:rPr>
            </w:pPr>
            <w:r w:rsidRPr="00681564">
              <w:rPr>
                <w:bCs/>
                <w:i/>
                <w:sz w:val="22"/>
                <w:szCs w:val="22"/>
              </w:rPr>
              <w:t>3 757,49</w:t>
            </w:r>
          </w:p>
        </w:tc>
        <w:tc>
          <w:tcPr>
            <w:tcW w:w="1286" w:type="dxa"/>
            <w:tcBorders>
              <w:top w:val="nil"/>
              <w:left w:val="nil"/>
              <w:bottom w:val="single" w:sz="4" w:space="0" w:color="auto"/>
              <w:right w:val="single" w:sz="4" w:space="0" w:color="auto"/>
            </w:tcBorders>
            <w:shd w:val="clear" w:color="auto" w:fill="auto"/>
            <w:noWrap/>
            <w:vAlign w:val="center"/>
            <w:hideMark/>
          </w:tcPr>
          <w:p w:rsidR="00BE56DF" w:rsidRPr="00681564" w:rsidRDefault="00BE56DF" w:rsidP="00681564">
            <w:pPr>
              <w:spacing w:after="0"/>
              <w:ind w:firstLine="0"/>
              <w:jc w:val="center"/>
              <w:rPr>
                <w:bCs/>
                <w:i/>
                <w:sz w:val="22"/>
                <w:szCs w:val="22"/>
              </w:rPr>
            </w:pPr>
            <w:r w:rsidRPr="00681564">
              <w:rPr>
                <w:bCs/>
                <w:i/>
                <w:sz w:val="22"/>
                <w:szCs w:val="22"/>
              </w:rPr>
              <w:t>3 757,49</w:t>
            </w:r>
          </w:p>
        </w:tc>
        <w:tc>
          <w:tcPr>
            <w:tcW w:w="1235" w:type="dxa"/>
            <w:tcBorders>
              <w:top w:val="nil"/>
              <w:left w:val="nil"/>
              <w:bottom w:val="single" w:sz="4" w:space="0" w:color="auto"/>
              <w:right w:val="single" w:sz="4" w:space="0" w:color="auto"/>
            </w:tcBorders>
            <w:shd w:val="clear" w:color="auto" w:fill="auto"/>
            <w:noWrap/>
            <w:vAlign w:val="center"/>
            <w:hideMark/>
          </w:tcPr>
          <w:p w:rsidR="00BE56DF" w:rsidRPr="00681564" w:rsidRDefault="00BE56DF" w:rsidP="00681564">
            <w:pPr>
              <w:spacing w:after="0"/>
              <w:ind w:firstLine="0"/>
              <w:jc w:val="center"/>
              <w:rPr>
                <w:bCs/>
                <w:i/>
                <w:sz w:val="22"/>
                <w:szCs w:val="22"/>
              </w:rPr>
            </w:pPr>
            <w:r w:rsidRPr="00681564">
              <w:rPr>
                <w:bCs/>
                <w:i/>
                <w:sz w:val="22"/>
                <w:szCs w:val="22"/>
              </w:rPr>
              <w:t>3 757,49</w:t>
            </w:r>
          </w:p>
        </w:tc>
      </w:tr>
      <w:tr w:rsidR="00BE56DF" w:rsidRPr="00BE56DF" w:rsidTr="00681564">
        <w:trPr>
          <w:trHeight w:val="38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BE56DF" w:rsidRPr="00681564" w:rsidRDefault="00BE56DF" w:rsidP="00681564">
            <w:pPr>
              <w:spacing w:after="0"/>
              <w:ind w:firstLine="0"/>
              <w:rPr>
                <w:i/>
                <w:sz w:val="22"/>
                <w:szCs w:val="22"/>
              </w:rPr>
            </w:pPr>
            <w:r w:rsidRPr="00681564">
              <w:rPr>
                <w:i/>
                <w:sz w:val="22"/>
                <w:szCs w:val="22"/>
              </w:rPr>
              <w:t>аренда движимого имущества</w:t>
            </w:r>
          </w:p>
        </w:tc>
        <w:tc>
          <w:tcPr>
            <w:tcW w:w="1275" w:type="dxa"/>
            <w:tcBorders>
              <w:top w:val="nil"/>
              <w:left w:val="nil"/>
              <w:bottom w:val="single" w:sz="4" w:space="0" w:color="auto"/>
              <w:right w:val="single" w:sz="4" w:space="0" w:color="auto"/>
            </w:tcBorders>
            <w:shd w:val="clear" w:color="auto" w:fill="auto"/>
            <w:noWrap/>
            <w:vAlign w:val="center"/>
            <w:hideMark/>
          </w:tcPr>
          <w:p w:rsidR="00BE56DF" w:rsidRPr="00681564" w:rsidRDefault="00BE56DF" w:rsidP="00681564">
            <w:pPr>
              <w:spacing w:after="0"/>
              <w:ind w:firstLine="0"/>
              <w:jc w:val="center"/>
              <w:rPr>
                <w:bCs/>
                <w:i/>
                <w:sz w:val="22"/>
                <w:szCs w:val="22"/>
              </w:rPr>
            </w:pPr>
            <w:r w:rsidRPr="00681564">
              <w:rPr>
                <w:bCs/>
                <w:i/>
                <w:sz w:val="22"/>
                <w:szCs w:val="22"/>
              </w:rPr>
              <w:t>1 348,95</w:t>
            </w:r>
          </w:p>
        </w:tc>
        <w:tc>
          <w:tcPr>
            <w:tcW w:w="1276" w:type="dxa"/>
            <w:tcBorders>
              <w:top w:val="nil"/>
              <w:left w:val="nil"/>
              <w:bottom w:val="single" w:sz="4" w:space="0" w:color="auto"/>
              <w:right w:val="single" w:sz="4" w:space="0" w:color="auto"/>
            </w:tcBorders>
            <w:shd w:val="clear" w:color="auto" w:fill="auto"/>
            <w:noWrap/>
            <w:vAlign w:val="center"/>
            <w:hideMark/>
          </w:tcPr>
          <w:p w:rsidR="00BE56DF" w:rsidRPr="00681564" w:rsidRDefault="00BE56DF" w:rsidP="00681564">
            <w:pPr>
              <w:spacing w:after="0"/>
              <w:ind w:firstLine="0"/>
              <w:jc w:val="center"/>
              <w:rPr>
                <w:bCs/>
                <w:i/>
                <w:sz w:val="22"/>
                <w:szCs w:val="22"/>
              </w:rPr>
            </w:pPr>
            <w:r w:rsidRPr="00681564">
              <w:rPr>
                <w:bCs/>
                <w:i/>
                <w:sz w:val="22"/>
                <w:szCs w:val="22"/>
              </w:rPr>
              <w:t>1 348,95</w:t>
            </w:r>
          </w:p>
        </w:tc>
        <w:tc>
          <w:tcPr>
            <w:tcW w:w="1286" w:type="dxa"/>
            <w:tcBorders>
              <w:top w:val="nil"/>
              <w:left w:val="nil"/>
              <w:bottom w:val="single" w:sz="4" w:space="0" w:color="auto"/>
              <w:right w:val="single" w:sz="4" w:space="0" w:color="auto"/>
            </w:tcBorders>
            <w:shd w:val="clear" w:color="auto" w:fill="auto"/>
            <w:noWrap/>
            <w:vAlign w:val="center"/>
            <w:hideMark/>
          </w:tcPr>
          <w:p w:rsidR="00BE56DF" w:rsidRPr="00681564" w:rsidRDefault="00BE56DF" w:rsidP="00681564">
            <w:pPr>
              <w:spacing w:after="0"/>
              <w:ind w:firstLine="0"/>
              <w:jc w:val="center"/>
              <w:rPr>
                <w:bCs/>
                <w:i/>
                <w:sz w:val="22"/>
                <w:szCs w:val="22"/>
              </w:rPr>
            </w:pPr>
            <w:r w:rsidRPr="00681564">
              <w:rPr>
                <w:bCs/>
                <w:i/>
                <w:sz w:val="22"/>
                <w:szCs w:val="22"/>
              </w:rPr>
              <w:t>1 348,95</w:t>
            </w:r>
          </w:p>
        </w:tc>
        <w:tc>
          <w:tcPr>
            <w:tcW w:w="1235" w:type="dxa"/>
            <w:tcBorders>
              <w:top w:val="nil"/>
              <w:left w:val="nil"/>
              <w:bottom w:val="single" w:sz="4" w:space="0" w:color="auto"/>
              <w:right w:val="single" w:sz="4" w:space="0" w:color="auto"/>
            </w:tcBorders>
            <w:shd w:val="clear" w:color="auto" w:fill="auto"/>
            <w:noWrap/>
            <w:vAlign w:val="center"/>
            <w:hideMark/>
          </w:tcPr>
          <w:p w:rsidR="00BE56DF" w:rsidRPr="00681564" w:rsidRDefault="00BE56DF" w:rsidP="00681564">
            <w:pPr>
              <w:spacing w:after="0"/>
              <w:ind w:firstLine="0"/>
              <w:jc w:val="center"/>
              <w:rPr>
                <w:bCs/>
                <w:i/>
                <w:sz w:val="22"/>
                <w:szCs w:val="22"/>
              </w:rPr>
            </w:pPr>
            <w:r w:rsidRPr="00681564">
              <w:rPr>
                <w:bCs/>
                <w:i/>
                <w:sz w:val="22"/>
                <w:szCs w:val="22"/>
              </w:rPr>
              <w:t>1 348,95</w:t>
            </w:r>
          </w:p>
        </w:tc>
      </w:tr>
      <w:tr w:rsidR="00BE56DF" w:rsidRPr="00BE56DF" w:rsidTr="00681564">
        <w:trPr>
          <w:trHeight w:val="427"/>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tcPr>
          <w:p w:rsidR="00BE56DF" w:rsidRPr="00681564" w:rsidRDefault="00BE56DF" w:rsidP="00681564">
            <w:pPr>
              <w:spacing w:after="0"/>
              <w:ind w:firstLine="0"/>
              <w:rPr>
                <w:i/>
                <w:sz w:val="22"/>
                <w:szCs w:val="22"/>
              </w:rPr>
            </w:pPr>
            <w:r w:rsidRPr="00681564">
              <w:rPr>
                <w:i/>
                <w:sz w:val="22"/>
                <w:szCs w:val="22"/>
              </w:rPr>
              <w:t xml:space="preserve">аренда прочего имущества </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E56DF" w:rsidRPr="00681564" w:rsidRDefault="00BE56DF" w:rsidP="00681564">
            <w:pPr>
              <w:spacing w:after="0"/>
              <w:ind w:firstLine="0"/>
              <w:jc w:val="center"/>
              <w:rPr>
                <w:bCs/>
                <w:i/>
                <w:sz w:val="22"/>
                <w:szCs w:val="22"/>
              </w:rPr>
            </w:pPr>
            <w:r w:rsidRPr="00681564">
              <w:rPr>
                <w:bCs/>
                <w:i/>
                <w:sz w:val="22"/>
                <w:szCs w:val="22"/>
              </w:rPr>
              <w:t>40 481,29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E56DF" w:rsidRPr="00681564" w:rsidRDefault="00BE56DF" w:rsidP="00681564">
            <w:pPr>
              <w:spacing w:after="0"/>
              <w:ind w:firstLine="0"/>
              <w:jc w:val="center"/>
              <w:rPr>
                <w:bCs/>
                <w:i/>
                <w:sz w:val="22"/>
                <w:szCs w:val="22"/>
              </w:rPr>
            </w:pPr>
            <w:r w:rsidRPr="00681564">
              <w:rPr>
                <w:bCs/>
                <w:i/>
                <w:sz w:val="22"/>
                <w:szCs w:val="22"/>
              </w:rPr>
              <w:t>32 620,55</w:t>
            </w:r>
          </w:p>
        </w:tc>
        <w:tc>
          <w:tcPr>
            <w:tcW w:w="1286" w:type="dxa"/>
            <w:tcBorders>
              <w:top w:val="single" w:sz="4" w:space="0" w:color="auto"/>
              <w:left w:val="nil"/>
              <w:bottom w:val="single" w:sz="4" w:space="0" w:color="auto"/>
              <w:right w:val="single" w:sz="4" w:space="0" w:color="auto"/>
            </w:tcBorders>
            <w:shd w:val="clear" w:color="auto" w:fill="auto"/>
            <w:noWrap/>
            <w:vAlign w:val="center"/>
          </w:tcPr>
          <w:p w:rsidR="00BE56DF" w:rsidRPr="00681564" w:rsidRDefault="00BE56DF" w:rsidP="00681564">
            <w:pPr>
              <w:spacing w:after="0"/>
              <w:ind w:firstLine="0"/>
              <w:jc w:val="center"/>
              <w:rPr>
                <w:bCs/>
                <w:i/>
                <w:sz w:val="22"/>
                <w:szCs w:val="22"/>
              </w:rPr>
            </w:pPr>
            <w:r w:rsidRPr="00681564">
              <w:rPr>
                <w:bCs/>
                <w:i/>
                <w:sz w:val="22"/>
                <w:szCs w:val="22"/>
              </w:rPr>
              <w:t>32 620,55</w:t>
            </w:r>
          </w:p>
        </w:tc>
        <w:tc>
          <w:tcPr>
            <w:tcW w:w="1235" w:type="dxa"/>
            <w:tcBorders>
              <w:top w:val="single" w:sz="4" w:space="0" w:color="auto"/>
              <w:left w:val="nil"/>
              <w:bottom w:val="single" w:sz="4" w:space="0" w:color="auto"/>
              <w:right w:val="single" w:sz="4" w:space="0" w:color="auto"/>
            </w:tcBorders>
            <w:shd w:val="clear" w:color="auto" w:fill="auto"/>
            <w:noWrap/>
            <w:vAlign w:val="center"/>
          </w:tcPr>
          <w:p w:rsidR="00BE56DF" w:rsidRPr="00681564" w:rsidRDefault="00BE56DF" w:rsidP="00681564">
            <w:pPr>
              <w:spacing w:after="0"/>
              <w:ind w:firstLine="0"/>
              <w:jc w:val="center"/>
              <w:rPr>
                <w:bCs/>
                <w:i/>
                <w:sz w:val="22"/>
                <w:szCs w:val="22"/>
              </w:rPr>
            </w:pPr>
            <w:r w:rsidRPr="00681564">
              <w:rPr>
                <w:bCs/>
                <w:i/>
                <w:sz w:val="22"/>
                <w:szCs w:val="22"/>
              </w:rPr>
              <w:t>32 620,55</w:t>
            </w:r>
          </w:p>
        </w:tc>
      </w:tr>
      <w:tr w:rsidR="00BE56DF" w:rsidRPr="00BE56DF" w:rsidTr="00681564">
        <w:trPr>
          <w:trHeight w:val="391"/>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tcPr>
          <w:p w:rsidR="00BE56DF" w:rsidRPr="00681564" w:rsidRDefault="00BE56DF" w:rsidP="00681564">
            <w:pPr>
              <w:spacing w:after="0"/>
              <w:ind w:firstLine="0"/>
              <w:rPr>
                <w:i/>
                <w:sz w:val="22"/>
                <w:szCs w:val="22"/>
              </w:rPr>
            </w:pPr>
            <w:r w:rsidRPr="00681564">
              <w:rPr>
                <w:i/>
                <w:sz w:val="22"/>
                <w:szCs w:val="22"/>
              </w:rPr>
              <w:t>аренда  имущества, находящегося в оперативном управлении муниципальных казенных учреждений</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E56DF" w:rsidRPr="00681564" w:rsidRDefault="00BE56DF" w:rsidP="00681564">
            <w:pPr>
              <w:spacing w:after="0"/>
              <w:ind w:firstLine="0"/>
              <w:jc w:val="center"/>
              <w:rPr>
                <w:bCs/>
                <w:i/>
                <w:sz w:val="22"/>
                <w:szCs w:val="22"/>
              </w:rPr>
            </w:pPr>
            <w:r w:rsidRPr="00681564">
              <w:rPr>
                <w:bCs/>
                <w:i/>
                <w:sz w:val="22"/>
                <w:szCs w:val="22"/>
              </w:rPr>
              <w:t>1 803,94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E56DF" w:rsidRPr="00681564" w:rsidRDefault="00BE56DF" w:rsidP="00681564">
            <w:pPr>
              <w:spacing w:after="0"/>
              <w:ind w:firstLine="0"/>
              <w:jc w:val="center"/>
              <w:rPr>
                <w:bCs/>
                <w:i/>
                <w:sz w:val="22"/>
                <w:szCs w:val="22"/>
              </w:rPr>
            </w:pPr>
            <w:r w:rsidRPr="00681564">
              <w:rPr>
                <w:bCs/>
                <w:i/>
                <w:sz w:val="22"/>
                <w:szCs w:val="22"/>
              </w:rPr>
              <w:t>1 603,22</w:t>
            </w:r>
          </w:p>
        </w:tc>
        <w:tc>
          <w:tcPr>
            <w:tcW w:w="1286" w:type="dxa"/>
            <w:tcBorders>
              <w:top w:val="single" w:sz="4" w:space="0" w:color="auto"/>
              <w:left w:val="nil"/>
              <w:bottom w:val="single" w:sz="4" w:space="0" w:color="auto"/>
              <w:right w:val="single" w:sz="4" w:space="0" w:color="auto"/>
            </w:tcBorders>
            <w:shd w:val="clear" w:color="auto" w:fill="auto"/>
            <w:noWrap/>
            <w:vAlign w:val="center"/>
          </w:tcPr>
          <w:p w:rsidR="00BE56DF" w:rsidRPr="00681564" w:rsidRDefault="00BE56DF" w:rsidP="00681564">
            <w:pPr>
              <w:spacing w:after="0"/>
              <w:ind w:firstLine="0"/>
              <w:jc w:val="center"/>
              <w:rPr>
                <w:bCs/>
                <w:i/>
                <w:sz w:val="22"/>
                <w:szCs w:val="22"/>
              </w:rPr>
            </w:pPr>
            <w:r w:rsidRPr="00681564">
              <w:rPr>
                <w:bCs/>
                <w:i/>
                <w:sz w:val="22"/>
                <w:szCs w:val="22"/>
              </w:rPr>
              <w:t>1 571,73</w:t>
            </w:r>
          </w:p>
        </w:tc>
        <w:tc>
          <w:tcPr>
            <w:tcW w:w="1235" w:type="dxa"/>
            <w:tcBorders>
              <w:top w:val="single" w:sz="4" w:space="0" w:color="auto"/>
              <w:left w:val="nil"/>
              <w:bottom w:val="single" w:sz="4" w:space="0" w:color="auto"/>
              <w:right w:val="single" w:sz="4" w:space="0" w:color="auto"/>
            </w:tcBorders>
            <w:shd w:val="clear" w:color="auto" w:fill="auto"/>
            <w:noWrap/>
            <w:vAlign w:val="center"/>
          </w:tcPr>
          <w:p w:rsidR="00BE56DF" w:rsidRPr="00681564" w:rsidRDefault="00BE56DF" w:rsidP="00681564">
            <w:pPr>
              <w:spacing w:after="0"/>
              <w:ind w:firstLine="0"/>
              <w:jc w:val="center"/>
              <w:rPr>
                <w:bCs/>
                <w:i/>
                <w:sz w:val="22"/>
                <w:szCs w:val="22"/>
              </w:rPr>
            </w:pPr>
            <w:r w:rsidRPr="00681564">
              <w:rPr>
                <w:bCs/>
                <w:i/>
                <w:sz w:val="22"/>
                <w:szCs w:val="22"/>
              </w:rPr>
              <w:t>1 571,73</w:t>
            </w:r>
          </w:p>
        </w:tc>
      </w:tr>
    </w:tbl>
    <w:p w:rsidR="00BE56DF" w:rsidRPr="00BE56DF" w:rsidRDefault="00BE56DF" w:rsidP="00BE56DF">
      <w:pPr>
        <w:spacing w:after="0"/>
        <w:ind w:firstLine="567"/>
        <w:rPr>
          <w:color w:val="0070C0"/>
          <w:sz w:val="28"/>
          <w:szCs w:val="28"/>
        </w:rPr>
      </w:pPr>
    </w:p>
    <w:p w:rsidR="00BE56DF" w:rsidRPr="00681564" w:rsidRDefault="00BE56DF" w:rsidP="00681564">
      <w:pPr>
        <w:tabs>
          <w:tab w:val="left" w:pos="0"/>
        </w:tabs>
        <w:autoSpaceDE w:val="0"/>
        <w:autoSpaceDN w:val="0"/>
        <w:adjustRightInd w:val="0"/>
        <w:spacing w:after="0"/>
        <w:rPr>
          <w:color w:val="FF0000"/>
          <w:sz w:val="28"/>
          <w:szCs w:val="28"/>
        </w:rPr>
      </w:pPr>
      <w:r w:rsidRPr="00681564">
        <w:rPr>
          <w:sz w:val="28"/>
          <w:szCs w:val="28"/>
        </w:rPr>
        <w:t xml:space="preserve">В 2020 году, относительно ожидаемой оценки 2019 года, </w:t>
      </w:r>
      <w:r w:rsidRPr="00681564">
        <w:rPr>
          <w:bCs/>
          <w:iCs/>
          <w:sz w:val="28"/>
          <w:szCs w:val="28"/>
        </w:rPr>
        <w:t>доходы от сдачи в аренду муниципального имущества</w:t>
      </w:r>
      <w:r w:rsidRPr="00681564">
        <w:rPr>
          <w:sz w:val="28"/>
          <w:szCs w:val="28"/>
        </w:rPr>
        <w:t xml:space="preserve"> прогнозируются со снижением на 11 585,63 тыс. рублей в связи с планируемым в 4 квартале 2019 года расторжением договора аренды по причине приватизации 13/20 долей в электросетевом комплексе, передаваемом в настоящее время в аренду.</w:t>
      </w:r>
      <w:r w:rsidRPr="00681564">
        <w:rPr>
          <w:color w:val="FF0000"/>
          <w:sz w:val="28"/>
          <w:szCs w:val="28"/>
        </w:rPr>
        <w:t xml:space="preserve"> </w:t>
      </w:r>
    </w:p>
    <w:p w:rsidR="00BE56DF" w:rsidRPr="00681564" w:rsidRDefault="00BE56DF" w:rsidP="00681564">
      <w:pPr>
        <w:pStyle w:val="a7"/>
        <w:tabs>
          <w:tab w:val="left" w:pos="0"/>
        </w:tabs>
        <w:spacing w:after="0" w:line="240" w:lineRule="auto"/>
        <w:ind w:left="0"/>
        <w:rPr>
          <w:rFonts w:ascii="Times New Roman" w:hAnsi="Times New Roman"/>
          <w:sz w:val="28"/>
          <w:szCs w:val="28"/>
        </w:rPr>
      </w:pPr>
      <w:r w:rsidRPr="00681564">
        <w:rPr>
          <w:rFonts w:ascii="Times New Roman" w:hAnsi="Times New Roman"/>
          <w:sz w:val="28"/>
          <w:szCs w:val="28"/>
        </w:rPr>
        <w:t xml:space="preserve">Прогноз </w:t>
      </w:r>
      <w:r w:rsidRPr="00681564">
        <w:rPr>
          <w:rFonts w:ascii="Times New Roman" w:hAnsi="Times New Roman"/>
          <w:b/>
          <w:i/>
          <w:iCs/>
          <w:sz w:val="28"/>
          <w:szCs w:val="28"/>
        </w:rPr>
        <w:t xml:space="preserve">платы по соглашениям об установлении сервитута, </w:t>
      </w:r>
      <w:r w:rsidRPr="00681564">
        <w:rPr>
          <w:rFonts w:ascii="Times New Roman" w:hAnsi="Times New Roman"/>
          <w:i/>
          <w:iCs/>
          <w:sz w:val="28"/>
          <w:szCs w:val="28"/>
        </w:rPr>
        <w:t xml:space="preserve">заключенным органами местного самоуправления городских округов, </w:t>
      </w:r>
      <w:r w:rsidRPr="00681564">
        <w:rPr>
          <w:rFonts w:ascii="Times New Roman" w:hAnsi="Times New Roman"/>
          <w:i/>
          <w:iCs/>
          <w:sz w:val="28"/>
          <w:szCs w:val="28"/>
        </w:rPr>
        <w:lastRenderedPageBreak/>
        <w:t>государственными или муниципальными предприятиями либо государственными или муниципальными учреждениями</w:t>
      </w:r>
      <w:r w:rsidRPr="00681564">
        <w:rPr>
          <w:rFonts w:ascii="Times New Roman" w:hAnsi="Times New Roman"/>
          <w:b/>
          <w:i/>
          <w:iCs/>
          <w:sz w:val="28"/>
          <w:szCs w:val="28"/>
        </w:rPr>
        <w:t xml:space="preserve"> в отношении земельных участков, государственная собственность на которые не разграничена и которые расположены в границах городских округов</w:t>
      </w:r>
      <w:r w:rsidRPr="00681564">
        <w:rPr>
          <w:rFonts w:ascii="Times New Roman" w:hAnsi="Times New Roman"/>
          <w:iCs/>
          <w:sz w:val="28"/>
          <w:szCs w:val="28"/>
        </w:rPr>
        <w:t xml:space="preserve"> представлен</w:t>
      </w:r>
      <w:r w:rsidRPr="00681564">
        <w:rPr>
          <w:rFonts w:ascii="Times New Roman" w:hAnsi="Times New Roman"/>
          <w:sz w:val="28"/>
          <w:szCs w:val="28"/>
        </w:rPr>
        <w:t xml:space="preserve"> главным администратором доходов бюджета города - администрацией города Нижневартовска.</w:t>
      </w:r>
    </w:p>
    <w:p w:rsidR="00BE56DF" w:rsidRPr="00681564" w:rsidRDefault="00BE56DF" w:rsidP="00681564">
      <w:pPr>
        <w:pStyle w:val="a7"/>
        <w:tabs>
          <w:tab w:val="left" w:pos="0"/>
        </w:tabs>
        <w:spacing w:after="0" w:line="240" w:lineRule="auto"/>
        <w:ind w:left="0"/>
        <w:rPr>
          <w:rFonts w:ascii="Times New Roman" w:hAnsi="Times New Roman"/>
          <w:sz w:val="28"/>
          <w:szCs w:val="28"/>
        </w:rPr>
      </w:pPr>
      <w:r w:rsidRPr="00681564">
        <w:rPr>
          <w:rFonts w:ascii="Times New Roman" w:hAnsi="Times New Roman"/>
          <w:sz w:val="28"/>
          <w:szCs w:val="28"/>
          <w:lang w:eastAsia="ru-RU"/>
        </w:rPr>
        <w:t xml:space="preserve">Ожидаемая оценка 2019 года </w:t>
      </w:r>
      <w:r w:rsidRPr="00681564">
        <w:rPr>
          <w:rFonts w:ascii="Times New Roman" w:hAnsi="Times New Roman"/>
          <w:sz w:val="28"/>
          <w:szCs w:val="28"/>
        </w:rPr>
        <w:t>по данному виду доходов</w:t>
      </w:r>
      <w:r w:rsidRPr="00681564">
        <w:rPr>
          <w:rFonts w:ascii="Times New Roman" w:hAnsi="Times New Roman"/>
          <w:sz w:val="28"/>
          <w:szCs w:val="28"/>
          <w:lang w:eastAsia="ru-RU"/>
        </w:rPr>
        <w:t xml:space="preserve"> соответствует утвержденным плановым показателям и составляет 1,50 тыс. рублей исходя </w:t>
      </w:r>
      <w:r w:rsidRPr="00681564">
        <w:rPr>
          <w:rFonts w:ascii="Times New Roman" w:hAnsi="Times New Roman"/>
          <w:sz w:val="28"/>
          <w:szCs w:val="28"/>
        </w:rPr>
        <w:t xml:space="preserve">из расчета действующих 77 соглашений об установлении сервитута на земельные участки, </w:t>
      </w:r>
      <w:r w:rsidRPr="00681564">
        <w:rPr>
          <w:rFonts w:ascii="Times New Roman" w:hAnsi="Times New Roman"/>
          <w:iCs/>
          <w:sz w:val="28"/>
          <w:szCs w:val="28"/>
        </w:rPr>
        <w:t>с учетом сроков их действия.</w:t>
      </w:r>
    </w:p>
    <w:p w:rsidR="00BE56DF" w:rsidRPr="00681564" w:rsidRDefault="00BE56DF" w:rsidP="00681564">
      <w:pPr>
        <w:pStyle w:val="a7"/>
        <w:tabs>
          <w:tab w:val="left" w:pos="0"/>
        </w:tabs>
        <w:spacing w:after="0" w:line="240" w:lineRule="auto"/>
        <w:ind w:left="0"/>
        <w:rPr>
          <w:rFonts w:ascii="Times New Roman" w:hAnsi="Times New Roman"/>
          <w:sz w:val="28"/>
          <w:szCs w:val="28"/>
        </w:rPr>
      </w:pPr>
      <w:r w:rsidRPr="00681564">
        <w:rPr>
          <w:rFonts w:ascii="Times New Roman" w:hAnsi="Times New Roman"/>
          <w:sz w:val="28"/>
          <w:szCs w:val="28"/>
        </w:rPr>
        <w:t xml:space="preserve">На 2021 - 2022 годы поступление доходов не планируется, в связи с отсутствием заключенных </w:t>
      </w:r>
      <w:r w:rsidRPr="00681564">
        <w:rPr>
          <w:rFonts w:ascii="Times New Roman" w:hAnsi="Times New Roman"/>
          <w:iCs/>
          <w:sz w:val="28"/>
          <w:szCs w:val="28"/>
        </w:rPr>
        <w:t>соглашений об установлении сервитута на земельные участки</w:t>
      </w:r>
      <w:r w:rsidRPr="00681564">
        <w:rPr>
          <w:rFonts w:ascii="Times New Roman" w:hAnsi="Times New Roman"/>
          <w:sz w:val="28"/>
          <w:szCs w:val="28"/>
        </w:rPr>
        <w:t>.</w:t>
      </w:r>
    </w:p>
    <w:p w:rsidR="00BE56DF" w:rsidRPr="00BE56DF" w:rsidRDefault="00BE56DF" w:rsidP="00681564">
      <w:pPr>
        <w:pStyle w:val="ConsPlusTitle"/>
        <w:tabs>
          <w:tab w:val="left" w:pos="0"/>
        </w:tabs>
        <w:ind w:firstLine="709"/>
        <w:contextualSpacing/>
        <w:jc w:val="both"/>
        <w:outlineLvl w:val="0"/>
        <w:rPr>
          <w:rFonts w:ascii="Times New Roman" w:hAnsi="Times New Roman"/>
          <w:b w:val="0"/>
          <w:sz w:val="28"/>
          <w:szCs w:val="28"/>
          <w:lang w:eastAsia="x-none"/>
        </w:rPr>
      </w:pPr>
      <w:r w:rsidRPr="00681564">
        <w:rPr>
          <w:rFonts w:ascii="Times New Roman" w:hAnsi="Times New Roman"/>
          <w:b w:val="0"/>
          <w:sz w:val="28"/>
          <w:szCs w:val="28"/>
          <w:lang w:eastAsia="en-US"/>
        </w:rPr>
        <w:t xml:space="preserve">Поступление в бюджет города </w:t>
      </w:r>
      <w:r w:rsidRPr="00681564">
        <w:rPr>
          <w:rFonts w:ascii="Times New Roman" w:hAnsi="Times New Roman"/>
          <w:i/>
          <w:iCs/>
          <w:sz w:val="28"/>
          <w:szCs w:val="28"/>
          <w:lang w:eastAsia="x-none"/>
        </w:rPr>
        <w:t>п</w:t>
      </w:r>
      <w:r w:rsidRPr="00681564">
        <w:rPr>
          <w:rFonts w:ascii="Times New Roman" w:hAnsi="Times New Roman"/>
          <w:i/>
          <w:iCs/>
          <w:sz w:val="28"/>
          <w:szCs w:val="28"/>
          <w:lang w:val="x-none" w:eastAsia="x-none"/>
        </w:rPr>
        <w:t>лат</w:t>
      </w:r>
      <w:r w:rsidRPr="00681564">
        <w:rPr>
          <w:rFonts w:ascii="Times New Roman" w:hAnsi="Times New Roman"/>
          <w:i/>
          <w:iCs/>
          <w:sz w:val="28"/>
          <w:szCs w:val="28"/>
          <w:lang w:eastAsia="x-none"/>
        </w:rPr>
        <w:t>ы</w:t>
      </w:r>
      <w:r w:rsidRPr="00681564">
        <w:rPr>
          <w:rFonts w:ascii="Times New Roman" w:hAnsi="Times New Roman"/>
          <w:i/>
          <w:iCs/>
          <w:sz w:val="28"/>
          <w:szCs w:val="28"/>
          <w:lang w:val="x-none" w:eastAsia="x-none"/>
        </w:rPr>
        <w:t xml:space="preserve"> по соглашениям об установлении сервитута,</w:t>
      </w:r>
      <w:r w:rsidRPr="00681564">
        <w:rPr>
          <w:rFonts w:ascii="Times New Roman" w:hAnsi="Times New Roman"/>
          <w:b w:val="0"/>
          <w:i/>
          <w:iCs/>
          <w:sz w:val="28"/>
          <w:szCs w:val="28"/>
          <w:lang w:val="x-none" w:eastAsia="x-none"/>
        </w:rPr>
        <w:t xml:space="preserve"> заключенным органами местного самоуправления городских округов, государственными или муниципальными предприятиями</w:t>
      </w:r>
      <w:r w:rsidRPr="00681564">
        <w:rPr>
          <w:rFonts w:ascii="Times New Roman" w:hAnsi="Times New Roman"/>
          <w:b w:val="0"/>
          <w:i/>
          <w:iCs/>
          <w:sz w:val="28"/>
          <w:szCs w:val="28"/>
          <w:lang w:eastAsia="x-none"/>
        </w:rPr>
        <w:t>,</w:t>
      </w:r>
      <w:r w:rsidRPr="00681564">
        <w:rPr>
          <w:rFonts w:ascii="Times New Roman" w:hAnsi="Times New Roman"/>
          <w:b w:val="0"/>
          <w:i/>
          <w:iCs/>
          <w:sz w:val="28"/>
          <w:szCs w:val="28"/>
          <w:lang w:val="x-none" w:eastAsia="x-none"/>
        </w:rPr>
        <w:t xml:space="preserve"> либо государственными или муниципальными учреждениями </w:t>
      </w:r>
      <w:r w:rsidRPr="00681564">
        <w:rPr>
          <w:rFonts w:ascii="Times New Roman" w:hAnsi="Times New Roman"/>
          <w:i/>
          <w:iCs/>
          <w:sz w:val="28"/>
          <w:szCs w:val="28"/>
          <w:lang w:val="x-none" w:eastAsia="x-none"/>
        </w:rPr>
        <w:t xml:space="preserve">в отношении земельных участков, </w:t>
      </w:r>
      <w:r w:rsidRPr="00681564">
        <w:rPr>
          <w:rFonts w:ascii="Times New Roman" w:hAnsi="Times New Roman"/>
          <w:i/>
          <w:iCs/>
          <w:sz w:val="28"/>
          <w:szCs w:val="28"/>
          <w:lang w:eastAsia="x-none"/>
        </w:rPr>
        <w:t>находящихся в собственности городских округов</w:t>
      </w:r>
      <w:r w:rsidRPr="00681564">
        <w:rPr>
          <w:rFonts w:ascii="Times New Roman" w:hAnsi="Times New Roman"/>
          <w:b w:val="0"/>
          <w:i/>
          <w:iCs/>
          <w:sz w:val="28"/>
          <w:szCs w:val="28"/>
          <w:lang w:eastAsia="x-none"/>
        </w:rPr>
        <w:t xml:space="preserve"> </w:t>
      </w:r>
      <w:r w:rsidRPr="00681564">
        <w:rPr>
          <w:rFonts w:ascii="Times New Roman" w:hAnsi="Times New Roman"/>
          <w:b w:val="0"/>
          <w:sz w:val="28"/>
          <w:szCs w:val="28"/>
          <w:lang w:eastAsia="en-US"/>
        </w:rPr>
        <w:t xml:space="preserve">на очередной финансовый год и на плановый период </w:t>
      </w:r>
      <w:r w:rsidRPr="00681564">
        <w:rPr>
          <w:rFonts w:ascii="Times New Roman" w:hAnsi="Times New Roman"/>
          <w:b w:val="0"/>
          <w:sz w:val="28"/>
          <w:szCs w:val="28"/>
        </w:rPr>
        <w:t xml:space="preserve">не прогнозируется в связи с отсутствием заключенных соглашений </w:t>
      </w:r>
      <w:r w:rsidRPr="00681564">
        <w:rPr>
          <w:rFonts w:ascii="Times New Roman" w:hAnsi="Times New Roman"/>
          <w:b w:val="0"/>
          <w:iCs/>
          <w:sz w:val="28"/>
          <w:szCs w:val="28"/>
          <w:lang w:val="x-none" w:eastAsia="x-none"/>
        </w:rPr>
        <w:t>об установлении сервитута</w:t>
      </w:r>
      <w:r w:rsidRPr="00BE56DF">
        <w:rPr>
          <w:rFonts w:ascii="Times New Roman" w:hAnsi="Times New Roman"/>
          <w:b w:val="0"/>
          <w:iCs/>
          <w:sz w:val="28"/>
          <w:szCs w:val="28"/>
          <w:lang w:val="x-none" w:eastAsia="x-none"/>
        </w:rPr>
        <w:t xml:space="preserve"> на земельные участки</w:t>
      </w:r>
      <w:r w:rsidRPr="00BE56DF">
        <w:rPr>
          <w:rFonts w:ascii="Times New Roman" w:hAnsi="Times New Roman"/>
          <w:b w:val="0"/>
          <w:sz w:val="28"/>
          <w:szCs w:val="28"/>
          <w:lang w:val="x-none" w:eastAsia="x-none"/>
        </w:rPr>
        <w:t>.</w:t>
      </w:r>
    </w:p>
    <w:p w:rsidR="00BE56DF" w:rsidRPr="00BE56DF" w:rsidRDefault="00BE56DF" w:rsidP="00BE56DF">
      <w:pPr>
        <w:tabs>
          <w:tab w:val="left" w:pos="3015"/>
        </w:tabs>
        <w:spacing w:after="0"/>
        <w:rPr>
          <w:sz w:val="28"/>
          <w:szCs w:val="28"/>
          <w:lang w:eastAsia="x-none"/>
        </w:rPr>
      </w:pPr>
      <w:r w:rsidRPr="00BE56DF">
        <w:rPr>
          <w:sz w:val="28"/>
          <w:szCs w:val="28"/>
          <w:lang w:eastAsia="x-none"/>
        </w:rPr>
        <w:t xml:space="preserve">Расчет </w:t>
      </w:r>
      <w:r w:rsidRPr="00BE56DF">
        <w:rPr>
          <w:b/>
          <w:sz w:val="28"/>
          <w:szCs w:val="28"/>
          <w:lang w:eastAsia="x-none"/>
        </w:rPr>
        <w:t>доходов</w:t>
      </w:r>
      <w:r w:rsidRPr="00BE56DF">
        <w:rPr>
          <w:b/>
          <w:sz w:val="28"/>
          <w:szCs w:val="28"/>
          <w:lang w:val="x-none" w:eastAsia="x-none"/>
        </w:rPr>
        <w:t xml:space="preserve"> от перечисления части прибыли, остающейся после уплаты налогов и иных обязательных платежей муниципальных унитарных предприятий</w:t>
      </w:r>
      <w:r w:rsidRPr="00BE56DF">
        <w:rPr>
          <w:sz w:val="28"/>
          <w:szCs w:val="28"/>
          <w:lang w:val="x-none" w:eastAsia="x-none"/>
        </w:rPr>
        <w:t xml:space="preserve"> </w:t>
      </w:r>
      <w:r w:rsidRPr="00BE56DF">
        <w:rPr>
          <w:sz w:val="28"/>
          <w:szCs w:val="28"/>
          <w:lang w:eastAsia="x-none"/>
        </w:rPr>
        <w:t xml:space="preserve">произведен главным администратором доходов бюджета - администрацией города Нижневартовска на основе информации, представленной муниципальными унитарными предприятиями, с учетом нормативов отчислений в соответствии с решением Думы города Нижневартовска от 24.02.2012 №171 "О платежах </w:t>
      </w:r>
      <w:r w:rsidRPr="00BE56DF">
        <w:rPr>
          <w:sz w:val="28"/>
          <w:szCs w:val="28"/>
        </w:rPr>
        <w:t>в бюджет города части прибыли от использования муниципального имущества, находящегося в хозяйственном ведении муниципальных унитарных предприятий":</w:t>
      </w:r>
    </w:p>
    <w:p w:rsidR="00BE56DF" w:rsidRPr="00BE56DF" w:rsidRDefault="00BE56DF" w:rsidP="00BE56DF">
      <w:pPr>
        <w:spacing w:after="0"/>
        <w:jc w:val="right"/>
        <w:rPr>
          <w:color w:val="FF0000"/>
          <w:sz w:val="28"/>
          <w:szCs w:val="28"/>
        </w:rPr>
      </w:pPr>
      <w:r w:rsidRPr="00BE56DF">
        <w:rPr>
          <w:sz w:val="28"/>
          <w:szCs w:val="28"/>
        </w:rPr>
        <w:t xml:space="preserve">                                                                                                   тыс. рублей</w:t>
      </w:r>
    </w:p>
    <w:tbl>
      <w:tblPr>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119"/>
        <w:gridCol w:w="1843"/>
        <w:gridCol w:w="1417"/>
        <w:gridCol w:w="1417"/>
        <w:gridCol w:w="1275"/>
      </w:tblGrid>
      <w:tr w:rsidR="00BE56DF" w:rsidRPr="00BE56DF" w:rsidTr="00B10AC4">
        <w:trPr>
          <w:trHeight w:hRule="exact" w:val="340"/>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BE56DF" w:rsidRPr="00AC59F0" w:rsidRDefault="00BE56DF" w:rsidP="00AC59F0">
            <w:pPr>
              <w:spacing w:after="0"/>
              <w:ind w:left="-712"/>
              <w:jc w:val="right"/>
              <w:rPr>
                <w:sz w:val="22"/>
                <w:szCs w:val="22"/>
              </w:rPr>
            </w:pPr>
            <w:r w:rsidRPr="00AC59F0">
              <w:rPr>
                <w:sz w:val="22"/>
                <w:szCs w:val="22"/>
              </w:rPr>
              <w:t>№ п/п</w:t>
            </w:r>
          </w:p>
        </w:tc>
        <w:tc>
          <w:tcPr>
            <w:tcW w:w="3119" w:type="dxa"/>
            <w:vMerge w:val="restart"/>
            <w:tcBorders>
              <w:top w:val="single" w:sz="4" w:space="0" w:color="000000"/>
              <w:left w:val="single" w:sz="4" w:space="0" w:color="000000"/>
              <w:bottom w:val="single" w:sz="4" w:space="0" w:color="000000"/>
              <w:right w:val="single" w:sz="4" w:space="0" w:color="000000"/>
            </w:tcBorders>
            <w:vAlign w:val="center"/>
            <w:hideMark/>
          </w:tcPr>
          <w:p w:rsidR="00BE56DF" w:rsidRPr="00AC59F0" w:rsidRDefault="00BE56DF" w:rsidP="00AC59F0">
            <w:pPr>
              <w:spacing w:after="0"/>
              <w:ind w:left="-712"/>
              <w:jc w:val="center"/>
              <w:rPr>
                <w:sz w:val="22"/>
                <w:szCs w:val="22"/>
              </w:rPr>
            </w:pPr>
            <w:r w:rsidRPr="00AC59F0">
              <w:rPr>
                <w:sz w:val="22"/>
                <w:szCs w:val="22"/>
              </w:rPr>
              <w:t xml:space="preserve">Наименование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BE56DF" w:rsidRPr="00AC59F0" w:rsidRDefault="00B10AC4" w:rsidP="00B10AC4">
            <w:pPr>
              <w:spacing w:after="0"/>
              <w:ind w:left="-712"/>
              <w:jc w:val="center"/>
              <w:rPr>
                <w:sz w:val="22"/>
                <w:szCs w:val="22"/>
              </w:rPr>
            </w:pPr>
            <w:r>
              <w:rPr>
                <w:sz w:val="22"/>
                <w:szCs w:val="22"/>
              </w:rPr>
              <w:t>Оценка 2019года</w:t>
            </w:r>
          </w:p>
        </w:tc>
        <w:tc>
          <w:tcPr>
            <w:tcW w:w="4109" w:type="dxa"/>
            <w:gridSpan w:val="3"/>
            <w:tcBorders>
              <w:top w:val="single" w:sz="4" w:space="0" w:color="000000"/>
              <w:left w:val="single" w:sz="4" w:space="0" w:color="000000"/>
              <w:bottom w:val="single" w:sz="4" w:space="0" w:color="000000"/>
              <w:right w:val="single" w:sz="4" w:space="0" w:color="000000"/>
            </w:tcBorders>
            <w:vAlign w:val="center"/>
            <w:hideMark/>
          </w:tcPr>
          <w:p w:rsidR="00BE56DF" w:rsidRPr="00AC59F0" w:rsidRDefault="00BE56DF" w:rsidP="00AC59F0">
            <w:pPr>
              <w:spacing w:after="0"/>
              <w:ind w:left="-712"/>
              <w:jc w:val="center"/>
              <w:rPr>
                <w:sz w:val="22"/>
                <w:szCs w:val="22"/>
              </w:rPr>
            </w:pPr>
            <w:r w:rsidRPr="00AC59F0">
              <w:rPr>
                <w:sz w:val="22"/>
                <w:szCs w:val="22"/>
              </w:rPr>
              <w:t>Прогноз</w:t>
            </w:r>
          </w:p>
        </w:tc>
      </w:tr>
      <w:tr w:rsidR="00BE56DF" w:rsidRPr="00BE56DF" w:rsidTr="00B10AC4">
        <w:trPr>
          <w:trHeight w:hRule="exact" w:val="34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BE56DF" w:rsidRPr="00AC59F0" w:rsidRDefault="00BE56DF" w:rsidP="00AC59F0">
            <w:pPr>
              <w:spacing w:after="0"/>
              <w:ind w:left="-712"/>
              <w:rPr>
                <w:sz w:val="22"/>
                <w:szCs w:val="22"/>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BE56DF" w:rsidRPr="00AC59F0" w:rsidRDefault="00BE56DF" w:rsidP="00AC59F0">
            <w:pPr>
              <w:spacing w:after="0"/>
              <w:ind w:left="-712"/>
              <w:rPr>
                <w:sz w:val="22"/>
                <w:szCs w:val="22"/>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BE56DF" w:rsidRPr="00AC59F0" w:rsidRDefault="00BE56DF" w:rsidP="00AC59F0">
            <w:pPr>
              <w:spacing w:after="0"/>
              <w:ind w:left="-712"/>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E56DF" w:rsidRPr="00AC59F0" w:rsidRDefault="00BE56DF" w:rsidP="00AC59F0">
            <w:pPr>
              <w:spacing w:after="0"/>
              <w:ind w:left="-712"/>
              <w:jc w:val="center"/>
              <w:rPr>
                <w:sz w:val="22"/>
                <w:szCs w:val="22"/>
              </w:rPr>
            </w:pPr>
            <w:r w:rsidRPr="00AC59F0">
              <w:rPr>
                <w:sz w:val="22"/>
                <w:szCs w:val="22"/>
              </w:rPr>
              <w:t>2020 год</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E56DF" w:rsidRPr="00AC59F0" w:rsidRDefault="00BE56DF" w:rsidP="00AC59F0">
            <w:pPr>
              <w:spacing w:after="0"/>
              <w:ind w:left="-712"/>
              <w:jc w:val="center"/>
              <w:rPr>
                <w:sz w:val="22"/>
                <w:szCs w:val="22"/>
              </w:rPr>
            </w:pPr>
            <w:r w:rsidRPr="00AC59F0">
              <w:rPr>
                <w:sz w:val="22"/>
                <w:szCs w:val="22"/>
              </w:rPr>
              <w:t>2021 год</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E56DF" w:rsidRPr="00AC59F0" w:rsidRDefault="00BE56DF" w:rsidP="00AC59F0">
            <w:pPr>
              <w:spacing w:after="0"/>
              <w:ind w:left="-712"/>
              <w:jc w:val="center"/>
              <w:rPr>
                <w:sz w:val="22"/>
                <w:szCs w:val="22"/>
              </w:rPr>
            </w:pPr>
            <w:r w:rsidRPr="00AC59F0">
              <w:rPr>
                <w:sz w:val="22"/>
                <w:szCs w:val="22"/>
              </w:rPr>
              <w:t>2022 год</w:t>
            </w:r>
          </w:p>
        </w:tc>
      </w:tr>
      <w:tr w:rsidR="00BE56DF" w:rsidRPr="00BE56DF" w:rsidTr="00B10AC4">
        <w:trPr>
          <w:trHeight w:hRule="exact" w:val="340"/>
        </w:trPr>
        <w:tc>
          <w:tcPr>
            <w:tcW w:w="567" w:type="dxa"/>
            <w:tcBorders>
              <w:top w:val="single" w:sz="4" w:space="0" w:color="000000"/>
              <w:left w:val="single" w:sz="4" w:space="0" w:color="000000"/>
              <w:bottom w:val="single" w:sz="4" w:space="0" w:color="000000"/>
              <w:right w:val="single" w:sz="4" w:space="0" w:color="000000"/>
            </w:tcBorders>
            <w:hideMark/>
          </w:tcPr>
          <w:p w:rsidR="00BE56DF" w:rsidRPr="00AC59F0" w:rsidRDefault="00BE56DF" w:rsidP="00AC59F0">
            <w:pPr>
              <w:spacing w:after="0"/>
              <w:ind w:left="-712"/>
              <w:jc w:val="right"/>
              <w:rPr>
                <w:sz w:val="22"/>
                <w:szCs w:val="22"/>
              </w:rPr>
            </w:pPr>
            <w:r w:rsidRPr="00AC59F0">
              <w:rPr>
                <w:sz w:val="22"/>
                <w:szCs w:val="22"/>
              </w:rPr>
              <w:t>1.</w:t>
            </w:r>
          </w:p>
        </w:tc>
        <w:tc>
          <w:tcPr>
            <w:tcW w:w="3119" w:type="dxa"/>
            <w:tcBorders>
              <w:top w:val="single" w:sz="4" w:space="0" w:color="000000"/>
              <w:left w:val="single" w:sz="4" w:space="0" w:color="000000"/>
              <w:bottom w:val="single" w:sz="4" w:space="0" w:color="000000"/>
              <w:right w:val="single" w:sz="4" w:space="0" w:color="000000"/>
            </w:tcBorders>
            <w:hideMark/>
          </w:tcPr>
          <w:p w:rsidR="00BE56DF" w:rsidRPr="00AC59F0" w:rsidRDefault="00BE56DF" w:rsidP="00AC59F0">
            <w:pPr>
              <w:spacing w:after="0"/>
              <w:ind w:left="-712"/>
              <w:rPr>
                <w:sz w:val="22"/>
                <w:szCs w:val="22"/>
              </w:rPr>
            </w:pPr>
            <w:r w:rsidRPr="00AC59F0">
              <w:rPr>
                <w:sz w:val="22"/>
                <w:szCs w:val="22"/>
              </w:rPr>
              <w:t>МУП Редакция газеты "Варта"</w:t>
            </w:r>
          </w:p>
        </w:tc>
        <w:tc>
          <w:tcPr>
            <w:tcW w:w="1843" w:type="dxa"/>
            <w:tcBorders>
              <w:top w:val="nil"/>
              <w:left w:val="single" w:sz="4" w:space="0" w:color="auto"/>
              <w:bottom w:val="single" w:sz="4" w:space="0" w:color="auto"/>
              <w:right w:val="nil"/>
            </w:tcBorders>
            <w:vAlign w:val="center"/>
            <w:hideMark/>
          </w:tcPr>
          <w:p w:rsidR="00BE56DF" w:rsidRPr="00AC59F0" w:rsidRDefault="00BE56DF" w:rsidP="00AC59F0">
            <w:pPr>
              <w:spacing w:after="0"/>
              <w:ind w:left="-712"/>
              <w:jc w:val="right"/>
              <w:rPr>
                <w:sz w:val="22"/>
                <w:szCs w:val="22"/>
              </w:rPr>
            </w:pPr>
            <w:r w:rsidRPr="00AC59F0">
              <w:rPr>
                <w:sz w:val="22"/>
                <w:szCs w:val="22"/>
              </w:rPr>
              <w:t>346,69</w:t>
            </w:r>
          </w:p>
        </w:tc>
        <w:tc>
          <w:tcPr>
            <w:tcW w:w="4109" w:type="dxa"/>
            <w:gridSpan w:val="3"/>
            <w:tcBorders>
              <w:top w:val="single" w:sz="4" w:space="0" w:color="000000"/>
              <w:left w:val="single" w:sz="4" w:space="0" w:color="000000"/>
              <w:bottom w:val="single" w:sz="4" w:space="0" w:color="000000"/>
              <w:right w:val="single" w:sz="4" w:space="0" w:color="000000"/>
            </w:tcBorders>
            <w:vAlign w:val="center"/>
            <w:hideMark/>
          </w:tcPr>
          <w:p w:rsidR="00BE56DF" w:rsidRPr="00AC59F0" w:rsidRDefault="00BE56DF" w:rsidP="00AC59F0">
            <w:pPr>
              <w:spacing w:after="0"/>
              <w:ind w:left="-712"/>
              <w:rPr>
                <w:sz w:val="22"/>
                <w:szCs w:val="22"/>
              </w:rPr>
            </w:pPr>
            <w:r w:rsidRPr="00AC59F0">
              <w:rPr>
                <w:sz w:val="22"/>
                <w:szCs w:val="22"/>
              </w:rPr>
              <w:t>Приватизация в ООО</w:t>
            </w:r>
          </w:p>
        </w:tc>
      </w:tr>
      <w:tr w:rsidR="00BE56DF" w:rsidRPr="00BE56DF" w:rsidTr="00B10AC4">
        <w:trPr>
          <w:trHeight w:hRule="exact" w:val="541"/>
        </w:trPr>
        <w:tc>
          <w:tcPr>
            <w:tcW w:w="567" w:type="dxa"/>
            <w:tcBorders>
              <w:top w:val="single" w:sz="4" w:space="0" w:color="000000"/>
              <w:left w:val="single" w:sz="4" w:space="0" w:color="000000"/>
              <w:bottom w:val="single" w:sz="4" w:space="0" w:color="auto"/>
              <w:right w:val="single" w:sz="4" w:space="0" w:color="000000"/>
            </w:tcBorders>
            <w:hideMark/>
          </w:tcPr>
          <w:p w:rsidR="00BE56DF" w:rsidRPr="00AC59F0" w:rsidRDefault="00BE56DF" w:rsidP="00AC59F0">
            <w:pPr>
              <w:spacing w:after="0"/>
              <w:ind w:left="-712"/>
              <w:jc w:val="right"/>
              <w:rPr>
                <w:sz w:val="22"/>
                <w:szCs w:val="22"/>
              </w:rPr>
            </w:pPr>
            <w:r w:rsidRPr="00AC59F0">
              <w:rPr>
                <w:sz w:val="22"/>
                <w:szCs w:val="22"/>
              </w:rPr>
              <w:t>2.</w:t>
            </w:r>
          </w:p>
        </w:tc>
        <w:tc>
          <w:tcPr>
            <w:tcW w:w="3119" w:type="dxa"/>
            <w:tcBorders>
              <w:top w:val="single" w:sz="4" w:space="0" w:color="000000"/>
              <w:left w:val="single" w:sz="4" w:space="0" w:color="000000"/>
              <w:bottom w:val="single" w:sz="4" w:space="0" w:color="auto"/>
              <w:right w:val="single" w:sz="4" w:space="0" w:color="000000"/>
            </w:tcBorders>
            <w:hideMark/>
          </w:tcPr>
          <w:p w:rsidR="00BE56DF" w:rsidRPr="00AC59F0" w:rsidRDefault="00BE56DF" w:rsidP="00AC59F0">
            <w:pPr>
              <w:spacing w:after="0"/>
              <w:ind w:left="-712"/>
              <w:rPr>
                <w:sz w:val="22"/>
                <w:szCs w:val="22"/>
              </w:rPr>
            </w:pPr>
            <w:r w:rsidRPr="00AC59F0">
              <w:rPr>
                <w:sz w:val="22"/>
                <w:szCs w:val="22"/>
              </w:rPr>
              <w:t>МУП "САТУ"</w:t>
            </w:r>
          </w:p>
        </w:tc>
        <w:tc>
          <w:tcPr>
            <w:tcW w:w="1843" w:type="dxa"/>
            <w:tcBorders>
              <w:top w:val="nil"/>
              <w:left w:val="single" w:sz="4" w:space="0" w:color="auto"/>
              <w:bottom w:val="single" w:sz="4" w:space="0" w:color="auto"/>
              <w:right w:val="nil"/>
            </w:tcBorders>
            <w:vAlign w:val="center"/>
            <w:hideMark/>
          </w:tcPr>
          <w:p w:rsidR="00BE56DF" w:rsidRPr="00AC59F0" w:rsidRDefault="00BE56DF" w:rsidP="00AC59F0">
            <w:pPr>
              <w:ind w:left="-712"/>
              <w:jc w:val="right"/>
              <w:rPr>
                <w:sz w:val="22"/>
                <w:szCs w:val="22"/>
              </w:rPr>
            </w:pPr>
            <w:r w:rsidRPr="00AC59F0">
              <w:rPr>
                <w:sz w:val="22"/>
                <w:szCs w:val="22"/>
              </w:rPr>
              <w:t>902,19</w:t>
            </w:r>
          </w:p>
        </w:tc>
        <w:tc>
          <w:tcPr>
            <w:tcW w:w="4109" w:type="dxa"/>
            <w:gridSpan w:val="3"/>
            <w:tcBorders>
              <w:top w:val="single" w:sz="4" w:space="0" w:color="000000"/>
              <w:left w:val="single" w:sz="4" w:space="0" w:color="000000"/>
              <w:bottom w:val="single" w:sz="4" w:space="0" w:color="auto"/>
              <w:right w:val="single" w:sz="4" w:space="0" w:color="000000"/>
            </w:tcBorders>
            <w:vAlign w:val="center"/>
            <w:hideMark/>
          </w:tcPr>
          <w:p w:rsidR="00BE56DF" w:rsidRPr="00AC59F0" w:rsidRDefault="00BE56DF" w:rsidP="00AC59F0">
            <w:pPr>
              <w:spacing w:after="0"/>
              <w:ind w:firstLine="33"/>
              <w:rPr>
                <w:sz w:val="22"/>
                <w:szCs w:val="22"/>
              </w:rPr>
            </w:pPr>
            <w:r w:rsidRPr="00AC59F0">
              <w:rPr>
                <w:sz w:val="22"/>
                <w:szCs w:val="22"/>
              </w:rPr>
              <w:t>Реорганизация путем присоединения к МБУ "УпоДХиБ"</w:t>
            </w:r>
          </w:p>
        </w:tc>
      </w:tr>
      <w:tr w:rsidR="00BE56DF" w:rsidRPr="00BE56DF" w:rsidTr="00B10AC4">
        <w:trPr>
          <w:trHeight w:hRule="exact" w:val="349"/>
        </w:trPr>
        <w:tc>
          <w:tcPr>
            <w:tcW w:w="567" w:type="dxa"/>
            <w:tcBorders>
              <w:top w:val="single" w:sz="4" w:space="0" w:color="auto"/>
              <w:left w:val="single" w:sz="4" w:space="0" w:color="000000"/>
              <w:bottom w:val="single" w:sz="4" w:space="0" w:color="000000"/>
              <w:right w:val="single" w:sz="4" w:space="0" w:color="000000"/>
            </w:tcBorders>
            <w:hideMark/>
          </w:tcPr>
          <w:p w:rsidR="00BE56DF" w:rsidRPr="00AC59F0" w:rsidRDefault="00BE56DF" w:rsidP="00AC59F0">
            <w:pPr>
              <w:spacing w:after="0"/>
              <w:ind w:left="-712"/>
              <w:jc w:val="right"/>
              <w:rPr>
                <w:sz w:val="22"/>
                <w:szCs w:val="22"/>
              </w:rPr>
            </w:pPr>
            <w:r w:rsidRPr="00AC59F0">
              <w:rPr>
                <w:sz w:val="22"/>
                <w:szCs w:val="22"/>
              </w:rPr>
              <w:t>3.</w:t>
            </w:r>
          </w:p>
        </w:tc>
        <w:tc>
          <w:tcPr>
            <w:tcW w:w="3119" w:type="dxa"/>
            <w:tcBorders>
              <w:top w:val="single" w:sz="4" w:space="0" w:color="auto"/>
              <w:left w:val="single" w:sz="4" w:space="0" w:color="000000"/>
              <w:bottom w:val="single" w:sz="4" w:space="0" w:color="000000"/>
              <w:right w:val="single" w:sz="4" w:space="0" w:color="000000"/>
            </w:tcBorders>
            <w:hideMark/>
          </w:tcPr>
          <w:p w:rsidR="00BE56DF" w:rsidRPr="00AC59F0" w:rsidRDefault="00BE56DF" w:rsidP="00AC59F0">
            <w:pPr>
              <w:spacing w:after="0"/>
              <w:ind w:left="-712"/>
              <w:rPr>
                <w:sz w:val="22"/>
                <w:szCs w:val="22"/>
              </w:rPr>
            </w:pPr>
            <w:r w:rsidRPr="00AC59F0">
              <w:rPr>
                <w:sz w:val="22"/>
                <w:szCs w:val="22"/>
              </w:rPr>
              <w:t>МУП  ТРК "Самотлор"</w:t>
            </w:r>
          </w:p>
        </w:tc>
        <w:tc>
          <w:tcPr>
            <w:tcW w:w="1843" w:type="dxa"/>
            <w:tcBorders>
              <w:top w:val="nil"/>
              <w:left w:val="single" w:sz="4" w:space="0" w:color="auto"/>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3,02</w:t>
            </w:r>
          </w:p>
        </w:tc>
        <w:tc>
          <w:tcPr>
            <w:tcW w:w="4109" w:type="dxa"/>
            <w:gridSpan w:val="3"/>
            <w:tcBorders>
              <w:top w:val="single" w:sz="4" w:space="0" w:color="auto"/>
              <w:left w:val="single" w:sz="4" w:space="0" w:color="000000"/>
              <w:bottom w:val="single" w:sz="4" w:space="0" w:color="000000"/>
              <w:right w:val="single" w:sz="4" w:space="0" w:color="000000"/>
            </w:tcBorders>
            <w:vAlign w:val="center"/>
            <w:hideMark/>
          </w:tcPr>
          <w:p w:rsidR="00BE56DF" w:rsidRPr="00AC59F0" w:rsidRDefault="00BE56DF" w:rsidP="00AC59F0">
            <w:pPr>
              <w:spacing w:after="0"/>
              <w:ind w:left="-712"/>
              <w:rPr>
                <w:sz w:val="22"/>
                <w:szCs w:val="22"/>
              </w:rPr>
            </w:pPr>
            <w:r w:rsidRPr="00AC59F0">
              <w:rPr>
                <w:sz w:val="22"/>
                <w:szCs w:val="22"/>
              </w:rPr>
              <w:t>Приватизация в ООО</w:t>
            </w:r>
          </w:p>
        </w:tc>
      </w:tr>
      <w:tr w:rsidR="00BE56DF" w:rsidRPr="00BE56DF" w:rsidTr="00B10AC4">
        <w:trPr>
          <w:trHeight w:hRule="exact" w:val="340"/>
        </w:trPr>
        <w:tc>
          <w:tcPr>
            <w:tcW w:w="567" w:type="dxa"/>
            <w:tcBorders>
              <w:top w:val="single" w:sz="4" w:space="0" w:color="000000"/>
              <w:left w:val="single" w:sz="4" w:space="0" w:color="000000"/>
              <w:bottom w:val="single" w:sz="4" w:space="0" w:color="000000"/>
              <w:right w:val="single" w:sz="4" w:space="0" w:color="000000"/>
            </w:tcBorders>
            <w:hideMark/>
          </w:tcPr>
          <w:p w:rsidR="00BE56DF" w:rsidRPr="00AC59F0" w:rsidRDefault="00BE56DF" w:rsidP="00AC59F0">
            <w:pPr>
              <w:spacing w:after="0"/>
              <w:ind w:left="-712"/>
              <w:jc w:val="right"/>
              <w:rPr>
                <w:sz w:val="22"/>
                <w:szCs w:val="22"/>
              </w:rPr>
            </w:pPr>
            <w:r w:rsidRPr="00AC59F0">
              <w:rPr>
                <w:sz w:val="22"/>
                <w:szCs w:val="22"/>
              </w:rPr>
              <w:t>4.</w:t>
            </w:r>
          </w:p>
        </w:tc>
        <w:tc>
          <w:tcPr>
            <w:tcW w:w="3119" w:type="dxa"/>
            <w:tcBorders>
              <w:top w:val="single" w:sz="4" w:space="0" w:color="000000"/>
              <w:left w:val="single" w:sz="4" w:space="0" w:color="000000"/>
              <w:bottom w:val="single" w:sz="4" w:space="0" w:color="000000"/>
              <w:right w:val="single" w:sz="4" w:space="0" w:color="000000"/>
            </w:tcBorders>
            <w:hideMark/>
          </w:tcPr>
          <w:p w:rsidR="00BE56DF" w:rsidRPr="00AC59F0" w:rsidRDefault="00BE56DF" w:rsidP="00AC59F0">
            <w:pPr>
              <w:spacing w:after="0"/>
              <w:ind w:left="-712"/>
              <w:rPr>
                <w:sz w:val="22"/>
                <w:szCs w:val="22"/>
              </w:rPr>
            </w:pPr>
            <w:r w:rsidRPr="00AC59F0">
              <w:rPr>
                <w:sz w:val="22"/>
                <w:szCs w:val="22"/>
              </w:rPr>
              <w:t>МУП "Горводоканал"</w:t>
            </w:r>
          </w:p>
        </w:tc>
        <w:tc>
          <w:tcPr>
            <w:tcW w:w="1843" w:type="dxa"/>
            <w:tcBorders>
              <w:top w:val="nil"/>
              <w:left w:val="single" w:sz="4" w:space="0" w:color="auto"/>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0,00</w:t>
            </w:r>
          </w:p>
        </w:tc>
        <w:tc>
          <w:tcPr>
            <w:tcW w:w="1417" w:type="dxa"/>
            <w:tcBorders>
              <w:top w:val="nil"/>
              <w:left w:val="single" w:sz="4" w:space="0" w:color="auto"/>
              <w:bottom w:val="single" w:sz="4" w:space="0" w:color="auto"/>
              <w:right w:val="single" w:sz="4" w:space="0" w:color="auto"/>
            </w:tcBorders>
            <w:vAlign w:val="center"/>
            <w:hideMark/>
          </w:tcPr>
          <w:p w:rsidR="00BE56DF" w:rsidRPr="00AC59F0" w:rsidRDefault="00BE56DF" w:rsidP="00AC59F0">
            <w:pPr>
              <w:spacing w:after="0"/>
              <w:ind w:left="-712"/>
              <w:jc w:val="right"/>
              <w:rPr>
                <w:sz w:val="22"/>
                <w:szCs w:val="22"/>
              </w:rPr>
            </w:pPr>
            <w:r w:rsidRPr="00AC59F0">
              <w:rPr>
                <w:sz w:val="22"/>
                <w:szCs w:val="22"/>
              </w:rPr>
              <w:t>185,36</w:t>
            </w:r>
          </w:p>
        </w:tc>
        <w:tc>
          <w:tcPr>
            <w:tcW w:w="1417" w:type="dxa"/>
            <w:tcBorders>
              <w:top w:val="nil"/>
              <w:left w:val="nil"/>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288,20</w:t>
            </w:r>
          </w:p>
        </w:tc>
        <w:tc>
          <w:tcPr>
            <w:tcW w:w="1275" w:type="dxa"/>
            <w:tcBorders>
              <w:top w:val="nil"/>
              <w:left w:val="nil"/>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296,84</w:t>
            </w:r>
          </w:p>
        </w:tc>
      </w:tr>
      <w:tr w:rsidR="00BE56DF" w:rsidRPr="00BE56DF" w:rsidTr="00B10AC4">
        <w:trPr>
          <w:trHeight w:hRule="exact" w:val="340"/>
        </w:trPr>
        <w:tc>
          <w:tcPr>
            <w:tcW w:w="567" w:type="dxa"/>
            <w:tcBorders>
              <w:top w:val="single" w:sz="4" w:space="0" w:color="000000"/>
              <w:left w:val="single" w:sz="4" w:space="0" w:color="000000"/>
              <w:bottom w:val="single" w:sz="4" w:space="0" w:color="000000"/>
              <w:right w:val="single" w:sz="4" w:space="0" w:color="000000"/>
            </w:tcBorders>
            <w:hideMark/>
          </w:tcPr>
          <w:p w:rsidR="00BE56DF" w:rsidRPr="00AC59F0" w:rsidRDefault="00BE56DF" w:rsidP="00AC59F0">
            <w:pPr>
              <w:spacing w:after="0"/>
              <w:ind w:left="-712"/>
              <w:jc w:val="right"/>
              <w:rPr>
                <w:sz w:val="22"/>
                <w:szCs w:val="22"/>
              </w:rPr>
            </w:pPr>
            <w:r w:rsidRPr="00AC59F0">
              <w:rPr>
                <w:sz w:val="22"/>
                <w:szCs w:val="22"/>
              </w:rPr>
              <w:t>5.</w:t>
            </w:r>
          </w:p>
        </w:tc>
        <w:tc>
          <w:tcPr>
            <w:tcW w:w="3119" w:type="dxa"/>
            <w:tcBorders>
              <w:top w:val="single" w:sz="4" w:space="0" w:color="000000"/>
              <w:left w:val="single" w:sz="4" w:space="0" w:color="000000"/>
              <w:bottom w:val="single" w:sz="4" w:space="0" w:color="000000"/>
              <w:right w:val="single" w:sz="4" w:space="0" w:color="000000"/>
            </w:tcBorders>
            <w:hideMark/>
          </w:tcPr>
          <w:p w:rsidR="00BE56DF" w:rsidRPr="00AC59F0" w:rsidRDefault="00BE56DF" w:rsidP="00AC59F0">
            <w:pPr>
              <w:spacing w:after="0"/>
              <w:ind w:left="-712"/>
              <w:rPr>
                <w:sz w:val="22"/>
                <w:szCs w:val="22"/>
              </w:rPr>
            </w:pPr>
            <w:r w:rsidRPr="00AC59F0">
              <w:rPr>
                <w:sz w:val="22"/>
                <w:szCs w:val="22"/>
              </w:rPr>
              <w:t>МУП "Теплоснабжение"</w:t>
            </w:r>
          </w:p>
        </w:tc>
        <w:tc>
          <w:tcPr>
            <w:tcW w:w="1843" w:type="dxa"/>
            <w:tcBorders>
              <w:top w:val="nil"/>
              <w:left w:val="single" w:sz="4" w:space="0" w:color="auto"/>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4 402,43</w:t>
            </w:r>
          </w:p>
        </w:tc>
        <w:tc>
          <w:tcPr>
            <w:tcW w:w="1417" w:type="dxa"/>
            <w:tcBorders>
              <w:top w:val="nil"/>
              <w:left w:val="single" w:sz="4" w:space="0" w:color="auto"/>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453,95</w:t>
            </w:r>
          </w:p>
        </w:tc>
        <w:tc>
          <w:tcPr>
            <w:tcW w:w="1417" w:type="dxa"/>
            <w:tcBorders>
              <w:top w:val="nil"/>
              <w:left w:val="nil"/>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2 626,75</w:t>
            </w:r>
          </w:p>
        </w:tc>
        <w:tc>
          <w:tcPr>
            <w:tcW w:w="1275" w:type="dxa"/>
            <w:tcBorders>
              <w:top w:val="nil"/>
              <w:left w:val="nil"/>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2 731,82</w:t>
            </w:r>
          </w:p>
        </w:tc>
      </w:tr>
      <w:tr w:rsidR="00BE56DF" w:rsidRPr="00BE56DF" w:rsidTr="00B10AC4">
        <w:trPr>
          <w:trHeight w:hRule="exact" w:val="340"/>
        </w:trPr>
        <w:tc>
          <w:tcPr>
            <w:tcW w:w="567" w:type="dxa"/>
            <w:tcBorders>
              <w:top w:val="single" w:sz="4" w:space="0" w:color="000000"/>
              <w:left w:val="single" w:sz="4" w:space="0" w:color="000000"/>
              <w:bottom w:val="single" w:sz="4" w:space="0" w:color="000000"/>
              <w:right w:val="single" w:sz="4" w:space="0" w:color="000000"/>
            </w:tcBorders>
            <w:hideMark/>
          </w:tcPr>
          <w:p w:rsidR="00BE56DF" w:rsidRPr="00AC59F0" w:rsidRDefault="00BE56DF" w:rsidP="00AC59F0">
            <w:pPr>
              <w:spacing w:after="0"/>
              <w:ind w:left="-712"/>
              <w:jc w:val="right"/>
              <w:rPr>
                <w:sz w:val="22"/>
                <w:szCs w:val="22"/>
              </w:rPr>
            </w:pPr>
            <w:r w:rsidRPr="00AC59F0">
              <w:rPr>
                <w:sz w:val="22"/>
                <w:szCs w:val="22"/>
              </w:rPr>
              <w:t>6.</w:t>
            </w:r>
          </w:p>
        </w:tc>
        <w:tc>
          <w:tcPr>
            <w:tcW w:w="3119" w:type="dxa"/>
            <w:tcBorders>
              <w:top w:val="single" w:sz="4" w:space="0" w:color="000000"/>
              <w:left w:val="single" w:sz="4" w:space="0" w:color="000000"/>
              <w:bottom w:val="single" w:sz="4" w:space="0" w:color="000000"/>
              <w:right w:val="single" w:sz="4" w:space="0" w:color="000000"/>
            </w:tcBorders>
            <w:hideMark/>
          </w:tcPr>
          <w:p w:rsidR="00BE56DF" w:rsidRPr="00AC59F0" w:rsidRDefault="00BE56DF" w:rsidP="00AC59F0">
            <w:pPr>
              <w:spacing w:after="0"/>
              <w:ind w:left="-712"/>
              <w:rPr>
                <w:sz w:val="22"/>
                <w:szCs w:val="22"/>
              </w:rPr>
            </w:pPr>
            <w:r w:rsidRPr="00AC59F0">
              <w:rPr>
                <w:sz w:val="22"/>
                <w:szCs w:val="22"/>
              </w:rPr>
              <w:t>МУП "ПРЭТ-3"</w:t>
            </w:r>
          </w:p>
        </w:tc>
        <w:tc>
          <w:tcPr>
            <w:tcW w:w="1843" w:type="dxa"/>
            <w:tcBorders>
              <w:top w:val="nil"/>
              <w:left w:val="single" w:sz="4" w:space="0" w:color="auto"/>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231,49</w:t>
            </w:r>
          </w:p>
        </w:tc>
        <w:tc>
          <w:tcPr>
            <w:tcW w:w="1417" w:type="dxa"/>
            <w:tcBorders>
              <w:top w:val="nil"/>
              <w:left w:val="single" w:sz="4" w:space="0" w:color="auto"/>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91,14</w:t>
            </w:r>
          </w:p>
        </w:tc>
        <w:tc>
          <w:tcPr>
            <w:tcW w:w="1417" w:type="dxa"/>
            <w:tcBorders>
              <w:top w:val="nil"/>
              <w:left w:val="nil"/>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94,82</w:t>
            </w:r>
          </w:p>
        </w:tc>
        <w:tc>
          <w:tcPr>
            <w:tcW w:w="1275" w:type="dxa"/>
            <w:tcBorders>
              <w:top w:val="nil"/>
              <w:left w:val="nil"/>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94,85</w:t>
            </w:r>
          </w:p>
        </w:tc>
      </w:tr>
      <w:tr w:rsidR="00BE56DF" w:rsidRPr="00BE56DF" w:rsidTr="00B10AC4">
        <w:trPr>
          <w:trHeight w:hRule="exact" w:val="340"/>
        </w:trPr>
        <w:tc>
          <w:tcPr>
            <w:tcW w:w="567" w:type="dxa"/>
            <w:tcBorders>
              <w:top w:val="single" w:sz="4" w:space="0" w:color="000000"/>
              <w:left w:val="single" w:sz="4" w:space="0" w:color="000000"/>
              <w:bottom w:val="single" w:sz="4" w:space="0" w:color="000000"/>
              <w:right w:val="single" w:sz="4" w:space="0" w:color="000000"/>
            </w:tcBorders>
            <w:hideMark/>
          </w:tcPr>
          <w:p w:rsidR="00BE56DF" w:rsidRPr="00AC59F0" w:rsidRDefault="00BE56DF" w:rsidP="00AC59F0">
            <w:pPr>
              <w:spacing w:after="0"/>
              <w:ind w:left="-712"/>
              <w:jc w:val="right"/>
              <w:rPr>
                <w:sz w:val="22"/>
                <w:szCs w:val="22"/>
              </w:rPr>
            </w:pPr>
            <w:r w:rsidRPr="00AC59F0">
              <w:rPr>
                <w:sz w:val="22"/>
                <w:szCs w:val="22"/>
              </w:rPr>
              <w:t>7.</w:t>
            </w:r>
          </w:p>
        </w:tc>
        <w:tc>
          <w:tcPr>
            <w:tcW w:w="3119" w:type="dxa"/>
            <w:tcBorders>
              <w:top w:val="single" w:sz="4" w:space="0" w:color="000000"/>
              <w:left w:val="single" w:sz="4" w:space="0" w:color="000000"/>
              <w:bottom w:val="single" w:sz="4" w:space="0" w:color="000000"/>
              <w:right w:val="single" w:sz="4" w:space="0" w:color="000000"/>
            </w:tcBorders>
            <w:hideMark/>
          </w:tcPr>
          <w:p w:rsidR="00BE56DF" w:rsidRPr="00AC59F0" w:rsidRDefault="00BE56DF" w:rsidP="00AC59F0">
            <w:pPr>
              <w:spacing w:after="0"/>
              <w:ind w:left="-712"/>
              <w:rPr>
                <w:sz w:val="22"/>
                <w:szCs w:val="22"/>
              </w:rPr>
            </w:pPr>
            <w:r w:rsidRPr="00AC59F0">
              <w:rPr>
                <w:sz w:val="22"/>
                <w:szCs w:val="22"/>
              </w:rPr>
              <w:t>МУП "БТИ"</w:t>
            </w:r>
          </w:p>
        </w:tc>
        <w:tc>
          <w:tcPr>
            <w:tcW w:w="1843" w:type="dxa"/>
            <w:tcBorders>
              <w:top w:val="nil"/>
              <w:left w:val="single" w:sz="4" w:space="0" w:color="auto"/>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256,33</w:t>
            </w:r>
          </w:p>
        </w:tc>
        <w:tc>
          <w:tcPr>
            <w:tcW w:w="1417" w:type="dxa"/>
            <w:tcBorders>
              <w:top w:val="nil"/>
              <w:left w:val="single" w:sz="4" w:space="0" w:color="auto"/>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280,00</w:t>
            </w:r>
          </w:p>
        </w:tc>
        <w:tc>
          <w:tcPr>
            <w:tcW w:w="1417" w:type="dxa"/>
            <w:tcBorders>
              <w:top w:val="nil"/>
              <w:left w:val="nil"/>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315,00</w:t>
            </w:r>
          </w:p>
        </w:tc>
        <w:tc>
          <w:tcPr>
            <w:tcW w:w="1275" w:type="dxa"/>
            <w:tcBorders>
              <w:top w:val="nil"/>
              <w:left w:val="nil"/>
              <w:bottom w:val="single" w:sz="4" w:space="0" w:color="auto"/>
              <w:right w:val="single" w:sz="4" w:space="0" w:color="auto"/>
            </w:tcBorders>
            <w:vAlign w:val="center"/>
            <w:hideMark/>
          </w:tcPr>
          <w:p w:rsidR="00BE56DF" w:rsidRPr="00AC59F0" w:rsidRDefault="00BE56DF" w:rsidP="00AC59F0">
            <w:pPr>
              <w:ind w:left="-712"/>
              <w:jc w:val="right"/>
              <w:rPr>
                <w:sz w:val="22"/>
                <w:szCs w:val="22"/>
              </w:rPr>
            </w:pPr>
            <w:r w:rsidRPr="00AC59F0">
              <w:rPr>
                <w:sz w:val="22"/>
                <w:szCs w:val="22"/>
              </w:rPr>
              <w:t>315,00</w:t>
            </w:r>
          </w:p>
        </w:tc>
      </w:tr>
      <w:tr w:rsidR="00BE56DF" w:rsidRPr="00BE56DF" w:rsidTr="00B10AC4">
        <w:trPr>
          <w:trHeight w:hRule="exact" w:val="340"/>
        </w:trPr>
        <w:tc>
          <w:tcPr>
            <w:tcW w:w="567" w:type="dxa"/>
            <w:tcBorders>
              <w:top w:val="single" w:sz="4" w:space="0" w:color="000000"/>
              <w:left w:val="single" w:sz="4" w:space="0" w:color="000000"/>
              <w:bottom w:val="single" w:sz="4" w:space="0" w:color="000000"/>
              <w:right w:val="single" w:sz="4" w:space="0" w:color="000000"/>
            </w:tcBorders>
          </w:tcPr>
          <w:p w:rsidR="00BE56DF" w:rsidRPr="00AC59F0" w:rsidRDefault="00BE56DF" w:rsidP="00AC59F0">
            <w:pPr>
              <w:spacing w:after="0"/>
              <w:ind w:left="-712"/>
              <w:rPr>
                <w:sz w:val="22"/>
                <w:szCs w:val="22"/>
              </w:rPr>
            </w:pPr>
          </w:p>
        </w:tc>
        <w:tc>
          <w:tcPr>
            <w:tcW w:w="3119" w:type="dxa"/>
            <w:tcBorders>
              <w:top w:val="single" w:sz="4" w:space="0" w:color="000000"/>
              <w:left w:val="single" w:sz="4" w:space="0" w:color="000000"/>
              <w:bottom w:val="single" w:sz="4" w:space="0" w:color="000000"/>
              <w:right w:val="single" w:sz="4" w:space="0" w:color="000000"/>
            </w:tcBorders>
            <w:hideMark/>
          </w:tcPr>
          <w:p w:rsidR="00BE56DF" w:rsidRPr="00AC59F0" w:rsidRDefault="00BE56DF" w:rsidP="00AC59F0">
            <w:pPr>
              <w:spacing w:after="0"/>
              <w:ind w:left="-712"/>
              <w:rPr>
                <w:b/>
                <w:sz w:val="22"/>
                <w:szCs w:val="22"/>
              </w:rPr>
            </w:pPr>
            <w:r w:rsidRPr="00AC59F0">
              <w:rPr>
                <w:b/>
                <w:sz w:val="22"/>
                <w:szCs w:val="22"/>
              </w:rPr>
              <w:t>ВСЕГО</w:t>
            </w:r>
          </w:p>
        </w:tc>
        <w:tc>
          <w:tcPr>
            <w:tcW w:w="1843" w:type="dxa"/>
            <w:tcBorders>
              <w:top w:val="single" w:sz="4" w:space="0" w:color="000000"/>
              <w:left w:val="single" w:sz="4" w:space="0" w:color="000000"/>
              <w:bottom w:val="single" w:sz="4" w:space="0" w:color="000000"/>
              <w:right w:val="single" w:sz="4" w:space="0" w:color="000000"/>
            </w:tcBorders>
            <w:hideMark/>
          </w:tcPr>
          <w:p w:rsidR="00BE56DF" w:rsidRPr="00AC59F0" w:rsidRDefault="00BE56DF" w:rsidP="00AC59F0">
            <w:pPr>
              <w:spacing w:after="0"/>
              <w:ind w:left="-712"/>
              <w:jc w:val="right"/>
              <w:rPr>
                <w:b/>
                <w:sz w:val="22"/>
                <w:szCs w:val="22"/>
              </w:rPr>
            </w:pPr>
            <w:r w:rsidRPr="00AC59F0">
              <w:rPr>
                <w:b/>
                <w:sz w:val="22"/>
                <w:szCs w:val="22"/>
              </w:rPr>
              <w:t>6 142,15</w:t>
            </w:r>
          </w:p>
        </w:tc>
        <w:tc>
          <w:tcPr>
            <w:tcW w:w="1417" w:type="dxa"/>
            <w:tcBorders>
              <w:top w:val="nil"/>
              <w:left w:val="single" w:sz="4" w:space="0" w:color="auto"/>
              <w:bottom w:val="single" w:sz="4" w:space="0" w:color="auto"/>
              <w:right w:val="single" w:sz="4" w:space="0" w:color="auto"/>
            </w:tcBorders>
            <w:hideMark/>
          </w:tcPr>
          <w:p w:rsidR="00BE56DF" w:rsidRPr="00AC59F0" w:rsidRDefault="00BE56DF" w:rsidP="00AC59F0">
            <w:pPr>
              <w:ind w:left="-712"/>
              <w:jc w:val="right"/>
              <w:rPr>
                <w:b/>
                <w:bCs/>
                <w:sz w:val="22"/>
                <w:szCs w:val="22"/>
              </w:rPr>
            </w:pPr>
            <w:r w:rsidRPr="00AC59F0">
              <w:rPr>
                <w:b/>
                <w:bCs/>
                <w:sz w:val="22"/>
                <w:szCs w:val="22"/>
              </w:rPr>
              <w:t>1 010,45</w:t>
            </w:r>
          </w:p>
        </w:tc>
        <w:tc>
          <w:tcPr>
            <w:tcW w:w="1417" w:type="dxa"/>
            <w:tcBorders>
              <w:top w:val="nil"/>
              <w:left w:val="nil"/>
              <w:bottom w:val="single" w:sz="4" w:space="0" w:color="auto"/>
              <w:right w:val="single" w:sz="4" w:space="0" w:color="auto"/>
            </w:tcBorders>
            <w:hideMark/>
          </w:tcPr>
          <w:p w:rsidR="00BE56DF" w:rsidRPr="00AC59F0" w:rsidRDefault="00BE56DF" w:rsidP="00AC59F0">
            <w:pPr>
              <w:ind w:left="-712"/>
              <w:jc w:val="right"/>
              <w:rPr>
                <w:b/>
                <w:bCs/>
                <w:sz w:val="22"/>
                <w:szCs w:val="22"/>
              </w:rPr>
            </w:pPr>
            <w:r w:rsidRPr="00AC59F0">
              <w:rPr>
                <w:b/>
                <w:bCs/>
                <w:sz w:val="22"/>
                <w:szCs w:val="22"/>
              </w:rPr>
              <w:t>3 324,77</w:t>
            </w:r>
          </w:p>
        </w:tc>
        <w:tc>
          <w:tcPr>
            <w:tcW w:w="1275" w:type="dxa"/>
            <w:tcBorders>
              <w:top w:val="nil"/>
              <w:left w:val="nil"/>
              <w:bottom w:val="single" w:sz="4" w:space="0" w:color="auto"/>
              <w:right w:val="single" w:sz="4" w:space="0" w:color="auto"/>
            </w:tcBorders>
            <w:hideMark/>
          </w:tcPr>
          <w:p w:rsidR="00BE56DF" w:rsidRPr="00AC59F0" w:rsidRDefault="00BE56DF" w:rsidP="00AC59F0">
            <w:pPr>
              <w:ind w:left="-712"/>
              <w:jc w:val="right"/>
              <w:rPr>
                <w:b/>
                <w:bCs/>
                <w:sz w:val="22"/>
                <w:szCs w:val="22"/>
              </w:rPr>
            </w:pPr>
            <w:r w:rsidRPr="00AC59F0">
              <w:rPr>
                <w:b/>
                <w:bCs/>
                <w:sz w:val="22"/>
                <w:szCs w:val="22"/>
              </w:rPr>
              <w:t>3 438,51</w:t>
            </w:r>
          </w:p>
        </w:tc>
      </w:tr>
    </w:tbl>
    <w:p w:rsidR="00BE56DF" w:rsidRPr="00BE56DF" w:rsidRDefault="00BE56DF" w:rsidP="00BE56DF">
      <w:pPr>
        <w:pStyle w:val="af1"/>
        <w:ind w:firstLine="709"/>
        <w:jc w:val="both"/>
        <w:rPr>
          <w:rFonts w:ascii="Times New Roman" w:hAnsi="Times New Roman"/>
          <w:snapToGrid w:val="0"/>
          <w:sz w:val="28"/>
          <w:szCs w:val="28"/>
        </w:rPr>
      </w:pPr>
      <w:r w:rsidRPr="00BE56DF">
        <w:rPr>
          <w:rFonts w:ascii="Times New Roman" w:hAnsi="Times New Roman"/>
          <w:bCs/>
          <w:sz w:val="28"/>
          <w:szCs w:val="28"/>
        </w:rPr>
        <w:lastRenderedPageBreak/>
        <w:t xml:space="preserve">В очередном финансовом 2020 году, по сравнению с оценкой текущего 2019 года (6 142,15 тыс. рублей), прогнозируется снижение на 5 131,70 тыс. рублей по следующим муниципальным предприятиям:  </w:t>
      </w:r>
    </w:p>
    <w:p w:rsidR="00BE56DF" w:rsidRPr="00BE56DF" w:rsidRDefault="00BE56DF" w:rsidP="00BE56DF">
      <w:pPr>
        <w:pStyle w:val="af1"/>
        <w:ind w:firstLine="709"/>
        <w:jc w:val="both"/>
        <w:rPr>
          <w:rFonts w:ascii="Times New Roman" w:hAnsi="Times New Roman"/>
          <w:snapToGrid w:val="0"/>
          <w:sz w:val="28"/>
          <w:szCs w:val="28"/>
        </w:rPr>
      </w:pPr>
      <w:r w:rsidRPr="00BE56DF">
        <w:rPr>
          <w:rFonts w:ascii="Times New Roman" w:hAnsi="Times New Roman"/>
          <w:snapToGrid w:val="0"/>
          <w:sz w:val="28"/>
          <w:szCs w:val="28"/>
        </w:rPr>
        <w:t>- МУП г. Нижневартовска "Теплоснабжение" уменьшение на 3 948,48 тыс. рублей в связи со снижением полученной прибыли;</w:t>
      </w:r>
    </w:p>
    <w:p w:rsidR="00BE56DF" w:rsidRPr="00BE56DF" w:rsidRDefault="00BE56DF" w:rsidP="00BE56DF">
      <w:pPr>
        <w:pStyle w:val="af1"/>
        <w:ind w:firstLine="709"/>
        <w:jc w:val="both"/>
        <w:rPr>
          <w:rFonts w:ascii="Times New Roman" w:hAnsi="Times New Roman"/>
          <w:snapToGrid w:val="0"/>
          <w:sz w:val="28"/>
          <w:szCs w:val="28"/>
        </w:rPr>
      </w:pPr>
      <w:r w:rsidRPr="00BE56DF">
        <w:rPr>
          <w:rFonts w:ascii="Times New Roman" w:hAnsi="Times New Roman"/>
          <w:snapToGrid w:val="0"/>
          <w:sz w:val="28"/>
          <w:szCs w:val="28"/>
        </w:rPr>
        <w:t>- МУП г. Нижневартовска "ПРЭТ №3" уменьшение на 140,35 тыс. рублей за счет снижения экономической эффективности деятельности предприятия по содержанию и техническому обслуживанию ветхого и бесхозного жилого фонда;</w:t>
      </w:r>
    </w:p>
    <w:p w:rsidR="00BE56DF" w:rsidRPr="00BE56DF" w:rsidRDefault="00BE56DF" w:rsidP="00BE56DF">
      <w:pPr>
        <w:pStyle w:val="af1"/>
        <w:ind w:firstLine="709"/>
        <w:jc w:val="both"/>
        <w:rPr>
          <w:rFonts w:ascii="Times New Roman" w:hAnsi="Times New Roman"/>
          <w:snapToGrid w:val="0"/>
          <w:sz w:val="28"/>
          <w:szCs w:val="28"/>
        </w:rPr>
      </w:pPr>
      <w:r w:rsidRPr="00BE56DF">
        <w:rPr>
          <w:rFonts w:ascii="Times New Roman" w:hAnsi="Times New Roman"/>
          <w:snapToGrid w:val="0"/>
          <w:sz w:val="28"/>
          <w:szCs w:val="28"/>
        </w:rPr>
        <w:t>- МУП г. Нижневартовска "САТУ", в результате проведения процесса реорганизации путем присоединения его к МБУ «УпоДХБ г. Нижневартовска», сумма выпадающих доходов - 902,19 тыс. рублей;</w:t>
      </w:r>
    </w:p>
    <w:p w:rsidR="00BE56DF" w:rsidRPr="00BE56DF" w:rsidRDefault="00BE56DF" w:rsidP="00BE56DF">
      <w:pPr>
        <w:pStyle w:val="af1"/>
        <w:ind w:firstLine="709"/>
        <w:jc w:val="both"/>
        <w:rPr>
          <w:rFonts w:ascii="Times New Roman" w:hAnsi="Times New Roman"/>
          <w:snapToGrid w:val="0"/>
          <w:sz w:val="28"/>
          <w:szCs w:val="28"/>
        </w:rPr>
      </w:pPr>
      <w:r w:rsidRPr="00BE56DF">
        <w:rPr>
          <w:rFonts w:ascii="Times New Roman" w:hAnsi="Times New Roman"/>
          <w:snapToGrid w:val="0"/>
          <w:sz w:val="28"/>
          <w:szCs w:val="28"/>
        </w:rPr>
        <w:t>- МУП г. Нижневартовска - редакция газеты "Варта" и МУП МО г. Нижневартовск "Телерадиокомпания "Самотлор" находятся в процессе приватизации путем преобразования их в хозяйственные общества, сумма выпадающих доходов - 349,71 тыс. рублей.</w:t>
      </w:r>
    </w:p>
    <w:p w:rsidR="00BE56DF" w:rsidRPr="00BE56DF" w:rsidRDefault="00BE56DF" w:rsidP="00BE56DF">
      <w:pPr>
        <w:pStyle w:val="Default"/>
        <w:rPr>
          <w:color w:val="auto"/>
          <w:sz w:val="28"/>
          <w:szCs w:val="28"/>
        </w:rPr>
      </w:pPr>
      <w:r w:rsidRPr="00BE56DF">
        <w:rPr>
          <w:color w:val="auto"/>
          <w:sz w:val="28"/>
          <w:szCs w:val="28"/>
        </w:rPr>
        <w:t xml:space="preserve"> Расчет </w:t>
      </w:r>
      <w:r w:rsidRPr="00BE56DF">
        <w:rPr>
          <w:b/>
          <w:color w:val="auto"/>
          <w:sz w:val="28"/>
          <w:szCs w:val="28"/>
        </w:rPr>
        <w:t xml:space="preserve">прочих поступлений от использования имущества, находящегося в собственности городских округов </w:t>
      </w:r>
      <w:r w:rsidRPr="00BE56DF">
        <w:rPr>
          <w:color w:val="auto"/>
          <w:sz w:val="28"/>
          <w:szCs w:val="28"/>
        </w:rPr>
        <w:t>представлен главными администраторами доходов - администрацией города Нижневартовска и департаментом жилищно-коммунального хозяйства администрации города Нижневартовска, с учетом:</w:t>
      </w:r>
    </w:p>
    <w:p w:rsidR="00BE56DF" w:rsidRPr="00BE56DF" w:rsidRDefault="00BE56DF" w:rsidP="00BE56DF">
      <w:pPr>
        <w:pStyle w:val="Default"/>
        <w:rPr>
          <w:color w:val="auto"/>
          <w:sz w:val="28"/>
          <w:szCs w:val="28"/>
        </w:rPr>
      </w:pPr>
      <w:r w:rsidRPr="00BE56DF">
        <w:rPr>
          <w:color w:val="auto"/>
          <w:sz w:val="28"/>
          <w:szCs w:val="28"/>
        </w:rPr>
        <w:t>- договоров на установку и эксплуатацию рекламных конструкций,  заключенным по результатам проведенных аукционов в соответствии со статьей 19 Федерального закона от 13.03.2006 №38-ФЗ "О рекламе", постановлением администрации города от 06.12.2013 №2567 "Об утверждении схемы размещения рекламных конструкций на земельных участках независимо от форм собственности, а также на зданиях или ином недвижимом имуществе, находящимся в собственности Ханты-Мансийского автономного округа – Югры и муниципальной собственности города Нижневартовска";</w:t>
      </w:r>
    </w:p>
    <w:p w:rsidR="00BE56DF" w:rsidRPr="00BE56DF" w:rsidRDefault="00BE56DF" w:rsidP="00BE56DF">
      <w:pPr>
        <w:pStyle w:val="Default"/>
        <w:rPr>
          <w:color w:val="auto"/>
          <w:sz w:val="28"/>
          <w:szCs w:val="28"/>
        </w:rPr>
      </w:pPr>
      <w:r w:rsidRPr="00BE56DF">
        <w:rPr>
          <w:color w:val="auto"/>
          <w:sz w:val="28"/>
          <w:szCs w:val="28"/>
        </w:rPr>
        <w:t>- применения коэффициента потребительских цен к оплате, установленной по договорам на торгах.</w:t>
      </w:r>
    </w:p>
    <w:p w:rsidR="00BE56DF" w:rsidRPr="00BE56DF" w:rsidRDefault="00BE56DF" w:rsidP="00BE56DF">
      <w:pPr>
        <w:spacing w:after="0"/>
        <w:rPr>
          <w:sz w:val="28"/>
          <w:szCs w:val="28"/>
        </w:rPr>
      </w:pPr>
      <w:r w:rsidRPr="00BE56DF">
        <w:rPr>
          <w:sz w:val="28"/>
          <w:szCs w:val="28"/>
        </w:rPr>
        <w:t>Объем прочих поступления от использования имущества, находящегося в собственности городских округов, на 2020 год и на плановый период 2021 и 2022 годов прогнозируется в сумме 18 903,91 тыс. рублей ежегодно.</w:t>
      </w:r>
    </w:p>
    <w:p w:rsidR="00BE56DF" w:rsidRPr="00BE56DF" w:rsidRDefault="00BE56DF" w:rsidP="00BE56DF">
      <w:pPr>
        <w:spacing w:after="0"/>
        <w:rPr>
          <w:bCs/>
          <w:sz w:val="28"/>
          <w:szCs w:val="28"/>
        </w:rPr>
      </w:pPr>
      <w:r w:rsidRPr="00BE56DF">
        <w:rPr>
          <w:sz w:val="28"/>
          <w:szCs w:val="28"/>
        </w:rPr>
        <w:t xml:space="preserve">Расчет </w:t>
      </w:r>
      <w:r w:rsidRPr="00BE56DF">
        <w:rPr>
          <w:b/>
          <w:sz w:val="28"/>
          <w:szCs w:val="28"/>
        </w:rPr>
        <w:t>платы за негативное воздействие на окружающую среду</w:t>
      </w:r>
      <w:r w:rsidRPr="00BE56DF">
        <w:rPr>
          <w:sz w:val="28"/>
          <w:szCs w:val="28"/>
        </w:rPr>
        <w:t xml:space="preserve"> представлен главным администратором доходов - </w:t>
      </w:r>
      <w:r w:rsidRPr="00BE56DF">
        <w:rPr>
          <w:bCs/>
          <w:sz w:val="28"/>
          <w:szCs w:val="28"/>
        </w:rPr>
        <w:t xml:space="preserve">Управлением Росприроднадзора по Ханты-Мансийскому автономному округу – Югре с учетом норматива зачисления, предусмотренных Бюджетным кодексом Российской Федерации и проектом Закона Ханты-Мансийского автономного округа – Югры "О внесении изменений в Закон Ханты-Мансийского автономного округа – Югры от </w:t>
      </w:r>
      <w:r w:rsidRPr="00BE56DF">
        <w:rPr>
          <w:color w:val="000000"/>
          <w:sz w:val="28"/>
          <w:szCs w:val="28"/>
        </w:rPr>
        <w:t xml:space="preserve">10.11.2008 </w:t>
      </w:r>
      <w:r w:rsidRPr="00BE56DF">
        <w:rPr>
          <w:bCs/>
          <w:sz w:val="28"/>
          <w:szCs w:val="28"/>
        </w:rPr>
        <w:t>№132-оз "О межбюджетных отношениях в Ханты-Мансийском автономном округе – Югра".</w:t>
      </w:r>
    </w:p>
    <w:p w:rsidR="00BE56DF" w:rsidRPr="00BE56DF" w:rsidRDefault="00BE56DF" w:rsidP="00BE56DF">
      <w:pPr>
        <w:spacing w:after="0"/>
        <w:ind w:firstLine="708"/>
        <w:rPr>
          <w:sz w:val="28"/>
          <w:szCs w:val="28"/>
        </w:rPr>
      </w:pPr>
      <w:r w:rsidRPr="00BE56DF">
        <w:rPr>
          <w:sz w:val="28"/>
          <w:szCs w:val="28"/>
        </w:rPr>
        <w:t>Прогноз на 2020 год и на плановый период 2021 и 2022 годов составляет       по 8 794,23 тыс. рублей ежегодно.</w:t>
      </w:r>
    </w:p>
    <w:p w:rsidR="00BE56DF" w:rsidRPr="00BE56DF" w:rsidRDefault="00BE56DF" w:rsidP="00BE56DF">
      <w:pPr>
        <w:pStyle w:val="af1"/>
        <w:ind w:firstLine="709"/>
        <w:jc w:val="both"/>
        <w:rPr>
          <w:rFonts w:ascii="Times New Roman" w:hAnsi="Times New Roman"/>
          <w:sz w:val="28"/>
          <w:szCs w:val="28"/>
        </w:rPr>
      </w:pPr>
      <w:r w:rsidRPr="00BE56DF">
        <w:rPr>
          <w:rFonts w:ascii="Times New Roman" w:hAnsi="Times New Roman"/>
          <w:sz w:val="28"/>
          <w:szCs w:val="28"/>
        </w:rPr>
        <w:lastRenderedPageBreak/>
        <w:t>Расчет</w:t>
      </w:r>
      <w:r w:rsidRPr="00BE56DF">
        <w:rPr>
          <w:rStyle w:val="FontStyle31"/>
          <w:rFonts w:ascii="Times New Roman" w:hAnsi="Times New Roman" w:cs="Times New Roman"/>
          <w:b/>
          <w:sz w:val="28"/>
          <w:szCs w:val="28"/>
        </w:rPr>
        <w:t xml:space="preserve"> доходов от оказания платных услуг (работ) и компенсации затрат государства</w:t>
      </w:r>
      <w:r w:rsidRPr="00BE56DF">
        <w:rPr>
          <w:rFonts w:ascii="Times New Roman" w:hAnsi="Times New Roman"/>
          <w:b/>
          <w:sz w:val="28"/>
          <w:szCs w:val="28"/>
        </w:rPr>
        <w:t xml:space="preserve"> </w:t>
      </w:r>
      <w:r w:rsidRPr="00BE56DF">
        <w:rPr>
          <w:rFonts w:ascii="Times New Roman" w:hAnsi="Times New Roman"/>
          <w:sz w:val="28"/>
          <w:szCs w:val="28"/>
        </w:rPr>
        <w:t xml:space="preserve">определен главными администраторами доходов - </w:t>
      </w:r>
      <w:r w:rsidRPr="00BE56DF">
        <w:rPr>
          <w:rFonts w:ascii="Times New Roman" w:eastAsia="Times New Roman" w:hAnsi="Times New Roman"/>
          <w:sz w:val="28"/>
          <w:szCs w:val="28"/>
          <w:lang w:eastAsia="x-none"/>
        </w:rPr>
        <w:t xml:space="preserve">администрацией города Нижневартовска, </w:t>
      </w:r>
      <w:r w:rsidRPr="00BE56DF">
        <w:rPr>
          <w:rFonts w:ascii="Times New Roman" w:hAnsi="Times New Roman"/>
          <w:sz w:val="28"/>
          <w:szCs w:val="28"/>
        </w:rPr>
        <w:t xml:space="preserve">департаментом жилищно – коммунального хозяйства администрации города Нижневартовска, департаментом образования администрации города Нижневартовска, департаментом по социальной политике администрации города Нижневартовска: </w:t>
      </w:r>
    </w:p>
    <w:p w:rsidR="00BE56DF" w:rsidRPr="00BE56DF" w:rsidRDefault="00BE56DF" w:rsidP="00BE56DF">
      <w:pPr>
        <w:pStyle w:val="af1"/>
        <w:jc w:val="right"/>
        <w:rPr>
          <w:rStyle w:val="FontStyle31"/>
          <w:rFonts w:ascii="Times New Roman" w:hAnsi="Times New Roman" w:cs="Times New Roman"/>
          <w:sz w:val="28"/>
          <w:szCs w:val="28"/>
        </w:rPr>
      </w:pPr>
      <w:r w:rsidRPr="00BE56DF">
        <w:rPr>
          <w:rStyle w:val="FontStyle31"/>
          <w:rFonts w:ascii="Times New Roman" w:hAnsi="Times New Roman" w:cs="Times New Roman"/>
          <w:b/>
          <w:sz w:val="28"/>
          <w:szCs w:val="28"/>
        </w:rPr>
        <w:t xml:space="preserve">       </w:t>
      </w:r>
      <w:r w:rsidRPr="00BE56DF">
        <w:rPr>
          <w:rStyle w:val="FontStyle31"/>
          <w:rFonts w:ascii="Times New Roman" w:hAnsi="Times New Roman" w:cs="Times New Roman"/>
          <w:sz w:val="28"/>
          <w:szCs w:val="28"/>
        </w:rPr>
        <w:t>тыс. рублей</w:t>
      </w:r>
    </w:p>
    <w:tbl>
      <w:tblPr>
        <w:tblW w:w="9640" w:type="dxa"/>
        <w:tblInd w:w="108" w:type="dxa"/>
        <w:tblLayout w:type="fixed"/>
        <w:tblLook w:val="04A0" w:firstRow="1" w:lastRow="0" w:firstColumn="1" w:lastColumn="0" w:noHBand="0" w:noVBand="1"/>
      </w:tblPr>
      <w:tblGrid>
        <w:gridCol w:w="4962"/>
        <w:gridCol w:w="1276"/>
        <w:gridCol w:w="1134"/>
        <w:gridCol w:w="1134"/>
        <w:gridCol w:w="1134"/>
      </w:tblGrid>
      <w:tr w:rsidR="00BE56DF" w:rsidRPr="00BE56DF" w:rsidTr="000851EB">
        <w:trPr>
          <w:cantSplit/>
          <w:trHeight w:val="375"/>
        </w:trPr>
        <w:tc>
          <w:tcPr>
            <w:tcW w:w="496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E56DF" w:rsidRPr="00AC59F0" w:rsidRDefault="00BE56DF" w:rsidP="00AC59F0">
            <w:pPr>
              <w:spacing w:after="0"/>
              <w:ind w:firstLine="0"/>
              <w:jc w:val="center"/>
              <w:rPr>
                <w:bCs/>
                <w:sz w:val="22"/>
                <w:szCs w:val="22"/>
              </w:rPr>
            </w:pPr>
            <w:r w:rsidRPr="00AC59F0">
              <w:rPr>
                <w:bCs/>
                <w:sz w:val="22"/>
                <w:szCs w:val="22"/>
              </w:rPr>
              <w:t xml:space="preserve">Виды платных услуг </w:t>
            </w:r>
            <w:r w:rsidRPr="00AC59F0">
              <w:rPr>
                <w:rStyle w:val="FontStyle31"/>
                <w:rFonts w:ascii="Times New Roman" w:hAnsi="Times New Roman" w:cs="Times New Roman"/>
                <w:sz w:val="22"/>
                <w:szCs w:val="22"/>
              </w:rPr>
              <w:t>(работ) и компенсации затрат государства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E56DF" w:rsidRPr="00AC59F0" w:rsidRDefault="00BE56DF" w:rsidP="00AC59F0">
            <w:pPr>
              <w:spacing w:after="0"/>
              <w:ind w:firstLine="0"/>
              <w:jc w:val="center"/>
              <w:rPr>
                <w:sz w:val="22"/>
                <w:szCs w:val="22"/>
              </w:rPr>
            </w:pPr>
            <w:r w:rsidRPr="00AC59F0">
              <w:rPr>
                <w:sz w:val="22"/>
                <w:szCs w:val="22"/>
              </w:rPr>
              <w:t xml:space="preserve">Оценка </w:t>
            </w:r>
          </w:p>
          <w:p w:rsidR="00BE56DF" w:rsidRPr="00AC59F0" w:rsidRDefault="00BE56DF" w:rsidP="00AC59F0">
            <w:pPr>
              <w:spacing w:after="0"/>
              <w:ind w:firstLine="0"/>
              <w:jc w:val="center"/>
              <w:rPr>
                <w:sz w:val="22"/>
                <w:szCs w:val="22"/>
              </w:rPr>
            </w:pPr>
            <w:r w:rsidRPr="00AC59F0">
              <w:rPr>
                <w:sz w:val="22"/>
                <w:szCs w:val="22"/>
              </w:rPr>
              <w:t>2019</w:t>
            </w:r>
          </w:p>
          <w:p w:rsidR="00BE56DF" w:rsidRPr="00AC59F0" w:rsidRDefault="00BE56DF" w:rsidP="00AC59F0">
            <w:pPr>
              <w:spacing w:after="0"/>
              <w:ind w:firstLine="0"/>
              <w:jc w:val="center"/>
              <w:rPr>
                <w:sz w:val="22"/>
                <w:szCs w:val="22"/>
              </w:rPr>
            </w:pPr>
            <w:r w:rsidRPr="00AC59F0">
              <w:rPr>
                <w:sz w:val="22"/>
                <w:szCs w:val="22"/>
              </w:rPr>
              <w:t>года</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E56DF" w:rsidRPr="00AC59F0" w:rsidRDefault="00BE56DF" w:rsidP="00AC59F0">
            <w:pPr>
              <w:spacing w:after="0"/>
              <w:ind w:firstLine="0"/>
              <w:jc w:val="center"/>
              <w:rPr>
                <w:sz w:val="22"/>
                <w:szCs w:val="22"/>
              </w:rPr>
            </w:pPr>
            <w:r w:rsidRPr="00AC59F0">
              <w:rPr>
                <w:sz w:val="22"/>
                <w:szCs w:val="22"/>
              </w:rPr>
              <w:t>Прогноз</w:t>
            </w:r>
          </w:p>
        </w:tc>
      </w:tr>
      <w:tr w:rsidR="00BE56DF" w:rsidRPr="00BE56DF" w:rsidTr="000851EB">
        <w:trPr>
          <w:cantSplit/>
          <w:trHeight w:val="407"/>
        </w:trPr>
        <w:tc>
          <w:tcPr>
            <w:tcW w:w="4962" w:type="dxa"/>
            <w:vMerge/>
            <w:tcBorders>
              <w:top w:val="single" w:sz="4" w:space="0" w:color="auto"/>
              <w:left w:val="single" w:sz="4" w:space="0" w:color="auto"/>
              <w:bottom w:val="single" w:sz="4" w:space="0" w:color="auto"/>
              <w:right w:val="single" w:sz="4" w:space="0" w:color="auto"/>
            </w:tcBorders>
            <w:vAlign w:val="center"/>
            <w:hideMark/>
          </w:tcPr>
          <w:p w:rsidR="00BE56DF" w:rsidRPr="00AC59F0" w:rsidRDefault="00BE56DF" w:rsidP="00AC59F0">
            <w:pPr>
              <w:spacing w:after="0"/>
              <w:ind w:firstLine="0"/>
              <w:rPr>
                <w:bCs/>
                <w:color w:val="C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E56DF" w:rsidRPr="00AC59F0" w:rsidRDefault="00BE56DF" w:rsidP="00AC59F0">
            <w:pPr>
              <w:spacing w:after="0"/>
              <w:ind w:firstLine="0"/>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56DF" w:rsidRPr="00AC59F0" w:rsidRDefault="00BE56DF" w:rsidP="00AC59F0">
            <w:pPr>
              <w:spacing w:after="0"/>
              <w:ind w:firstLine="0"/>
              <w:jc w:val="center"/>
              <w:rPr>
                <w:sz w:val="22"/>
                <w:szCs w:val="22"/>
              </w:rPr>
            </w:pPr>
            <w:r w:rsidRPr="00AC59F0">
              <w:rPr>
                <w:sz w:val="22"/>
                <w:szCs w:val="22"/>
              </w:rPr>
              <w:t>2020 год</w:t>
            </w:r>
          </w:p>
          <w:p w:rsidR="00BE56DF" w:rsidRPr="00AC59F0" w:rsidRDefault="00BE56DF" w:rsidP="00AC59F0">
            <w:pPr>
              <w:spacing w:after="0"/>
              <w:ind w:firstLine="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E56DF" w:rsidRPr="00AC59F0" w:rsidRDefault="00BE56DF" w:rsidP="00AC59F0">
            <w:pPr>
              <w:spacing w:after="0"/>
              <w:ind w:firstLine="0"/>
              <w:jc w:val="center"/>
              <w:rPr>
                <w:sz w:val="22"/>
                <w:szCs w:val="22"/>
              </w:rPr>
            </w:pPr>
            <w:r w:rsidRPr="00AC59F0">
              <w:rPr>
                <w:sz w:val="22"/>
                <w:szCs w:val="22"/>
              </w:rPr>
              <w:t>2021 год</w:t>
            </w:r>
          </w:p>
          <w:p w:rsidR="00BE56DF" w:rsidRPr="00AC59F0" w:rsidRDefault="00BE56DF" w:rsidP="00AC59F0">
            <w:pPr>
              <w:spacing w:after="0"/>
              <w:ind w:firstLine="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BE56DF" w:rsidRPr="00AC59F0" w:rsidRDefault="00BE56DF" w:rsidP="00AC59F0">
            <w:pPr>
              <w:spacing w:after="0"/>
              <w:ind w:firstLine="0"/>
              <w:jc w:val="center"/>
              <w:rPr>
                <w:sz w:val="22"/>
                <w:szCs w:val="22"/>
              </w:rPr>
            </w:pPr>
            <w:r w:rsidRPr="00AC59F0">
              <w:rPr>
                <w:sz w:val="22"/>
                <w:szCs w:val="22"/>
              </w:rPr>
              <w:t>2022 год</w:t>
            </w:r>
          </w:p>
          <w:p w:rsidR="00BE56DF" w:rsidRPr="00AC59F0" w:rsidRDefault="00BE56DF" w:rsidP="00AC59F0">
            <w:pPr>
              <w:spacing w:after="0"/>
              <w:ind w:firstLine="0"/>
              <w:jc w:val="center"/>
              <w:rPr>
                <w:sz w:val="22"/>
                <w:szCs w:val="22"/>
              </w:rPr>
            </w:pPr>
          </w:p>
        </w:tc>
      </w:tr>
      <w:tr w:rsidR="00BE56DF" w:rsidRPr="00BE56DF" w:rsidTr="000851EB">
        <w:trPr>
          <w:cantSplit/>
          <w:trHeight w:val="817"/>
        </w:trPr>
        <w:tc>
          <w:tcPr>
            <w:tcW w:w="4962" w:type="dxa"/>
            <w:tcBorders>
              <w:top w:val="single" w:sz="4" w:space="0" w:color="auto"/>
              <w:left w:val="single" w:sz="4" w:space="0" w:color="auto"/>
              <w:bottom w:val="single" w:sz="4" w:space="0" w:color="auto"/>
              <w:right w:val="single" w:sz="4" w:space="0" w:color="auto"/>
            </w:tcBorders>
            <w:vAlign w:val="center"/>
            <w:hideMark/>
          </w:tcPr>
          <w:p w:rsidR="00BE56DF" w:rsidRPr="00AC59F0" w:rsidRDefault="00BE56DF" w:rsidP="00AC59F0">
            <w:pPr>
              <w:tabs>
                <w:tab w:val="left" w:pos="3087"/>
              </w:tabs>
              <w:spacing w:after="0"/>
              <w:ind w:firstLine="0"/>
              <w:rPr>
                <w:bCs/>
                <w:sz w:val="22"/>
                <w:szCs w:val="22"/>
              </w:rPr>
            </w:pPr>
            <w:r w:rsidRPr="00AC59F0">
              <w:rPr>
                <w:sz w:val="22"/>
                <w:szCs w:val="22"/>
              </w:rPr>
              <w:t>Прочие доходы от оказания платных услуг (работ) получателями средств бюджетов городских округов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56DF" w:rsidRPr="00AC59F0" w:rsidRDefault="00BE56DF" w:rsidP="00136FD2">
            <w:pPr>
              <w:spacing w:after="0"/>
              <w:ind w:firstLine="0"/>
              <w:jc w:val="right"/>
              <w:rPr>
                <w:bCs/>
                <w:sz w:val="22"/>
                <w:szCs w:val="22"/>
              </w:rPr>
            </w:pPr>
            <w:r w:rsidRPr="00AC59F0">
              <w:rPr>
                <w:bCs/>
                <w:sz w:val="22"/>
                <w:szCs w:val="22"/>
              </w:rPr>
              <w:t>1 770,98</w:t>
            </w:r>
          </w:p>
          <w:p w:rsidR="00BE56DF" w:rsidRPr="00AC59F0" w:rsidRDefault="00BE56DF" w:rsidP="00136FD2">
            <w:pPr>
              <w:spacing w:after="0"/>
              <w:ind w:firstLine="0"/>
              <w:jc w:val="right"/>
              <w:rPr>
                <w:bCs/>
                <w:color w:val="C00000"/>
                <w:sz w:val="22"/>
                <w:szCs w:val="22"/>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56DF" w:rsidRPr="00AC59F0" w:rsidRDefault="00BE56DF" w:rsidP="00136FD2">
            <w:pPr>
              <w:spacing w:after="0"/>
              <w:ind w:firstLine="0"/>
              <w:jc w:val="right"/>
              <w:rPr>
                <w:bCs/>
                <w:sz w:val="22"/>
                <w:szCs w:val="22"/>
              </w:rPr>
            </w:pPr>
            <w:r w:rsidRPr="00AC59F0">
              <w:rPr>
                <w:bCs/>
                <w:sz w:val="22"/>
                <w:szCs w:val="22"/>
              </w:rPr>
              <w:t>1 810,72</w:t>
            </w:r>
          </w:p>
          <w:p w:rsidR="00BE56DF" w:rsidRPr="00AC59F0" w:rsidRDefault="00BE56DF" w:rsidP="00136FD2">
            <w:pPr>
              <w:spacing w:after="0"/>
              <w:ind w:firstLine="0"/>
              <w:jc w:val="right"/>
              <w:rPr>
                <w:bCs/>
                <w:color w:val="C00000"/>
                <w:sz w:val="22"/>
                <w:szCs w:val="22"/>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56DF" w:rsidRPr="00AC59F0" w:rsidRDefault="00BE56DF" w:rsidP="00136FD2">
            <w:pPr>
              <w:spacing w:after="0"/>
              <w:ind w:firstLine="0"/>
              <w:jc w:val="right"/>
              <w:rPr>
                <w:bCs/>
                <w:sz w:val="22"/>
                <w:szCs w:val="22"/>
              </w:rPr>
            </w:pPr>
            <w:r w:rsidRPr="00AC59F0">
              <w:rPr>
                <w:bCs/>
                <w:sz w:val="22"/>
                <w:szCs w:val="22"/>
              </w:rPr>
              <w:t>1 810,72</w:t>
            </w:r>
          </w:p>
          <w:p w:rsidR="00BE56DF" w:rsidRPr="00AC59F0" w:rsidRDefault="00BE56DF" w:rsidP="00136FD2">
            <w:pPr>
              <w:spacing w:after="0"/>
              <w:ind w:right="-106" w:firstLine="0"/>
              <w:jc w:val="right"/>
              <w:rPr>
                <w:bCs/>
                <w:color w:val="C00000"/>
                <w:sz w:val="22"/>
                <w:szCs w:val="22"/>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E56DF" w:rsidRPr="00AC59F0" w:rsidRDefault="00BE56DF" w:rsidP="00136FD2">
            <w:pPr>
              <w:spacing w:after="0"/>
              <w:ind w:firstLine="0"/>
              <w:jc w:val="right"/>
              <w:rPr>
                <w:bCs/>
                <w:sz w:val="22"/>
                <w:szCs w:val="22"/>
              </w:rPr>
            </w:pPr>
            <w:r w:rsidRPr="00AC59F0">
              <w:rPr>
                <w:bCs/>
                <w:sz w:val="22"/>
                <w:szCs w:val="22"/>
              </w:rPr>
              <w:t>1 810,72</w:t>
            </w:r>
          </w:p>
          <w:p w:rsidR="00BE56DF" w:rsidRPr="00AC59F0" w:rsidRDefault="00BE56DF" w:rsidP="00136FD2">
            <w:pPr>
              <w:spacing w:after="0"/>
              <w:ind w:firstLine="0"/>
              <w:jc w:val="right"/>
              <w:rPr>
                <w:bCs/>
                <w:color w:val="C00000"/>
                <w:sz w:val="22"/>
                <w:szCs w:val="22"/>
              </w:rPr>
            </w:pPr>
          </w:p>
        </w:tc>
      </w:tr>
      <w:tr w:rsidR="00BE56DF" w:rsidRPr="00BE56DF" w:rsidTr="000851EB">
        <w:trPr>
          <w:trHeight w:val="792"/>
        </w:trPr>
        <w:tc>
          <w:tcPr>
            <w:tcW w:w="4962" w:type="dxa"/>
            <w:tcBorders>
              <w:top w:val="single" w:sz="4" w:space="0" w:color="auto"/>
              <w:left w:val="single" w:sz="4" w:space="0" w:color="auto"/>
              <w:bottom w:val="single" w:sz="4" w:space="0" w:color="auto"/>
              <w:right w:val="single" w:sz="4" w:space="0" w:color="auto"/>
            </w:tcBorders>
            <w:vAlign w:val="bottom"/>
            <w:hideMark/>
          </w:tcPr>
          <w:p w:rsidR="00BE56DF" w:rsidRPr="00AC59F0" w:rsidRDefault="00BE56DF" w:rsidP="00AC59F0">
            <w:pPr>
              <w:pStyle w:val="Style17"/>
              <w:jc w:val="both"/>
              <w:rPr>
                <w:rFonts w:ascii="Times New Roman" w:hAnsi="Times New Roman"/>
                <w:i/>
                <w:iCs/>
                <w:sz w:val="22"/>
                <w:szCs w:val="22"/>
              </w:rPr>
            </w:pPr>
            <w:r w:rsidRPr="00AC59F0">
              <w:rPr>
                <w:rStyle w:val="FontStyle31"/>
                <w:rFonts w:ascii="Times New Roman" w:hAnsi="Times New Roman" w:cs="Times New Roman"/>
                <w:sz w:val="22"/>
                <w:szCs w:val="22"/>
              </w:rPr>
              <w:t>Доходы, поступающие в порядке возмещения расходов, понесенных в связи с эксплуатацией имущества городских округов:</w:t>
            </w:r>
          </w:p>
        </w:tc>
        <w:tc>
          <w:tcPr>
            <w:tcW w:w="1276" w:type="dxa"/>
            <w:tcBorders>
              <w:top w:val="single" w:sz="4" w:space="0" w:color="auto"/>
              <w:left w:val="nil"/>
              <w:bottom w:val="single" w:sz="4" w:space="0" w:color="auto"/>
              <w:right w:val="single" w:sz="4" w:space="0" w:color="auto"/>
            </w:tcBorders>
            <w:vAlign w:val="center"/>
            <w:hideMark/>
          </w:tcPr>
          <w:p w:rsidR="00BE56DF" w:rsidRPr="00AC59F0" w:rsidRDefault="00BE56DF" w:rsidP="00136FD2">
            <w:pPr>
              <w:spacing w:after="0"/>
              <w:ind w:firstLine="0"/>
              <w:jc w:val="right"/>
              <w:rPr>
                <w:sz w:val="22"/>
                <w:szCs w:val="22"/>
              </w:rPr>
            </w:pPr>
            <w:r w:rsidRPr="00AC59F0">
              <w:rPr>
                <w:sz w:val="22"/>
                <w:szCs w:val="22"/>
              </w:rPr>
              <w:t>488,45</w:t>
            </w:r>
          </w:p>
        </w:tc>
        <w:tc>
          <w:tcPr>
            <w:tcW w:w="1134" w:type="dxa"/>
            <w:tcBorders>
              <w:top w:val="single" w:sz="4" w:space="0" w:color="auto"/>
              <w:left w:val="nil"/>
              <w:bottom w:val="single" w:sz="4" w:space="0" w:color="auto"/>
              <w:right w:val="single" w:sz="4" w:space="0" w:color="auto"/>
            </w:tcBorders>
            <w:noWrap/>
            <w:vAlign w:val="center"/>
            <w:hideMark/>
          </w:tcPr>
          <w:p w:rsidR="00BE56DF" w:rsidRPr="00AC59F0" w:rsidRDefault="00BE56DF" w:rsidP="00136FD2">
            <w:pPr>
              <w:spacing w:after="0"/>
              <w:ind w:firstLine="0"/>
              <w:jc w:val="right"/>
              <w:rPr>
                <w:sz w:val="22"/>
                <w:szCs w:val="22"/>
              </w:rPr>
            </w:pPr>
            <w:r w:rsidRPr="00AC59F0">
              <w:rPr>
                <w:sz w:val="22"/>
                <w:szCs w:val="22"/>
              </w:rPr>
              <w:t>180,42</w:t>
            </w:r>
          </w:p>
        </w:tc>
        <w:tc>
          <w:tcPr>
            <w:tcW w:w="1134" w:type="dxa"/>
            <w:tcBorders>
              <w:top w:val="single" w:sz="4" w:space="0" w:color="auto"/>
              <w:left w:val="nil"/>
              <w:bottom w:val="single" w:sz="4" w:space="0" w:color="auto"/>
              <w:right w:val="single" w:sz="4" w:space="0" w:color="auto"/>
            </w:tcBorders>
            <w:noWrap/>
            <w:vAlign w:val="center"/>
            <w:hideMark/>
          </w:tcPr>
          <w:p w:rsidR="00BE56DF" w:rsidRPr="00AC59F0" w:rsidRDefault="00BE56DF" w:rsidP="00136FD2">
            <w:pPr>
              <w:spacing w:after="0"/>
              <w:ind w:firstLine="0"/>
              <w:jc w:val="right"/>
              <w:rPr>
                <w:sz w:val="22"/>
                <w:szCs w:val="22"/>
              </w:rPr>
            </w:pPr>
            <w:r w:rsidRPr="00AC59F0">
              <w:rPr>
                <w:sz w:val="22"/>
                <w:szCs w:val="22"/>
              </w:rPr>
              <w:t>167,13</w:t>
            </w:r>
          </w:p>
        </w:tc>
        <w:tc>
          <w:tcPr>
            <w:tcW w:w="1134" w:type="dxa"/>
            <w:tcBorders>
              <w:top w:val="single" w:sz="4" w:space="0" w:color="auto"/>
              <w:left w:val="nil"/>
              <w:bottom w:val="single" w:sz="4" w:space="0" w:color="auto"/>
              <w:right w:val="single" w:sz="4" w:space="0" w:color="auto"/>
            </w:tcBorders>
            <w:noWrap/>
            <w:vAlign w:val="center"/>
            <w:hideMark/>
          </w:tcPr>
          <w:p w:rsidR="00BE56DF" w:rsidRPr="00AC59F0" w:rsidRDefault="00BE56DF" w:rsidP="00136FD2">
            <w:pPr>
              <w:spacing w:after="0"/>
              <w:ind w:firstLine="0"/>
              <w:jc w:val="right"/>
              <w:rPr>
                <w:sz w:val="22"/>
                <w:szCs w:val="22"/>
              </w:rPr>
            </w:pPr>
            <w:r w:rsidRPr="00AC59F0">
              <w:rPr>
                <w:sz w:val="22"/>
                <w:szCs w:val="22"/>
              </w:rPr>
              <w:t>167,13</w:t>
            </w:r>
          </w:p>
        </w:tc>
      </w:tr>
      <w:tr w:rsidR="00BE56DF" w:rsidRPr="00BE56DF" w:rsidTr="000851EB">
        <w:trPr>
          <w:trHeight w:val="597"/>
        </w:trPr>
        <w:tc>
          <w:tcPr>
            <w:tcW w:w="4962" w:type="dxa"/>
            <w:tcBorders>
              <w:top w:val="single" w:sz="4" w:space="0" w:color="auto"/>
              <w:left w:val="single" w:sz="4" w:space="0" w:color="auto"/>
              <w:bottom w:val="single" w:sz="4" w:space="0" w:color="auto"/>
              <w:right w:val="single" w:sz="4" w:space="0" w:color="auto"/>
            </w:tcBorders>
            <w:vAlign w:val="bottom"/>
            <w:hideMark/>
          </w:tcPr>
          <w:p w:rsidR="00BE56DF" w:rsidRPr="00AC59F0" w:rsidRDefault="00BE56DF" w:rsidP="00AC59F0">
            <w:pPr>
              <w:spacing w:after="0"/>
              <w:ind w:firstLine="0"/>
              <w:rPr>
                <w:rStyle w:val="FontStyle31"/>
                <w:rFonts w:ascii="Times New Roman" w:hAnsi="Times New Roman" w:cs="Times New Roman"/>
                <w:sz w:val="22"/>
                <w:szCs w:val="22"/>
              </w:rPr>
            </w:pPr>
            <w:r w:rsidRPr="00AC59F0">
              <w:rPr>
                <w:rStyle w:val="FontStyle31"/>
                <w:rFonts w:ascii="Times New Roman" w:hAnsi="Times New Roman" w:cs="Times New Roman"/>
                <w:sz w:val="22"/>
                <w:szCs w:val="22"/>
              </w:rPr>
              <w:t>Прочие доходы от компенсации затрат бюджетов городских округов:</w:t>
            </w:r>
          </w:p>
        </w:tc>
        <w:tc>
          <w:tcPr>
            <w:tcW w:w="1276" w:type="dxa"/>
            <w:tcBorders>
              <w:top w:val="single" w:sz="4" w:space="0" w:color="auto"/>
              <w:left w:val="nil"/>
              <w:bottom w:val="single" w:sz="4" w:space="0" w:color="auto"/>
              <w:right w:val="single" w:sz="4" w:space="0" w:color="auto"/>
            </w:tcBorders>
            <w:vAlign w:val="center"/>
            <w:hideMark/>
          </w:tcPr>
          <w:p w:rsidR="00BE56DF" w:rsidRPr="00AC59F0" w:rsidRDefault="00BE56DF" w:rsidP="00136FD2">
            <w:pPr>
              <w:spacing w:after="0"/>
              <w:ind w:firstLine="0"/>
              <w:jc w:val="right"/>
              <w:rPr>
                <w:sz w:val="22"/>
                <w:szCs w:val="22"/>
              </w:rPr>
            </w:pPr>
            <w:r w:rsidRPr="00AC59F0">
              <w:rPr>
                <w:sz w:val="22"/>
                <w:szCs w:val="22"/>
              </w:rPr>
              <w:t>45 191,32</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BE56DF" w:rsidRPr="00AC59F0" w:rsidRDefault="00BE56DF" w:rsidP="00136FD2">
            <w:pPr>
              <w:spacing w:after="0"/>
              <w:ind w:firstLine="0"/>
              <w:jc w:val="right"/>
              <w:rPr>
                <w:sz w:val="22"/>
                <w:szCs w:val="22"/>
              </w:rPr>
            </w:pPr>
            <w:r w:rsidRPr="00AC59F0">
              <w:rPr>
                <w:sz w:val="22"/>
                <w:szCs w:val="22"/>
              </w:rPr>
              <w:t>1 257,83</w:t>
            </w:r>
          </w:p>
        </w:tc>
        <w:tc>
          <w:tcPr>
            <w:tcW w:w="1134" w:type="dxa"/>
            <w:tcBorders>
              <w:top w:val="single" w:sz="4" w:space="0" w:color="auto"/>
              <w:left w:val="nil"/>
              <w:bottom w:val="single" w:sz="4" w:space="0" w:color="auto"/>
              <w:right w:val="single" w:sz="4" w:space="0" w:color="auto"/>
            </w:tcBorders>
            <w:noWrap/>
            <w:vAlign w:val="center"/>
          </w:tcPr>
          <w:p w:rsidR="00BE56DF" w:rsidRPr="00AC59F0" w:rsidRDefault="00BE56DF" w:rsidP="00136FD2">
            <w:pPr>
              <w:spacing w:after="0"/>
              <w:ind w:firstLine="0"/>
              <w:jc w:val="right"/>
              <w:rPr>
                <w:color w:val="C00000"/>
                <w:sz w:val="22"/>
                <w:szCs w:val="22"/>
              </w:rPr>
            </w:pPr>
            <w:r w:rsidRPr="00AC59F0">
              <w:rPr>
                <w:sz w:val="22"/>
                <w:szCs w:val="22"/>
              </w:rPr>
              <w:t>1 257,83</w:t>
            </w:r>
          </w:p>
        </w:tc>
        <w:tc>
          <w:tcPr>
            <w:tcW w:w="1134" w:type="dxa"/>
            <w:tcBorders>
              <w:top w:val="single" w:sz="4" w:space="0" w:color="auto"/>
              <w:left w:val="nil"/>
              <w:bottom w:val="single" w:sz="4" w:space="0" w:color="auto"/>
              <w:right w:val="single" w:sz="4" w:space="0" w:color="auto"/>
            </w:tcBorders>
            <w:noWrap/>
            <w:vAlign w:val="center"/>
          </w:tcPr>
          <w:p w:rsidR="00BE56DF" w:rsidRPr="00AC59F0" w:rsidRDefault="00BE56DF" w:rsidP="00136FD2">
            <w:pPr>
              <w:spacing w:after="0"/>
              <w:ind w:firstLine="0"/>
              <w:jc w:val="right"/>
              <w:rPr>
                <w:color w:val="C00000"/>
                <w:sz w:val="22"/>
                <w:szCs w:val="22"/>
              </w:rPr>
            </w:pPr>
            <w:r w:rsidRPr="00AC59F0">
              <w:rPr>
                <w:sz w:val="22"/>
                <w:szCs w:val="22"/>
              </w:rPr>
              <w:t>1 257,83</w:t>
            </w:r>
          </w:p>
        </w:tc>
      </w:tr>
      <w:tr w:rsidR="00BE56DF" w:rsidRPr="00BE56DF" w:rsidTr="000851EB">
        <w:trPr>
          <w:trHeight w:val="333"/>
        </w:trPr>
        <w:tc>
          <w:tcPr>
            <w:tcW w:w="4962" w:type="dxa"/>
            <w:tcBorders>
              <w:top w:val="single" w:sz="4" w:space="0" w:color="auto"/>
              <w:left w:val="single" w:sz="4" w:space="0" w:color="auto"/>
              <w:bottom w:val="single" w:sz="4" w:space="0" w:color="auto"/>
              <w:right w:val="single" w:sz="4" w:space="0" w:color="auto"/>
            </w:tcBorders>
            <w:vAlign w:val="center"/>
            <w:hideMark/>
          </w:tcPr>
          <w:p w:rsidR="00BE56DF" w:rsidRPr="00AC59F0" w:rsidRDefault="00BE56DF" w:rsidP="00AC59F0">
            <w:pPr>
              <w:spacing w:after="0"/>
              <w:ind w:firstLine="0"/>
              <w:rPr>
                <w:rStyle w:val="FontStyle31"/>
                <w:rFonts w:ascii="Times New Roman" w:hAnsi="Times New Roman" w:cs="Times New Roman"/>
                <w:b/>
                <w:sz w:val="22"/>
                <w:szCs w:val="22"/>
              </w:rPr>
            </w:pPr>
            <w:r w:rsidRPr="00AC59F0">
              <w:rPr>
                <w:rStyle w:val="FontStyle31"/>
                <w:rFonts w:ascii="Times New Roman" w:hAnsi="Times New Roman" w:cs="Times New Roman"/>
                <w:b/>
                <w:sz w:val="22"/>
                <w:szCs w:val="22"/>
              </w:rPr>
              <w:t>ВСЕГО ДОХОДОВ:</w:t>
            </w:r>
          </w:p>
        </w:tc>
        <w:tc>
          <w:tcPr>
            <w:tcW w:w="1276" w:type="dxa"/>
            <w:tcBorders>
              <w:top w:val="single" w:sz="4" w:space="0" w:color="auto"/>
              <w:left w:val="nil"/>
              <w:bottom w:val="single" w:sz="4" w:space="0" w:color="auto"/>
              <w:right w:val="single" w:sz="4" w:space="0" w:color="auto"/>
            </w:tcBorders>
            <w:vAlign w:val="center"/>
            <w:hideMark/>
          </w:tcPr>
          <w:p w:rsidR="00BE56DF" w:rsidRPr="00AC59F0" w:rsidRDefault="00BE56DF" w:rsidP="00136FD2">
            <w:pPr>
              <w:spacing w:after="0"/>
              <w:ind w:firstLine="0"/>
              <w:jc w:val="right"/>
              <w:rPr>
                <w:b/>
                <w:sz w:val="22"/>
                <w:szCs w:val="22"/>
              </w:rPr>
            </w:pPr>
            <w:r w:rsidRPr="00AC59F0">
              <w:rPr>
                <w:b/>
                <w:sz w:val="22"/>
                <w:szCs w:val="22"/>
              </w:rPr>
              <w:t>47 450,75</w:t>
            </w:r>
          </w:p>
        </w:tc>
        <w:tc>
          <w:tcPr>
            <w:tcW w:w="1134" w:type="dxa"/>
            <w:tcBorders>
              <w:top w:val="single" w:sz="4" w:space="0" w:color="auto"/>
              <w:left w:val="nil"/>
              <w:bottom w:val="single" w:sz="4" w:space="0" w:color="auto"/>
              <w:right w:val="single" w:sz="4" w:space="0" w:color="auto"/>
            </w:tcBorders>
            <w:noWrap/>
            <w:vAlign w:val="center"/>
            <w:hideMark/>
          </w:tcPr>
          <w:p w:rsidR="00BE56DF" w:rsidRPr="00AC59F0" w:rsidRDefault="00BE56DF" w:rsidP="00136FD2">
            <w:pPr>
              <w:spacing w:after="0"/>
              <w:ind w:firstLine="0"/>
              <w:jc w:val="right"/>
              <w:rPr>
                <w:b/>
                <w:sz w:val="22"/>
                <w:szCs w:val="22"/>
              </w:rPr>
            </w:pPr>
            <w:r w:rsidRPr="00AC59F0">
              <w:rPr>
                <w:b/>
                <w:sz w:val="22"/>
                <w:szCs w:val="22"/>
              </w:rPr>
              <w:t>3 248,97</w:t>
            </w:r>
          </w:p>
        </w:tc>
        <w:tc>
          <w:tcPr>
            <w:tcW w:w="1134" w:type="dxa"/>
            <w:tcBorders>
              <w:top w:val="single" w:sz="4" w:space="0" w:color="auto"/>
              <w:left w:val="nil"/>
              <w:bottom w:val="single" w:sz="4" w:space="0" w:color="auto"/>
              <w:right w:val="single" w:sz="4" w:space="0" w:color="auto"/>
            </w:tcBorders>
            <w:noWrap/>
            <w:vAlign w:val="center"/>
            <w:hideMark/>
          </w:tcPr>
          <w:p w:rsidR="00BE56DF" w:rsidRPr="00AC59F0" w:rsidRDefault="00BE56DF" w:rsidP="00136FD2">
            <w:pPr>
              <w:spacing w:after="0"/>
              <w:ind w:firstLine="0"/>
              <w:jc w:val="right"/>
              <w:rPr>
                <w:b/>
                <w:sz w:val="22"/>
                <w:szCs w:val="22"/>
              </w:rPr>
            </w:pPr>
            <w:r w:rsidRPr="00AC59F0">
              <w:rPr>
                <w:b/>
                <w:sz w:val="22"/>
                <w:szCs w:val="22"/>
              </w:rPr>
              <w:t>3 235,68</w:t>
            </w:r>
          </w:p>
        </w:tc>
        <w:tc>
          <w:tcPr>
            <w:tcW w:w="1134" w:type="dxa"/>
            <w:tcBorders>
              <w:top w:val="single" w:sz="4" w:space="0" w:color="auto"/>
              <w:left w:val="nil"/>
              <w:bottom w:val="single" w:sz="4" w:space="0" w:color="auto"/>
              <w:right w:val="single" w:sz="4" w:space="0" w:color="auto"/>
            </w:tcBorders>
            <w:noWrap/>
            <w:vAlign w:val="center"/>
            <w:hideMark/>
          </w:tcPr>
          <w:p w:rsidR="00BE56DF" w:rsidRPr="00AC59F0" w:rsidRDefault="00BE56DF" w:rsidP="00136FD2">
            <w:pPr>
              <w:spacing w:after="0"/>
              <w:ind w:firstLine="0"/>
              <w:jc w:val="right"/>
              <w:rPr>
                <w:b/>
                <w:sz w:val="22"/>
                <w:szCs w:val="22"/>
              </w:rPr>
            </w:pPr>
            <w:r w:rsidRPr="00AC59F0">
              <w:rPr>
                <w:b/>
                <w:sz w:val="22"/>
                <w:szCs w:val="22"/>
              </w:rPr>
              <w:t>3 235,68</w:t>
            </w:r>
          </w:p>
        </w:tc>
      </w:tr>
    </w:tbl>
    <w:p w:rsidR="00BE56DF" w:rsidRPr="00BE56DF" w:rsidRDefault="00BE56DF" w:rsidP="00BE56DF">
      <w:pPr>
        <w:tabs>
          <w:tab w:val="left" w:pos="3840"/>
        </w:tabs>
        <w:spacing w:after="0"/>
        <w:rPr>
          <w:color w:val="C00000"/>
          <w:sz w:val="28"/>
          <w:szCs w:val="28"/>
        </w:rPr>
      </w:pPr>
    </w:p>
    <w:p w:rsidR="00BE56DF" w:rsidRPr="00BE56DF" w:rsidRDefault="00BE56DF" w:rsidP="00BE56DF">
      <w:pPr>
        <w:autoSpaceDE w:val="0"/>
        <w:autoSpaceDN w:val="0"/>
        <w:adjustRightInd w:val="0"/>
        <w:spacing w:after="0"/>
        <w:rPr>
          <w:rStyle w:val="FontStyle31"/>
          <w:rFonts w:ascii="Times New Roman" w:hAnsi="Times New Roman" w:cs="Times New Roman"/>
          <w:sz w:val="28"/>
          <w:szCs w:val="28"/>
        </w:rPr>
      </w:pPr>
      <w:r w:rsidRPr="00BE56DF">
        <w:rPr>
          <w:rStyle w:val="FontStyle31"/>
          <w:rFonts w:ascii="Times New Roman" w:hAnsi="Times New Roman" w:cs="Times New Roman"/>
          <w:sz w:val="28"/>
          <w:szCs w:val="28"/>
        </w:rPr>
        <w:t xml:space="preserve">Прогноз доходов </w:t>
      </w:r>
      <w:r w:rsidRPr="00BE56DF">
        <w:rPr>
          <w:sz w:val="28"/>
          <w:szCs w:val="28"/>
        </w:rPr>
        <w:t xml:space="preserve">на 2020 год и на плановый период 2021 и 2022 годов определен с учетом доходов от платных услуг, оказываемых муниципальными казенными учреждениями в рамках приносящей доход деятельности, рассчитанных исходя из прогнозируемых объемов оказания платных услуг и установленных тарифов на их оказание, а также </w:t>
      </w:r>
      <w:r w:rsidRPr="00BE56DF">
        <w:rPr>
          <w:rStyle w:val="FontStyle31"/>
          <w:rFonts w:ascii="Times New Roman" w:hAnsi="Times New Roman" w:cs="Times New Roman"/>
          <w:sz w:val="28"/>
          <w:szCs w:val="28"/>
        </w:rPr>
        <w:t>доходов, поступающих в порядке возмещения расходов, понесенных в связи с эксплуатацией муниципального имущества.</w:t>
      </w:r>
    </w:p>
    <w:p w:rsidR="00BE56DF" w:rsidRPr="00BE56DF" w:rsidRDefault="00BE56DF" w:rsidP="00BE56DF">
      <w:pPr>
        <w:autoSpaceDE w:val="0"/>
        <w:autoSpaceDN w:val="0"/>
        <w:adjustRightInd w:val="0"/>
        <w:spacing w:after="0"/>
      </w:pPr>
      <w:r w:rsidRPr="00BE56DF">
        <w:rPr>
          <w:sz w:val="28"/>
          <w:szCs w:val="28"/>
        </w:rPr>
        <w:t xml:space="preserve">Доходы от </w:t>
      </w:r>
      <w:r w:rsidRPr="00BE56DF">
        <w:rPr>
          <w:b/>
          <w:bCs/>
          <w:sz w:val="28"/>
          <w:szCs w:val="28"/>
        </w:rPr>
        <w:t xml:space="preserve">продажи материальных и нематериальных активов </w:t>
      </w:r>
      <w:r w:rsidRPr="00BE56DF">
        <w:rPr>
          <w:sz w:val="28"/>
          <w:szCs w:val="28"/>
        </w:rPr>
        <w:t>формируются следующими источниками:</w:t>
      </w:r>
      <w:r w:rsidRPr="00BE56DF">
        <w:t xml:space="preserve">                                                                </w:t>
      </w:r>
    </w:p>
    <w:p w:rsidR="00BE56DF" w:rsidRPr="00BE56DF" w:rsidRDefault="00BE56DF" w:rsidP="00BE56DF">
      <w:pPr>
        <w:autoSpaceDE w:val="0"/>
        <w:autoSpaceDN w:val="0"/>
        <w:adjustRightInd w:val="0"/>
        <w:spacing w:after="0"/>
        <w:jc w:val="right"/>
        <w:rPr>
          <w:sz w:val="28"/>
          <w:szCs w:val="28"/>
        </w:rPr>
      </w:pPr>
      <w:r w:rsidRPr="00BE56DF">
        <w:rPr>
          <w:sz w:val="28"/>
          <w:szCs w:val="28"/>
        </w:rPr>
        <w:t xml:space="preserve">        тыс. рублей</w:t>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1418"/>
        <w:gridCol w:w="1418"/>
        <w:gridCol w:w="1417"/>
        <w:gridCol w:w="1309"/>
      </w:tblGrid>
      <w:tr w:rsidR="00BE56DF" w:rsidRPr="00BE56DF" w:rsidTr="000851EB">
        <w:trPr>
          <w:trHeight w:val="401"/>
        </w:trPr>
        <w:tc>
          <w:tcPr>
            <w:tcW w:w="4111" w:type="dxa"/>
            <w:vMerge w:val="restart"/>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sz w:val="22"/>
                <w:szCs w:val="22"/>
              </w:rPr>
            </w:pPr>
            <w:r w:rsidRPr="00B80AE9">
              <w:rPr>
                <w:sz w:val="22"/>
                <w:szCs w:val="22"/>
              </w:rPr>
              <w:t>Наименование доходного источника</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sz w:val="22"/>
                <w:szCs w:val="22"/>
              </w:rPr>
            </w:pPr>
            <w:r w:rsidRPr="00B80AE9">
              <w:rPr>
                <w:sz w:val="22"/>
                <w:szCs w:val="22"/>
              </w:rPr>
              <w:t>Оценка 2019 года</w:t>
            </w:r>
          </w:p>
        </w:tc>
        <w:tc>
          <w:tcPr>
            <w:tcW w:w="4144" w:type="dxa"/>
            <w:gridSpan w:val="3"/>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sz w:val="22"/>
                <w:szCs w:val="22"/>
              </w:rPr>
            </w:pPr>
            <w:r w:rsidRPr="00B80AE9">
              <w:rPr>
                <w:sz w:val="22"/>
                <w:szCs w:val="22"/>
              </w:rPr>
              <w:t>Прогноз</w:t>
            </w:r>
          </w:p>
        </w:tc>
      </w:tr>
      <w:tr w:rsidR="00BE56DF" w:rsidRPr="00BE56DF" w:rsidTr="000851EB">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spacing w:after="0"/>
              <w:ind w:firstLine="34"/>
              <w:rPr>
                <w:sz w:val="22"/>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spacing w:after="0"/>
              <w:ind w:firstLine="34"/>
              <w:rPr>
                <w:sz w:val="22"/>
                <w:szCs w:val="22"/>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sz w:val="22"/>
                <w:szCs w:val="22"/>
              </w:rPr>
            </w:pPr>
            <w:r w:rsidRPr="00B80AE9">
              <w:rPr>
                <w:sz w:val="22"/>
                <w:szCs w:val="22"/>
              </w:rPr>
              <w:t xml:space="preserve"> 2020 год</w:t>
            </w:r>
          </w:p>
        </w:tc>
        <w:tc>
          <w:tcPr>
            <w:tcW w:w="1417" w:type="dxa"/>
            <w:tcBorders>
              <w:top w:val="single" w:sz="4" w:space="0" w:color="000000"/>
              <w:left w:val="single" w:sz="4" w:space="0" w:color="000000"/>
              <w:bottom w:val="single" w:sz="4" w:space="0" w:color="000000"/>
              <w:right w:val="single" w:sz="4" w:space="0" w:color="000000"/>
            </w:tcBorders>
            <w:hideMark/>
          </w:tcPr>
          <w:p w:rsidR="00BE56DF" w:rsidRPr="00B80AE9" w:rsidRDefault="00BE56DF" w:rsidP="00B80AE9">
            <w:pPr>
              <w:autoSpaceDE w:val="0"/>
              <w:autoSpaceDN w:val="0"/>
              <w:adjustRightInd w:val="0"/>
              <w:spacing w:after="0"/>
              <w:ind w:firstLine="34"/>
              <w:jc w:val="center"/>
              <w:rPr>
                <w:sz w:val="22"/>
                <w:szCs w:val="22"/>
              </w:rPr>
            </w:pPr>
            <w:r w:rsidRPr="00B80AE9">
              <w:rPr>
                <w:sz w:val="22"/>
                <w:szCs w:val="22"/>
              </w:rPr>
              <w:t>2021 год</w:t>
            </w:r>
          </w:p>
        </w:tc>
        <w:tc>
          <w:tcPr>
            <w:tcW w:w="1309" w:type="dxa"/>
            <w:tcBorders>
              <w:top w:val="single" w:sz="4" w:space="0" w:color="000000"/>
              <w:left w:val="single" w:sz="4" w:space="0" w:color="000000"/>
              <w:bottom w:val="single" w:sz="4" w:space="0" w:color="000000"/>
              <w:right w:val="single" w:sz="4" w:space="0" w:color="000000"/>
            </w:tcBorders>
            <w:hideMark/>
          </w:tcPr>
          <w:p w:rsidR="00BE56DF" w:rsidRPr="00B80AE9" w:rsidRDefault="00BE56DF" w:rsidP="00B80AE9">
            <w:pPr>
              <w:autoSpaceDE w:val="0"/>
              <w:autoSpaceDN w:val="0"/>
              <w:adjustRightInd w:val="0"/>
              <w:spacing w:after="0"/>
              <w:ind w:firstLine="34"/>
              <w:jc w:val="center"/>
              <w:rPr>
                <w:sz w:val="22"/>
                <w:szCs w:val="22"/>
              </w:rPr>
            </w:pPr>
            <w:r w:rsidRPr="00B80AE9">
              <w:rPr>
                <w:sz w:val="22"/>
                <w:szCs w:val="22"/>
              </w:rPr>
              <w:t>2022 год</w:t>
            </w:r>
          </w:p>
        </w:tc>
      </w:tr>
      <w:tr w:rsidR="00BE56DF" w:rsidRPr="00BE56DF" w:rsidTr="000851EB">
        <w:tc>
          <w:tcPr>
            <w:tcW w:w="4111"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rPr>
                <w:b/>
                <w:sz w:val="22"/>
                <w:szCs w:val="22"/>
              </w:rPr>
            </w:pPr>
            <w:r w:rsidRPr="00B80AE9">
              <w:rPr>
                <w:b/>
                <w:sz w:val="22"/>
                <w:szCs w:val="22"/>
              </w:rPr>
              <w:t>Доходы от продажи материальных и нематериальных активов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b/>
                <w:sz w:val="22"/>
                <w:szCs w:val="22"/>
              </w:rPr>
            </w:pPr>
            <w:r w:rsidRPr="00B80AE9">
              <w:rPr>
                <w:b/>
                <w:sz w:val="22"/>
                <w:szCs w:val="22"/>
              </w:rPr>
              <w:t>126 532,19</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b/>
                <w:sz w:val="22"/>
                <w:szCs w:val="22"/>
              </w:rPr>
            </w:pPr>
            <w:r w:rsidRPr="00B80AE9">
              <w:rPr>
                <w:b/>
                <w:sz w:val="22"/>
                <w:szCs w:val="22"/>
              </w:rPr>
              <w:t>31 676,52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b/>
                <w:sz w:val="22"/>
                <w:szCs w:val="22"/>
              </w:rPr>
            </w:pPr>
            <w:r w:rsidRPr="00B80AE9">
              <w:rPr>
                <w:b/>
                <w:sz w:val="22"/>
                <w:szCs w:val="22"/>
              </w:rPr>
              <w:t>21 283,54</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b/>
                <w:sz w:val="22"/>
                <w:szCs w:val="22"/>
              </w:rPr>
            </w:pPr>
            <w:r w:rsidRPr="00B80AE9">
              <w:rPr>
                <w:b/>
                <w:sz w:val="22"/>
                <w:szCs w:val="22"/>
              </w:rPr>
              <w:t>14 091,30</w:t>
            </w:r>
          </w:p>
        </w:tc>
      </w:tr>
      <w:tr w:rsidR="00BE56DF" w:rsidRPr="00BE56DF" w:rsidTr="000851EB">
        <w:tc>
          <w:tcPr>
            <w:tcW w:w="4111"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rPr>
                <w:i/>
                <w:sz w:val="22"/>
                <w:szCs w:val="22"/>
              </w:rPr>
            </w:pPr>
            <w:r w:rsidRPr="00B80AE9">
              <w:rPr>
                <w:i/>
                <w:sz w:val="22"/>
                <w:szCs w:val="22"/>
              </w:rPr>
              <w:t>- доходы от продажи квартир</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i/>
                <w:sz w:val="22"/>
                <w:szCs w:val="22"/>
              </w:rPr>
            </w:pPr>
            <w:r w:rsidRPr="00B80AE9">
              <w:rPr>
                <w:i/>
                <w:sz w:val="22"/>
                <w:szCs w:val="22"/>
              </w:rPr>
              <w:t>4 333,16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i/>
                <w:sz w:val="22"/>
                <w:szCs w:val="22"/>
              </w:rPr>
            </w:pPr>
            <w:r w:rsidRPr="00B80AE9">
              <w:rPr>
                <w:i/>
                <w:sz w:val="22"/>
                <w:szCs w:val="22"/>
              </w:rPr>
              <w:t>161,49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i/>
                <w:sz w:val="22"/>
                <w:szCs w:val="22"/>
              </w:rPr>
            </w:pPr>
            <w:r w:rsidRPr="00B80AE9">
              <w:rPr>
                <w:i/>
                <w:sz w:val="22"/>
                <w:szCs w:val="22"/>
              </w:rPr>
              <w:t>126,48</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i/>
                <w:sz w:val="22"/>
                <w:szCs w:val="22"/>
              </w:rPr>
            </w:pPr>
            <w:r w:rsidRPr="00B80AE9">
              <w:rPr>
                <w:i/>
                <w:sz w:val="22"/>
                <w:szCs w:val="22"/>
              </w:rPr>
              <w:t>34,68</w:t>
            </w:r>
          </w:p>
        </w:tc>
      </w:tr>
      <w:tr w:rsidR="00BE56DF" w:rsidRPr="00BE56DF" w:rsidTr="000851EB">
        <w:tc>
          <w:tcPr>
            <w:tcW w:w="4111"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rPr>
                <w:i/>
                <w:sz w:val="22"/>
                <w:szCs w:val="22"/>
              </w:rPr>
            </w:pPr>
            <w:r w:rsidRPr="00B80AE9">
              <w:rPr>
                <w:i/>
                <w:sz w:val="22"/>
                <w:szCs w:val="22"/>
              </w:rPr>
              <w:t>- доходы от реализации иного имущества, находящихся в собственности городских округов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i/>
                <w:sz w:val="22"/>
                <w:szCs w:val="22"/>
              </w:rPr>
            </w:pPr>
            <w:r w:rsidRPr="00B80AE9">
              <w:rPr>
                <w:i/>
                <w:sz w:val="22"/>
                <w:szCs w:val="22"/>
              </w:rPr>
              <w:t>91 599,03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i/>
                <w:sz w:val="22"/>
                <w:szCs w:val="22"/>
              </w:rPr>
            </w:pPr>
            <w:r w:rsidRPr="00B80AE9">
              <w:rPr>
                <w:i/>
                <w:sz w:val="22"/>
                <w:szCs w:val="22"/>
              </w:rPr>
              <w:t>21 515,03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i/>
                <w:sz w:val="22"/>
                <w:szCs w:val="22"/>
              </w:rPr>
            </w:pPr>
            <w:r w:rsidRPr="00B80AE9">
              <w:rPr>
                <w:i/>
                <w:sz w:val="22"/>
                <w:szCs w:val="22"/>
              </w:rPr>
              <w:t>11 157,06</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i/>
                <w:sz w:val="22"/>
                <w:szCs w:val="22"/>
              </w:rPr>
            </w:pPr>
            <w:r w:rsidRPr="00B80AE9">
              <w:rPr>
                <w:i/>
                <w:sz w:val="22"/>
                <w:szCs w:val="22"/>
              </w:rPr>
              <w:t>4 056,62</w:t>
            </w:r>
          </w:p>
        </w:tc>
      </w:tr>
      <w:tr w:rsidR="00BE56DF" w:rsidRPr="00BE56DF" w:rsidTr="000851EB">
        <w:tc>
          <w:tcPr>
            <w:tcW w:w="4111"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rPr>
                <w:i/>
                <w:sz w:val="22"/>
                <w:szCs w:val="22"/>
              </w:rPr>
            </w:pPr>
            <w:r w:rsidRPr="00B80AE9">
              <w:rPr>
                <w:i/>
                <w:sz w:val="22"/>
                <w:szCs w:val="22"/>
              </w:rPr>
              <w:t>- доходы от продажи земельных участков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i/>
                <w:sz w:val="22"/>
                <w:szCs w:val="22"/>
              </w:rPr>
            </w:pPr>
            <w:r w:rsidRPr="00B80AE9">
              <w:rPr>
                <w:i/>
                <w:sz w:val="22"/>
                <w:szCs w:val="22"/>
              </w:rPr>
              <w:t>30 000,00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i/>
                <w:sz w:val="22"/>
                <w:szCs w:val="22"/>
              </w:rPr>
            </w:pPr>
            <w:r w:rsidRPr="00B80AE9">
              <w:rPr>
                <w:i/>
                <w:sz w:val="22"/>
                <w:szCs w:val="22"/>
              </w:rPr>
              <w:t>10 000,00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i/>
                <w:sz w:val="22"/>
                <w:szCs w:val="22"/>
              </w:rPr>
            </w:pPr>
            <w:r w:rsidRPr="00B80AE9">
              <w:rPr>
                <w:i/>
                <w:sz w:val="22"/>
                <w:szCs w:val="22"/>
              </w:rPr>
              <w:t>10 000,00</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BE56DF" w:rsidRPr="00B80AE9" w:rsidRDefault="00BE56DF" w:rsidP="00B80AE9">
            <w:pPr>
              <w:autoSpaceDE w:val="0"/>
              <w:autoSpaceDN w:val="0"/>
              <w:adjustRightInd w:val="0"/>
              <w:spacing w:after="0"/>
              <w:ind w:firstLine="34"/>
              <w:jc w:val="center"/>
              <w:rPr>
                <w:i/>
                <w:sz w:val="22"/>
                <w:szCs w:val="22"/>
              </w:rPr>
            </w:pPr>
            <w:r w:rsidRPr="00B80AE9">
              <w:rPr>
                <w:i/>
                <w:sz w:val="22"/>
                <w:szCs w:val="22"/>
              </w:rPr>
              <w:t>10 000,00</w:t>
            </w:r>
          </w:p>
        </w:tc>
      </w:tr>
      <w:tr w:rsidR="00BE56DF" w:rsidRPr="00BE56DF" w:rsidTr="00085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4111" w:type="dxa"/>
          </w:tcPr>
          <w:p w:rsidR="00BE56DF" w:rsidRPr="00B80AE9" w:rsidRDefault="00BE56DF" w:rsidP="00B80AE9">
            <w:pPr>
              <w:autoSpaceDE w:val="0"/>
              <w:autoSpaceDN w:val="0"/>
              <w:adjustRightInd w:val="0"/>
              <w:spacing w:after="0"/>
              <w:ind w:firstLine="34"/>
              <w:rPr>
                <w:bCs/>
                <w:i/>
                <w:sz w:val="22"/>
                <w:szCs w:val="22"/>
              </w:rPr>
            </w:pPr>
            <w:r w:rsidRPr="00B80AE9">
              <w:rPr>
                <w:i/>
                <w:sz w:val="22"/>
                <w:szCs w:val="22"/>
              </w:rPr>
              <w:t>- плата за увеличение площади земельных участков</w:t>
            </w:r>
          </w:p>
        </w:tc>
        <w:tc>
          <w:tcPr>
            <w:tcW w:w="1418" w:type="dxa"/>
          </w:tcPr>
          <w:p w:rsidR="00BE56DF" w:rsidRPr="00B80AE9" w:rsidRDefault="00BE56DF" w:rsidP="00B80AE9">
            <w:pPr>
              <w:autoSpaceDE w:val="0"/>
              <w:autoSpaceDN w:val="0"/>
              <w:adjustRightInd w:val="0"/>
              <w:spacing w:after="0"/>
              <w:ind w:left="108" w:firstLine="34"/>
              <w:jc w:val="center"/>
              <w:rPr>
                <w:bCs/>
                <w:i/>
                <w:sz w:val="22"/>
                <w:szCs w:val="22"/>
              </w:rPr>
            </w:pPr>
            <w:r w:rsidRPr="00B80AE9">
              <w:rPr>
                <w:bCs/>
                <w:i/>
                <w:sz w:val="22"/>
                <w:szCs w:val="22"/>
              </w:rPr>
              <w:t>600,00</w:t>
            </w:r>
          </w:p>
        </w:tc>
        <w:tc>
          <w:tcPr>
            <w:tcW w:w="1418" w:type="dxa"/>
          </w:tcPr>
          <w:p w:rsidR="00BE56DF" w:rsidRPr="00B80AE9" w:rsidRDefault="00BE56DF" w:rsidP="00B80AE9">
            <w:pPr>
              <w:autoSpaceDE w:val="0"/>
              <w:autoSpaceDN w:val="0"/>
              <w:adjustRightInd w:val="0"/>
              <w:spacing w:after="0"/>
              <w:ind w:firstLine="34"/>
              <w:jc w:val="center"/>
              <w:rPr>
                <w:bCs/>
                <w:sz w:val="22"/>
                <w:szCs w:val="22"/>
              </w:rPr>
            </w:pPr>
            <w:r w:rsidRPr="00B80AE9">
              <w:rPr>
                <w:bCs/>
                <w:sz w:val="22"/>
                <w:szCs w:val="22"/>
              </w:rPr>
              <w:t>0,00</w:t>
            </w:r>
          </w:p>
        </w:tc>
        <w:tc>
          <w:tcPr>
            <w:tcW w:w="1417" w:type="dxa"/>
          </w:tcPr>
          <w:p w:rsidR="00BE56DF" w:rsidRPr="00B80AE9" w:rsidRDefault="00BE56DF" w:rsidP="00B80AE9">
            <w:pPr>
              <w:autoSpaceDE w:val="0"/>
              <w:autoSpaceDN w:val="0"/>
              <w:adjustRightInd w:val="0"/>
              <w:spacing w:after="0"/>
              <w:ind w:firstLine="34"/>
              <w:jc w:val="center"/>
              <w:rPr>
                <w:b/>
                <w:bCs/>
                <w:sz w:val="22"/>
                <w:szCs w:val="22"/>
              </w:rPr>
            </w:pPr>
            <w:r w:rsidRPr="00B80AE9">
              <w:rPr>
                <w:bCs/>
                <w:sz w:val="22"/>
                <w:szCs w:val="22"/>
              </w:rPr>
              <w:t>0,00</w:t>
            </w:r>
          </w:p>
        </w:tc>
        <w:tc>
          <w:tcPr>
            <w:tcW w:w="1309" w:type="dxa"/>
          </w:tcPr>
          <w:p w:rsidR="00BE56DF" w:rsidRPr="00B80AE9" w:rsidRDefault="00BE56DF" w:rsidP="00B80AE9">
            <w:pPr>
              <w:autoSpaceDE w:val="0"/>
              <w:autoSpaceDN w:val="0"/>
              <w:adjustRightInd w:val="0"/>
              <w:spacing w:after="0"/>
              <w:ind w:firstLine="34"/>
              <w:jc w:val="center"/>
              <w:rPr>
                <w:b/>
                <w:bCs/>
                <w:sz w:val="22"/>
                <w:szCs w:val="22"/>
              </w:rPr>
            </w:pPr>
            <w:r w:rsidRPr="00B80AE9">
              <w:rPr>
                <w:bCs/>
                <w:sz w:val="22"/>
                <w:szCs w:val="22"/>
              </w:rPr>
              <w:t>0,00</w:t>
            </w:r>
          </w:p>
        </w:tc>
      </w:tr>
    </w:tbl>
    <w:p w:rsidR="00BE56DF" w:rsidRPr="00BE56DF" w:rsidRDefault="00BE56DF" w:rsidP="00BE56DF">
      <w:pPr>
        <w:autoSpaceDE w:val="0"/>
        <w:autoSpaceDN w:val="0"/>
        <w:adjustRightInd w:val="0"/>
        <w:spacing w:after="0"/>
        <w:rPr>
          <w:b/>
          <w:bCs/>
          <w:color w:val="FF0000"/>
          <w:sz w:val="28"/>
          <w:szCs w:val="28"/>
        </w:rPr>
      </w:pPr>
    </w:p>
    <w:p w:rsidR="00BE56DF" w:rsidRDefault="00BE56DF" w:rsidP="00BE56DF">
      <w:pPr>
        <w:pStyle w:val="Default"/>
        <w:ind w:firstLine="708"/>
        <w:rPr>
          <w:sz w:val="28"/>
          <w:szCs w:val="28"/>
        </w:rPr>
      </w:pPr>
      <w:r w:rsidRPr="00BE56DF">
        <w:rPr>
          <w:color w:val="auto"/>
          <w:sz w:val="28"/>
          <w:szCs w:val="28"/>
        </w:rPr>
        <w:t xml:space="preserve">Расчет </w:t>
      </w:r>
      <w:r w:rsidRPr="00BE56DF">
        <w:rPr>
          <w:b/>
          <w:color w:val="auto"/>
          <w:sz w:val="28"/>
          <w:szCs w:val="28"/>
        </w:rPr>
        <w:t>доходов от продажи квартир</w:t>
      </w:r>
      <w:r w:rsidRPr="00BE56DF">
        <w:rPr>
          <w:color w:val="auto"/>
          <w:sz w:val="28"/>
          <w:szCs w:val="28"/>
        </w:rPr>
        <w:t xml:space="preserve"> представлен главным администратором доходов - администрацией города Нижневартовска. </w:t>
      </w:r>
      <w:r w:rsidRPr="00BE56DF">
        <w:rPr>
          <w:sz w:val="28"/>
          <w:szCs w:val="28"/>
        </w:rPr>
        <w:t xml:space="preserve">Прогноз основан на динамике изменений доходов бюджета города за предыдущие годы </w:t>
      </w:r>
      <w:r w:rsidRPr="00BE56DF">
        <w:rPr>
          <w:sz w:val="28"/>
          <w:szCs w:val="28"/>
        </w:rPr>
        <w:lastRenderedPageBreak/>
        <w:t xml:space="preserve">и составил: на 2020 год - 161,49 тыс. рублей, на 2021 год – 126,48 тыс. рублей, на 2022 год – 34,68 тыс. рублей по следующим источникам: </w:t>
      </w:r>
    </w:p>
    <w:p w:rsidR="00BE56DF" w:rsidRPr="00BE56DF" w:rsidRDefault="00BE56DF" w:rsidP="00BE56DF">
      <w:pPr>
        <w:spacing w:after="0"/>
        <w:ind w:firstLine="708"/>
        <w:jc w:val="right"/>
        <w:rPr>
          <w:color w:val="000000"/>
          <w:sz w:val="28"/>
          <w:szCs w:val="28"/>
        </w:rPr>
      </w:pPr>
      <w:r w:rsidRPr="00BE56DF">
        <w:rPr>
          <w:color w:val="000000"/>
          <w:sz w:val="28"/>
          <w:szCs w:val="28"/>
        </w:rPr>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417"/>
        <w:gridCol w:w="1418"/>
        <w:gridCol w:w="1277"/>
        <w:gridCol w:w="1274"/>
      </w:tblGrid>
      <w:tr w:rsidR="00BE56DF" w:rsidRPr="00BE56DF" w:rsidTr="000851EB">
        <w:trPr>
          <w:trHeight w:val="292"/>
        </w:trPr>
        <w:tc>
          <w:tcPr>
            <w:tcW w:w="4253" w:type="dxa"/>
            <w:vMerge w:val="restart"/>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center"/>
              <w:rPr>
                <w:bCs/>
                <w:color w:val="000000"/>
                <w:sz w:val="22"/>
                <w:szCs w:val="22"/>
              </w:rPr>
            </w:pPr>
            <w:r w:rsidRPr="00B80AE9">
              <w:rPr>
                <w:bCs/>
                <w:color w:val="000000"/>
                <w:sz w:val="22"/>
                <w:szCs w:val="22"/>
              </w:rPr>
              <w:t>Наименование доходного источника</w:t>
            </w:r>
          </w:p>
        </w:tc>
        <w:tc>
          <w:tcPr>
            <w:tcW w:w="1417" w:type="dxa"/>
            <w:vMerge w:val="restart"/>
            <w:tcBorders>
              <w:top w:val="single" w:sz="4" w:space="0" w:color="auto"/>
              <w:left w:val="single" w:sz="4" w:space="0" w:color="auto"/>
              <w:right w:val="single" w:sz="4" w:space="0" w:color="auto"/>
            </w:tcBorders>
            <w:vAlign w:val="center"/>
            <w:hideMark/>
          </w:tcPr>
          <w:p w:rsidR="00BE56DF" w:rsidRPr="00B80AE9" w:rsidRDefault="00BE56DF" w:rsidP="00B80AE9">
            <w:pPr>
              <w:spacing w:after="0"/>
              <w:ind w:firstLine="0"/>
              <w:jc w:val="center"/>
              <w:rPr>
                <w:color w:val="000000"/>
                <w:sz w:val="22"/>
                <w:szCs w:val="22"/>
              </w:rPr>
            </w:pPr>
            <w:r w:rsidRPr="00B80AE9">
              <w:rPr>
                <w:color w:val="000000"/>
                <w:sz w:val="22"/>
                <w:szCs w:val="22"/>
              </w:rPr>
              <w:t>Оценка 2019 года</w:t>
            </w:r>
          </w:p>
        </w:tc>
        <w:tc>
          <w:tcPr>
            <w:tcW w:w="3969" w:type="dxa"/>
            <w:gridSpan w:val="3"/>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center"/>
              <w:rPr>
                <w:color w:val="000000"/>
                <w:sz w:val="22"/>
                <w:szCs w:val="22"/>
              </w:rPr>
            </w:pPr>
            <w:r w:rsidRPr="00B80AE9">
              <w:rPr>
                <w:bCs/>
                <w:color w:val="000000"/>
                <w:sz w:val="22"/>
                <w:szCs w:val="22"/>
              </w:rPr>
              <w:t>Прогноз</w:t>
            </w:r>
          </w:p>
        </w:tc>
      </w:tr>
      <w:tr w:rsidR="00BE56DF" w:rsidRPr="00BE56DF" w:rsidTr="000851EB">
        <w:trPr>
          <w:trHeight w:val="423"/>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rPr>
                <w:bCs/>
                <w:color w:val="000000"/>
                <w:sz w:val="22"/>
                <w:szCs w:val="22"/>
              </w:rPr>
            </w:pPr>
          </w:p>
        </w:tc>
        <w:tc>
          <w:tcPr>
            <w:tcW w:w="1417" w:type="dxa"/>
            <w:vMerge/>
            <w:tcBorders>
              <w:left w:val="single" w:sz="4" w:space="0" w:color="auto"/>
              <w:bottom w:val="single" w:sz="4" w:space="0" w:color="auto"/>
              <w:right w:val="single" w:sz="4" w:space="0" w:color="auto"/>
            </w:tcBorders>
            <w:hideMark/>
          </w:tcPr>
          <w:p w:rsidR="00BE56DF" w:rsidRPr="00B80AE9" w:rsidRDefault="00BE56DF" w:rsidP="00B80AE9">
            <w:pPr>
              <w:autoSpaceDE w:val="0"/>
              <w:autoSpaceDN w:val="0"/>
              <w:adjustRightInd w:val="0"/>
              <w:spacing w:after="0"/>
              <w:ind w:firstLine="0"/>
              <w:jc w:val="center"/>
              <w:rPr>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center"/>
              <w:rPr>
                <w:color w:val="000000"/>
                <w:sz w:val="22"/>
                <w:szCs w:val="22"/>
              </w:rPr>
            </w:pPr>
            <w:r w:rsidRPr="00B80AE9">
              <w:rPr>
                <w:color w:val="000000"/>
                <w:sz w:val="22"/>
                <w:szCs w:val="22"/>
              </w:rPr>
              <w:t>2020 год</w:t>
            </w:r>
          </w:p>
        </w:tc>
        <w:tc>
          <w:tcPr>
            <w:tcW w:w="1277"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center"/>
              <w:rPr>
                <w:color w:val="000000"/>
                <w:sz w:val="22"/>
                <w:szCs w:val="22"/>
              </w:rPr>
            </w:pPr>
            <w:r w:rsidRPr="00B80AE9">
              <w:rPr>
                <w:color w:val="000000"/>
                <w:sz w:val="22"/>
                <w:szCs w:val="22"/>
              </w:rPr>
              <w:t>2021 год</w:t>
            </w:r>
          </w:p>
        </w:tc>
        <w:tc>
          <w:tcPr>
            <w:tcW w:w="1274"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center"/>
              <w:rPr>
                <w:color w:val="000000"/>
                <w:sz w:val="22"/>
                <w:szCs w:val="22"/>
              </w:rPr>
            </w:pPr>
            <w:r w:rsidRPr="00B80AE9">
              <w:rPr>
                <w:color w:val="000000"/>
                <w:sz w:val="22"/>
                <w:szCs w:val="22"/>
              </w:rPr>
              <w:t>2022 год</w:t>
            </w:r>
          </w:p>
        </w:tc>
      </w:tr>
      <w:tr w:rsidR="00BE56DF" w:rsidRPr="00BE56DF" w:rsidTr="000851EB">
        <w:trPr>
          <w:trHeight w:val="249"/>
        </w:trPr>
        <w:tc>
          <w:tcPr>
            <w:tcW w:w="4253"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rPr>
                <w:b/>
                <w:color w:val="000000"/>
                <w:sz w:val="22"/>
                <w:szCs w:val="22"/>
              </w:rPr>
            </w:pPr>
            <w:r w:rsidRPr="00B80AE9">
              <w:rPr>
                <w:b/>
                <w:color w:val="000000"/>
                <w:sz w:val="22"/>
                <w:szCs w:val="22"/>
              </w:rPr>
              <w:t>Доходы от продажи квартир</w:t>
            </w:r>
            <w:r w:rsidRPr="00B80AE9">
              <w:rPr>
                <w:color w:val="000000"/>
                <w:sz w:val="22"/>
                <w:szCs w:val="22"/>
              </w:rPr>
              <w:t xml:space="preserve">, </w:t>
            </w:r>
            <w:r w:rsidRPr="00B80AE9">
              <w:rPr>
                <w:b/>
                <w:color w:val="000000"/>
                <w:sz w:val="22"/>
                <w:szCs w:val="22"/>
              </w:rPr>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b/>
                <w:color w:val="000000"/>
                <w:sz w:val="22"/>
                <w:szCs w:val="22"/>
              </w:rPr>
            </w:pPr>
            <w:r w:rsidRPr="00B80AE9">
              <w:rPr>
                <w:b/>
                <w:color w:val="000000"/>
                <w:sz w:val="22"/>
                <w:szCs w:val="22"/>
              </w:rPr>
              <w:t>4 333,16</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b/>
                <w:color w:val="000000"/>
                <w:sz w:val="22"/>
                <w:szCs w:val="22"/>
              </w:rPr>
            </w:pPr>
            <w:r w:rsidRPr="00B80AE9">
              <w:rPr>
                <w:b/>
                <w:color w:val="000000"/>
                <w:sz w:val="22"/>
                <w:szCs w:val="22"/>
              </w:rPr>
              <w:t>161,49</w:t>
            </w:r>
          </w:p>
        </w:tc>
        <w:tc>
          <w:tcPr>
            <w:tcW w:w="1277"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b/>
                <w:color w:val="000000"/>
                <w:sz w:val="22"/>
                <w:szCs w:val="22"/>
              </w:rPr>
            </w:pPr>
            <w:r w:rsidRPr="00B80AE9">
              <w:rPr>
                <w:b/>
                <w:color w:val="000000"/>
                <w:sz w:val="22"/>
                <w:szCs w:val="22"/>
              </w:rPr>
              <w:t>126,48</w:t>
            </w:r>
          </w:p>
        </w:tc>
        <w:tc>
          <w:tcPr>
            <w:tcW w:w="1274"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b/>
                <w:color w:val="000000"/>
                <w:sz w:val="22"/>
                <w:szCs w:val="22"/>
              </w:rPr>
            </w:pPr>
            <w:r w:rsidRPr="00B80AE9">
              <w:rPr>
                <w:b/>
                <w:color w:val="000000"/>
                <w:sz w:val="22"/>
                <w:szCs w:val="22"/>
              </w:rPr>
              <w:t>34,68</w:t>
            </w:r>
          </w:p>
        </w:tc>
      </w:tr>
      <w:tr w:rsidR="00BE56DF" w:rsidRPr="00BE56DF" w:rsidTr="000851EB">
        <w:trPr>
          <w:trHeight w:val="190"/>
        </w:trPr>
        <w:tc>
          <w:tcPr>
            <w:tcW w:w="4253"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rPr>
                <w:color w:val="000000"/>
                <w:sz w:val="22"/>
                <w:szCs w:val="22"/>
              </w:rPr>
            </w:pPr>
            <w:r w:rsidRPr="00B80AE9">
              <w:rPr>
                <w:color w:val="000000"/>
                <w:sz w:val="22"/>
                <w:szCs w:val="22"/>
              </w:rPr>
              <w:t>- доходы по договорам купли-продажи жилых помещений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color w:val="000000"/>
                <w:sz w:val="22"/>
                <w:szCs w:val="22"/>
              </w:rPr>
            </w:pPr>
            <w:r w:rsidRPr="00B80AE9">
              <w:rPr>
                <w:color w:val="000000"/>
                <w:sz w:val="22"/>
                <w:szCs w:val="22"/>
              </w:rPr>
              <w:t>1 751,00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color w:val="000000"/>
                <w:sz w:val="22"/>
                <w:szCs w:val="22"/>
              </w:rPr>
            </w:pPr>
            <w:r w:rsidRPr="00B80AE9">
              <w:rPr>
                <w:color w:val="000000"/>
                <w:sz w:val="22"/>
                <w:szCs w:val="22"/>
              </w:rPr>
              <w:t>8,10</w:t>
            </w:r>
          </w:p>
        </w:tc>
        <w:tc>
          <w:tcPr>
            <w:tcW w:w="1277"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color w:val="000000"/>
                <w:sz w:val="22"/>
                <w:szCs w:val="22"/>
              </w:rPr>
            </w:pPr>
            <w:r w:rsidRPr="00B80AE9">
              <w:rPr>
                <w:color w:val="000000"/>
                <w:sz w:val="22"/>
                <w:szCs w:val="22"/>
              </w:rPr>
              <w:t>0,00</w:t>
            </w:r>
          </w:p>
        </w:tc>
        <w:tc>
          <w:tcPr>
            <w:tcW w:w="1274"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color w:val="000000"/>
                <w:sz w:val="22"/>
                <w:szCs w:val="22"/>
              </w:rPr>
            </w:pPr>
            <w:r w:rsidRPr="00B80AE9">
              <w:rPr>
                <w:color w:val="000000"/>
                <w:sz w:val="22"/>
                <w:szCs w:val="22"/>
              </w:rPr>
              <w:t>0,00</w:t>
            </w:r>
          </w:p>
        </w:tc>
      </w:tr>
      <w:tr w:rsidR="00BE56DF" w:rsidRPr="00BE56DF" w:rsidTr="000851EB">
        <w:trPr>
          <w:trHeight w:val="402"/>
        </w:trPr>
        <w:tc>
          <w:tcPr>
            <w:tcW w:w="4253"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rPr>
                <w:color w:val="000000"/>
                <w:sz w:val="22"/>
                <w:szCs w:val="22"/>
              </w:rPr>
            </w:pPr>
            <w:r w:rsidRPr="00B80AE9">
              <w:rPr>
                <w:color w:val="000000"/>
                <w:sz w:val="22"/>
                <w:szCs w:val="22"/>
              </w:rPr>
              <w:t>- доходы по договорам мены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color w:val="000000"/>
                <w:sz w:val="22"/>
                <w:szCs w:val="22"/>
              </w:rPr>
            </w:pPr>
            <w:r w:rsidRPr="00B80AE9">
              <w:rPr>
                <w:color w:val="000000"/>
                <w:sz w:val="22"/>
                <w:szCs w:val="22"/>
              </w:rPr>
              <w:t>948,51</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color w:val="000000"/>
                <w:sz w:val="22"/>
                <w:szCs w:val="22"/>
              </w:rPr>
            </w:pPr>
            <w:r w:rsidRPr="00B80AE9">
              <w:rPr>
                <w:color w:val="000000"/>
                <w:sz w:val="22"/>
                <w:szCs w:val="22"/>
              </w:rPr>
              <w:t>134,58</w:t>
            </w:r>
          </w:p>
        </w:tc>
        <w:tc>
          <w:tcPr>
            <w:tcW w:w="1277"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color w:val="000000"/>
                <w:sz w:val="22"/>
                <w:szCs w:val="22"/>
              </w:rPr>
            </w:pPr>
            <w:r w:rsidRPr="00B80AE9">
              <w:rPr>
                <w:color w:val="000000"/>
                <w:sz w:val="22"/>
                <w:szCs w:val="22"/>
              </w:rPr>
              <w:t>126,48</w:t>
            </w:r>
          </w:p>
        </w:tc>
        <w:tc>
          <w:tcPr>
            <w:tcW w:w="1274"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color w:val="000000"/>
                <w:sz w:val="22"/>
                <w:szCs w:val="22"/>
              </w:rPr>
            </w:pPr>
            <w:r w:rsidRPr="00B80AE9">
              <w:rPr>
                <w:color w:val="000000"/>
                <w:sz w:val="22"/>
                <w:szCs w:val="22"/>
              </w:rPr>
              <w:t>34,68</w:t>
            </w:r>
          </w:p>
        </w:tc>
      </w:tr>
      <w:tr w:rsidR="00BE56DF" w:rsidRPr="00BE56DF" w:rsidTr="000851EB">
        <w:tc>
          <w:tcPr>
            <w:tcW w:w="4253"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rPr>
                <w:color w:val="000000"/>
                <w:sz w:val="22"/>
                <w:szCs w:val="22"/>
              </w:rPr>
            </w:pPr>
            <w:r w:rsidRPr="00B80AE9">
              <w:rPr>
                <w:color w:val="000000"/>
                <w:sz w:val="22"/>
                <w:szCs w:val="22"/>
              </w:rPr>
              <w:t>- доходы по договорам купли-продажи долей в жилых помещениях</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color w:val="000000"/>
                <w:sz w:val="22"/>
                <w:szCs w:val="22"/>
              </w:rPr>
            </w:pPr>
            <w:r w:rsidRPr="00B80AE9">
              <w:rPr>
                <w:color w:val="000000"/>
                <w:sz w:val="22"/>
                <w:szCs w:val="22"/>
              </w:rPr>
              <w:t>1 633,65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color w:val="000000"/>
                <w:sz w:val="22"/>
                <w:szCs w:val="22"/>
              </w:rPr>
            </w:pPr>
            <w:r w:rsidRPr="00B80AE9">
              <w:rPr>
                <w:color w:val="000000"/>
                <w:sz w:val="22"/>
                <w:szCs w:val="22"/>
              </w:rPr>
              <w:t>18,81</w:t>
            </w:r>
          </w:p>
        </w:tc>
        <w:tc>
          <w:tcPr>
            <w:tcW w:w="1277"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color w:val="000000"/>
                <w:sz w:val="22"/>
                <w:szCs w:val="22"/>
              </w:rPr>
            </w:pPr>
            <w:r w:rsidRPr="00B80AE9">
              <w:rPr>
                <w:color w:val="000000"/>
                <w:sz w:val="22"/>
                <w:szCs w:val="22"/>
              </w:rPr>
              <w:t>0,00</w:t>
            </w:r>
          </w:p>
        </w:tc>
        <w:tc>
          <w:tcPr>
            <w:tcW w:w="1274" w:type="dxa"/>
            <w:tcBorders>
              <w:top w:val="single" w:sz="4" w:space="0" w:color="auto"/>
              <w:left w:val="single" w:sz="4" w:space="0" w:color="auto"/>
              <w:bottom w:val="single" w:sz="4" w:space="0" w:color="auto"/>
              <w:right w:val="single" w:sz="4" w:space="0" w:color="auto"/>
            </w:tcBorders>
            <w:vAlign w:val="center"/>
            <w:hideMark/>
          </w:tcPr>
          <w:p w:rsidR="00BE56DF" w:rsidRPr="00B80AE9" w:rsidRDefault="00BE56DF" w:rsidP="00B80AE9">
            <w:pPr>
              <w:spacing w:after="0"/>
              <w:ind w:firstLine="0"/>
              <w:jc w:val="right"/>
              <w:rPr>
                <w:color w:val="000000"/>
                <w:sz w:val="22"/>
                <w:szCs w:val="22"/>
              </w:rPr>
            </w:pPr>
            <w:r w:rsidRPr="00B80AE9">
              <w:rPr>
                <w:color w:val="000000"/>
                <w:sz w:val="22"/>
                <w:szCs w:val="22"/>
              </w:rPr>
              <w:t>0,00</w:t>
            </w:r>
          </w:p>
        </w:tc>
      </w:tr>
    </w:tbl>
    <w:p w:rsidR="00BE56DF" w:rsidRPr="00BE56DF" w:rsidRDefault="00BE56DF" w:rsidP="00BE56DF">
      <w:pPr>
        <w:spacing w:after="0"/>
        <w:rPr>
          <w:color w:val="000000"/>
          <w:sz w:val="28"/>
          <w:szCs w:val="28"/>
          <w:lang w:eastAsia="x-none"/>
        </w:rPr>
      </w:pPr>
    </w:p>
    <w:p w:rsidR="00BE56DF" w:rsidRPr="00BE56DF" w:rsidRDefault="00BE56DF" w:rsidP="00BE56DF">
      <w:pPr>
        <w:spacing w:after="0"/>
        <w:rPr>
          <w:color w:val="000000"/>
          <w:sz w:val="28"/>
          <w:szCs w:val="28"/>
          <w:lang w:eastAsia="x-none"/>
        </w:rPr>
      </w:pPr>
      <w:r w:rsidRPr="00BE56DF">
        <w:rPr>
          <w:color w:val="000000"/>
          <w:sz w:val="28"/>
          <w:szCs w:val="28"/>
          <w:lang w:eastAsia="x-none"/>
        </w:rPr>
        <w:t>Ежегодное снижение поступлений доходов обусловлено уменьшением количества договоров в связи с выполнением гражданами денежных обязательств перед бюджетом города.</w:t>
      </w:r>
    </w:p>
    <w:p w:rsidR="00BE56DF" w:rsidRPr="00BE56DF" w:rsidRDefault="00BE56DF" w:rsidP="00BE56DF">
      <w:pPr>
        <w:spacing w:after="0"/>
        <w:ind w:firstLine="708"/>
        <w:rPr>
          <w:sz w:val="28"/>
          <w:szCs w:val="28"/>
        </w:rPr>
      </w:pPr>
      <w:r w:rsidRPr="00BE56DF">
        <w:rPr>
          <w:sz w:val="28"/>
          <w:szCs w:val="28"/>
        </w:rPr>
        <w:t xml:space="preserve">В доходах, поступающих от продажи материальных и нематериальных активов, наибольший удельный вес имеют </w:t>
      </w:r>
      <w:r w:rsidRPr="00BE56DF">
        <w:rPr>
          <w:b/>
          <w:i/>
          <w:sz w:val="28"/>
          <w:szCs w:val="28"/>
        </w:rPr>
        <w:t>доходы от реализации муниципального имущества</w:t>
      </w:r>
      <w:r w:rsidRPr="00BE56DF">
        <w:rPr>
          <w:sz w:val="28"/>
          <w:szCs w:val="28"/>
        </w:rPr>
        <w:t>,</w:t>
      </w:r>
      <w:r w:rsidRPr="00BE56DF">
        <w:rPr>
          <w:color w:val="0070C0"/>
        </w:rPr>
        <w:t xml:space="preserve"> </w:t>
      </w:r>
      <w:r w:rsidRPr="00BE56DF">
        <w:rPr>
          <w:sz w:val="28"/>
          <w:szCs w:val="28"/>
        </w:rPr>
        <w:t>которые поступают в бюджет города в результате единовременной продажи имущества, а также от реализации арендованного муниципального имущества с рассрочкой оплаты в соответствии с Программой приватизации. Расчет представлен главным администратором доходов - администрацией города Нижневартовска.</w:t>
      </w:r>
    </w:p>
    <w:p w:rsidR="00BE56DF" w:rsidRPr="00BE56DF" w:rsidRDefault="00BE56DF" w:rsidP="00BE56DF">
      <w:pPr>
        <w:spacing w:after="0"/>
        <w:ind w:firstLine="708"/>
        <w:rPr>
          <w:color w:val="C00000"/>
        </w:rPr>
      </w:pPr>
      <w:r w:rsidRPr="00BE56DF">
        <w:rPr>
          <w:sz w:val="28"/>
          <w:szCs w:val="28"/>
        </w:rPr>
        <w:t>Прогноз доходов на 2020 год и на плановый период 2021 и 2022 годов основан на исполнении ранее заключенных договоров купли-продажи арендованного муниципального имущества (в том числе процентов за предоставление рассрочки выплаты цены объекта) и реализации Программы приватизации муниципального имущества.</w:t>
      </w:r>
      <w:r w:rsidRPr="00BE56DF">
        <w:rPr>
          <w:color w:val="C00000"/>
          <w:sz w:val="28"/>
          <w:szCs w:val="28"/>
        </w:rPr>
        <w:t xml:space="preserve"> </w:t>
      </w:r>
      <w:r w:rsidRPr="00BE56DF">
        <w:rPr>
          <w:sz w:val="28"/>
          <w:szCs w:val="28"/>
        </w:rPr>
        <w:t>По мере исполнения договорных обязательств планируется ежегодное снижение доходов с 21 515,03 тыс. рублей в 2020 году до</w:t>
      </w:r>
      <w:r w:rsidRPr="00BE56DF">
        <w:rPr>
          <w:color w:val="C00000"/>
          <w:sz w:val="28"/>
          <w:szCs w:val="28"/>
        </w:rPr>
        <w:t xml:space="preserve"> </w:t>
      </w:r>
      <w:r w:rsidRPr="00BE56DF">
        <w:rPr>
          <w:sz w:val="28"/>
          <w:szCs w:val="28"/>
        </w:rPr>
        <w:t>4 056,62 тыс. рублей в 2022 году:</w:t>
      </w:r>
      <w:r w:rsidRPr="00BE56DF">
        <w:rPr>
          <w:sz w:val="24"/>
          <w:szCs w:val="24"/>
        </w:rPr>
        <w:t xml:space="preserve"> </w:t>
      </w:r>
      <w:r w:rsidRPr="00BE56DF">
        <w:t xml:space="preserve">                                                                                                         </w:t>
      </w:r>
    </w:p>
    <w:p w:rsidR="00BE56DF" w:rsidRPr="00BE56DF" w:rsidRDefault="00BE56DF" w:rsidP="00BE56DF">
      <w:pPr>
        <w:spacing w:after="0"/>
        <w:ind w:firstLine="708"/>
        <w:jc w:val="right"/>
        <w:rPr>
          <w:b/>
          <w:color w:val="C00000"/>
        </w:rPr>
      </w:pPr>
    </w:p>
    <w:tbl>
      <w:tblPr>
        <w:tblW w:w="9654" w:type="dxa"/>
        <w:tblInd w:w="93" w:type="dxa"/>
        <w:tblLayout w:type="fixed"/>
        <w:tblLook w:val="04A0" w:firstRow="1" w:lastRow="0" w:firstColumn="1" w:lastColumn="0" w:noHBand="0" w:noVBand="1"/>
      </w:tblPr>
      <w:tblGrid>
        <w:gridCol w:w="1716"/>
        <w:gridCol w:w="1134"/>
        <w:gridCol w:w="1559"/>
        <w:gridCol w:w="1133"/>
        <w:gridCol w:w="1561"/>
        <w:gridCol w:w="1134"/>
        <w:gridCol w:w="1417"/>
      </w:tblGrid>
      <w:tr w:rsidR="00BE56DF" w:rsidRPr="00BE56DF" w:rsidTr="000851EB">
        <w:trPr>
          <w:trHeight w:val="765"/>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56DF" w:rsidRPr="00B80AE9" w:rsidRDefault="00BE56DF" w:rsidP="00B80AE9">
            <w:pPr>
              <w:spacing w:after="0"/>
              <w:ind w:firstLine="0"/>
              <w:jc w:val="center"/>
              <w:rPr>
                <w:bCs/>
                <w:sz w:val="22"/>
                <w:szCs w:val="22"/>
              </w:rPr>
            </w:pPr>
            <w:r w:rsidRPr="00B80AE9">
              <w:rPr>
                <w:bCs/>
                <w:sz w:val="22"/>
                <w:szCs w:val="22"/>
              </w:rPr>
              <w:t>Договора купли-продажи муниципаль</w:t>
            </w:r>
            <w:r w:rsidR="00B80AE9">
              <w:rPr>
                <w:bCs/>
                <w:sz w:val="22"/>
                <w:szCs w:val="22"/>
              </w:rPr>
              <w:t>-</w:t>
            </w:r>
            <w:r w:rsidRPr="00B80AE9">
              <w:rPr>
                <w:bCs/>
                <w:sz w:val="22"/>
                <w:szCs w:val="22"/>
              </w:rPr>
              <w:t>ного имущества, заключенные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56DF" w:rsidRPr="00B80AE9" w:rsidRDefault="00BE56DF" w:rsidP="00B80AE9">
            <w:pPr>
              <w:spacing w:after="0"/>
              <w:ind w:firstLine="0"/>
              <w:jc w:val="center"/>
              <w:rPr>
                <w:bCs/>
                <w:sz w:val="22"/>
                <w:szCs w:val="22"/>
              </w:rPr>
            </w:pPr>
            <w:r w:rsidRPr="00B80AE9">
              <w:rPr>
                <w:bCs/>
                <w:sz w:val="22"/>
                <w:szCs w:val="22"/>
              </w:rPr>
              <w:t>Коли</w:t>
            </w:r>
            <w:r w:rsidR="00B80AE9">
              <w:rPr>
                <w:bCs/>
                <w:sz w:val="22"/>
                <w:szCs w:val="22"/>
              </w:rPr>
              <w:t>-</w:t>
            </w:r>
            <w:r w:rsidRPr="00B80AE9">
              <w:rPr>
                <w:bCs/>
                <w:sz w:val="22"/>
                <w:szCs w:val="22"/>
              </w:rPr>
              <w:t>чество договоров</w:t>
            </w:r>
          </w:p>
          <w:p w:rsidR="00BE56DF" w:rsidRPr="00B80AE9" w:rsidRDefault="00BE56DF" w:rsidP="00B80AE9">
            <w:pPr>
              <w:spacing w:after="0"/>
              <w:ind w:firstLine="0"/>
              <w:jc w:val="center"/>
              <w:rPr>
                <w:bCs/>
                <w:color w:val="C00000"/>
                <w:sz w:val="22"/>
                <w:szCs w:val="22"/>
              </w:rPr>
            </w:pPr>
            <w:r w:rsidRPr="00B80AE9">
              <w:rPr>
                <w:bCs/>
                <w:sz w:val="22"/>
                <w:szCs w:val="22"/>
              </w:rPr>
              <w:t>(шт.)</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56DF" w:rsidRPr="00B80AE9" w:rsidRDefault="00BE56DF" w:rsidP="00B80AE9">
            <w:pPr>
              <w:spacing w:after="0"/>
              <w:ind w:firstLine="0"/>
              <w:jc w:val="center"/>
              <w:rPr>
                <w:bCs/>
                <w:sz w:val="22"/>
                <w:szCs w:val="22"/>
              </w:rPr>
            </w:pPr>
            <w:r w:rsidRPr="00B80AE9">
              <w:rPr>
                <w:bCs/>
                <w:sz w:val="22"/>
                <w:szCs w:val="22"/>
              </w:rPr>
              <w:t>Поступление от реализации объектов</w:t>
            </w:r>
          </w:p>
          <w:p w:rsidR="00BE56DF" w:rsidRPr="00B80AE9" w:rsidRDefault="00BE56DF" w:rsidP="00B80AE9">
            <w:pPr>
              <w:spacing w:after="0"/>
              <w:ind w:firstLine="0"/>
              <w:jc w:val="center"/>
              <w:rPr>
                <w:bCs/>
                <w:sz w:val="22"/>
                <w:szCs w:val="22"/>
              </w:rPr>
            </w:pPr>
            <w:r w:rsidRPr="00B80AE9">
              <w:rPr>
                <w:bCs/>
                <w:sz w:val="22"/>
                <w:szCs w:val="22"/>
              </w:rPr>
              <w:t>в 2020 году</w:t>
            </w:r>
          </w:p>
          <w:p w:rsidR="00BE56DF" w:rsidRPr="00B80AE9" w:rsidRDefault="00BE56DF" w:rsidP="003E1BBE">
            <w:pPr>
              <w:spacing w:after="0"/>
              <w:ind w:firstLine="0"/>
              <w:jc w:val="center"/>
              <w:rPr>
                <w:bCs/>
                <w:sz w:val="22"/>
                <w:szCs w:val="22"/>
              </w:rPr>
            </w:pPr>
            <w:r w:rsidRPr="00B80AE9">
              <w:rPr>
                <w:bCs/>
                <w:sz w:val="22"/>
                <w:szCs w:val="22"/>
              </w:rPr>
              <w:t>(тыс. руб</w:t>
            </w:r>
            <w:r w:rsidR="003E1BBE">
              <w:rPr>
                <w:bCs/>
                <w:sz w:val="22"/>
                <w:szCs w:val="22"/>
              </w:rPr>
              <w:t>лей</w:t>
            </w:r>
            <w:r w:rsidRPr="00B80AE9">
              <w:rPr>
                <w:bCs/>
                <w:sz w:val="22"/>
                <w:szCs w:val="22"/>
              </w:rPr>
              <w:t>)</w:t>
            </w:r>
          </w:p>
        </w:tc>
        <w:tc>
          <w:tcPr>
            <w:tcW w:w="11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56DF" w:rsidRPr="00B80AE9" w:rsidRDefault="00BE56DF" w:rsidP="00B80AE9">
            <w:pPr>
              <w:spacing w:after="0"/>
              <w:ind w:firstLine="0"/>
              <w:jc w:val="center"/>
              <w:rPr>
                <w:bCs/>
                <w:sz w:val="22"/>
                <w:szCs w:val="22"/>
              </w:rPr>
            </w:pPr>
            <w:r w:rsidRPr="00B80AE9">
              <w:rPr>
                <w:bCs/>
                <w:sz w:val="22"/>
                <w:szCs w:val="22"/>
              </w:rPr>
              <w:t>Коли</w:t>
            </w:r>
            <w:r w:rsidR="00B80AE9">
              <w:rPr>
                <w:bCs/>
                <w:sz w:val="22"/>
                <w:szCs w:val="22"/>
              </w:rPr>
              <w:t>-</w:t>
            </w:r>
            <w:r w:rsidRPr="00B80AE9">
              <w:rPr>
                <w:bCs/>
                <w:sz w:val="22"/>
                <w:szCs w:val="22"/>
              </w:rPr>
              <w:t>чество договоров</w:t>
            </w:r>
          </w:p>
          <w:p w:rsidR="00BE56DF" w:rsidRPr="00B80AE9" w:rsidRDefault="00BE56DF" w:rsidP="00B80AE9">
            <w:pPr>
              <w:spacing w:after="0"/>
              <w:ind w:firstLine="0"/>
              <w:jc w:val="center"/>
              <w:rPr>
                <w:bCs/>
                <w:sz w:val="22"/>
                <w:szCs w:val="22"/>
              </w:rPr>
            </w:pPr>
            <w:r w:rsidRPr="00B80AE9">
              <w:rPr>
                <w:bCs/>
                <w:sz w:val="22"/>
                <w:szCs w:val="22"/>
              </w:rPr>
              <w:t>(шт.)</w:t>
            </w:r>
          </w:p>
        </w:tc>
        <w:tc>
          <w:tcPr>
            <w:tcW w:w="15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56DF" w:rsidRPr="00B80AE9" w:rsidRDefault="00BE56DF" w:rsidP="00B80AE9">
            <w:pPr>
              <w:spacing w:after="0"/>
              <w:ind w:firstLine="0"/>
              <w:jc w:val="center"/>
              <w:rPr>
                <w:bCs/>
                <w:sz w:val="22"/>
                <w:szCs w:val="22"/>
              </w:rPr>
            </w:pPr>
            <w:r w:rsidRPr="00B80AE9">
              <w:rPr>
                <w:bCs/>
                <w:sz w:val="22"/>
                <w:szCs w:val="22"/>
              </w:rPr>
              <w:t>Поступление от реализации объектов         в 2021 году</w:t>
            </w:r>
          </w:p>
          <w:p w:rsidR="00BE56DF" w:rsidRPr="00B80AE9" w:rsidRDefault="00BE56DF" w:rsidP="003E1BBE">
            <w:pPr>
              <w:spacing w:after="0"/>
              <w:ind w:firstLine="0"/>
              <w:jc w:val="center"/>
              <w:rPr>
                <w:bCs/>
                <w:sz w:val="22"/>
                <w:szCs w:val="22"/>
              </w:rPr>
            </w:pPr>
            <w:r w:rsidRPr="00B80AE9">
              <w:rPr>
                <w:bCs/>
                <w:sz w:val="22"/>
                <w:szCs w:val="22"/>
              </w:rPr>
              <w:t>(тыс. руб</w:t>
            </w:r>
            <w:r w:rsidR="003E1BBE">
              <w:rPr>
                <w:bCs/>
                <w:sz w:val="22"/>
                <w:szCs w:val="22"/>
              </w:rPr>
              <w:t>лей</w:t>
            </w:r>
            <w:r w:rsidRPr="00B80AE9">
              <w:rPr>
                <w:bCs/>
                <w:sz w:val="22"/>
                <w:szCs w:val="22"/>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56DF" w:rsidRPr="00B80AE9" w:rsidRDefault="00BE56DF" w:rsidP="00B80AE9">
            <w:pPr>
              <w:spacing w:after="0"/>
              <w:ind w:firstLine="0"/>
              <w:jc w:val="center"/>
              <w:rPr>
                <w:bCs/>
                <w:sz w:val="22"/>
                <w:szCs w:val="22"/>
              </w:rPr>
            </w:pPr>
            <w:r w:rsidRPr="00B80AE9">
              <w:rPr>
                <w:bCs/>
                <w:sz w:val="22"/>
                <w:szCs w:val="22"/>
              </w:rPr>
              <w:t>Коли</w:t>
            </w:r>
            <w:r w:rsidR="00B80AE9">
              <w:rPr>
                <w:bCs/>
                <w:sz w:val="22"/>
                <w:szCs w:val="22"/>
              </w:rPr>
              <w:t>-</w:t>
            </w:r>
            <w:r w:rsidRPr="00B80AE9">
              <w:rPr>
                <w:bCs/>
                <w:sz w:val="22"/>
                <w:szCs w:val="22"/>
              </w:rPr>
              <w:t>чество договоров</w:t>
            </w:r>
          </w:p>
          <w:p w:rsidR="00BE56DF" w:rsidRPr="00B80AE9" w:rsidRDefault="00BE56DF" w:rsidP="00B80AE9">
            <w:pPr>
              <w:spacing w:after="0"/>
              <w:ind w:firstLine="0"/>
              <w:jc w:val="center"/>
              <w:rPr>
                <w:bCs/>
                <w:sz w:val="22"/>
                <w:szCs w:val="22"/>
              </w:rPr>
            </w:pPr>
            <w:r w:rsidRPr="00B80AE9">
              <w:rPr>
                <w:bCs/>
                <w:sz w:val="22"/>
                <w:szCs w:val="22"/>
              </w:rPr>
              <w:t>(шт.)</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56DF" w:rsidRPr="00B80AE9" w:rsidRDefault="00BE56DF" w:rsidP="00B80AE9">
            <w:pPr>
              <w:spacing w:after="0"/>
              <w:ind w:left="34" w:firstLine="0"/>
              <w:jc w:val="center"/>
              <w:rPr>
                <w:bCs/>
                <w:sz w:val="22"/>
                <w:szCs w:val="22"/>
              </w:rPr>
            </w:pPr>
            <w:r w:rsidRPr="00B80AE9">
              <w:rPr>
                <w:bCs/>
                <w:sz w:val="22"/>
                <w:szCs w:val="22"/>
              </w:rPr>
              <w:t>Поступле</w:t>
            </w:r>
            <w:r w:rsidR="00B80AE9">
              <w:rPr>
                <w:bCs/>
                <w:sz w:val="22"/>
                <w:szCs w:val="22"/>
              </w:rPr>
              <w:t>-</w:t>
            </w:r>
            <w:r w:rsidRPr="00B80AE9">
              <w:rPr>
                <w:bCs/>
                <w:sz w:val="22"/>
                <w:szCs w:val="22"/>
              </w:rPr>
              <w:t>ние от реализации объектов</w:t>
            </w:r>
          </w:p>
          <w:p w:rsidR="00BE56DF" w:rsidRPr="00B80AE9" w:rsidRDefault="00BE56DF" w:rsidP="00B80AE9">
            <w:pPr>
              <w:spacing w:after="0"/>
              <w:ind w:firstLine="0"/>
              <w:jc w:val="center"/>
              <w:rPr>
                <w:bCs/>
                <w:sz w:val="22"/>
                <w:szCs w:val="22"/>
              </w:rPr>
            </w:pPr>
            <w:r w:rsidRPr="00B80AE9">
              <w:rPr>
                <w:bCs/>
                <w:sz w:val="22"/>
                <w:szCs w:val="22"/>
              </w:rPr>
              <w:t>в 2022 году</w:t>
            </w:r>
          </w:p>
          <w:p w:rsidR="00BE56DF" w:rsidRPr="00B80AE9" w:rsidRDefault="00BE56DF" w:rsidP="003E1BBE">
            <w:pPr>
              <w:spacing w:after="0"/>
              <w:ind w:firstLine="0"/>
              <w:jc w:val="center"/>
              <w:rPr>
                <w:bCs/>
                <w:sz w:val="22"/>
                <w:szCs w:val="22"/>
              </w:rPr>
            </w:pPr>
            <w:r w:rsidRPr="00B80AE9">
              <w:rPr>
                <w:bCs/>
                <w:sz w:val="22"/>
                <w:szCs w:val="22"/>
              </w:rPr>
              <w:t>(тыс. руб</w:t>
            </w:r>
            <w:r w:rsidR="003E1BBE">
              <w:rPr>
                <w:bCs/>
                <w:sz w:val="22"/>
                <w:szCs w:val="22"/>
              </w:rPr>
              <w:t>лей</w:t>
            </w:r>
            <w:r w:rsidRPr="00B80AE9">
              <w:rPr>
                <w:bCs/>
                <w:sz w:val="22"/>
                <w:szCs w:val="22"/>
              </w:rPr>
              <w:t>)</w:t>
            </w:r>
          </w:p>
        </w:tc>
      </w:tr>
      <w:tr w:rsidR="00BE56DF" w:rsidRPr="00BE56DF" w:rsidTr="003E1BBE">
        <w:trPr>
          <w:trHeight w:val="1148"/>
        </w:trPr>
        <w:tc>
          <w:tcPr>
            <w:tcW w:w="17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E56DF" w:rsidRPr="00B80AE9" w:rsidRDefault="00BE56DF" w:rsidP="00B80AE9">
            <w:pPr>
              <w:spacing w:after="0"/>
              <w:ind w:firstLine="0"/>
              <w:rPr>
                <w:b/>
                <w:bCs/>
                <w:color w:val="C00000"/>
                <w:sz w:val="22"/>
                <w:szCs w:val="22"/>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E56DF" w:rsidRPr="00B80AE9" w:rsidRDefault="00BE56DF" w:rsidP="00B80AE9">
            <w:pPr>
              <w:spacing w:after="0"/>
              <w:ind w:firstLine="0"/>
              <w:rPr>
                <w:b/>
                <w:bCs/>
                <w:color w:val="C00000"/>
                <w:sz w:val="22"/>
                <w:szCs w:val="22"/>
              </w:rPr>
            </w:pPr>
          </w:p>
        </w:tc>
        <w:tc>
          <w:tcPr>
            <w:tcW w:w="15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E56DF" w:rsidRPr="00B80AE9" w:rsidRDefault="00BE56DF" w:rsidP="00B80AE9">
            <w:pPr>
              <w:spacing w:after="0"/>
              <w:ind w:firstLine="0"/>
              <w:rPr>
                <w:b/>
                <w:bCs/>
                <w:color w:val="C00000"/>
                <w:sz w:val="22"/>
                <w:szCs w:val="22"/>
              </w:rPr>
            </w:pPr>
          </w:p>
        </w:tc>
        <w:tc>
          <w:tcPr>
            <w:tcW w:w="113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E56DF" w:rsidRPr="00B80AE9" w:rsidRDefault="00BE56DF" w:rsidP="00B80AE9">
            <w:pPr>
              <w:spacing w:after="0"/>
              <w:ind w:firstLine="0"/>
              <w:rPr>
                <w:b/>
                <w:bCs/>
                <w:color w:val="C00000"/>
                <w:sz w:val="22"/>
                <w:szCs w:val="22"/>
              </w:rPr>
            </w:pPr>
          </w:p>
        </w:tc>
        <w:tc>
          <w:tcPr>
            <w:tcW w:w="156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E56DF" w:rsidRPr="00B80AE9" w:rsidRDefault="00BE56DF" w:rsidP="00B80AE9">
            <w:pPr>
              <w:spacing w:after="0"/>
              <w:ind w:firstLine="0"/>
              <w:rPr>
                <w:b/>
                <w:bCs/>
                <w:color w:val="C00000"/>
                <w:sz w:val="22"/>
                <w:szCs w:val="22"/>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E56DF" w:rsidRPr="00B80AE9" w:rsidRDefault="00BE56DF" w:rsidP="00B80AE9">
            <w:pPr>
              <w:spacing w:after="0"/>
              <w:ind w:firstLine="0"/>
              <w:rPr>
                <w:b/>
                <w:bCs/>
                <w:color w:val="C00000"/>
                <w:sz w:val="22"/>
                <w:szCs w:val="22"/>
              </w:rPr>
            </w:pPr>
          </w:p>
        </w:tc>
        <w:tc>
          <w:tcPr>
            <w:tcW w:w="141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E56DF" w:rsidRPr="00B80AE9" w:rsidRDefault="00BE56DF" w:rsidP="00B80AE9">
            <w:pPr>
              <w:spacing w:after="0"/>
              <w:ind w:firstLine="0"/>
              <w:rPr>
                <w:b/>
                <w:bCs/>
                <w:color w:val="C00000"/>
                <w:sz w:val="22"/>
                <w:szCs w:val="22"/>
              </w:rPr>
            </w:pPr>
          </w:p>
        </w:tc>
      </w:tr>
      <w:tr w:rsidR="00BE56DF" w:rsidRPr="00BE56DF" w:rsidTr="000851EB">
        <w:trPr>
          <w:trHeight w:val="236"/>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BE56DF" w:rsidRPr="00B80AE9" w:rsidRDefault="00BE56DF" w:rsidP="00B80AE9">
            <w:pPr>
              <w:spacing w:after="0"/>
              <w:ind w:firstLine="0"/>
              <w:jc w:val="center"/>
              <w:rPr>
                <w:sz w:val="22"/>
                <w:szCs w:val="22"/>
              </w:rPr>
            </w:pPr>
            <w:r w:rsidRPr="00B80AE9">
              <w:rPr>
                <w:sz w:val="22"/>
                <w:szCs w:val="22"/>
              </w:rPr>
              <w:t>в 2019</w:t>
            </w:r>
          </w:p>
        </w:tc>
        <w:tc>
          <w:tcPr>
            <w:tcW w:w="1134"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2</w:t>
            </w:r>
          </w:p>
        </w:tc>
        <w:tc>
          <w:tcPr>
            <w:tcW w:w="1559"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2 027,83</w:t>
            </w:r>
          </w:p>
        </w:tc>
        <w:tc>
          <w:tcPr>
            <w:tcW w:w="1133" w:type="dxa"/>
            <w:tcBorders>
              <w:top w:val="nil"/>
              <w:left w:val="nil"/>
              <w:bottom w:val="single" w:sz="4" w:space="0" w:color="auto"/>
              <w:right w:val="single" w:sz="4" w:space="0" w:color="auto"/>
            </w:tcBorders>
            <w:shd w:val="clear" w:color="auto" w:fill="auto"/>
            <w:vAlign w:val="center"/>
          </w:tcPr>
          <w:p w:rsidR="00BE56DF" w:rsidRPr="00B80AE9" w:rsidRDefault="00BE56DF" w:rsidP="002F73D0">
            <w:pPr>
              <w:spacing w:after="0"/>
              <w:ind w:firstLine="0"/>
              <w:jc w:val="right"/>
              <w:rPr>
                <w:sz w:val="22"/>
                <w:szCs w:val="22"/>
              </w:rPr>
            </w:pPr>
            <w:r w:rsidRPr="00B80AE9">
              <w:rPr>
                <w:sz w:val="22"/>
                <w:szCs w:val="22"/>
              </w:rPr>
              <w:t>2</w:t>
            </w:r>
          </w:p>
        </w:tc>
        <w:tc>
          <w:tcPr>
            <w:tcW w:w="1561"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1 980,73</w:t>
            </w:r>
          </w:p>
        </w:tc>
        <w:tc>
          <w:tcPr>
            <w:tcW w:w="1134"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2</w:t>
            </w:r>
          </w:p>
        </w:tc>
        <w:tc>
          <w:tcPr>
            <w:tcW w:w="1417"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1 933,03</w:t>
            </w:r>
          </w:p>
        </w:tc>
      </w:tr>
      <w:tr w:rsidR="00BE56DF" w:rsidRPr="00BE56DF" w:rsidTr="000851EB">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BE56DF" w:rsidRPr="00B80AE9" w:rsidRDefault="00BE56DF" w:rsidP="00B80AE9">
            <w:pPr>
              <w:spacing w:after="0"/>
              <w:ind w:firstLine="0"/>
              <w:jc w:val="center"/>
              <w:rPr>
                <w:sz w:val="22"/>
                <w:szCs w:val="22"/>
              </w:rPr>
            </w:pPr>
            <w:r w:rsidRPr="00B80AE9">
              <w:rPr>
                <w:sz w:val="22"/>
                <w:szCs w:val="22"/>
              </w:rPr>
              <w:t>в 2018</w:t>
            </w:r>
          </w:p>
        </w:tc>
        <w:tc>
          <w:tcPr>
            <w:tcW w:w="1134" w:type="dxa"/>
            <w:tcBorders>
              <w:top w:val="single" w:sz="4" w:space="0" w:color="auto"/>
              <w:left w:val="nil"/>
              <w:bottom w:val="single" w:sz="4" w:space="0" w:color="auto"/>
              <w:right w:val="single" w:sz="4" w:space="0" w:color="auto"/>
            </w:tcBorders>
            <w:shd w:val="clear" w:color="auto" w:fill="auto"/>
            <w:vAlign w:val="center"/>
          </w:tcPr>
          <w:p w:rsidR="00BE56DF" w:rsidRPr="00B80AE9" w:rsidRDefault="00BE56DF" w:rsidP="002F73D0">
            <w:pPr>
              <w:spacing w:after="0"/>
              <w:ind w:firstLine="0"/>
              <w:jc w:val="right"/>
              <w:rPr>
                <w:sz w:val="22"/>
                <w:szCs w:val="22"/>
              </w:rPr>
            </w:pPr>
            <w:r w:rsidRPr="00B80AE9">
              <w:rPr>
                <w:sz w:val="22"/>
                <w:szCs w:val="22"/>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BE56DF" w:rsidRPr="00B80AE9" w:rsidRDefault="00BE56DF" w:rsidP="002F73D0">
            <w:pPr>
              <w:spacing w:after="0"/>
              <w:ind w:firstLine="0"/>
              <w:jc w:val="right"/>
              <w:rPr>
                <w:sz w:val="22"/>
                <w:szCs w:val="22"/>
              </w:rPr>
            </w:pPr>
            <w:r w:rsidRPr="00B80AE9">
              <w:rPr>
                <w:sz w:val="22"/>
                <w:szCs w:val="22"/>
              </w:rPr>
              <w:t>621,19</w:t>
            </w:r>
          </w:p>
        </w:tc>
        <w:tc>
          <w:tcPr>
            <w:tcW w:w="1133" w:type="dxa"/>
            <w:tcBorders>
              <w:top w:val="single" w:sz="4" w:space="0" w:color="auto"/>
              <w:left w:val="nil"/>
              <w:bottom w:val="single" w:sz="4" w:space="0" w:color="auto"/>
              <w:right w:val="single" w:sz="4" w:space="0" w:color="auto"/>
            </w:tcBorders>
            <w:shd w:val="clear" w:color="auto" w:fill="auto"/>
            <w:vAlign w:val="center"/>
          </w:tcPr>
          <w:p w:rsidR="00BE56DF" w:rsidRPr="00B80AE9" w:rsidRDefault="00BE56DF" w:rsidP="002F73D0">
            <w:pPr>
              <w:spacing w:after="0"/>
              <w:ind w:firstLine="0"/>
              <w:jc w:val="right"/>
              <w:rPr>
                <w:sz w:val="22"/>
                <w:szCs w:val="22"/>
              </w:rPr>
            </w:pPr>
            <w:r w:rsidRPr="00B80AE9">
              <w:rPr>
                <w:sz w:val="22"/>
                <w:szCs w:val="22"/>
              </w:rPr>
              <w:t>1</w:t>
            </w:r>
          </w:p>
        </w:tc>
        <w:tc>
          <w:tcPr>
            <w:tcW w:w="1561" w:type="dxa"/>
            <w:tcBorders>
              <w:top w:val="single" w:sz="4" w:space="0" w:color="auto"/>
              <w:left w:val="nil"/>
              <w:bottom w:val="single" w:sz="4" w:space="0" w:color="auto"/>
              <w:right w:val="single" w:sz="4" w:space="0" w:color="auto"/>
            </w:tcBorders>
            <w:shd w:val="clear" w:color="auto" w:fill="auto"/>
            <w:vAlign w:val="center"/>
          </w:tcPr>
          <w:p w:rsidR="00BE56DF" w:rsidRPr="00B80AE9" w:rsidRDefault="00BE56DF" w:rsidP="002F73D0">
            <w:pPr>
              <w:spacing w:after="0"/>
              <w:ind w:firstLine="0"/>
              <w:jc w:val="right"/>
              <w:rPr>
                <w:sz w:val="22"/>
                <w:szCs w:val="22"/>
              </w:rPr>
            </w:pPr>
            <w:r w:rsidRPr="00B80AE9">
              <w:rPr>
                <w:sz w:val="22"/>
                <w:szCs w:val="22"/>
              </w:rPr>
              <w:t>607,39</w:t>
            </w:r>
          </w:p>
        </w:tc>
        <w:tc>
          <w:tcPr>
            <w:tcW w:w="1134" w:type="dxa"/>
            <w:tcBorders>
              <w:top w:val="single" w:sz="4" w:space="0" w:color="auto"/>
              <w:left w:val="nil"/>
              <w:bottom w:val="single" w:sz="4" w:space="0" w:color="auto"/>
              <w:right w:val="single" w:sz="4" w:space="0" w:color="auto"/>
            </w:tcBorders>
            <w:shd w:val="clear" w:color="auto" w:fill="auto"/>
            <w:vAlign w:val="center"/>
          </w:tcPr>
          <w:p w:rsidR="00BE56DF" w:rsidRPr="00B80AE9" w:rsidRDefault="00BE56DF" w:rsidP="002F73D0">
            <w:pPr>
              <w:spacing w:after="0"/>
              <w:ind w:firstLine="0"/>
              <w:jc w:val="right"/>
              <w:rPr>
                <w:sz w:val="22"/>
                <w:szCs w:val="22"/>
              </w:rPr>
            </w:pPr>
            <w:r w:rsidRPr="00B80AE9">
              <w:rPr>
                <w:sz w:val="22"/>
                <w:szCs w:val="22"/>
              </w:rPr>
              <w:t>1</w:t>
            </w:r>
          </w:p>
        </w:tc>
        <w:tc>
          <w:tcPr>
            <w:tcW w:w="1417" w:type="dxa"/>
            <w:tcBorders>
              <w:top w:val="single" w:sz="4" w:space="0" w:color="auto"/>
              <w:left w:val="nil"/>
              <w:bottom w:val="single" w:sz="4" w:space="0" w:color="auto"/>
              <w:right w:val="single" w:sz="4" w:space="0" w:color="auto"/>
            </w:tcBorders>
            <w:shd w:val="clear" w:color="auto" w:fill="auto"/>
            <w:vAlign w:val="center"/>
          </w:tcPr>
          <w:p w:rsidR="00BE56DF" w:rsidRPr="00B80AE9" w:rsidRDefault="00BE56DF" w:rsidP="002F73D0">
            <w:pPr>
              <w:spacing w:after="0"/>
              <w:ind w:firstLine="0"/>
              <w:jc w:val="right"/>
              <w:rPr>
                <w:sz w:val="22"/>
                <w:szCs w:val="22"/>
              </w:rPr>
            </w:pPr>
            <w:r w:rsidRPr="00B80AE9">
              <w:rPr>
                <w:sz w:val="22"/>
                <w:szCs w:val="22"/>
              </w:rPr>
              <w:t>593,19</w:t>
            </w:r>
          </w:p>
        </w:tc>
      </w:tr>
      <w:tr w:rsidR="00BE56DF" w:rsidRPr="00BE56DF" w:rsidTr="000851EB">
        <w:trPr>
          <w:trHeight w:val="282"/>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BE56DF" w:rsidRPr="00B80AE9" w:rsidRDefault="00BE56DF" w:rsidP="00B80AE9">
            <w:pPr>
              <w:spacing w:after="0"/>
              <w:ind w:firstLine="0"/>
              <w:jc w:val="center"/>
              <w:rPr>
                <w:sz w:val="22"/>
                <w:szCs w:val="22"/>
              </w:rPr>
            </w:pPr>
            <w:r w:rsidRPr="00B80AE9">
              <w:rPr>
                <w:sz w:val="22"/>
                <w:szCs w:val="22"/>
              </w:rPr>
              <w:t>в 2017</w:t>
            </w:r>
          </w:p>
        </w:tc>
        <w:tc>
          <w:tcPr>
            <w:tcW w:w="1134"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4</w:t>
            </w:r>
          </w:p>
        </w:tc>
        <w:tc>
          <w:tcPr>
            <w:tcW w:w="1559"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4 211,80</w:t>
            </w:r>
          </w:p>
        </w:tc>
        <w:tc>
          <w:tcPr>
            <w:tcW w:w="1133" w:type="dxa"/>
            <w:tcBorders>
              <w:top w:val="nil"/>
              <w:left w:val="nil"/>
              <w:bottom w:val="single" w:sz="4" w:space="0" w:color="auto"/>
              <w:right w:val="single" w:sz="4" w:space="0" w:color="auto"/>
            </w:tcBorders>
            <w:shd w:val="clear" w:color="auto" w:fill="auto"/>
            <w:vAlign w:val="center"/>
          </w:tcPr>
          <w:p w:rsidR="00BE56DF" w:rsidRPr="00B80AE9" w:rsidRDefault="00BE56DF" w:rsidP="002F73D0">
            <w:pPr>
              <w:spacing w:after="0"/>
              <w:ind w:firstLine="0"/>
              <w:jc w:val="right"/>
              <w:rPr>
                <w:sz w:val="22"/>
                <w:szCs w:val="22"/>
              </w:rPr>
            </w:pPr>
            <w:r w:rsidRPr="00B80AE9">
              <w:rPr>
                <w:sz w:val="22"/>
                <w:szCs w:val="22"/>
              </w:rPr>
              <w:t>4</w:t>
            </w:r>
          </w:p>
        </w:tc>
        <w:tc>
          <w:tcPr>
            <w:tcW w:w="1561"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4 106,70</w:t>
            </w:r>
          </w:p>
        </w:tc>
        <w:tc>
          <w:tcPr>
            <w:tcW w:w="1134"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4</w:t>
            </w:r>
          </w:p>
        </w:tc>
        <w:tc>
          <w:tcPr>
            <w:tcW w:w="1417"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1 530,40</w:t>
            </w:r>
          </w:p>
        </w:tc>
      </w:tr>
      <w:tr w:rsidR="00BE56DF" w:rsidRPr="00BE56DF" w:rsidTr="000851EB">
        <w:trPr>
          <w:trHeight w:val="315"/>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BE56DF" w:rsidRPr="00B80AE9" w:rsidRDefault="00BE56DF" w:rsidP="00B80AE9">
            <w:pPr>
              <w:spacing w:after="0"/>
              <w:ind w:firstLine="0"/>
              <w:jc w:val="center"/>
              <w:rPr>
                <w:sz w:val="22"/>
                <w:szCs w:val="22"/>
              </w:rPr>
            </w:pPr>
            <w:r w:rsidRPr="00B80AE9">
              <w:rPr>
                <w:sz w:val="22"/>
                <w:szCs w:val="22"/>
              </w:rPr>
              <w:t>в 2016</w:t>
            </w:r>
          </w:p>
        </w:tc>
        <w:tc>
          <w:tcPr>
            <w:tcW w:w="1134"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7</w:t>
            </w:r>
          </w:p>
        </w:tc>
        <w:tc>
          <w:tcPr>
            <w:tcW w:w="1559"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8 951,70</w:t>
            </w:r>
          </w:p>
        </w:tc>
        <w:tc>
          <w:tcPr>
            <w:tcW w:w="1133" w:type="dxa"/>
            <w:tcBorders>
              <w:top w:val="nil"/>
              <w:left w:val="nil"/>
              <w:bottom w:val="single" w:sz="4" w:space="0" w:color="auto"/>
              <w:right w:val="single" w:sz="4" w:space="0" w:color="auto"/>
            </w:tcBorders>
            <w:shd w:val="clear" w:color="auto" w:fill="auto"/>
            <w:vAlign w:val="center"/>
          </w:tcPr>
          <w:p w:rsidR="00BE56DF" w:rsidRPr="00B80AE9" w:rsidRDefault="00BE56DF" w:rsidP="002F73D0">
            <w:pPr>
              <w:spacing w:after="0"/>
              <w:ind w:firstLine="0"/>
              <w:jc w:val="right"/>
              <w:rPr>
                <w:sz w:val="22"/>
                <w:szCs w:val="22"/>
              </w:rPr>
            </w:pPr>
            <w:r w:rsidRPr="00B80AE9">
              <w:rPr>
                <w:sz w:val="22"/>
                <w:szCs w:val="22"/>
              </w:rPr>
              <w:t>7</w:t>
            </w:r>
          </w:p>
        </w:tc>
        <w:tc>
          <w:tcPr>
            <w:tcW w:w="1561"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4 462,24</w:t>
            </w:r>
          </w:p>
        </w:tc>
        <w:tc>
          <w:tcPr>
            <w:tcW w:w="1134" w:type="dxa"/>
            <w:tcBorders>
              <w:top w:val="nil"/>
              <w:left w:val="nil"/>
              <w:bottom w:val="single" w:sz="4" w:space="0" w:color="auto"/>
              <w:right w:val="single" w:sz="4" w:space="0" w:color="auto"/>
            </w:tcBorders>
            <w:shd w:val="clear" w:color="auto" w:fill="auto"/>
            <w:vAlign w:val="center"/>
          </w:tcPr>
          <w:p w:rsidR="00BE56DF" w:rsidRPr="00B80AE9" w:rsidRDefault="00BE56DF" w:rsidP="002F73D0">
            <w:pPr>
              <w:spacing w:after="0"/>
              <w:ind w:firstLine="0"/>
              <w:jc w:val="right"/>
              <w:rPr>
                <w:sz w:val="22"/>
                <w:szCs w:val="22"/>
              </w:rPr>
            </w:pPr>
            <w:r w:rsidRPr="00B80AE9">
              <w:rPr>
                <w:sz w:val="22"/>
                <w:szCs w:val="22"/>
              </w:rPr>
              <w:t>-</w:t>
            </w:r>
          </w:p>
        </w:tc>
        <w:tc>
          <w:tcPr>
            <w:tcW w:w="1417" w:type="dxa"/>
            <w:tcBorders>
              <w:top w:val="nil"/>
              <w:left w:val="nil"/>
              <w:bottom w:val="single" w:sz="4" w:space="0" w:color="auto"/>
              <w:right w:val="single" w:sz="4" w:space="0" w:color="auto"/>
            </w:tcBorders>
            <w:shd w:val="clear" w:color="auto" w:fill="auto"/>
            <w:vAlign w:val="center"/>
          </w:tcPr>
          <w:p w:rsidR="00BE56DF" w:rsidRPr="00B80AE9" w:rsidRDefault="00BE56DF" w:rsidP="002F73D0">
            <w:pPr>
              <w:spacing w:after="0"/>
              <w:ind w:firstLine="0"/>
              <w:jc w:val="right"/>
              <w:rPr>
                <w:sz w:val="22"/>
                <w:szCs w:val="22"/>
              </w:rPr>
            </w:pPr>
            <w:r w:rsidRPr="00B80AE9">
              <w:rPr>
                <w:sz w:val="22"/>
                <w:szCs w:val="22"/>
              </w:rPr>
              <w:t>-</w:t>
            </w:r>
          </w:p>
        </w:tc>
      </w:tr>
      <w:tr w:rsidR="00BE56DF" w:rsidRPr="00BE56DF" w:rsidTr="000851EB">
        <w:trPr>
          <w:trHeight w:val="307"/>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BE56DF" w:rsidRPr="00B80AE9" w:rsidRDefault="00BE56DF" w:rsidP="00B80AE9">
            <w:pPr>
              <w:spacing w:after="0"/>
              <w:ind w:firstLine="0"/>
              <w:jc w:val="center"/>
              <w:rPr>
                <w:sz w:val="22"/>
                <w:szCs w:val="22"/>
              </w:rPr>
            </w:pPr>
            <w:r w:rsidRPr="00B80AE9">
              <w:rPr>
                <w:sz w:val="22"/>
                <w:szCs w:val="22"/>
              </w:rPr>
              <w:t>в 2015</w:t>
            </w:r>
          </w:p>
        </w:tc>
        <w:tc>
          <w:tcPr>
            <w:tcW w:w="1134"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3</w:t>
            </w:r>
          </w:p>
        </w:tc>
        <w:tc>
          <w:tcPr>
            <w:tcW w:w="1559"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5 702,51</w:t>
            </w:r>
          </w:p>
        </w:tc>
        <w:tc>
          <w:tcPr>
            <w:tcW w:w="1133"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w:t>
            </w:r>
          </w:p>
        </w:tc>
        <w:tc>
          <w:tcPr>
            <w:tcW w:w="1561"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w:t>
            </w:r>
          </w:p>
        </w:tc>
        <w:tc>
          <w:tcPr>
            <w:tcW w:w="1417" w:type="dxa"/>
            <w:tcBorders>
              <w:top w:val="nil"/>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sz w:val="22"/>
                <w:szCs w:val="22"/>
              </w:rPr>
            </w:pPr>
            <w:r w:rsidRPr="00B80AE9">
              <w:rPr>
                <w:sz w:val="22"/>
                <w:szCs w:val="22"/>
              </w:rPr>
              <w:t>-</w:t>
            </w:r>
          </w:p>
        </w:tc>
      </w:tr>
      <w:tr w:rsidR="00BE56DF" w:rsidRPr="00BE56DF" w:rsidTr="000851EB">
        <w:trPr>
          <w:trHeight w:val="387"/>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6DF" w:rsidRPr="00B80AE9" w:rsidRDefault="00BE56DF" w:rsidP="00B80AE9">
            <w:pPr>
              <w:spacing w:after="0"/>
              <w:ind w:firstLine="0"/>
              <w:jc w:val="center"/>
              <w:rPr>
                <w:b/>
                <w:sz w:val="22"/>
                <w:szCs w:val="22"/>
              </w:rPr>
            </w:pPr>
            <w:r w:rsidRPr="00B80AE9">
              <w:rPr>
                <w:b/>
                <w:sz w:val="22"/>
                <w:szCs w:val="22"/>
              </w:rPr>
              <w:t>ИТОГО: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b/>
                <w:sz w:val="22"/>
                <w:szCs w:val="22"/>
              </w:rPr>
            </w:pPr>
            <w:r w:rsidRPr="00B80AE9">
              <w:rPr>
                <w:b/>
                <w:sz w:val="22"/>
                <w:szCs w:val="22"/>
              </w:rPr>
              <w:t>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b/>
                <w:bCs/>
                <w:sz w:val="22"/>
                <w:szCs w:val="22"/>
              </w:rPr>
            </w:pPr>
            <w:r w:rsidRPr="00B80AE9">
              <w:rPr>
                <w:b/>
                <w:bCs/>
                <w:sz w:val="22"/>
                <w:szCs w:val="22"/>
              </w:rPr>
              <w:t>21 515,03</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b/>
                <w:bCs/>
                <w:sz w:val="22"/>
                <w:szCs w:val="22"/>
              </w:rPr>
            </w:pPr>
            <w:r w:rsidRPr="00B80AE9">
              <w:rPr>
                <w:b/>
                <w:bCs/>
                <w:sz w:val="22"/>
                <w:szCs w:val="22"/>
              </w:rPr>
              <w:t>14</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b/>
                <w:bCs/>
                <w:sz w:val="22"/>
                <w:szCs w:val="22"/>
              </w:rPr>
            </w:pPr>
            <w:r w:rsidRPr="00B80AE9">
              <w:rPr>
                <w:b/>
                <w:bCs/>
                <w:sz w:val="22"/>
                <w:szCs w:val="22"/>
              </w:rPr>
              <w:t>11 157,06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b/>
                <w:bCs/>
                <w:sz w:val="22"/>
                <w:szCs w:val="22"/>
              </w:rPr>
            </w:pPr>
            <w:r w:rsidRPr="00B80AE9">
              <w:rPr>
                <w:b/>
                <w:bCs/>
                <w:sz w:val="22"/>
                <w:szCs w:val="22"/>
              </w:rPr>
              <w:t>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E56DF" w:rsidRPr="00B80AE9" w:rsidRDefault="00BE56DF" w:rsidP="002F73D0">
            <w:pPr>
              <w:spacing w:after="0"/>
              <w:ind w:firstLine="0"/>
              <w:jc w:val="right"/>
              <w:rPr>
                <w:b/>
                <w:bCs/>
                <w:sz w:val="22"/>
                <w:szCs w:val="22"/>
              </w:rPr>
            </w:pPr>
            <w:r w:rsidRPr="00B80AE9">
              <w:rPr>
                <w:b/>
                <w:bCs/>
                <w:sz w:val="22"/>
                <w:szCs w:val="22"/>
              </w:rPr>
              <w:t>4 056,62</w:t>
            </w:r>
          </w:p>
        </w:tc>
      </w:tr>
    </w:tbl>
    <w:p w:rsidR="00BE56DF" w:rsidRPr="00BE56DF" w:rsidRDefault="00BE56DF" w:rsidP="00BE56DF">
      <w:pPr>
        <w:spacing w:after="0"/>
        <w:rPr>
          <w:sz w:val="28"/>
          <w:szCs w:val="28"/>
        </w:rPr>
      </w:pPr>
    </w:p>
    <w:p w:rsidR="00BE56DF" w:rsidRPr="00BE56DF" w:rsidRDefault="00BE56DF" w:rsidP="00BE56DF">
      <w:pPr>
        <w:spacing w:after="0"/>
        <w:rPr>
          <w:sz w:val="28"/>
          <w:szCs w:val="28"/>
        </w:rPr>
      </w:pPr>
      <w:r w:rsidRPr="00BE56DF">
        <w:rPr>
          <w:sz w:val="28"/>
          <w:szCs w:val="28"/>
        </w:rPr>
        <w:t xml:space="preserve">Расчет </w:t>
      </w:r>
      <w:r w:rsidRPr="00BE56DF">
        <w:rPr>
          <w:b/>
          <w:i/>
          <w:sz w:val="28"/>
          <w:szCs w:val="28"/>
          <w:lang w:eastAsia="x-none"/>
        </w:rPr>
        <w:t xml:space="preserve">доходов </w:t>
      </w:r>
      <w:r w:rsidRPr="00BE56DF">
        <w:rPr>
          <w:b/>
          <w:i/>
          <w:iCs/>
          <w:sz w:val="28"/>
          <w:szCs w:val="28"/>
          <w:lang w:val="x-none" w:eastAsia="x-none"/>
        </w:rPr>
        <w:t>от продажи земельных участков</w:t>
      </w:r>
      <w:r w:rsidRPr="00BE56DF">
        <w:rPr>
          <w:b/>
          <w:i/>
          <w:iCs/>
          <w:sz w:val="28"/>
          <w:szCs w:val="28"/>
          <w:lang w:eastAsia="x-none"/>
        </w:rPr>
        <w:t xml:space="preserve"> </w:t>
      </w:r>
      <w:r w:rsidRPr="00BE56DF">
        <w:rPr>
          <w:sz w:val="28"/>
          <w:szCs w:val="28"/>
        </w:rPr>
        <w:t>произведен главным администратором доходов - администрацией города Нижневартовска.</w:t>
      </w:r>
    </w:p>
    <w:p w:rsidR="00BE56DF" w:rsidRPr="00BE56DF" w:rsidRDefault="00BE56DF" w:rsidP="00BE56DF">
      <w:pPr>
        <w:spacing w:after="0"/>
        <w:rPr>
          <w:sz w:val="28"/>
          <w:szCs w:val="28"/>
        </w:rPr>
      </w:pPr>
      <w:r w:rsidRPr="00BE56DF">
        <w:rPr>
          <w:sz w:val="28"/>
          <w:szCs w:val="28"/>
        </w:rPr>
        <w:lastRenderedPageBreak/>
        <w:t>Прогноз доходов произведен на</w:t>
      </w:r>
      <w:r w:rsidRPr="00BE56DF">
        <w:rPr>
          <w:sz w:val="28"/>
          <w:szCs w:val="28"/>
          <w:lang w:eastAsia="x-none"/>
        </w:rPr>
        <w:t xml:space="preserve"> </w:t>
      </w:r>
      <w:r w:rsidRPr="00BE56DF">
        <w:rPr>
          <w:sz w:val="28"/>
          <w:szCs w:val="28"/>
        </w:rPr>
        <w:t>основании имеющихся заявлений от собственников объектов недвижимого имущества о предоставлении земельных участков в собственность, а также на основании плана-графика проведения аукционов по продаже и (или) предоставлению в аренду земельных участков.</w:t>
      </w:r>
    </w:p>
    <w:p w:rsidR="00BE56DF" w:rsidRPr="00BE56DF" w:rsidRDefault="00BE56DF" w:rsidP="00BE56DF">
      <w:pPr>
        <w:spacing w:after="0"/>
        <w:rPr>
          <w:color w:val="C00000"/>
          <w:sz w:val="28"/>
          <w:szCs w:val="28"/>
        </w:rPr>
      </w:pPr>
      <w:r w:rsidRPr="00BE56DF">
        <w:rPr>
          <w:sz w:val="28"/>
          <w:szCs w:val="28"/>
        </w:rPr>
        <w:t xml:space="preserve">Поступление доходов на 2020 год и на плановый период 2021 и 2022 годов </w:t>
      </w:r>
      <w:r w:rsidRPr="00BE56DF">
        <w:rPr>
          <w:sz w:val="28"/>
          <w:szCs w:val="28"/>
          <w:lang w:eastAsia="x-none"/>
        </w:rPr>
        <w:t>прогнозируется</w:t>
      </w:r>
      <w:r w:rsidRPr="00BE56DF">
        <w:rPr>
          <w:sz w:val="28"/>
          <w:szCs w:val="28"/>
          <w:lang w:val="x-none" w:eastAsia="x-none"/>
        </w:rPr>
        <w:t xml:space="preserve"> по 10 00</w:t>
      </w:r>
      <w:r w:rsidRPr="00BE56DF">
        <w:rPr>
          <w:sz w:val="28"/>
          <w:szCs w:val="28"/>
          <w:lang w:eastAsia="x-none"/>
        </w:rPr>
        <w:t>0,0</w:t>
      </w:r>
      <w:r w:rsidRPr="00BE56DF">
        <w:rPr>
          <w:sz w:val="28"/>
          <w:szCs w:val="28"/>
          <w:lang w:val="x-none" w:eastAsia="x-none"/>
        </w:rPr>
        <w:t>0 тыс. руб</w:t>
      </w:r>
      <w:r w:rsidRPr="00BE56DF">
        <w:rPr>
          <w:sz w:val="28"/>
          <w:szCs w:val="28"/>
          <w:lang w:eastAsia="x-none"/>
        </w:rPr>
        <w:t>лей</w:t>
      </w:r>
      <w:r w:rsidRPr="00BE56DF">
        <w:rPr>
          <w:sz w:val="28"/>
          <w:szCs w:val="28"/>
          <w:lang w:val="x-none" w:eastAsia="x-none"/>
        </w:rPr>
        <w:t xml:space="preserve"> ежегодно</w:t>
      </w:r>
      <w:r w:rsidRPr="00BE56DF">
        <w:rPr>
          <w:sz w:val="28"/>
          <w:szCs w:val="28"/>
          <w:lang w:eastAsia="x-none"/>
        </w:rPr>
        <w:t>.</w:t>
      </w:r>
      <w:r w:rsidRPr="00BE56DF">
        <w:rPr>
          <w:color w:val="C00000"/>
          <w:sz w:val="28"/>
          <w:szCs w:val="28"/>
        </w:rPr>
        <w:t xml:space="preserve">  </w:t>
      </w:r>
      <w:r w:rsidRPr="00BE56DF">
        <w:rPr>
          <w:sz w:val="28"/>
          <w:szCs w:val="28"/>
        </w:rPr>
        <w:t>При расчете учтены:</w:t>
      </w:r>
    </w:p>
    <w:p w:rsidR="00BE56DF" w:rsidRPr="00BE56DF" w:rsidRDefault="00BE56DF" w:rsidP="00BE56DF">
      <w:pPr>
        <w:spacing w:after="0"/>
        <w:rPr>
          <w:sz w:val="28"/>
          <w:szCs w:val="28"/>
        </w:rPr>
      </w:pPr>
      <w:r w:rsidRPr="00BE56DF">
        <w:rPr>
          <w:sz w:val="28"/>
          <w:szCs w:val="28"/>
        </w:rPr>
        <w:t>- средний годовой объем доходов не менее чем за 3 года;</w:t>
      </w:r>
    </w:p>
    <w:p w:rsidR="00BE56DF" w:rsidRPr="00BE56DF" w:rsidRDefault="00BE56DF" w:rsidP="00BE56DF">
      <w:pPr>
        <w:spacing w:after="0"/>
        <w:rPr>
          <w:sz w:val="28"/>
          <w:szCs w:val="28"/>
        </w:rPr>
      </w:pPr>
      <w:r w:rsidRPr="00BE56DF">
        <w:rPr>
          <w:sz w:val="28"/>
          <w:szCs w:val="28"/>
        </w:rPr>
        <w:t>- отмена льготного выкупа земельных участков с 2020 года;</w:t>
      </w:r>
    </w:p>
    <w:p w:rsidR="00BE56DF" w:rsidRPr="00BE56DF" w:rsidRDefault="00BE56DF" w:rsidP="00BE56DF">
      <w:pPr>
        <w:spacing w:after="0"/>
        <w:rPr>
          <w:sz w:val="28"/>
          <w:szCs w:val="28"/>
        </w:rPr>
      </w:pPr>
      <w:r w:rsidRPr="00BE56DF">
        <w:rPr>
          <w:sz w:val="28"/>
          <w:szCs w:val="28"/>
        </w:rPr>
        <w:t>- снижение выкупной стоимости земельных участков за счет оспаривания результатов кадастровой оценки, и установлению кадастровой стоимости земельных участков, равной его рыночной стоимости;</w:t>
      </w:r>
    </w:p>
    <w:p w:rsidR="00BE56DF" w:rsidRPr="00BE56DF" w:rsidRDefault="00BE56DF" w:rsidP="00BE56DF">
      <w:pPr>
        <w:spacing w:after="0"/>
        <w:rPr>
          <w:sz w:val="28"/>
          <w:szCs w:val="28"/>
        </w:rPr>
      </w:pPr>
      <w:r w:rsidRPr="00BE56DF">
        <w:rPr>
          <w:sz w:val="28"/>
          <w:szCs w:val="28"/>
        </w:rPr>
        <w:t>- снижение покупательского спроса на земельные участки под объектами недвижимого имущества.</w:t>
      </w:r>
    </w:p>
    <w:p w:rsidR="00BE56DF" w:rsidRPr="00BE56DF" w:rsidRDefault="00BE56DF" w:rsidP="00BE56DF">
      <w:pPr>
        <w:spacing w:after="0"/>
        <w:rPr>
          <w:sz w:val="28"/>
          <w:szCs w:val="28"/>
        </w:rPr>
      </w:pPr>
      <w:r w:rsidRPr="00BE56DF">
        <w:rPr>
          <w:bCs/>
          <w:sz w:val="28"/>
          <w:szCs w:val="28"/>
        </w:rPr>
        <w:t xml:space="preserve">Расчет </w:t>
      </w:r>
      <w:r w:rsidRPr="00BE56DF">
        <w:rPr>
          <w:b/>
          <w:i/>
          <w:sz w:val="28"/>
          <w:szCs w:val="28"/>
        </w:rPr>
        <w:t>платы за увеличение площади земельных участков, находящихся в частной собственности,</w:t>
      </w:r>
      <w:r w:rsidRPr="00BE56DF">
        <w:rPr>
          <w:sz w:val="28"/>
          <w:szCs w:val="28"/>
        </w:rPr>
        <w:t xml:space="preserve"> </w:t>
      </w:r>
      <w:r w:rsidRPr="00BE56DF">
        <w:rPr>
          <w:b/>
          <w:i/>
          <w:sz w:val="28"/>
          <w:szCs w:val="28"/>
        </w:rPr>
        <w:t>в результате перераспределения таких земельных участков и земель и (или) земельных участков, находящихся в государственной или муниципальной собственности</w:t>
      </w:r>
      <w:r w:rsidRPr="00BE56DF">
        <w:rPr>
          <w:bCs/>
          <w:sz w:val="28"/>
          <w:szCs w:val="28"/>
        </w:rPr>
        <w:t xml:space="preserve">, </w:t>
      </w:r>
      <w:r w:rsidRPr="00BE56DF">
        <w:rPr>
          <w:sz w:val="28"/>
          <w:szCs w:val="28"/>
        </w:rPr>
        <w:t xml:space="preserve">представлен главным администратором доходов - администрацией города Нижневартовска. </w:t>
      </w:r>
    </w:p>
    <w:p w:rsidR="00BE56DF" w:rsidRPr="00BE56DF" w:rsidRDefault="00BE56DF" w:rsidP="00BE56DF">
      <w:pPr>
        <w:spacing w:after="0"/>
        <w:rPr>
          <w:sz w:val="28"/>
          <w:szCs w:val="28"/>
        </w:rPr>
      </w:pPr>
      <w:r w:rsidRPr="00BE56DF">
        <w:rPr>
          <w:sz w:val="28"/>
          <w:szCs w:val="28"/>
        </w:rPr>
        <w:t xml:space="preserve">Ожидаемая оценка поступлений на 2019 год определена в сумме 600,00 тыс. рублей и складывается из фактически поступивших денежных средств по 9 заключенным соглашениям о перераспределении земельных участков.  </w:t>
      </w:r>
    </w:p>
    <w:p w:rsidR="00BE56DF" w:rsidRPr="00BE56DF" w:rsidRDefault="00BE56DF" w:rsidP="00BE56DF">
      <w:pPr>
        <w:autoSpaceDE w:val="0"/>
        <w:autoSpaceDN w:val="0"/>
        <w:adjustRightInd w:val="0"/>
        <w:spacing w:after="0"/>
        <w:rPr>
          <w:sz w:val="28"/>
          <w:szCs w:val="28"/>
        </w:rPr>
      </w:pPr>
      <w:r w:rsidRPr="00BE56DF">
        <w:rPr>
          <w:sz w:val="28"/>
          <w:szCs w:val="28"/>
          <w:lang w:val="x-none" w:eastAsia="x-none"/>
        </w:rPr>
        <w:t xml:space="preserve">Прогнозируемое поступление </w:t>
      </w:r>
      <w:r w:rsidRPr="00BE56DF">
        <w:rPr>
          <w:sz w:val="28"/>
          <w:szCs w:val="28"/>
        </w:rPr>
        <w:t xml:space="preserve">на 2020 год и на плановый период 2021 и 2022 годов платы за увеличение площади земельных участков </w:t>
      </w:r>
      <w:r w:rsidRPr="00BE56DF">
        <w:rPr>
          <w:sz w:val="28"/>
          <w:szCs w:val="28"/>
          <w:lang w:eastAsia="x-none"/>
        </w:rPr>
        <w:t>не планируется</w:t>
      </w:r>
      <w:r w:rsidRPr="00BE56DF">
        <w:rPr>
          <w:sz w:val="28"/>
          <w:szCs w:val="28"/>
        </w:rPr>
        <w:t xml:space="preserve"> ввиду невозможности прогнозирования количества соглашений о перераспределении земельного участка в будущих периодах в связи с нерегулярным характером платежей.</w:t>
      </w:r>
    </w:p>
    <w:p w:rsidR="00BE56DF" w:rsidRPr="00BE56DF" w:rsidRDefault="00BE56DF" w:rsidP="00BE56DF">
      <w:pPr>
        <w:pStyle w:val="af1"/>
        <w:ind w:firstLine="709"/>
        <w:jc w:val="both"/>
        <w:rPr>
          <w:rFonts w:ascii="Times New Roman" w:hAnsi="Times New Roman"/>
          <w:sz w:val="28"/>
          <w:szCs w:val="28"/>
        </w:rPr>
      </w:pPr>
      <w:r w:rsidRPr="00BE56DF">
        <w:rPr>
          <w:rFonts w:ascii="Times New Roman" w:hAnsi="Times New Roman"/>
          <w:sz w:val="28"/>
          <w:szCs w:val="28"/>
        </w:rPr>
        <w:t xml:space="preserve">Доходы </w:t>
      </w:r>
      <w:r w:rsidRPr="00BE56DF">
        <w:rPr>
          <w:rFonts w:ascii="Times New Roman" w:hAnsi="Times New Roman"/>
          <w:b/>
          <w:sz w:val="28"/>
          <w:szCs w:val="28"/>
        </w:rPr>
        <w:t>от денежных взысканий (штрафов)</w:t>
      </w:r>
      <w:r w:rsidRPr="00BE56DF">
        <w:rPr>
          <w:rFonts w:ascii="Times New Roman" w:hAnsi="Times New Roman"/>
          <w:sz w:val="28"/>
          <w:szCs w:val="28"/>
        </w:rPr>
        <w:t xml:space="preserve"> определены на основании данных, представленных главными администраторами доходов бюджета города с учетом изменений, внесенных </w:t>
      </w:r>
      <w:r w:rsidRPr="00BE56DF">
        <w:rPr>
          <w:rFonts w:ascii="Times New Roman" w:hAnsi="Times New Roman"/>
          <w:spacing w:val="2"/>
          <w:sz w:val="28"/>
          <w:szCs w:val="28"/>
          <w:shd w:val="clear" w:color="auto" w:fill="FFFFFF"/>
        </w:rPr>
        <w:t>в статью 46 Бюджетного кодекса Российской Федерации Федеральным законом от 15.04.2019 №62-ФЗ "О внесении изменений в Бюджетный кодекс Российской Федерации" (вступающих в силу с 01.01.2020)</w:t>
      </w:r>
      <w:r w:rsidRPr="00BE56DF">
        <w:rPr>
          <w:rFonts w:ascii="Times New Roman" w:hAnsi="Times New Roman"/>
          <w:sz w:val="28"/>
          <w:szCs w:val="28"/>
        </w:rPr>
        <w:t xml:space="preserve">  и составляют: на 2020 год -  6 504,79 тыс. рублей, на 2021 год -             6 298,79 тыс. рублей, на 2022 год - 6 284,79 тыс. рублей.  </w:t>
      </w:r>
    </w:p>
    <w:p w:rsidR="00BE56DF" w:rsidRPr="00BE56DF" w:rsidRDefault="00BE56DF" w:rsidP="00BE56DF">
      <w:pPr>
        <w:autoSpaceDE w:val="0"/>
        <w:autoSpaceDN w:val="0"/>
        <w:adjustRightInd w:val="0"/>
        <w:spacing w:after="0"/>
        <w:rPr>
          <w:color w:val="000000"/>
          <w:sz w:val="28"/>
          <w:szCs w:val="28"/>
        </w:rPr>
      </w:pPr>
      <w:r w:rsidRPr="00BE56DF">
        <w:rPr>
          <w:color w:val="000000"/>
          <w:sz w:val="28"/>
          <w:szCs w:val="28"/>
        </w:rPr>
        <w:t xml:space="preserve">Расчет </w:t>
      </w:r>
      <w:r w:rsidRPr="00BE56DF">
        <w:rPr>
          <w:b/>
          <w:color w:val="000000"/>
          <w:sz w:val="28"/>
          <w:szCs w:val="28"/>
        </w:rPr>
        <w:t xml:space="preserve">прочих неналоговых доходов </w:t>
      </w:r>
      <w:r w:rsidRPr="00BE56DF">
        <w:rPr>
          <w:color w:val="000000"/>
          <w:sz w:val="28"/>
          <w:szCs w:val="28"/>
        </w:rPr>
        <w:t>представлен главным администратором - администрацией города Нижневартовска и сформирован по следующим источникам:</w:t>
      </w:r>
    </w:p>
    <w:p w:rsidR="00BE56DF" w:rsidRPr="00BE56DF" w:rsidRDefault="00BE56DF" w:rsidP="00BE56DF">
      <w:pPr>
        <w:autoSpaceDE w:val="0"/>
        <w:autoSpaceDN w:val="0"/>
        <w:adjustRightInd w:val="0"/>
        <w:spacing w:after="0"/>
        <w:rPr>
          <w:color w:val="000000"/>
          <w:sz w:val="28"/>
          <w:szCs w:val="28"/>
        </w:rPr>
      </w:pPr>
      <w:r w:rsidRPr="00BE56DF">
        <w:rPr>
          <w:color w:val="000000"/>
          <w:sz w:val="28"/>
          <w:szCs w:val="28"/>
        </w:rPr>
        <w:t xml:space="preserve">- от размещения нестационарных торговых объектов на территории города. Прогноз определен исходя из фактического количества заключенных договоров и результатам мониторинга платы за размещение нестационарных торговых объектов, производимой хозяйствующими субъектами: на 2020 год - 436,05 тыс. рублей, на 2021 год - 438,41 тыс. рублей, на 2022 год - 396,55 тыс. рублей; </w:t>
      </w:r>
    </w:p>
    <w:p w:rsidR="00BE56DF" w:rsidRPr="00BE56DF" w:rsidRDefault="00BE56DF" w:rsidP="00BE56DF">
      <w:pPr>
        <w:autoSpaceDE w:val="0"/>
        <w:autoSpaceDN w:val="0"/>
        <w:adjustRightInd w:val="0"/>
        <w:spacing w:after="0"/>
        <w:rPr>
          <w:color w:val="000000"/>
          <w:sz w:val="28"/>
          <w:szCs w:val="28"/>
        </w:rPr>
      </w:pPr>
      <w:r w:rsidRPr="00BE56DF">
        <w:rPr>
          <w:color w:val="000000"/>
          <w:sz w:val="28"/>
          <w:szCs w:val="28"/>
        </w:rPr>
        <w:lastRenderedPageBreak/>
        <w:t>- по договорам о развитии застроенной территории города. Поступления запланированы в объеме: на 2020 год - 45 747,00 тыс. рублей, на 2021 год - 41 557,44 тыс. рублей, на 2022 год - 16 419,96 тыс. рублей. Прогноз составлен на основе суммы платы, подлежащей начислению согласно условиям действующих в настоящее время договоров.</w:t>
      </w:r>
    </w:p>
    <w:p w:rsidR="00BE56DF" w:rsidRPr="00BE56DF" w:rsidRDefault="00BE56DF" w:rsidP="00BE56DF">
      <w:pPr>
        <w:pStyle w:val="a7"/>
        <w:rPr>
          <w:rFonts w:ascii="Times New Roman" w:hAnsi="Times New Roman"/>
          <w:color w:val="000000"/>
          <w:szCs w:val="28"/>
        </w:rPr>
      </w:pPr>
    </w:p>
    <w:p w:rsidR="00BE56DF" w:rsidRPr="00BE56DF" w:rsidRDefault="00BE56DF" w:rsidP="00C410E7">
      <w:pPr>
        <w:spacing w:after="0"/>
        <w:ind w:firstLine="0"/>
        <w:jc w:val="center"/>
        <w:rPr>
          <w:b/>
          <w:bCs/>
          <w:color w:val="000000"/>
          <w:sz w:val="28"/>
          <w:szCs w:val="28"/>
        </w:rPr>
      </w:pPr>
      <w:r w:rsidRPr="00BE56DF">
        <w:rPr>
          <w:b/>
          <w:bCs/>
          <w:color w:val="000000"/>
          <w:sz w:val="28"/>
          <w:szCs w:val="28"/>
        </w:rPr>
        <w:t>Безвозмездные поступления</w:t>
      </w:r>
    </w:p>
    <w:p w:rsidR="00BE56DF" w:rsidRPr="00BE56DF" w:rsidRDefault="00BE56DF" w:rsidP="00BE56DF">
      <w:pPr>
        <w:tabs>
          <w:tab w:val="left" w:pos="0"/>
        </w:tabs>
        <w:spacing w:after="0"/>
        <w:rPr>
          <w:noProof/>
          <w:color w:val="000000"/>
          <w:sz w:val="28"/>
          <w:szCs w:val="28"/>
        </w:rPr>
      </w:pPr>
    </w:p>
    <w:p w:rsidR="00BE56DF" w:rsidRPr="00BE56DF" w:rsidRDefault="00BE56DF" w:rsidP="00BE56DF">
      <w:pPr>
        <w:tabs>
          <w:tab w:val="left" w:pos="0"/>
        </w:tabs>
        <w:spacing w:after="0"/>
        <w:rPr>
          <w:color w:val="000000"/>
          <w:sz w:val="28"/>
          <w:szCs w:val="28"/>
        </w:rPr>
      </w:pPr>
      <w:r w:rsidRPr="00BE56DF">
        <w:rPr>
          <w:noProof/>
          <w:color w:val="000000"/>
          <w:sz w:val="28"/>
          <w:szCs w:val="28"/>
        </w:rPr>
        <w:t>Основная доля безвозмездных поступлений – это межбюджетные трансферты, о</w:t>
      </w:r>
      <w:r w:rsidRPr="00BE56DF">
        <w:rPr>
          <w:color w:val="000000"/>
          <w:sz w:val="28"/>
          <w:szCs w:val="28"/>
        </w:rPr>
        <w:t xml:space="preserve">бъемы которых Департаментом финансов Ханты-Мансийского автономного округа – Югры в соответствии с Бюджетным кодексом Российской Федерации и законом Ханты - Мансийском автономном округе – Югры от 10.11.2008 №132-оз "О межбюджетных отношениях в Ханты - Мансийском автономном округе – Югре", с </w:t>
      </w:r>
      <w:r w:rsidRPr="00BE56DF">
        <w:rPr>
          <w:bCs/>
          <w:color w:val="000000"/>
          <w:sz w:val="28"/>
          <w:szCs w:val="28"/>
        </w:rPr>
        <w:t>учетом решения Думы города Нижневартовска о</w:t>
      </w:r>
      <w:r w:rsidRPr="00BE56DF">
        <w:rPr>
          <w:color w:val="000000"/>
          <w:sz w:val="28"/>
          <w:szCs w:val="28"/>
        </w:rPr>
        <w:t xml:space="preserve"> согласовании полной  замены дотации дополнительными нормативами отчислений от налога на доходы физических лиц.</w:t>
      </w:r>
    </w:p>
    <w:p w:rsidR="00BE56DF" w:rsidRPr="00BE56DF" w:rsidRDefault="00BE56DF" w:rsidP="00BE56DF">
      <w:pPr>
        <w:spacing w:after="0"/>
        <w:rPr>
          <w:color w:val="000000"/>
          <w:sz w:val="28"/>
          <w:szCs w:val="28"/>
        </w:rPr>
      </w:pPr>
      <w:r w:rsidRPr="00BE56DF">
        <w:rPr>
          <w:color w:val="000000"/>
          <w:sz w:val="28"/>
          <w:szCs w:val="28"/>
        </w:rPr>
        <w:t xml:space="preserve"> На долю межбюджетных трансфертов приходится 56,3% всех доходов бюджета города. По оценке 2019 года их объем составит </w:t>
      </w:r>
      <w:r w:rsidRPr="00BE56DF">
        <w:rPr>
          <w:bCs/>
          <w:sz w:val="28"/>
          <w:szCs w:val="28"/>
        </w:rPr>
        <w:t>10 838 173,06</w:t>
      </w:r>
      <w:r w:rsidRPr="00BE56DF">
        <w:rPr>
          <w:b/>
          <w:bCs/>
          <w:sz w:val="28"/>
          <w:szCs w:val="28"/>
        </w:rPr>
        <w:t xml:space="preserve"> </w:t>
      </w:r>
      <w:r w:rsidRPr="00BE56DF">
        <w:rPr>
          <w:color w:val="000000"/>
          <w:sz w:val="28"/>
          <w:szCs w:val="28"/>
        </w:rPr>
        <w:t>тыс. рублей. Прогноз на 2020 год и на плановый период 2021 и 2022 годов</w:t>
      </w:r>
      <w:r w:rsidRPr="00BE56DF">
        <w:rPr>
          <w:rStyle w:val="FontStyle31"/>
          <w:rFonts w:ascii="Times New Roman" w:hAnsi="Times New Roman" w:cs="Times New Roman"/>
          <w:color w:val="000000"/>
          <w:sz w:val="28"/>
          <w:szCs w:val="28"/>
        </w:rPr>
        <w:t xml:space="preserve"> </w:t>
      </w:r>
      <w:r w:rsidRPr="00BE56DF">
        <w:rPr>
          <w:color w:val="000000"/>
          <w:sz w:val="28"/>
          <w:szCs w:val="28"/>
        </w:rPr>
        <w:t xml:space="preserve">представлен с ежегодным снижением с </w:t>
      </w:r>
      <w:r w:rsidRPr="00BE56DF">
        <w:rPr>
          <w:bCs/>
          <w:color w:val="000000"/>
          <w:sz w:val="28"/>
          <w:szCs w:val="28"/>
        </w:rPr>
        <w:t xml:space="preserve">10 857 749,90 </w:t>
      </w:r>
      <w:r w:rsidRPr="00BE56DF">
        <w:rPr>
          <w:color w:val="000000"/>
          <w:sz w:val="28"/>
          <w:szCs w:val="28"/>
        </w:rPr>
        <w:t xml:space="preserve">тыс. рублей в 2020 году до </w:t>
      </w:r>
      <w:r w:rsidRPr="00BE56DF">
        <w:rPr>
          <w:bCs/>
          <w:color w:val="000000"/>
          <w:sz w:val="28"/>
          <w:szCs w:val="28"/>
        </w:rPr>
        <w:t>9 090 217,20</w:t>
      </w:r>
      <w:r w:rsidRPr="00BE56DF">
        <w:rPr>
          <w:color w:val="000000"/>
          <w:sz w:val="28"/>
          <w:szCs w:val="28"/>
        </w:rPr>
        <w:t xml:space="preserve"> тыс. рублей в 2022 году.</w:t>
      </w:r>
    </w:p>
    <w:p w:rsidR="00BE56DF" w:rsidRPr="00BE56DF" w:rsidRDefault="00BE56DF" w:rsidP="00BE56DF">
      <w:pPr>
        <w:spacing w:after="0"/>
        <w:rPr>
          <w:color w:val="000000"/>
          <w:sz w:val="28"/>
          <w:szCs w:val="28"/>
        </w:rPr>
      </w:pPr>
    </w:p>
    <w:p w:rsidR="00BE56DF" w:rsidRPr="00BE56DF" w:rsidRDefault="00BE56DF" w:rsidP="00BE56DF">
      <w:pPr>
        <w:tabs>
          <w:tab w:val="left" w:pos="930"/>
        </w:tabs>
        <w:spacing w:after="0"/>
        <w:jc w:val="center"/>
        <w:rPr>
          <w:noProof/>
          <w:sz w:val="28"/>
          <w:szCs w:val="28"/>
        </w:rPr>
      </w:pPr>
      <w:r w:rsidRPr="00BE56DF">
        <w:rPr>
          <w:noProof/>
          <w:sz w:val="28"/>
          <w:szCs w:val="28"/>
        </w:rPr>
        <w:t xml:space="preserve">Динамика и структура безвозмездных поступлений бюджета города: </w:t>
      </w:r>
    </w:p>
    <w:p w:rsidR="00BE56DF" w:rsidRPr="00BE56DF" w:rsidRDefault="00BE56DF" w:rsidP="00BE56DF">
      <w:pPr>
        <w:tabs>
          <w:tab w:val="left" w:pos="930"/>
        </w:tabs>
        <w:spacing w:after="0"/>
        <w:jc w:val="center"/>
        <w:rPr>
          <w:noProof/>
          <w:sz w:val="28"/>
          <w:szCs w:val="28"/>
        </w:rPr>
      </w:pPr>
      <w:r w:rsidRPr="00BE56DF">
        <w:rPr>
          <w:noProof/>
          <w:sz w:val="28"/>
          <w:szCs w:val="28"/>
        </w:rPr>
        <w:t xml:space="preserve"> </w:t>
      </w:r>
    </w:p>
    <w:tbl>
      <w:tblPr>
        <w:tblW w:w="490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556"/>
        <w:gridCol w:w="1269"/>
        <w:gridCol w:w="718"/>
        <w:gridCol w:w="1134"/>
        <w:gridCol w:w="701"/>
        <w:gridCol w:w="1248"/>
        <w:gridCol w:w="741"/>
        <w:gridCol w:w="1194"/>
        <w:gridCol w:w="689"/>
      </w:tblGrid>
      <w:tr w:rsidR="00BE56DF" w:rsidRPr="00BE56DF" w:rsidTr="00B2385A">
        <w:trPr>
          <w:trHeight w:val="374"/>
        </w:trPr>
        <w:tc>
          <w:tcPr>
            <w:tcW w:w="220" w:type="pct"/>
            <w:vMerge w:val="restart"/>
          </w:tcPr>
          <w:p w:rsidR="00BE56DF" w:rsidRPr="00BE56DF" w:rsidRDefault="00BE56DF" w:rsidP="00B2385A">
            <w:pPr>
              <w:spacing w:after="0"/>
              <w:ind w:left="-727"/>
              <w:jc w:val="center"/>
              <w:rPr>
                <w:color w:val="000000"/>
                <w:sz w:val="18"/>
                <w:szCs w:val="18"/>
              </w:rPr>
            </w:pPr>
          </w:p>
        </w:tc>
        <w:tc>
          <w:tcPr>
            <w:tcW w:w="804" w:type="pct"/>
            <w:vMerge w:val="restart"/>
            <w:shd w:val="clear" w:color="auto" w:fill="auto"/>
            <w:vAlign w:val="center"/>
          </w:tcPr>
          <w:p w:rsidR="00BE56DF" w:rsidRPr="00BE56DF" w:rsidRDefault="00BE56DF" w:rsidP="00B2385A">
            <w:pPr>
              <w:spacing w:after="0"/>
              <w:ind w:left="33" w:firstLine="0"/>
              <w:jc w:val="center"/>
              <w:rPr>
                <w:color w:val="000000"/>
                <w:sz w:val="18"/>
                <w:szCs w:val="18"/>
              </w:rPr>
            </w:pPr>
            <w:r w:rsidRPr="00BE56DF">
              <w:rPr>
                <w:color w:val="000000"/>
                <w:sz w:val="18"/>
                <w:szCs w:val="18"/>
              </w:rPr>
              <w:t>вид межбюджетного трансферта</w:t>
            </w:r>
          </w:p>
        </w:tc>
        <w:tc>
          <w:tcPr>
            <w:tcW w:w="1027" w:type="pct"/>
            <w:gridSpan w:val="2"/>
            <w:vMerge w:val="restart"/>
            <w:shd w:val="clear" w:color="auto" w:fill="auto"/>
          </w:tcPr>
          <w:p w:rsidR="00BE56DF" w:rsidRPr="00BE56DF" w:rsidRDefault="00BE56DF" w:rsidP="00B2385A">
            <w:pPr>
              <w:spacing w:after="0"/>
              <w:ind w:left="-727"/>
              <w:jc w:val="center"/>
              <w:rPr>
                <w:color w:val="000000"/>
                <w:sz w:val="18"/>
                <w:szCs w:val="18"/>
              </w:rPr>
            </w:pPr>
            <w:r w:rsidRPr="00BE56DF">
              <w:rPr>
                <w:color w:val="000000"/>
                <w:sz w:val="18"/>
                <w:szCs w:val="18"/>
              </w:rPr>
              <w:t xml:space="preserve">оценка </w:t>
            </w:r>
          </w:p>
          <w:p w:rsidR="00BE56DF" w:rsidRPr="00BE56DF" w:rsidRDefault="00BE56DF" w:rsidP="00B2385A">
            <w:pPr>
              <w:spacing w:after="0"/>
              <w:ind w:left="-727"/>
              <w:jc w:val="center"/>
              <w:rPr>
                <w:color w:val="000000"/>
                <w:sz w:val="18"/>
                <w:szCs w:val="18"/>
              </w:rPr>
            </w:pPr>
            <w:r w:rsidRPr="00BE56DF">
              <w:rPr>
                <w:color w:val="000000"/>
                <w:sz w:val="18"/>
                <w:szCs w:val="18"/>
              </w:rPr>
              <w:t>2019 года</w:t>
            </w:r>
          </w:p>
        </w:tc>
        <w:tc>
          <w:tcPr>
            <w:tcW w:w="2949" w:type="pct"/>
            <w:gridSpan w:val="6"/>
            <w:shd w:val="clear" w:color="auto" w:fill="auto"/>
          </w:tcPr>
          <w:p w:rsidR="00BE56DF" w:rsidRPr="00BE56DF" w:rsidRDefault="00BE56DF" w:rsidP="00B2385A">
            <w:pPr>
              <w:spacing w:after="0"/>
              <w:ind w:left="-727"/>
              <w:jc w:val="center"/>
              <w:rPr>
                <w:color w:val="000000"/>
                <w:sz w:val="18"/>
                <w:szCs w:val="18"/>
              </w:rPr>
            </w:pPr>
            <w:r w:rsidRPr="00BE56DF">
              <w:rPr>
                <w:color w:val="000000"/>
                <w:sz w:val="18"/>
                <w:szCs w:val="18"/>
              </w:rPr>
              <w:t>прогноз</w:t>
            </w:r>
          </w:p>
        </w:tc>
      </w:tr>
      <w:tr w:rsidR="00BE56DF" w:rsidRPr="00BE56DF" w:rsidTr="00B2385A">
        <w:trPr>
          <w:trHeight w:val="305"/>
        </w:trPr>
        <w:tc>
          <w:tcPr>
            <w:tcW w:w="220" w:type="pct"/>
            <w:vMerge/>
          </w:tcPr>
          <w:p w:rsidR="00BE56DF" w:rsidRPr="00BE56DF" w:rsidRDefault="00BE56DF" w:rsidP="00B2385A">
            <w:pPr>
              <w:spacing w:after="0"/>
              <w:ind w:left="-727"/>
              <w:jc w:val="center"/>
              <w:rPr>
                <w:color w:val="000000"/>
                <w:sz w:val="18"/>
                <w:szCs w:val="18"/>
              </w:rPr>
            </w:pPr>
          </w:p>
        </w:tc>
        <w:tc>
          <w:tcPr>
            <w:tcW w:w="804" w:type="pct"/>
            <w:vMerge/>
            <w:shd w:val="clear" w:color="auto" w:fill="auto"/>
          </w:tcPr>
          <w:p w:rsidR="00BE56DF" w:rsidRPr="00BE56DF" w:rsidRDefault="00BE56DF" w:rsidP="00B2385A">
            <w:pPr>
              <w:spacing w:after="0"/>
              <w:ind w:left="33" w:firstLine="0"/>
              <w:jc w:val="center"/>
              <w:rPr>
                <w:color w:val="000000"/>
                <w:sz w:val="18"/>
                <w:szCs w:val="18"/>
              </w:rPr>
            </w:pPr>
          </w:p>
        </w:tc>
        <w:tc>
          <w:tcPr>
            <w:tcW w:w="1027" w:type="pct"/>
            <w:gridSpan w:val="2"/>
            <w:vMerge/>
            <w:tcBorders>
              <w:bottom w:val="single" w:sz="4" w:space="0" w:color="auto"/>
            </w:tcBorders>
            <w:shd w:val="clear" w:color="auto" w:fill="auto"/>
          </w:tcPr>
          <w:p w:rsidR="00BE56DF" w:rsidRPr="00BE56DF" w:rsidRDefault="00BE56DF" w:rsidP="00B2385A">
            <w:pPr>
              <w:spacing w:after="0"/>
              <w:ind w:left="-727"/>
              <w:jc w:val="center"/>
              <w:rPr>
                <w:color w:val="000000"/>
                <w:sz w:val="18"/>
                <w:szCs w:val="18"/>
              </w:rPr>
            </w:pPr>
          </w:p>
        </w:tc>
        <w:tc>
          <w:tcPr>
            <w:tcW w:w="948" w:type="pct"/>
            <w:gridSpan w:val="2"/>
            <w:tcBorders>
              <w:bottom w:val="single" w:sz="4" w:space="0" w:color="auto"/>
            </w:tcBorders>
            <w:shd w:val="clear" w:color="auto" w:fill="auto"/>
          </w:tcPr>
          <w:p w:rsidR="00BE56DF" w:rsidRPr="00BE56DF" w:rsidRDefault="00BE56DF" w:rsidP="00B2385A">
            <w:pPr>
              <w:spacing w:after="0"/>
              <w:ind w:left="-727"/>
              <w:jc w:val="center"/>
              <w:rPr>
                <w:color w:val="000000"/>
                <w:sz w:val="18"/>
                <w:szCs w:val="18"/>
              </w:rPr>
            </w:pPr>
            <w:r w:rsidRPr="00BE56DF">
              <w:rPr>
                <w:color w:val="000000"/>
                <w:sz w:val="18"/>
                <w:szCs w:val="18"/>
              </w:rPr>
              <w:t>на 2020 год</w:t>
            </w:r>
          </w:p>
        </w:tc>
        <w:tc>
          <w:tcPr>
            <w:tcW w:w="1028" w:type="pct"/>
            <w:gridSpan w:val="2"/>
            <w:tcBorders>
              <w:bottom w:val="single" w:sz="4" w:space="0" w:color="auto"/>
            </w:tcBorders>
          </w:tcPr>
          <w:p w:rsidR="00BE56DF" w:rsidRPr="00BE56DF" w:rsidRDefault="00BE56DF" w:rsidP="00B2385A">
            <w:pPr>
              <w:spacing w:after="0"/>
              <w:ind w:left="-727"/>
              <w:jc w:val="center"/>
              <w:rPr>
                <w:color w:val="000000"/>
                <w:sz w:val="18"/>
                <w:szCs w:val="18"/>
              </w:rPr>
            </w:pPr>
            <w:r w:rsidRPr="00BE56DF">
              <w:rPr>
                <w:color w:val="000000"/>
                <w:sz w:val="18"/>
                <w:szCs w:val="18"/>
              </w:rPr>
              <w:t>на 2021 год</w:t>
            </w:r>
          </w:p>
        </w:tc>
        <w:tc>
          <w:tcPr>
            <w:tcW w:w="973" w:type="pct"/>
            <w:gridSpan w:val="2"/>
            <w:tcBorders>
              <w:bottom w:val="single" w:sz="4" w:space="0" w:color="auto"/>
            </w:tcBorders>
          </w:tcPr>
          <w:p w:rsidR="00BE56DF" w:rsidRPr="00BE56DF" w:rsidRDefault="00BE56DF" w:rsidP="00B2385A">
            <w:pPr>
              <w:spacing w:after="0"/>
              <w:ind w:left="-727"/>
              <w:jc w:val="center"/>
              <w:rPr>
                <w:color w:val="000000"/>
                <w:sz w:val="18"/>
                <w:szCs w:val="18"/>
              </w:rPr>
            </w:pPr>
            <w:r w:rsidRPr="00BE56DF">
              <w:rPr>
                <w:color w:val="000000"/>
                <w:sz w:val="18"/>
                <w:szCs w:val="18"/>
              </w:rPr>
              <w:t>на 2022 год</w:t>
            </w:r>
          </w:p>
        </w:tc>
      </w:tr>
      <w:tr w:rsidR="00B2385A" w:rsidRPr="00BE56DF" w:rsidTr="00B2385A">
        <w:tc>
          <w:tcPr>
            <w:tcW w:w="220" w:type="pct"/>
            <w:vMerge/>
          </w:tcPr>
          <w:p w:rsidR="00BE56DF" w:rsidRPr="00BE56DF" w:rsidRDefault="00BE56DF" w:rsidP="00B2385A">
            <w:pPr>
              <w:spacing w:after="0"/>
              <w:ind w:left="-727"/>
              <w:jc w:val="center"/>
              <w:rPr>
                <w:color w:val="000000"/>
                <w:sz w:val="18"/>
                <w:szCs w:val="18"/>
              </w:rPr>
            </w:pPr>
          </w:p>
        </w:tc>
        <w:tc>
          <w:tcPr>
            <w:tcW w:w="804" w:type="pct"/>
            <w:vMerge/>
            <w:tcBorders>
              <w:right w:val="single" w:sz="4" w:space="0" w:color="auto"/>
            </w:tcBorders>
            <w:shd w:val="clear" w:color="auto" w:fill="auto"/>
          </w:tcPr>
          <w:p w:rsidR="00BE56DF" w:rsidRPr="00BE56DF" w:rsidRDefault="00BE56DF" w:rsidP="00B2385A">
            <w:pPr>
              <w:spacing w:after="0"/>
              <w:ind w:left="33" w:firstLine="0"/>
              <w:jc w:val="center"/>
              <w:rPr>
                <w:color w:val="00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tcPr>
          <w:p w:rsidR="00BE56DF" w:rsidRPr="00BE56DF" w:rsidRDefault="00BE56DF" w:rsidP="00B2385A">
            <w:pPr>
              <w:spacing w:after="0"/>
              <w:ind w:left="-727"/>
              <w:jc w:val="center"/>
              <w:rPr>
                <w:color w:val="000000"/>
                <w:sz w:val="18"/>
                <w:szCs w:val="18"/>
              </w:rPr>
            </w:pPr>
            <w:r w:rsidRPr="00BE56DF">
              <w:rPr>
                <w:color w:val="000000"/>
                <w:sz w:val="18"/>
                <w:szCs w:val="18"/>
              </w:rPr>
              <w:t xml:space="preserve">сумма, </w:t>
            </w:r>
          </w:p>
          <w:p w:rsidR="003E1BBE" w:rsidRDefault="003E1BBE" w:rsidP="00B2385A">
            <w:pPr>
              <w:spacing w:after="0"/>
              <w:ind w:left="-727"/>
              <w:jc w:val="center"/>
              <w:rPr>
                <w:color w:val="000000"/>
                <w:sz w:val="18"/>
                <w:szCs w:val="18"/>
              </w:rPr>
            </w:pPr>
            <w:r>
              <w:rPr>
                <w:color w:val="000000"/>
                <w:sz w:val="18"/>
                <w:szCs w:val="18"/>
              </w:rPr>
              <w:t xml:space="preserve">в тыс. </w:t>
            </w:r>
          </w:p>
          <w:p w:rsidR="00BE56DF" w:rsidRPr="00BE56DF" w:rsidRDefault="003E1BBE" w:rsidP="00B2385A">
            <w:pPr>
              <w:spacing w:after="0"/>
              <w:ind w:left="-727"/>
              <w:jc w:val="center"/>
              <w:rPr>
                <w:color w:val="000000"/>
                <w:sz w:val="18"/>
                <w:szCs w:val="18"/>
              </w:rPr>
            </w:pPr>
            <w:r>
              <w:rPr>
                <w:color w:val="000000"/>
                <w:sz w:val="18"/>
                <w:szCs w:val="18"/>
              </w:rPr>
              <w:t>рублей</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BE56DF" w:rsidRPr="00BE56DF" w:rsidRDefault="00BE56DF" w:rsidP="00B2385A">
            <w:pPr>
              <w:spacing w:after="0"/>
              <w:ind w:left="-727"/>
              <w:jc w:val="center"/>
              <w:rPr>
                <w:color w:val="000000"/>
                <w:sz w:val="18"/>
                <w:szCs w:val="18"/>
              </w:rPr>
            </w:pPr>
            <w:r w:rsidRPr="00BE56DF">
              <w:rPr>
                <w:color w:val="000000"/>
                <w:sz w:val="18"/>
                <w:szCs w:val="18"/>
              </w:rPr>
              <w:t>доля,</w:t>
            </w:r>
          </w:p>
          <w:p w:rsidR="00BE56DF" w:rsidRPr="00BE56DF" w:rsidRDefault="00BE56DF" w:rsidP="00B2385A">
            <w:pPr>
              <w:spacing w:after="0"/>
              <w:ind w:left="-727"/>
              <w:jc w:val="center"/>
              <w:rPr>
                <w:color w:val="000000"/>
                <w:sz w:val="18"/>
                <w:szCs w:val="18"/>
              </w:rPr>
            </w:pPr>
            <w:r w:rsidRPr="00BE56DF">
              <w:rPr>
                <w:color w:val="000000"/>
                <w:sz w:val="18"/>
                <w:szCs w:val="18"/>
              </w:rPr>
              <w:t>в %</w:t>
            </w:r>
          </w:p>
        </w:tc>
        <w:tc>
          <w:tcPr>
            <w:tcW w:w="586" w:type="pct"/>
            <w:tcBorders>
              <w:top w:val="single" w:sz="4" w:space="0" w:color="auto"/>
              <w:left w:val="single" w:sz="4" w:space="0" w:color="auto"/>
              <w:bottom w:val="single" w:sz="4" w:space="0" w:color="auto"/>
              <w:right w:val="single" w:sz="4" w:space="0" w:color="auto"/>
            </w:tcBorders>
            <w:shd w:val="clear" w:color="auto" w:fill="auto"/>
          </w:tcPr>
          <w:p w:rsidR="00BE56DF" w:rsidRPr="00BE56DF" w:rsidRDefault="00BE56DF" w:rsidP="00B2385A">
            <w:pPr>
              <w:spacing w:after="0"/>
              <w:ind w:left="-727"/>
              <w:jc w:val="center"/>
              <w:rPr>
                <w:color w:val="000000"/>
                <w:sz w:val="18"/>
                <w:szCs w:val="18"/>
              </w:rPr>
            </w:pPr>
            <w:r w:rsidRPr="00BE56DF">
              <w:rPr>
                <w:color w:val="000000"/>
                <w:sz w:val="18"/>
                <w:szCs w:val="18"/>
              </w:rPr>
              <w:t xml:space="preserve">сумма, </w:t>
            </w:r>
          </w:p>
          <w:p w:rsidR="00BE56DF" w:rsidRPr="00BE56DF" w:rsidRDefault="003E1BBE" w:rsidP="00B2385A">
            <w:pPr>
              <w:spacing w:after="0"/>
              <w:ind w:left="-108" w:firstLine="66"/>
              <w:jc w:val="center"/>
              <w:rPr>
                <w:color w:val="000000"/>
                <w:sz w:val="18"/>
                <w:szCs w:val="18"/>
              </w:rPr>
            </w:pPr>
            <w:r>
              <w:rPr>
                <w:color w:val="000000"/>
                <w:sz w:val="18"/>
                <w:szCs w:val="18"/>
              </w:rPr>
              <w:t>в тыс. рублей</w:t>
            </w:r>
          </w:p>
        </w:tc>
        <w:tc>
          <w:tcPr>
            <w:tcW w:w="362" w:type="pct"/>
            <w:tcBorders>
              <w:top w:val="single" w:sz="4" w:space="0" w:color="auto"/>
              <w:left w:val="single" w:sz="4" w:space="0" w:color="auto"/>
              <w:bottom w:val="single" w:sz="4" w:space="0" w:color="auto"/>
              <w:right w:val="single" w:sz="4" w:space="0" w:color="auto"/>
            </w:tcBorders>
            <w:shd w:val="clear" w:color="auto" w:fill="auto"/>
          </w:tcPr>
          <w:p w:rsidR="00BE56DF" w:rsidRPr="00BE56DF" w:rsidRDefault="00BE56DF" w:rsidP="00B2385A">
            <w:pPr>
              <w:spacing w:after="0"/>
              <w:ind w:left="-727"/>
              <w:jc w:val="center"/>
              <w:rPr>
                <w:color w:val="000000"/>
                <w:sz w:val="18"/>
                <w:szCs w:val="18"/>
              </w:rPr>
            </w:pPr>
            <w:r w:rsidRPr="00BE56DF">
              <w:rPr>
                <w:color w:val="000000"/>
                <w:sz w:val="18"/>
                <w:szCs w:val="18"/>
              </w:rPr>
              <w:t>доля,</w:t>
            </w:r>
          </w:p>
          <w:p w:rsidR="00BE56DF" w:rsidRPr="00BE56DF" w:rsidRDefault="00BE56DF" w:rsidP="00B2385A">
            <w:pPr>
              <w:spacing w:after="0"/>
              <w:ind w:left="-727"/>
              <w:jc w:val="center"/>
              <w:rPr>
                <w:color w:val="000000"/>
                <w:sz w:val="18"/>
                <w:szCs w:val="18"/>
              </w:rPr>
            </w:pPr>
            <w:r w:rsidRPr="00BE56DF">
              <w:rPr>
                <w:color w:val="000000"/>
                <w:sz w:val="18"/>
                <w:szCs w:val="18"/>
              </w:rPr>
              <w:t>в %</w:t>
            </w:r>
          </w:p>
        </w:tc>
        <w:tc>
          <w:tcPr>
            <w:tcW w:w="645" w:type="pct"/>
            <w:tcBorders>
              <w:top w:val="single" w:sz="4" w:space="0" w:color="auto"/>
              <w:left w:val="single" w:sz="4" w:space="0" w:color="auto"/>
              <w:bottom w:val="single" w:sz="4" w:space="0" w:color="auto"/>
              <w:right w:val="single" w:sz="4" w:space="0" w:color="auto"/>
            </w:tcBorders>
          </w:tcPr>
          <w:p w:rsidR="00BE56DF" w:rsidRPr="00BE56DF" w:rsidRDefault="00BE56DF" w:rsidP="00B2385A">
            <w:pPr>
              <w:spacing w:after="0"/>
              <w:ind w:left="-727"/>
              <w:jc w:val="center"/>
              <w:rPr>
                <w:color w:val="000000"/>
                <w:sz w:val="18"/>
                <w:szCs w:val="18"/>
              </w:rPr>
            </w:pPr>
            <w:r w:rsidRPr="00BE56DF">
              <w:rPr>
                <w:color w:val="000000"/>
                <w:sz w:val="18"/>
                <w:szCs w:val="18"/>
              </w:rPr>
              <w:t xml:space="preserve">сумма, </w:t>
            </w:r>
          </w:p>
          <w:p w:rsidR="003E1BBE" w:rsidRDefault="003E1BBE" w:rsidP="00B2385A">
            <w:pPr>
              <w:spacing w:after="0"/>
              <w:ind w:left="-727"/>
              <w:jc w:val="center"/>
              <w:rPr>
                <w:color w:val="000000"/>
                <w:sz w:val="18"/>
                <w:szCs w:val="18"/>
              </w:rPr>
            </w:pPr>
            <w:r>
              <w:rPr>
                <w:color w:val="000000"/>
                <w:sz w:val="18"/>
                <w:szCs w:val="18"/>
              </w:rPr>
              <w:t xml:space="preserve">в тыс. </w:t>
            </w:r>
          </w:p>
          <w:p w:rsidR="00BE56DF" w:rsidRPr="00BE56DF" w:rsidRDefault="003E1BBE" w:rsidP="00B2385A">
            <w:pPr>
              <w:spacing w:after="0"/>
              <w:ind w:left="-727"/>
              <w:jc w:val="center"/>
              <w:rPr>
                <w:color w:val="000000"/>
                <w:sz w:val="18"/>
                <w:szCs w:val="18"/>
              </w:rPr>
            </w:pPr>
            <w:r>
              <w:rPr>
                <w:color w:val="000000"/>
                <w:sz w:val="18"/>
                <w:szCs w:val="18"/>
              </w:rPr>
              <w:t>рублей</w:t>
            </w:r>
          </w:p>
        </w:tc>
        <w:tc>
          <w:tcPr>
            <w:tcW w:w="382" w:type="pct"/>
            <w:tcBorders>
              <w:top w:val="single" w:sz="4" w:space="0" w:color="auto"/>
              <w:left w:val="single" w:sz="4" w:space="0" w:color="auto"/>
              <w:bottom w:val="single" w:sz="4" w:space="0" w:color="auto"/>
              <w:right w:val="single" w:sz="4" w:space="0" w:color="auto"/>
            </w:tcBorders>
          </w:tcPr>
          <w:p w:rsidR="00BE56DF" w:rsidRPr="00BE56DF" w:rsidRDefault="00BE56DF" w:rsidP="00B2385A">
            <w:pPr>
              <w:spacing w:after="0"/>
              <w:ind w:left="-727"/>
              <w:jc w:val="center"/>
              <w:rPr>
                <w:color w:val="000000"/>
                <w:sz w:val="18"/>
                <w:szCs w:val="18"/>
              </w:rPr>
            </w:pPr>
            <w:r w:rsidRPr="00BE56DF">
              <w:rPr>
                <w:color w:val="000000"/>
                <w:sz w:val="18"/>
                <w:szCs w:val="18"/>
              </w:rPr>
              <w:t>доля,</w:t>
            </w:r>
          </w:p>
          <w:p w:rsidR="00BE56DF" w:rsidRPr="00BE56DF" w:rsidRDefault="00BE56DF" w:rsidP="00B2385A">
            <w:pPr>
              <w:spacing w:after="0"/>
              <w:ind w:left="-727"/>
              <w:jc w:val="center"/>
              <w:rPr>
                <w:color w:val="000000"/>
                <w:sz w:val="18"/>
                <w:szCs w:val="18"/>
              </w:rPr>
            </w:pPr>
            <w:r w:rsidRPr="00BE56DF">
              <w:rPr>
                <w:color w:val="000000"/>
                <w:sz w:val="18"/>
                <w:szCs w:val="18"/>
              </w:rPr>
              <w:t>в %</w:t>
            </w:r>
          </w:p>
        </w:tc>
        <w:tc>
          <w:tcPr>
            <w:tcW w:w="617" w:type="pct"/>
            <w:tcBorders>
              <w:top w:val="single" w:sz="4" w:space="0" w:color="auto"/>
              <w:left w:val="single" w:sz="4" w:space="0" w:color="auto"/>
              <w:bottom w:val="single" w:sz="4" w:space="0" w:color="auto"/>
              <w:right w:val="single" w:sz="4" w:space="0" w:color="auto"/>
            </w:tcBorders>
          </w:tcPr>
          <w:p w:rsidR="00BE56DF" w:rsidRPr="00BE56DF" w:rsidRDefault="00BE56DF" w:rsidP="00B2385A">
            <w:pPr>
              <w:spacing w:after="0"/>
              <w:ind w:left="-727"/>
              <w:jc w:val="center"/>
              <w:rPr>
                <w:color w:val="000000"/>
                <w:sz w:val="18"/>
                <w:szCs w:val="18"/>
              </w:rPr>
            </w:pPr>
            <w:r w:rsidRPr="00BE56DF">
              <w:rPr>
                <w:color w:val="000000"/>
                <w:sz w:val="18"/>
                <w:szCs w:val="18"/>
              </w:rPr>
              <w:t xml:space="preserve">сумма, </w:t>
            </w:r>
          </w:p>
          <w:p w:rsidR="003E1BBE" w:rsidRDefault="003E1BBE" w:rsidP="003E1BBE">
            <w:pPr>
              <w:spacing w:after="0"/>
              <w:ind w:left="-727"/>
              <w:jc w:val="center"/>
              <w:rPr>
                <w:color w:val="000000"/>
                <w:sz w:val="18"/>
                <w:szCs w:val="18"/>
              </w:rPr>
            </w:pPr>
            <w:r>
              <w:rPr>
                <w:color w:val="000000"/>
                <w:sz w:val="18"/>
                <w:szCs w:val="18"/>
              </w:rPr>
              <w:t xml:space="preserve">в тыс. </w:t>
            </w:r>
          </w:p>
          <w:p w:rsidR="00BE56DF" w:rsidRPr="00BE56DF" w:rsidRDefault="003E1BBE" w:rsidP="003E1BBE">
            <w:pPr>
              <w:spacing w:after="0"/>
              <w:ind w:left="-727"/>
              <w:jc w:val="center"/>
              <w:rPr>
                <w:color w:val="000000"/>
                <w:sz w:val="18"/>
                <w:szCs w:val="18"/>
              </w:rPr>
            </w:pPr>
            <w:r>
              <w:rPr>
                <w:color w:val="000000"/>
                <w:sz w:val="18"/>
                <w:szCs w:val="18"/>
              </w:rPr>
              <w:t>рублей</w:t>
            </w:r>
          </w:p>
        </w:tc>
        <w:tc>
          <w:tcPr>
            <w:tcW w:w="357" w:type="pct"/>
            <w:tcBorders>
              <w:top w:val="single" w:sz="4" w:space="0" w:color="auto"/>
              <w:left w:val="single" w:sz="4" w:space="0" w:color="auto"/>
              <w:bottom w:val="single" w:sz="4" w:space="0" w:color="auto"/>
              <w:right w:val="single" w:sz="4" w:space="0" w:color="auto"/>
            </w:tcBorders>
          </w:tcPr>
          <w:p w:rsidR="00BE56DF" w:rsidRPr="00BE56DF" w:rsidRDefault="00BE56DF" w:rsidP="00B2385A">
            <w:pPr>
              <w:spacing w:after="0"/>
              <w:ind w:left="-727"/>
              <w:jc w:val="center"/>
              <w:rPr>
                <w:color w:val="000000"/>
                <w:sz w:val="18"/>
                <w:szCs w:val="18"/>
              </w:rPr>
            </w:pPr>
            <w:r w:rsidRPr="00BE56DF">
              <w:rPr>
                <w:color w:val="000000"/>
                <w:sz w:val="18"/>
                <w:szCs w:val="18"/>
              </w:rPr>
              <w:t>доля,</w:t>
            </w:r>
          </w:p>
          <w:p w:rsidR="00BE56DF" w:rsidRPr="00BE56DF" w:rsidRDefault="00BE56DF" w:rsidP="00B2385A">
            <w:pPr>
              <w:spacing w:after="0"/>
              <w:ind w:left="-727"/>
              <w:jc w:val="center"/>
              <w:rPr>
                <w:color w:val="000000"/>
                <w:sz w:val="18"/>
                <w:szCs w:val="18"/>
              </w:rPr>
            </w:pPr>
            <w:r w:rsidRPr="00BE56DF">
              <w:rPr>
                <w:color w:val="000000"/>
                <w:sz w:val="18"/>
                <w:szCs w:val="18"/>
              </w:rPr>
              <w:t>в %</w:t>
            </w:r>
          </w:p>
        </w:tc>
      </w:tr>
      <w:tr w:rsidR="00B2385A" w:rsidRPr="00BE56DF" w:rsidTr="00B2385A">
        <w:trPr>
          <w:trHeight w:val="313"/>
        </w:trPr>
        <w:tc>
          <w:tcPr>
            <w:tcW w:w="220" w:type="pct"/>
          </w:tcPr>
          <w:p w:rsidR="00BE56DF" w:rsidRPr="00BE56DF" w:rsidRDefault="00BE56DF" w:rsidP="00B2385A">
            <w:pPr>
              <w:spacing w:after="0"/>
              <w:ind w:left="-727"/>
              <w:rPr>
                <w:b/>
                <w:color w:val="000000"/>
                <w:sz w:val="18"/>
                <w:szCs w:val="18"/>
              </w:rPr>
            </w:pPr>
            <w:r w:rsidRPr="00BE56DF">
              <w:rPr>
                <w:b/>
                <w:color w:val="000000"/>
                <w:sz w:val="18"/>
                <w:szCs w:val="18"/>
              </w:rPr>
              <w:t>1.</w:t>
            </w:r>
          </w:p>
        </w:tc>
        <w:tc>
          <w:tcPr>
            <w:tcW w:w="804" w:type="pct"/>
            <w:tcBorders>
              <w:right w:val="single" w:sz="4" w:space="0" w:color="auto"/>
            </w:tcBorders>
            <w:shd w:val="clear" w:color="auto" w:fill="auto"/>
            <w:vAlign w:val="center"/>
          </w:tcPr>
          <w:p w:rsidR="00BE56DF" w:rsidRPr="00BE56DF" w:rsidRDefault="00BE56DF" w:rsidP="00B2385A">
            <w:pPr>
              <w:spacing w:after="0"/>
              <w:ind w:left="33" w:firstLine="0"/>
              <w:rPr>
                <w:color w:val="000000"/>
                <w:sz w:val="18"/>
                <w:szCs w:val="18"/>
              </w:rPr>
            </w:pPr>
            <w:r w:rsidRPr="00BE56DF">
              <w:rPr>
                <w:b/>
                <w:color w:val="000000"/>
                <w:sz w:val="18"/>
                <w:szCs w:val="18"/>
              </w:rPr>
              <w:t>Межбюджет</w:t>
            </w:r>
            <w:r w:rsidR="00B2385A">
              <w:rPr>
                <w:b/>
                <w:color w:val="000000"/>
                <w:sz w:val="18"/>
                <w:szCs w:val="18"/>
              </w:rPr>
              <w:t>-</w:t>
            </w:r>
            <w:r w:rsidRPr="00BE56DF">
              <w:rPr>
                <w:b/>
                <w:color w:val="000000"/>
                <w:sz w:val="18"/>
                <w:szCs w:val="18"/>
              </w:rPr>
              <w:t xml:space="preserve">ные </w:t>
            </w:r>
            <w:r w:rsidR="00B2385A">
              <w:rPr>
                <w:b/>
                <w:color w:val="000000"/>
                <w:sz w:val="18"/>
                <w:szCs w:val="18"/>
              </w:rPr>
              <w:t>т</w:t>
            </w:r>
            <w:r w:rsidRPr="00BE56DF">
              <w:rPr>
                <w:b/>
                <w:color w:val="000000"/>
                <w:sz w:val="18"/>
                <w:szCs w:val="18"/>
              </w:rPr>
              <w:t>рансферты</w:t>
            </w:r>
          </w:p>
        </w:tc>
        <w:tc>
          <w:tcPr>
            <w:tcW w:w="656" w:type="pct"/>
            <w:tcBorders>
              <w:top w:val="nil"/>
              <w:left w:val="nil"/>
              <w:bottom w:val="single" w:sz="8" w:space="0" w:color="000000"/>
              <w:right w:val="single" w:sz="8" w:space="0" w:color="000000"/>
            </w:tcBorders>
            <w:shd w:val="clear" w:color="auto" w:fill="auto"/>
            <w:vAlign w:val="center"/>
          </w:tcPr>
          <w:p w:rsidR="00BE56DF" w:rsidRPr="00BE56DF" w:rsidRDefault="00BE56DF" w:rsidP="00B2385A">
            <w:pPr>
              <w:spacing w:after="0"/>
              <w:ind w:left="-727"/>
              <w:jc w:val="right"/>
              <w:rPr>
                <w:b/>
                <w:bCs/>
                <w:sz w:val="17"/>
                <w:szCs w:val="17"/>
              </w:rPr>
            </w:pPr>
            <w:r w:rsidRPr="00BE56DF">
              <w:rPr>
                <w:b/>
                <w:bCs/>
                <w:sz w:val="17"/>
                <w:szCs w:val="17"/>
              </w:rPr>
              <w:t>10 838 173,06</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100,1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391" w:firstLine="52"/>
              <w:jc w:val="right"/>
              <w:rPr>
                <w:b/>
                <w:bCs/>
                <w:color w:val="000000"/>
                <w:sz w:val="17"/>
                <w:szCs w:val="17"/>
              </w:rPr>
            </w:pPr>
            <w:r w:rsidRPr="00BE56DF">
              <w:rPr>
                <w:b/>
                <w:bCs/>
                <w:color w:val="000000"/>
                <w:sz w:val="17"/>
                <w:szCs w:val="17"/>
              </w:rPr>
              <w:t>10 857 749,90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100,0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10 384 240,80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100,0</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9 090 217,20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100,00</w:t>
            </w:r>
          </w:p>
        </w:tc>
      </w:tr>
      <w:tr w:rsidR="00B2385A" w:rsidRPr="00BE56DF" w:rsidTr="00B2385A">
        <w:trPr>
          <w:trHeight w:val="346"/>
        </w:trPr>
        <w:tc>
          <w:tcPr>
            <w:tcW w:w="220" w:type="pct"/>
          </w:tcPr>
          <w:p w:rsidR="00BE56DF" w:rsidRPr="00BE56DF" w:rsidRDefault="00BE56DF" w:rsidP="00B2385A">
            <w:pPr>
              <w:spacing w:after="0"/>
              <w:ind w:left="-727"/>
              <w:rPr>
                <w:color w:val="000000"/>
                <w:sz w:val="18"/>
                <w:szCs w:val="18"/>
              </w:rPr>
            </w:pPr>
          </w:p>
        </w:tc>
        <w:tc>
          <w:tcPr>
            <w:tcW w:w="804" w:type="pct"/>
            <w:tcBorders>
              <w:right w:val="single" w:sz="4" w:space="0" w:color="auto"/>
            </w:tcBorders>
            <w:shd w:val="clear" w:color="auto" w:fill="auto"/>
            <w:vAlign w:val="center"/>
          </w:tcPr>
          <w:p w:rsidR="00BE56DF" w:rsidRPr="00BE56DF" w:rsidRDefault="00B2385A" w:rsidP="00B2385A">
            <w:pPr>
              <w:spacing w:after="0"/>
              <w:ind w:left="33" w:firstLine="0"/>
              <w:rPr>
                <w:color w:val="000000"/>
                <w:sz w:val="18"/>
                <w:szCs w:val="18"/>
              </w:rPr>
            </w:pPr>
            <w:r>
              <w:rPr>
                <w:color w:val="000000"/>
                <w:sz w:val="18"/>
                <w:szCs w:val="18"/>
              </w:rPr>
              <w:t xml:space="preserve">- </w:t>
            </w:r>
            <w:r w:rsidR="00BE56DF" w:rsidRPr="00BE56DF">
              <w:rPr>
                <w:color w:val="000000"/>
                <w:sz w:val="18"/>
                <w:szCs w:val="18"/>
              </w:rPr>
              <w:t>дотации</w:t>
            </w:r>
          </w:p>
        </w:tc>
        <w:tc>
          <w:tcPr>
            <w:tcW w:w="656" w:type="pct"/>
            <w:tcBorders>
              <w:top w:val="nil"/>
              <w:left w:val="single" w:sz="8" w:space="0" w:color="auto"/>
              <w:bottom w:val="single" w:sz="4" w:space="0" w:color="auto"/>
              <w:right w:val="single" w:sz="8" w:space="0" w:color="auto"/>
            </w:tcBorders>
            <w:shd w:val="clear" w:color="000000" w:fill="FFFFFF"/>
            <w:vAlign w:val="center"/>
          </w:tcPr>
          <w:p w:rsidR="00BE56DF" w:rsidRPr="00BE56DF" w:rsidRDefault="00BE56DF" w:rsidP="00B2385A">
            <w:pPr>
              <w:ind w:left="-727"/>
              <w:jc w:val="right"/>
              <w:rPr>
                <w:sz w:val="17"/>
                <w:szCs w:val="17"/>
              </w:rPr>
            </w:pPr>
            <w:r w:rsidRPr="00BE56DF">
              <w:rPr>
                <w:sz w:val="17"/>
                <w:szCs w:val="17"/>
              </w:rPr>
              <w:t>50 698,90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0,5</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BE56DF" w:rsidRPr="00BE56DF" w:rsidRDefault="00BE56DF" w:rsidP="00B2385A">
            <w:pPr>
              <w:ind w:left="-727"/>
              <w:jc w:val="right"/>
              <w:rPr>
                <w:color w:val="000000"/>
                <w:sz w:val="17"/>
                <w:szCs w:val="17"/>
              </w:rPr>
            </w:pPr>
            <w:r w:rsidRPr="00BE56DF">
              <w:rPr>
                <w:color w:val="000000"/>
                <w:sz w:val="17"/>
                <w:szCs w:val="17"/>
              </w:rPr>
              <w:t>46 258,10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0,4</w:t>
            </w:r>
          </w:p>
        </w:tc>
        <w:tc>
          <w:tcPr>
            <w:tcW w:w="645" w:type="pct"/>
            <w:tcBorders>
              <w:top w:val="single" w:sz="4" w:space="0" w:color="auto"/>
              <w:left w:val="single" w:sz="4" w:space="0" w:color="auto"/>
              <w:bottom w:val="single" w:sz="4" w:space="0" w:color="auto"/>
              <w:right w:val="single" w:sz="4" w:space="0" w:color="auto"/>
            </w:tcBorders>
            <w:shd w:val="clear" w:color="000000" w:fill="FFFFFF"/>
            <w:vAlign w:val="center"/>
          </w:tcPr>
          <w:p w:rsidR="00BE56DF" w:rsidRPr="00BE56DF" w:rsidRDefault="00BE56DF" w:rsidP="00B2385A">
            <w:pPr>
              <w:ind w:left="-727"/>
              <w:jc w:val="right"/>
              <w:rPr>
                <w:color w:val="000000"/>
                <w:sz w:val="17"/>
                <w:szCs w:val="17"/>
              </w:rPr>
            </w:pPr>
            <w:r w:rsidRPr="00BE56DF">
              <w:rPr>
                <w:color w:val="000000"/>
                <w:sz w:val="17"/>
                <w:szCs w:val="17"/>
              </w:rPr>
              <w:t>0,00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0,0</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0,00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0</w:t>
            </w:r>
          </w:p>
        </w:tc>
      </w:tr>
      <w:tr w:rsidR="00B2385A" w:rsidRPr="00BE56DF" w:rsidTr="00B2385A">
        <w:trPr>
          <w:trHeight w:val="240"/>
        </w:trPr>
        <w:tc>
          <w:tcPr>
            <w:tcW w:w="220" w:type="pct"/>
          </w:tcPr>
          <w:p w:rsidR="00BE56DF" w:rsidRPr="00BE56DF" w:rsidRDefault="00BE56DF" w:rsidP="00B2385A">
            <w:pPr>
              <w:spacing w:after="0"/>
              <w:ind w:left="-727"/>
              <w:rPr>
                <w:color w:val="000000"/>
                <w:sz w:val="18"/>
                <w:szCs w:val="18"/>
              </w:rPr>
            </w:pPr>
          </w:p>
        </w:tc>
        <w:tc>
          <w:tcPr>
            <w:tcW w:w="804" w:type="pct"/>
            <w:tcBorders>
              <w:right w:val="single" w:sz="4" w:space="0" w:color="auto"/>
            </w:tcBorders>
            <w:shd w:val="clear" w:color="auto" w:fill="auto"/>
            <w:vAlign w:val="center"/>
          </w:tcPr>
          <w:p w:rsidR="00BE56DF" w:rsidRPr="00BE56DF" w:rsidRDefault="00B2385A" w:rsidP="00B2385A">
            <w:pPr>
              <w:spacing w:after="0"/>
              <w:ind w:left="33" w:firstLine="0"/>
              <w:rPr>
                <w:color w:val="000000"/>
                <w:sz w:val="18"/>
                <w:szCs w:val="18"/>
              </w:rPr>
            </w:pPr>
            <w:r>
              <w:rPr>
                <w:color w:val="000000"/>
                <w:sz w:val="18"/>
                <w:szCs w:val="18"/>
              </w:rPr>
              <w:t xml:space="preserve">- </w:t>
            </w:r>
            <w:r w:rsidR="00BE56DF" w:rsidRPr="00BE56DF">
              <w:rPr>
                <w:color w:val="000000"/>
                <w:sz w:val="18"/>
                <w:szCs w:val="18"/>
              </w:rPr>
              <w:t>субсидии</w:t>
            </w:r>
          </w:p>
        </w:tc>
        <w:tc>
          <w:tcPr>
            <w:tcW w:w="656" w:type="pct"/>
            <w:tcBorders>
              <w:top w:val="nil"/>
              <w:left w:val="single" w:sz="8" w:space="0" w:color="auto"/>
              <w:bottom w:val="single" w:sz="4" w:space="0" w:color="auto"/>
              <w:right w:val="single" w:sz="8" w:space="0" w:color="auto"/>
            </w:tcBorders>
            <w:shd w:val="clear" w:color="000000" w:fill="FFFFFF"/>
            <w:vAlign w:val="center"/>
          </w:tcPr>
          <w:p w:rsidR="00BE56DF" w:rsidRPr="00BE56DF" w:rsidRDefault="00BE56DF" w:rsidP="00B2385A">
            <w:pPr>
              <w:ind w:left="-727"/>
              <w:jc w:val="right"/>
              <w:rPr>
                <w:sz w:val="17"/>
                <w:szCs w:val="17"/>
              </w:rPr>
            </w:pPr>
            <w:r w:rsidRPr="00BE56DF">
              <w:rPr>
                <w:sz w:val="17"/>
                <w:szCs w:val="17"/>
              </w:rPr>
              <w:t>2 064 196,93</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19,1</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BE56DF" w:rsidRPr="00BE56DF" w:rsidRDefault="00BE56DF" w:rsidP="00B2385A">
            <w:pPr>
              <w:ind w:left="-727"/>
              <w:jc w:val="right"/>
              <w:rPr>
                <w:color w:val="000000"/>
                <w:sz w:val="17"/>
                <w:szCs w:val="17"/>
              </w:rPr>
            </w:pPr>
            <w:r w:rsidRPr="00BE56DF">
              <w:rPr>
                <w:color w:val="000000"/>
                <w:sz w:val="17"/>
                <w:szCs w:val="17"/>
              </w:rPr>
              <w:t>1 630 295,40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15,0</w:t>
            </w:r>
          </w:p>
        </w:tc>
        <w:tc>
          <w:tcPr>
            <w:tcW w:w="645" w:type="pct"/>
            <w:tcBorders>
              <w:top w:val="single" w:sz="4" w:space="0" w:color="auto"/>
              <w:left w:val="single" w:sz="4" w:space="0" w:color="auto"/>
              <w:bottom w:val="single" w:sz="4" w:space="0" w:color="auto"/>
              <w:right w:val="single" w:sz="4" w:space="0" w:color="auto"/>
            </w:tcBorders>
            <w:shd w:val="clear" w:color="000000" w:fill="FFFFFF"/>
            <w:vAlign w:val="center"/>
          </w:tcPr>
          <w:p w:rsidR="00BE56DF" w:rsidRPr="00BE56DF" w:rsidRDefault="00BE56DF" w:rsidP="00B2385A">
            <w:pPr>
              <w:ind w:left="-727"/>
              <w:jc w:val="right"/>
              <w:rPr>
                <w:color w:val="000000"/>
                <w:sz w:val="17"/>
                <w:szCs w:val="17"/>
              </w:rPr>
            </w:pPr>
            <w:r w:rsidRPr="00BE56DF">
              <w:rPr>
                <w:color w:val="000000"/>
                <w:sz w:val="17"/>
                <w:szCs w:val="17"/>
              </w:rPr>
              <w:t>1 823 153,00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17,6</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1 028 717,70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5,4</w:t>
            </w:r>
          </w:p>
        </w:tc>
      </w:tr>
      <w:tr w:rsidR="00B2385A" w:rsidRPr="00BE56DF" w:rsidTr="00B2385A">
        <w:trPr>
          <w:trHeight w:val="271"/>
        </w:trPr>
        <w:tc>
          <w:tcPr>
            <w:tcW w:w="220" w:type="pct"/>
          </w:tcPr>
          <w:p w:rsidR="00BE56DF" w:rsidRPr="00BE56DF" w:rsidRDefault="00BE56DF" w:rsidP="00B2385A">
            <w:pPr>
              <w:spacing w:after="0"/>
              <w:ind w:left="-727"/>
              <w:rPr>
                <w:color w:val="000000"/>
                <w:sz w:val="18"/>
                <w:szCs w:val="18"/>
              </w:rPr>
            </w:pPr>
          </w:p>
        </w:tc>
        <w:tc>
          <w:tcPr>
            <w:tcW w:w="804" w:type="pct"/>
            <w:tcBorders>
              <w:right w:val="single" w:sz="4" w:space="0" w:color="auto"/>
            </w:tcBorders>
            <w:shd w:val="clear" w:color="auto" w:fill="auto"/>
            <w:vAlign w:val="center"/>
          </w:tcPr>
          <w:p w:rsidR="00BE56DF" w:rsidRPr="00BE56DF" w:rsidRDefault="00B2385A" w:rsidP="00B2385A">
            <w:pPr>
              <w:spacing w:after="0"/>
              <w:ind w:left="33" w:firstLine="0"/>
              <w:rPr>
                <w:color w:val="000000"/>
                <w:sz w:val="18"/>
                <w:szCs w:val="18"/>
              </w:rPr>
            </w:pPr>
            <w:r>
              <w:rPr>
                <w:color w:val="000000"/>
                <w:sz w:val="18"/>
                <w:szCs w:val="18"/>
              </w:rPr>
              <w:t xml:space="preserve">- </w:t>
            </w:r>
            <w:r w:rsidR="00BE56DF" w:rsidRPr="00BE56DF">
              <w:rPr>
                <w:color w:val="000000"/>
                <w:sz w:val="18"/>
                <w:szCs w:val="18"/>
              </w:rPr>
              <w:t>субвенции</w:t>
            </w:r>
          </w:p>
        </w:tc>
        <w:tc>
          <w:tcPr>
            <w:tcW w:w="656" w:type="pct"/>
            <w:tcBorders>
              <w:top w:val="nil"/>
              <w:left w:val="single" w:sz="8" w:space="0" w:color="auto"/>
              <w:bottom w:val="single" w:sz="4" w:space="0" w:color="auto"/>
              <w:right w:val="single" w:sz="8" w:space="0" w:color="auto"/>
            </w:tcBorders>
            <w:shd w:val="clear" w:color="000000" w:fill="FFFFFF"/>
            <w:vAlign w:val="center"/>
          </w:tcPr>
          <w:p w:rsidR="00BE56DF" w:rsidRPr="00BE56DF" w:rsidRDefault="00BE56DF" w:rsidP="00B2385A">
            <w:pPr>
              <w:ind w:left="-727"/>
              <w:jc w:val="right"/>
              <w:rPr>
                <w:sz w:val="17"/>
                <w:szCs w:val="17"/>
              </w:rPr>
            </w:pPr>
            <w:r w:rsidRPr="00BE56DF">
              <w:rPr>
                <w:sz w:val="17"/>
                <w:szCs w:val="17"/>
              </w:rPr>
              <w:t>8 189 807,44</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75,6</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BE56DF" w:rsidRPr="00BE56DF" w:rsidRDefault="00BE56DF" w:rsidP="00B2385A">
            <w:pPr>
              <w:ind w:left="-727"/>
              <w:jc w:val="right"/>
              <w:rPr>
                <w:color w:val="000000"/>
                <w:sz w:val="17"/>
                <w:szCs w:val="17"/>
              </w:rPr>
            </w:pPr>
            <w:r w:rsidRPr="00BE56DF">
              <w:rPr>
                <w:color w:val="000000"/>
                <w:sz w:val="17"/>
                <w:szCs w:val="17"/>
              </w:rPr>
              <w:t>8 676 202,60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79,9</w:t>
            </w:r>
          </w:p>
        </w:tc>
        <w:tc>
          <w:tcPr>
            <w:tcW w:w="645" w:type="pct"/>
            <w:tcBorders>
              <w:top w:val="single" w:sz="4" w:space="0" w:color="auto"/>
              <w:left w:val="single" w:sz="4" w:space="0" w:color="auto"/>
              <w:bottom w:val="single" w:sz="4" w:space="0" w:color="auto"/>
              <w:right w:val="single" w:sz="4" w:space="0" w:color="auto"/>
            </w:tcBorders>
            <w:shd w:val="clear" w:color="000000" w:fill="FFFFFF"/>
            <w:vAlign w:val="center"/>
          </w:tcPr>
          <w:p w:rsidR="00BE56DF" w:rsidRPr="00BE56DF" w:rsidRDefault="00BE56DF" w:rsidP="00B2385A">
            <w:pPr>
              <w:ind w:left="-727"/>
              <w:jc w:val="right"/>
              <w:rPr>
                <w:color w:val="000000"/>
                <w:sz w:val="17"/>
                <w:szCs w:val="17"/>
              </w:rPr>
            </w:pPr>
            <w:r w:rsidRPr="00BE56DF">
              <w:rPr>
                <w:color w:val="000000"/>
                <w:sz w:val="17"/>
                <w:szCs w:val="17"/>
              </w:rPr>
              <w:t>8 061 040,50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77,6</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8 056 448,30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94,6</w:t>
            </w:r>
          </w:p>
        </w:tc>
      </w:tr>
      <w:tr w:rsidR="00B2385A" w:rsidRPr="00BE56DF" w:rsidTr="00B2385A">
        <w:tc>
          <w:tcPr>
            <w:tcW w:w="220" w:type="pct"/>
          </w:tcPr>
          <w:p w:rsidR="00BE56DF" w:rsidRPr="00BE56DF" w:rsidRDefault="00BE56DF" w:rsidP="00B2385A">
            <w:pPr>
              <w:spacing w:after="0"/>
              <w:ind w:left="-727"/>
              <w:rPr>
                <w:color w:val="000000"/>
                <w:sz w:val="18"/>
                <w:szCs w:val="18"/>
              </w:rPr>
            </w:pPr>
          </w:p>
        </w:tc>
        <w:tc>
          <w:tcPr>
            <w:tcW w:w="804" w:type="pct"/>
            <w:tcBorders>
              <w:bottom w:val="single" w:sz="4" w:space="0" w:color="auto"/>
              <w:right w:val="single" w:sz="4" w:space="0" w:color="auto"/>
            </w:tcBorders>
            <w:shd w:val="clear" w:color="auto" w:fill="auto"/>
            <w:vAlign w:val="center"/>
          </w:tcPr>
          <w:p w:rsidR="00BE56DF" w:rsidRPr="00BE56DF" w:rsidRDefault="00B2385A" w:rsidP="00B2385A">
            <w:pPr>
              <w:spacing w:after="0"/>
              <w:ind w:left="33" w:firstLine="0"/>
              <w:jc w:val="left"/>
              <w:rPr>
                <w:color w:val="000000"/>
                <w:sz w:val="18"/>
                <w:szCs w:val="18"/>
              </w:rPr>
            </w:pPr>
            <w:r>
              <w:rPr>
                <w:color w:val="000000"/>
                <w:sz w:val="18"/>
                <w:szCs w:val="18"/>
              </w:rPr>
              <w:t xml:space="preserve">- </w:t>
            </w:r>
            <w:r w:rsidR="00BE56DF" w:rsidRPr="00BE56DF">
              <w:rPr>
                <w:color w:val="000000"/>
                <w:sz w:val="18"/>
                <w:szCs w:val="18"/>
              </w:rPr>
              <w:t>иные межбюджетные трансферты</w:t>
            </w:r>
          </w:p>
        </w:tc>
        <w:tc>
          <w:tcPr>
            <w:tcW w:w="656" w:type="pct"/>
            <w:tcBorders>
              <w:top w:val="nil"/>
              <w:left w:val="single" w:sz="8" w:space="0" w:color="auto"/>
              <w:bottom w:val="single" w:sz="4" w:space="0" w:color="auto"/>
              <w:right w:val="single" w:sz="8" w:space="0" w:color="auto"/>
            </w:tcBorders>
            <w:shd w:val="clear" w:color="000000" w:fill="FFFFFF"/>
            <w:vAlign w:val="center"/>
          </w:tcPr>
          <w:p w:rsidR="00BE56DF" w:rsidRPr="00BE56DF" w:rsidRDefault="00BE56DF" w:rsidP="00B2385A">
            <w:pPr>
              <w:ind w:left="-727"/>
              <w:jc w:val="right"/>
              <w:rPr>
                <w:sz w:val="17"/>
                <w:szCs w:val="17"/>
              </w:rPr>
            </w:pPr>
            <w:r w:rsidRPr="00BE56DF">
              <w:rPr>
                <w:sz w:val="17"/>
                <w:szCs w:val="17"/>
              </w:rPr>
              <w:t>533 469,79</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4,9</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BE56DF" w:rsidRPr="00BE56DF" w:rsidRDefault="00BE56DF" w:rsidP="00B2385A">
            <w:pPr>
              <w:ind w:left="-727"/>
              <w:jc w:val="right"/>
              <w:rPr>
                <w:color w:val="000000"/>
                <w:sz w:val="17"/>
                <w:szCs w:val="17"/>
              </w:rPr>
            </w:pPr>
            <w:r w:rsidRPr="00BE56DF">
              <w:rPr>
                <w:color w:val="000000"/>
                <w:sz w:val="17"/>
                <w:szCs w:val="17"/>
              </w:rPr>
              <w:t>504 993,80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4,7</w:t>
            </w:r>
          </w:p>
        </w:tc>
        <w:tc>
          <w:tcPr>
            <w:tcW w:w="645" w:type="pct"/>
            <w:tcBorders>
              <w:top w:val="single" w:sz="4" w:space="0" w:color="auto"/>
              <w:left w:val="single" w:sz="4" w:space="0" w:color="auto"/>
              <w:bottom w:val="single" w:sz="4" w:space="0" w:color="auto"/>
              <w:right w:val="single" w:sz="4" w:space="0" w:color="auto"/>
            </w:tcBorders>
            <w:shd w:val="clear" w:color="000000" w:fill="FFFFFF"/>
            <w:vAlign w:val="center"/>
          </w:tcPr>
          <w:p w:rsidR="00BE56DF" w:rsidRPr="00BE56DF" w:rsidRDefault="00BE56DF" w:rsidP="00B2385A">
            <w:pPr>
              <w:ind w:left="-727"/>
              <w:jc w:val="right"/>
              <w:rPr>
                <w:color w:val="000000"/>
                <w:sz w:val="17"/>
                <w:szCs w:val="17"/>
              </w:rPr>
            </w:pPr>
            <w:r w:rsidRPr="00BE56DF">
              <w:rPr>
                <w:color w:val="000000"/>
                <w:sz w:val="17"/>
                <w:szCs w:val="17"/>
              </w:rPr>
              <w:t>500 047,30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4,8</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5 051,20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color w:val="000000"/>
                <w:sz w:val="17"/>
                <w:szCs w:val="17"/>
              </w:rPr>
            </w:pPr>
            <w:r w:rsidRPr="00BE56DF">
              <w:rPr>
                <w:color w:val="000000"/>
                <w:sz w:val="17"/>
                <w:szCs w:val="17"/>
              </w:rPr>
              <w:t>0,0</w:t>
            </w:r>
          </w:p>
        </w:tc>
      </w:tr>
      <w:tr w:rsidR="00B2385A" w:rsidRPr="00BE56DF" w:rsidTr="00B2385A">
        <w:tc>
          <w:tcPr>
            <w:tcW w:w="220" w:type="pct"/>
            <w:tcBorders>
              <w:right w:val="single" w:sz="4" w:space="0" w:color="auto"/>
            </w:tcBorders>
          </w:tcPr>
          <w:p w:rsidR="00BE56DF" w:rsidRPr="00BE56DF" w:rsidRDefault="00BE56DF" w:rsidP="00B2385A">
            <w:pPr>
              <w:spacing w:after="0"/>
              <w:ind w:left="-727"/>
              <w:rPr>
                <w:b/>
                <w:color w:val="000000"/>
                <w:sz w:val="18"/>
                <w:szCs w:val="18"/>
              </w:rPr>
            </w:pPr>
            <w:r w:rsidRPr="00BE56DF">
              <w:rPr>
                <w:b/>
                <w:color w:val="000000"/>
                <w:sz w:val="18"/>
                <w:szCs w:val="18"/>
              </w:rPr>
              <w:t>2.</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tabs>
                <w:tab w:val="left" w:pos="930"/>
              </w:tabs>
              <w:spacing w:after="0"/>
              <w:ind w:left="33" w:firstLine="0"/>
              <w:rPr>
                <w:b/>
                <w:noProof/>
                <w:color w:val="000000"/>
                <w:sz w:val="18"/>
                <w:szCs w:val="18"/>
              </w:rPr>
            </w:pPr>
            <w:r w:rsidRPr="00BE56DF">
              <w:rPr>
                <w:b/>
                <w:noProof/>
                <w:color w:val="000000"/>
                <w:sz w:val="18"/>
                <w:szCs w:val="18"/>
              </w:rPr>
              <w:t xml:space="preserve">Прочие безвозмездные поступления </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sz w:val="17"/>
                <w:szCs w:val="17"/>
              </w:rPr>
            </w:pPr>
            <w:r w:rsidRPr="00BE56DF">
              <w:rPr>
                <w:b/>
                <w:sz w:val="17"/>
                <w:szCs w:val="17"/>
              </w:rPr>
              <w:t>21 367,11</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0,00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0,0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0,00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0,0</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0,00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0,0</w:t>
            </w:r>
          </w:p>
        </w:tc>
      </w:tr>
      <w:tr w:rsidR="00B2385A" w:rsidRPr="00BE56DF" w:rsidTr="00B2385A">
        <w:tc>
          <w:tcPr>
            <w:tcW w:w="220" w:type="pct"/>
            <w:tcBorders>
              <w:right w:val="single" w:sz="4" w:space="0" w:color="auto"/>
            </w:tcBorders>
          </w:tcPr>
          <w:p w:rsidR="00BE56DF" w:rsidRPr="00BE56DF" w:rsidRDefault="00BE56DF" w:rsidP="00B2385A">
            <w:pPr>
              <w:spacing w:after="0"/>
              <w:ind w:left="-727"/>
              <w:rPr>
                <w:b/>
                <w:color w:val="000000"/>
                <w:sz w:val="18"/>
                <w:szCs w:val="18"/>
              </w:rPr>
            </w:pPr>
            <w:r w:rsidRPr="00BE56DF">
              <w:rPr>
                <w:b/>
                <w:color w:val="000000"/>
                <w:sz w:val="18"/>
                <w:szCs w:val="18"/>
              </w:rPr>
              <w:t>3.</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tabs>
                <w:tab w:val="left" w:pos="930"/>
              </w:tabs>
              <w:spacing w:after="0"/>
              <w:ind w:left="33" w:firstLine="0"/>
              <w:rPr>
                <w:b/>
                <w:noProof/>
                <w:color w:val="000000"/>
                <w:sz w:val="18"/>
                <w:szCs w:val="18"/>
              </w:rPr>
            </w:pPr>
            <w:r w:rsidRPr="00BE56DF">
              <w:rPr>
                <w:b/>
                <w:noProof/>
                <w:color w:val="000000"/>
                <w:sz w:val="18"/>
                <w:szCs w:val="18"/>
              </w:rPr>
              <w:t>Другие безвозмездные поступления</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sz w:val="17"/>
                <w:szCs w:val="17"/>
              </w:rPr>
            </w:pPr>
            <w:r w:rsidRPr="00BE56DF">
              <w:rPr>
                <w:b/>
                <w:bCs/>
                <w:sz w:val="17"/>
                <w:szCs w:val="17"/>
              </w:rPr>
              <w:t>-32 035,62</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-0,3</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0,00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0,0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0,00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0,0</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0,00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0,0</w:t>
            </w:r>
          </w:p>
        </w:tc>
      </w:tr>
      <w:tr w:rsidR="00B2385A" w:rsidRPr="00BE56DF" w:rsidTr="00B2385A">
        <w:tc>
          <w:tcPr>
            <w:tcW w:w="220" w:type="pct"/>
          </w:tcPr>
          <w:p w:rsidR="00BE56DF" w:rsidRPr="00BE56DF" w:rsidRDefault="00BE56DF" w:rsidP="00B2385A">
            <w:pPr>
              <w:spacing w:after="0"/>
              <w:ind w:left="-727"/>
              <w:rPr>
                <w:color w:val="000000"/>
                <w:sz w:val="18"/>
                <w:szCs w:val="18"/>
              </w:rPr>
            </w:pPr>
          </w:p>
        </w:tc>
        <w:tc>
          <w:tcPr>
            <w:tcW w:w="804" w:type="pct"/>
            <w:tcBorders>
              <w:top w:val="single" w:sz="4" w:space="0" w:color="auto"/>
              <w:right w:val="single" w:sz="4" w:space="0" w:color="auto"/>
            </w:tcBorders>
            <w:shd w:val="clear" w:color="auto" w:fill="auto"/>
            <w:vAlign w:val="center"/>
          </w:tcPr>
          <w:p w:rsidR="00BE56DF" w:rsidRPr="00BE56DF" w:rsidRDefault="00BE56DF" w:rsidP="00B2385A">
            <w:pPr>
              <w:spacing w:after="0"/>
              <w:ind w:left="33" w:firstLine="0"/>
              <w:rPr>
                <w:b/>
                <w:color w:val="000000"/>
                <w:sz w:val="18"/>
                <w:szCs w:val="18"/>
              </w:rPr>
            </w:pPr>
            <w:r w:rsidRPr="00BE56DF">
              <w:rPr>
                <w:b/>
                <w:color w:val="000000"/>
                <w:sz w:val="18"/>
                <w:szCs w:val="18"/>
              </w:rPr>
              <w:t>Безвозмездные поступления</w:t>
            </w:r>
          </w:p>
        </w:tc>
        <w:tc>
          <w:tcPr>
            <w:tcW w:w="656" w:type="pct"/>
            <w:tcBorders>
              <w:top w:val="single" w:sz="4" w:space="0" w:color="auto"/>
              <w:left w:val="nil"/>
              <w:bottom w:val="single" w:sz="8" w:space="0" w:color="000000"/>
              <w:right w:val="single" w:sz="8" w:space="0" w:color="000000"/>
            </w:tcBorders>
            <w:shd w:val="clear" w:color="auto" w:fill="auto"/>
            <w:vAlign w:val="center"/>
          </w:tcPr>
          <w:p w:rsidR="00BE56DF" w:rsidRPr="00BE56DF" w:rsidRDefault="00BE56DF" w:rsidP="00B2385A">
            <w:pPr>
              <w:ind w:left="-727"/>
              <w:jc w:val="right"/>
              <w:rPr>
                <w:b/>
                <w:bCs/>
                <w:sz w:val="17"/>
                <w:szCs w:val="17"/>
              </w:rPr>
            </w:pPr>
            <w:r w:rsidRPr="00BE56DF">
              <w:rPr>
                <w:b/>
                <w:bCs/>
                <w:sz w:val="17"/>
                <w:szCs w:val="17"/>
              </w:rPr>
              <w:t>10 829 326,55</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100,0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672" w:firstLine="55"/>
              <w:jc w:val="right"/>
              <w:rPr>
                <w:b/>
                <w:bCs/>
                <w:color w:val="000000"/>
                <w:sz w:val="17"/>
                <w:szCs w:val="17"/>
              </w:rPr>
            </w:pPr>
            <w:r w:rsidRPr="00BE56DF">
              <w:rPr>
                <w:b/>
                <w:bCs/>
                <w:color w:val="000000"/>
                <w:sz w:val="17"/>
                <w:szCs w:val="17"/>
              </w:rPr>
              <w:t>10 857 749,90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100,0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10 384 240,80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100,0</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9 090 217,20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BE56DF" w:rsidRPr="00BE56DF" w:rsidRDefault="00BE56DF" w:rsidP="00B2385A">
            <w:pPr>
              <w:ind w:left="-727"/>
              <w:jc w:val="right"/>
              <w:rPr>
                <w:b/>
                <w:bCs/>
                <w:color w:val="000000"/>
                <w:sz w:val="17"/>
                <w:szCs w:val="17"/>
              </w:rPr>
            </w:pPr>
            <w:r w:rsidRPr="00BE56DF">
              <w:rPr>
                <w:b/>
                <w:bCs/>
                <w:color w:val="000000"/>
                <w:sz w:val="17"/>
                <w:szCs w:val="17"/>
              </w:rPr>
              <w:t>100,0</w:t>
            </w:r>
          </w:p>
        </w:tc>
      </w:tr>
    </w:tbl>
    <w:p w:rsidR="00BE56DF" w:rsidRPr="00BE56DF" w:rsidRDefault="00BE56DF" w:rsidP="00BE56DF">
      <w:pPr>
        <w:spacing w:after="0"/>
        <w:rPr>
          <w:color w:val="000000"/>
          <w:sz w:val="28"/>
          <w:szCs w:val="28"/>
        </w:rPr>
      </w:pPr>
    </w:p>
    <w:p w:rsidR="00BE56DF" w:rsidRPr="00BE56DF" w:rsidRDefault="00BE56DF" w:rsidP="00BE56DF">
      <w:pPr>
        <w:spacing w:after="0"/>
        <w:rPr>
          <w:color w:val="000000"/>
          <w:spacing w:val="-4"/>
          <w:sz w:val="28"/>
          <w:szCs w:val="28"/>
        </w:rPr>
      </w:pPr>
      <w:r w:rsidRPr="00BE56DF">
        <w:rPr>
          <w:color w:val="000000"/>
          <w:spacing w:val="-4"/>
          <w:sz w:val="28"/>
          <w:szCs w:val="28"/>
        </w:rPr>
        <w:lastRenderedPageBreak/>
        <w:t xml:space="preserve">В межбюджетных трансфертах наибольшая доля приходится на субвенции на исполнение государственных полномочий, которая увеличивается с 79,9% в 2020 году до 94,6% в 2022 году. </w:t>
      </w:r>
    </w:p>
    <w:p w:rsidR="00BE56DF" w:rsidRPr="00BE56DF" w:rsidRDefault="00BE56DF" w:rsidP="00BE56DF">
      <w:pPr>
        <w:pStyle w:val="af"/>
        <w:tabs>
          <w:tab w:val="left" w:pos="798"/>
        </w:tabs>
        <w:rPr>
          <w:color w:val="000000"/>
          <w:sz w:val="28"/>
          <w:szCs w:val="28"/>
        </w:rPr>
      </w:pPr>
      <w:r w:rsidRPr="00BE56DF">
        <w:rPr>
          <w:b/>
          <w:color w:val="000000"/>
          <w:kern w:val="28"/>
          <w:sz w:val="28"/>
          <w:szCs w:val="28"/>
        </w:rPr>
        <w:t xml:space="preserve">Прочие безвозмездные поступления </w:t>
      </w:r>
      <w:r w:rsidRPr="00BE56DF">
        <w:rPr>
          <w:color w:val="000000"/>
          <w:kern w:val="28"/>
          <w:sz w:val="28"/>
          <w:szCs w:val="28"/>
        </w:rPr>
        <w:t xml:space="preserve">формируются за счет поступления денежных средств </w:t>
      </w:r>
      <w:r w:rsidRPr="00BE56DF">
        <w:rPr>
          <w:color w:val="000000"/>
          <w:sz w:val="28"/>
          <w:szCs w:val="28"/>
        </w:rPr>
        <w:t>от главных распорядителей бюджета Тюменской области, средств по договорам пожертвования и средств в рамках проекта "Инициативное бюджетирование". Оценка 2019 года составляет 21 367,11 тыс. рублей. В связи с отсутствием заключенных на 2020 год и на плановый период 2021 и 2022 годов</w:t>
      </w:r>
      <w:r w:rsidRPr="00BE56DF">
        <w:rPr>
          <w:rStyle w:val="FontStyle31"/>
          <w:rFonts w:ascii="Times New Roman" w:hAnsi="Times New Roman" w:cs="Times New Roman"/>
          <w:color w:val="000000"/>
          <w:sz w:val="28"/>
          <w:szCs w:val="28"/>
        </w:rPr>
        <w:t xml:space="preserve"> </w:t>
      </w:r>
      <w:r w:rsidRPr="00BE56DF">
        <w:rPr>
          <w:color w:val="000000"/>
          <w:sz w:val="28"/>
          <w:szCs w:val="28"/>
        </w:rPr>
        <w:t>соглашений и договоров, поступления на 2020 год и на плановый период 2021 и 2022 годов</w:t>
      </w:r>
      <w:r w:rsidRPr="00BE56DF">
        <w:rPr>
          <w:rStyle w:val="FontStyle31"/>
          <w:rFonts w:ascii="Times New Roman" w:hAnsi="Times New Roman" w:cs="Times New Roman"/>
          <w:color w:val="000000"/>
          <w:sz w:val="28"/>
          <w:szCs w:val="28"/>
        </w:rPr>
        <w:t xml:space="preserve"> </w:t>
      </w:r>
      <w:r w:rsidRPr="00BE56DF">
        <w:rPr>
          <w:color w:val="000000"/>
          <w:sz w:val="28"/>
          <w:szCs w:val="28"/>
        </w:rPr>
        <w:t>не планируются.</w:t>
      </w:r>
    </w:p>
    <w:p w:rsidR="00BE56DF" w:rsidRPr="00BE56DF" w:rsidRDefault="00BE56DF" w:rsidP="00BE56DF">
      <w:pPr>
        <w:tabs>
          <w:tab w:val="left" w:pos="993"/>
        </w:tabs>
        <w:spacing w:after="0"/>
        <w:rPr>
          <w:color w:val="000000"/>
        </w:rPr>
      </w:pPr>
      <w:r w:rsidRPr="00BE56DF">
        <w:rPr>
          <w:b/>
          <w:color w:val="000000"/>
          <w:kern w:val="28"/>
          <w:sz w:val="28"/>
          <w:szCs w:val="28"/>
        </w:rPr>
        <w:t xml:space="preserve">Доходы бюджетов бюджетной системы Российской Федерации от возврата организациями остатков субсидий прошлых лет </w:t>
      </w:r>
      <w:r w:rsidRPr="00BE56DF">
        <w:rPr>
          <w:color w:val="000000"/>
          <w:kern w:val="28"/>
          <w:sz w:val="28"/>
          <w:szCs w:val="28"/>
        </w:rPr>
        <w:t>оцениваются на</w:t>
      </w:r>
      <w:r w:rsidRPr="00BE56DF">
        <w:rPr>
          <w:b/>
          <w:color w:val="000000"/>
          <w:kern w:val="28"/>
          <w:sz w:val="28"/>
          <w:szCs w:val="28"/>
        </w:rPr>
        <w:t xml:space="preserve"> </w:t>
      </w:r>
      <w:r w:rsidRPr="00BE56DF">
        <w:rPr>
          <w:color w:val="000000"/>
          <w:sz w:val="28"/>
          <w:szCs w:val="28"/>
        </w:rPr>
        <w:t xml:space="preserve"> 2019 год в сумме 1 822,00 тыс. рублей. Объем поступлений на 2020 год и на плановый период 2021 и 2022 годов не прогнозируются.</w:t>
      </w:r>
    </w:p>
    <w:p w:rsidR="00BE56DF" w:rsidRDefault="00BE56DF" w:rsidP="00BE56DF">
      <w:pPr>
        <w:tabs>
          <w:tab w:val="left" w:pos="993"/>
        </w:tabs>
        <w:spacing w:after="0"/>
        <w:rPr>
          <w:color w:val="000000"/>
          <w:sz w:val="28"/>
          <w:szCs w:val="28"/>
        </w:rPr>
      </w:pPr>
      <w:r w:rsidRPr="00BE56DF">
        <w:rPr>
          <w:b/>
          <w:color w:val="000000"/>
          <w:sz w:val="28"/>
          <w:szCs w:val="28"/>
        </w:rPr>
        <w:t xml:space="preserve">Возврат остатков субсидий, субвенций и иных межбюджетных трансфертов, имеющих целевое назначение, прошлых лет из бюджетов городских округов </w:t>
      </w:r>
      <w:r w:rsidRPr="00BE56DF">
        <w:rPr>
          <w:color w:val="000000"/>
          <w:sz w:val="28"/>
          <w:szCs w:val="28"/>
        </w:rPr>
        <w:t>в 2019 году</w:t>
      </w:r>
      <w:r w:rsidRPr="00BE56DF">
        <w:rPr>
          <w:b/>
          <w:color w:val="000000"/>
          <w:sz w:val="28"/>
          <w:szCs w:val="28"/>
        </w:rPr>
        <w:t xml:space="preserve"> </w:t>
      </w:r>
      <w:r w:rsidRPr="00BE56DF">
        <w:rPr>
          <w:color w:val="000000"/>
          <w:sz w:val="28"/>
          <w:szCs w:val="28"/>
        </w:rPr>
        <w:t>уменьшили доходы городского бюджета на 32 035,62 тыс. рублей. Неиспользованные межбюджетные трансферты возвращены в бюджет Ханты-Мансийского автономного округа – Югры. На 2020 год и на плановый период 2021 и 2022 годов источник не прогнозируется.</w:t>
      </w:r>
    </w:p>
    <w:p w:rsidR="00BB6309" w:rsidRDefault="00BB6309" w:rsidP="00BE56DF">
      <w:pPr>
        <w:tabs>
          <w:tab w:val="left" w:pos="993"/>
        </w:tabs>
        <w:spacing w:after="0"/>
        <w:rPr>
          <w:color w:val="000000"/>
          <w:sz w:val="28"/>
          <w:szCs w:val="28"/>
        </w:rPr>
      </w:pPr>
    </w:p>
    <w:p w:rsidR="00BB6309" w:rsidRDefault="00BB6309" w:rsidP="00BE56DF">
      <w:pPr>
        <w:tabs>
          <w:tab w:val="left" w:pos="993"/>
        </w:tabs>
        <w:spacing w:after="0"/>
        <w:rPr>
          <w:color w:val="000000"/>
          <w:sz w:val="28"/>
          <w:szCs w:val="28"/>
        </w:rPr>
      </w:pPr>
    </w:p>
    <w:p w:rsidR="00BB6309" w:rsidRDefault="00BB6309" w:rsidP="00BE56DF">
      <w:pPr>
        <w:tabs>
          <w:tab w:val="left" w:pos="993"/>
        </w:tabs>
        <w:spacing w:after="0"/>
        <w:rPr>
          <w:color w:val="000000"/>
          <w:sz w:val="28"/>
          <w:szCs w:val="28"/>
        </w:rPr>
      </w:pPr>
    </w:p>
    <w:p w:rsidR="00BB6309" w:rsidRDefault="00BB6309" w:rsidP="00BE56DF">
      <w:pPr>
        <w:tabs>
          <w:tab w:val="left" w:pos="993"/>
        </w:tabs>
        <w:spacing w:after="0"/>
        <w:rPr>
          <w:color w:val="000000"/>
          <w:sz w:val="28"/>
          <w:szCs w:val="28"/>
        </w:rPr>
      </w:pPr>
    </w:p>
    <w:p w:rsidR="00BB6309" w:rsidRDefault="00BB6309" w:rsidP="00BE56DF">
      <w:pPr>
        <w:tabs>
          <w:tab w:val="left" w:pos="993"/>
        </w:tabs>
        <w:spacing w:after="0"/>
        <w:rPr>
          <w:color w:val="000000"/>
          <w:sz w:val="28"/>
          <w:szCs w:val="28"/>
        </w:rPr>
      </w:pPr>
    </w:p>
    <w:p w:rsidR="00BB6309" w:rsidRDefault="00BB6309" w:rsidP="00BE56DF">
      <w:pPr>
        <w:tabs>
          <w:tab w:val="left" w:pos="993"/>
        </w:tabs>
        <w:spacing w:after="0"/>
        <w:rPr>
          <w:color w:val="000000"/>
          <w:sz w:val="28"/>
          <w:szCs w:val="28"/>
        </w:rPr>
      </w:pPr>
    </w:p>
    <w:p w:rsidR="00BB6309" w:rsidRDefault="00BB6309" w:rsidP="00BE56DF">
      <w:pPr>
        <w:tabs>
          <w:tab w:val="left" w:pos="993"/>
        </w:tabs>
        <w:spacing w:after="0"/>
        <w:rPr>
          <w:color w:val="000000"/>
          <w:sz w:val="28"/>
          <w:szCs w:val="28"/>
        </w:rPr>
      </w:pPr>
    </w:p>
    <w:p w:rsidR="00BB6309" w:rsidRDefault="00BB6309" w:rsidP="00BE56DF">
      <w:pPr>
        <w:tabs>
          <w:tab w:val="left" w:pos="993"/>
        </w:tabs>
        <w:spacing w:after="0"/>
        <w:rPr>
          <w:color w:val="000000"/>
          <w:sz w:val="28"/>
          <w:szCs w:val="28"/>
        </w:rPr>
      </w:pPr>
    </w:p>
    <w:p w:rsidR="00BB6309" w:rsidRDefault="00BB6309" w:rsidP="00BE56DF">
      <w:pPr>
        <w:tabs>
          <w:tab w:val="left" w:pos="993"/>
        </w:tabs>
        <w:spacing w:after="0"/>
        <w:rPr>
          <w:color w:val="000000"/>
          <w:sz w:val="28"/>
          <w:szCs w:val="28"/>
        </w:rPr>
      </w:pPr>
    </w:p>
    <w:p w:rsidR="00BB6309" w:rsidRDefault="00BB6309" w:rsidP="00BE56DF">
      <w:pPr>
        <w:tabs>
          <w:tab w:val="left" w:pos="993"/>
        </w:tabs>
        <w:spacing w:after="0"/>
        <w:rPr>
          <w:color w:val="000000"/>
          <w:sz w:val="28"/>
          <w:szCs w:val="28"/>
        </w:rPr>
      </w:pPr>
    </w:p>
    <w:p w:rsidR="00BB6309" w:rsidRDefault="00BB6309" w:rsidP="00BB6309">
      <w:pPr>
        <w:tabs>
          <w:tab w:val="left" w:pos="993"/>
        </w:tabs>
        <w:spacing w:after="0"/>
        <w:rPr>
          <w:color w:val="000000"/>
          <w:sz w:val="28"/>
          <w:szCs w:val="28"/>
        </w:rPr>
      </w:pPr>
    </w:p>
    <w:p w:rsidR="00BB6309" w:rsidRDefault="00BB6309" w:rsidP="00BB6309">
      <w:pPr>
        <w:tabs>
          <w:tab w:val="left" w:pos="993"/>
        </w:tabs>
        <w:spacing w:after="0"/>
        <w:rPr>
          <w:color w:val="000000"/>
          <w:sz w:val="28"/>
          <w:szCs w:val="28"/>
        </w:rPr>
      </w:pPr>
    </w:p>
    <w:p w:rsidR="00BB6309" w:rsidRDefault="00BB6309" w:rsidP="00BB6309">
      <w:pPr>
        <w:tabs>
          <w:tab w:val="left" w:pos="993"/>
        </w:tabs>
        <w:spacing w:after="0"/>
        <w:rPr>
          <w:color w:val="000000"/>
          <w:sz w:val="28"/>
          <w:szCs w:val="28"/>
        </w:rPr>
      </w:pPr>
    </w:p>
    <w:p w:rsidR="00BB6309" w:rsidRDefault="00BB6309" w:rsidP="00BB6309">
      <w:pPr>
        <w:tabs>
          <w:tab w:val="left" w:pos="993"/>
        </w:tabs>
        <w:spacing w:after="0"/>
        <w:rPr>
          <w:color w:val="000000"/>
          <w:sz w:val="28"/>
          <w:szCs w:val="28"/>
        </w:rPr>
        <w:sectPr w:rsidR="00BB6309" w:rsidSect="00722F9D">
          <w:pgSz w:w="11909" w:h="16838" w:code="9"/>
          <w:pgMar w:top="1134" w:right="567" w:bottom="1134" w:left="1701" w:header="709" w:footer="709" w:gutter="0"/>
          <w:pgNumType w:start="1"/>
          <w:cols w:space="720"/>
          <w:noEndnote/>
          <w:docGrid w:linePitch="360"/>
        </w:sectPr>
      </w:pPr>
    </w:p>
    <w:p w:rsidR="006A318A" w:rsidRPr="00747E61" w:rsidRDefault="006A318A" w:rsidP="006A318A">
      <w:pPr>
        <w:spacing w:after="0"/>
        <w:ind w:firstLine="0"/>
        <w:jc w:val="center"/>
        <w:rPr>
          <w:sz w:val="28"/>
          <w:szCs w:val="28"/>
        </w:rPr>
      </w:pPr>
      <w:r w:rsidRPr="00747E61">
        <w:rPr>
          <w:sz w:val="28"/>
          <w:szCs w:val="28"/>
        </w:rPr>
        <w:lastRenderedPageBreak/>
        <w:t>СВЕДЕНИЯ</w:t>
      </w:r>
    </w:p>
    <w:p w:rsidR="006A318A" w:rsidRPr="00747E61" w:rsidRDefault="006A318A" w:rsidP="006A318A">
      <w:pPr>
        <w:spacing w:after="0"/>
        <w:ind w:firstLine="0"/>
        <w:jc w:val="center"/>
        <w:rPr>
          <w:sz w:val="28"/>
          <w:szCs w:val="28"/>
        </w:rPr>
      </w:pPr>
      <w:r w:rsidRPr="00747E61">
        <w:rPr>
          <w:sz w:val="28"/>
          <w:szCs w:val="28"/>
        </w:rPr>
        <w:t>об оценке налоговых льгот, предоставляемых в соответствии с решениями Думы города Нижневартовска,</w:t>
      </w:r>
    </w:p>
    <w:p w:rsidR="006A318A" w:rsidRPr="00747E61" w:rsidRDefault="006A318A" w:rsidP="006A318A">
      <w:pPr>
        <w:spacing w:after="0"/>
        <w:ind w:firstLine="0"/>
        <w:jc w:val="center"/>
        <w:rPr>
          <w:sz w:val="28"/>
          <w:szCs w:val="28"/>
        </w:rPr>
      </w:pPr>
      <w:r w:rsidRPr="00747E61">
        <w:rPr>
          <w:sz w:val="28"/>
          <w:szCs w:val="28"/>
        </w:rPr>
        <w:t>на 2020 год и плановый период 2021 и 2022 годов</w:t>
      </w:r>
    </w:p>
    <w:p w:rsidR="006A318A" w:rsidRPr="00D85890" w:rsidRDefault="006A318A" w:rsidP="006A318A">
      <w:pPr>
        <w:spacing w:after="0"/>
        <w:ind w:firstLine="0"/>
        <w:jc w:val="right"/>
        <w:rPr>
          <w:sz w:val="28"/>
          <w:szCs w:val="28"/>
        </w:rPr>
      </w:pPr>
      <w:r w:rsidRPr="00D85890">
        <w:rPr>
          <w:sz w:val="28"/>
          <w:szCs w:val="28"/>
        </w:rPr>
        <w:t>тыс. рублей</w:t>
      </w:r>
    </w:p>
    <w:tbl>
      <w:tblPr>
        <w:tblW w:w="15168" w:type="dxa"/>
        <w:tblInd w:w="-318" w:type="dxa"/>
        <w:tblLayout w:type="fixed"/>
        <w:tblLook w:val="04A0" w:firstRow="1" w:lastRow="0" w:firstColumn="1" w:lastColumn="0" w:noHBand="0" w:noVBand="1"/>
      </w:tblPr>
      <w:tblGrid>
        <w:gridCol w:w="6663"/>
        <w:gridCol w:w="2977"/>
        <w:gridCol w:w="1134"/>
        <w:gridCol w:w="1134"/>
        <w:gridCol w:w="1134"/>
        <w:gridCol w:w="992"/>
        <w:gridCol w:w="1134"/>
      </w:tblGrid>
      <w:tr w:rsidR="006A318A" w:rsidRPr="00A7333D" w:rsidTr="00452975">
        <w:trPr>
          <w:trHeight w:val="409"/>
          <w:tblHeader/>
        </w:trPr>
        <w:tc>
          <w:tcPr>
            <w:tcW w:w="6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jc w:val="center"/>
              <w:rPr>
                <w:sz w:val="26"/>
                <w:szCs w:val="26"/>
              </w:rPr>
            </w:pPr>
            <w:r w:rsidRPr="00A7333D">
              <w:rPr>
                <w:sz w:val="26"/>
                <w:szCs w:val="26"/>
              </w:rPr>
              <w:t>Наименование налоговой льготы</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Правовое основан</w:t>
            </w:r>
            <w:r>
              <w:rPr>
                <w:sz w:val="26"/>
                <w:szCs w:val="26"/>
              </w:rPr>
              <w:t>и</w:t>
            </w:r>
            <w:r w:rsidRPr="00A7333D">
              <w:rPr>
                <w:sz w:val="26"/>
                <w:szCs w:val="26"/>
              </w:rPr>
              <w:t>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Факт                    2018 год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Оценка         2019 год</w:t>
            </w:r>
          </w:p>
        </w:tc>
        <w:tc>
          <w:tcPr>
            <w:tcW w:w="3260" w:type="dxa"/>
            <w:gridSpan w:val="3"/>
            <w:tcBorders>
              <w:top w:val="single" w:sz="4" w:space="0" w:color="auto"/>
              <w:left w:val="nil"/>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jc w:val="center"/>
              <w:rPr>
                <w:sz w:val="26"/>
                <w:szCs w:val="26"/>
              </w:rPr>
            </w:pPr>
            <w:r w:rsidRPr="00A7333D">
              <w:rPr>
                <w:sz w:val="26"/>
                <w:szCs w:val="26"/>
              </w:rPr>
              <w:t>Прогноз</w:t>
            </w:r>
          </w:p>
        </w:tc>
      </w:tr>
      <w:tr w:rsidR="006A318A" w:rsidRPr="00A7333D" w:rsidTr="00452975">
        <w:trPr>
          <w:trHeight w:val="420"/>
          <w:tblHeader/>
        </w:trPr>
        <w:tc>
          <w:tcPr>
            <w:tcW w:w="6663" w:type="dxa"/>
            <w:vMerge/>
            <w:tcBorders>
              <w:top w:val="single" w:sz="4" w:space="0" w:color="auto"/>
              <w:left w:val="single" w:sz="4" w:space="0" w:color="auto"/>
              <w:bottom w:val="single" w:sz="4" w:space="0" w:color="auto"/>
              <w:right w:val="single" w:sz="4" w:space="0" w:color="auto"/>
            </w:tcBorders>
            <w:vAlign w:val="center"/>
            <w:hideMark/>
          </w:tcPr>
          <w:p w:rsidR="006A318A" w:rsidRPr="00A7333D" w:rsidRDefault="006A318A" w:rsidP="00444877">
            <w:pPr>
              <w:spacing w:after="0"/>
              <w:ind w:firstLine="0"/>
              <w:rPr>
                <w:sz w:val="26"/>
                <w:szCs w:val="26"/>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rsidR="006A318A" w:rsidRPr="00A7333D" w:rsidRDefault="006A318A" w:rsidP="00444877">
            <w:pPr>
              <w:spacing w:after="0"/>
              <w:ind w:firstLine="0"/>
              <w:rPr>
                <w:sz w:val="26"/>
                <w:szCs w:val="2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A318A" w:rsidRPr="00A7333D" w:rsidRDefault="006A318A" w:rsidP="00444877">
            <w:pPr>
              <w:spacing w:after="0"/>
              <w:ind w:firstLine="0"/>
              <w:rPr>
                <w:sz w:val="26"/>
                <w:szCs w:val="2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A318A" w:rsidRPr="00A7333D" w:rsidRDefault="006A318A" w:rsidP="00444877">
            <w:pPr>
              <w:spacing w:after="0"/>
              <w:ind w:firstLine="0"/>
              <w:rPr>
                <w:sz w:val="26"/>
                <w:szCs w:val="26"/>
              </w:rPr>
            </w:pP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jc w:val="center"/>
              <w:rPr>
                <w:sz w:val="26"/>
                <w:szCs w:val="26"/>
              </w:rPr>
            </w:pPr>
            <w:r w:rsidRPr="00A7333D">
              <w:rPr>
                <w:sz w:val="26"/>
                <w:szCs w:val="26"/>
              </w:rPr>
              <w:t>2020 год</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jc w:val="center"/>
              <w:rPr>
                <w:sz w:val="26"/>
                <w:szCs w:val="26"/>
              </w:rPr>
            </w:pPr>
            <w:r w:rsidRPr="00A7333D">
              <w:rPr>
                <w:sz w:val="26"/>
                <w:szCs w:val="26"/>
              </w:rPr>
              <w:t>2021 год</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jc w:val="center"/>
              <w:rPr>
                <w:sz w:val="26"/>
                <w:szCs w:val="26"/>
              </w:rPr>
            </w:pPr>
            <w:r w:rsidRPr="00A7333D">
              <w:rPr>
                <w:sz w:val="26"/>
                <w:szCs w:val="26"/>
              </w:rPr>
              <w:t>2022 год</w:t>
            </w:r>
          </w:p>
        </w:tc>
      </w:tr>
      <w:tr w:rsidR="006A318A" w:rsidRPr="00A7333D" w:rsidTr="00452975">
        <w:trPr>
          <w:trHeight w:val="435"/>
        </w:trPr>
        <w:tc>
          <w:tcPr>
            <w:tcW w:w="15168"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6A318A" w:rsidRPr="00A7333D" w:rsidRDefault="006A318A" w:rsidP="00444877">
            <w:pPr>
              <w:spacing w:after="0"/>
              <w:ind w:firstLine="0"/>
              <w:jc w:val="center"/>
              <w:rPr>
                <w:b/>
                <w:bCs/>
                <w:sz w:val="26"/>
                <w:szCs w:val="26"/>
              </w:rPr>
            </w:pPr>
            <w:r w:rsidRPr="00A7333D">
              <w:rPr>
                <w:b/>
                <w:bCs/>
                <w:sz w:val="26"/>
                <w:szCs w:val="26"/>
              </w:rPr>
              <w:t xml:space="preserve">Земельный налог   </w:t>
            </w:r>
          </w:p>
        </w:tc>
      </w:tr>
      <w:tr w:rsidR="006A318A" w:rsidRPr="00A7333D" w:rsidTr="00452975">
        <w:trPr>
          <w:trHeight w:val="240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 размере 100% садоводческие некоммерческие товарищества и огороднические некоммерческие товарищества, сельскохозяйственные предприятия, крестьянско-фермерские хозяйства, некоммерческие организации, гаражные и лодочные кооперативы в отношении земель, не используемых в результате их затопления паводковыми водами на основании правового акта главы города, подтверждающего территорию затопления</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3 п. 3.1.1.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left="-250"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r>
      <w:tr w:rsidR="006A318A" w:rsidRPr="00A7333D" w:rsidTr="00452975">
        <w:trPr>
          <w:trHeight w:val="255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 размере 50% сельскохозяйственные предприятия, доля дохода у которых от реализации произведенной ими сельскохозяйственной продукции составляет не менее 70 процентов, в отношении земельных участков, используемых для производства и переработки сельскохозяйственной продукции, а также для размещения их жилых и хозяйственных построек на основании письменного подтверждения руководителя предприятий об объеме доходов от реализации произведенной ими сельскохозяйственной продукции</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 3.2.1.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293,00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293,00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293,00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293,00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293,00</w:t>
            </w:r>
          </w:p>
        </w:tc>
      </w:tr>
      <w:tr w:rsidR="006A318A" w:rsidRPr="00A7333D" w:rsidTr="00452975">
        <w:trPr>
          <w:trHeight w:val="1350"/>
        </w:trPr>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lastRenderedPageBreak/>
              <w:t>Освобождаются от уплаты налога в размере 50% главы крестьянских (фермерских) хозяйств в отношении земельных участков, используемых для производства и переработки сельскохозяйственной продукции, а также для размещения их жилых и хозяйственных построек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 3.2.2. Приложения 2 к решению Думы города №785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r>
      <w:tr w:rsidR="006A318A" w:rsidRPr="00A7333D" w:rsidTr="00452975">
        <w:trPr>
          <w:trHeight w:val="930"/>
        </w:trPr>
        <w:tc>
          <w:tcPr>
            <w:tcW w:w="15168"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6A318A" w:rsidRPr="00452975" w:rsidRDefault="006A318A" w:rsidP="002F73D0">
            <w:pPr>
              <w:spacing w:after="0"/>
              <w:ind w:firstLine="0"/>
              <w:jc w:val="right"/>
              <w:rPr>
                <w:b/>
                <w:bCs/>
                <w:sz w:val="22"/>
                <w:szCs w:val="22"/>
              </w:rPr>
            </w:pPr>
            <w:r w:rsidRPr="00452975">
              <w:rPr>
                <w:b/>
                <w:bCs/>
                <w:sz w:val="22"/>
                <w:szCs w:val="22"/>
              </w:rPr>
              <w:t>Физические лица в отношении земельных участков, предназначенных для размещения домов индивидуальной жилой застройки, садоводческих некоммерческих товариществ и огороднических некоммерческих товариществ, гаражей и автостоянок, сельскохозяйственного использования для личных, семейных, домашних нужд, не связанных с осуществлением предпринимательской деятельности:</w:t>
            </w:r>
          </w:p>
        </w:tc>
      </w:tr>
      <w:tr w:rsidR="006A318A" w:rsidRPr="00A7333D" w:rsidTr="00452975">
        <w:trPr>
          <w:trHeight w:val="975"/>
        </w:trPr>
        <w:tc>
          <w:tcPr>
            <w:tcW w:w="6663" w:type="dxa"/>
            <w:tcBorders>
              <w:top w:val="nil"/>
              <w:left w:val="single" w:sz="4" w:space="0" w:color="auto"/>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rPr>
                <w:sz w:val="26"/>
                <w:szCs w:val="26"/>
              </w:rPr>
            </w:pPr>
            <w:r w:rsidRPr="00A7333D">
              <w:rPr>
                <w:sz w:val="26"/>
                <w:szCs w:val="26"/>
              </w:rPr>
              <w:t xml:space="preserve">Освобождаются от уплаты налога в размере 100% пенсионеры, прожившие и проработавшие в городе 30 и более лет </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 xml:space="preserve">пп. 1 п. 3.1.2. Приложения 2 к решению Думы города №785 </w:t>
            </w:r>
            <w:r>
              <w:rPr>
                <w:sz w:val="26"/>
                <w:szCs w:val="26"/>
              </w:rPr>
              <w:t>(</w:t>
            </w:r>
            <w:r w:rsidRPr="00A7333D">
              <w:rPr>
                <w:sz w:val="26"/>
                <w:szCs w:val="26"/>
              </w:rPr>
              <w:t>в редакции до 01.01.2019)</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493,00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514,00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r>
      <w:tr w:rsidR="006A318A" w:rsidRPr="00A7333D" w:rsidTr="00452975">
        <w:trPr>
          <w:trHeight w:val="930"/>
        </w:trPr>
        <w:tc>
          <w:tcPr>
            <w:tcW w:w="6663" w:type="dxa"/>
            <w:tcBorders>
              <w:top w:val="nil"/>
              <w:left w:val="single" w:sz="4" w:space="0" w:color="auto"/>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rPr>
                <w:sz w:val="26"/>
                <w:szCs w:val="26"/>
              </w:rPr>
            </w:pPr>
            <w:r w:rsidRPr="00A7333D">
              <w:rPr>
                <w:sz w:val="26"/>
                <w:szCs w:val="26"/>
              </w:rPr>
              <w:t xml:space="preserve">Освобождаются от уплаты налога в размере 100% пенсионеры, получающие страховую пенсию по старости, прожившие и проработавшие в городе Нижневартовске 30 и более лет </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 xml:space="preserve">пп. 1 п. 3.1.2. Приложения 2 к решению Думы города №785 </w:t>
            </w:r>
            <w:r>
              <w:rPr>
                <w:sz w:val="26"/>
                <w:szCs w:val="26"/>
              </w:rPr>
              <w:t>(</w:t>
            </w:r>
            <w:r w:rsidRPr="00A7333D">
              <w:rPr>
                <w:sz w:val="26"/>
                <w:szCs w:val="26"/>
              </w:rPr>
              <w:t>в редакции с 01.01.2019</w:t>
            </w:r>
            <w:r>
              <w:rPr>
                <w:sz w:val="26"/>
                <w:szCs w:val="26"/>
              </w:rPr>
              <w:t>)</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514,00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514,00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514,00</w:t>
            </w:r>
          </w:p>
        </w:tc>
      </w:tr>
      <w:tr w:rsidR="006A318A" w:rsidRPr="00A7333D" w:rsidTr="00452975">
        <w:trPr>
          <w:trHeight w:val="705"/>
        </w:trPr>
        <w:tc>
          <w:tcPr>
            <w:tcW w:w="6663" w:type="dxa"/>
            <w:tcBorders>
              <w:top w:val="nil"/>
              <w:left w:val="single" w:sz="4" w:space="0" w:color="auto"/>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 размере 100% ветераны Великой Отечественной Войны</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2 п. 3.1.2.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3,00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3,00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3,00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3,00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3,00</w:t>
            </w:r>
          </w:p>
        </w:tc>
      </w:tr>
      <w:tr w:rsidR="006A318A" w:rsidRPr="00A7333D" w:rsidTr="00452975">
        <w:trPr>
          <w:trHeight w:val="153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 xml:space="preserve">Освобождаются от уплаты налога в размере 100% граждане, имеющие трех и более детей  до 18 лет или учащихся общеобразовательных организаций, студентов очной формы обучения профессиональных образовательных организаций и образовательных </w:t>
            </w:r>
            <w:r w:rsidRPr="00A7333D">
              <w:rPr>
                <w:sz w:val="26"/>
                <w:szCs w:val="26"/>
              </w:rPr>
              <w:lastRenderedPageBreak/>
              <w:t xml:space="preserve">организаций высшего образования в возрасте до 23 лет  </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lastRenderedPageBreak/>
              <w:t>пп. 3 п. 3.1.2.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82,00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46,00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46,00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46,00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46,00</w:t>
            </w:r>
          </w:p>
        </w:tc>
      </w:tr>
      <w:tr w:rsidR="006A318A" w:rsidRPr="00A7333D" w:rsidTr="00452975">
        <w:trPr>
          <w:trHeight w:val="96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 размере 100% граждане, подвергшиеся  воздействию радиации вследствие катастрофы на Чернобыльской АЭС</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4 п. 3.1.2.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8,00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8,00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8,00</w:t>
            </w:r>
          </w:p>
        </w:tc>
      </w:tr>
      <w:tr w:rsidR="006A318A" w:rsidRPr="00A7333D" w:rsidTr="00452975">
        <w:trPr>
          <w:trHeight w:val="126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 размере 100% вдовы участников боевых действий по защите Родины из числа военнослужащих, проходивших службу в воинских частях, штабах и учреждениях, входивших в состав действующих армий</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5 п. 3.1.2.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r>
      <w:tr w:rsidR="006A318A" w:rsidRPr="00A7333D" w:rsidTr="00452975">
        <w:trPr>
          <w:trHeight w:val="720"/>
        </w:trPr>
        <w:tc>
          <w:tcPr>
            <w:tcW w:w="6663" w:type="dxa"/>
            <w:tcBorders>
              <w:top w:val="nil"/>
              <w:left w:val="single" w:sz="4" w:space="0" w:color="auto"/>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 размере 100% инвалиды 1 и 2 группы, а также инвалиды с детства</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6 п. 3.1.2.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47,00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53,00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53,00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53,00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53,00</w:t>
            </w:r>
          </w:p>
        </w:tc>
      </w:tr>
      <w:tr w:rsidR="006A318A" w:rsidRPr="00A7333D" w:rsidTr="00452975">
        <w:trPr>
          <w:trHeight w:val="795"/>
        </w:trPr>
        <w:tc>
          <w:tcPr>
            <w:tcW w:w="6663" w:type="dxa"/>
            <w:tcBorders>
              <w:top w:val="nil"/>
              <w:left w:val="single" w:sz="4" w:space="0" w:color="auto"/>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 размере 100% неработающие инвалиды 3 группы</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7 п. 3.1.2.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r>
      <w:tr w:rsidR="006A318A" w:rsidRPr="00A7333D" w:rsidTr="00452975">
        <w:trPr>
          <w:trHeight w:val="76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 размере 100% герои Советского Союза, герои Российской Федерации, полные кавалеры ордена Славы</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8 п. 3.1.2.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r>
      <w:tr w:rsidR="006A318A" w:rsidRPr="00A7333D" w:rsidTr="00452975">
        <w:trPr>
          <w:trHeight w:val="70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lastRenderedPageBreak/>
              <w:t>Освобождаются от уплаты налога в размере 100% участники трудового фронта в годы Великой Отечественной Войны</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9 п. 3.1.2.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r>
      <w:tr w:rsidR="006A318A" w:rsidRPr="00A7333D" w:rsidTr="00452975">
        <w:trPr>
          <w:trHeight w:val="127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 размере 100% граждане, получившие и перенесшие лучевую болезнь  в результате испытаний, учений и иных работ, связанных с любыми видами ядерных установок, включая ядерное оружие и космическую технику</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10 п. 3.1.2.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r>
      <w:tr w:rsidR="006A318A" w:rsidRPr="00A7333D" w:rsidTr="00452975">
        <w:trPr>
          <w:trHeight w:val="105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 размере 100% члены семей  (супруг, супруга, дети, родители) военнослужащих, погибших при исполнении обязанностей военной службы</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11 п. 3.1.2.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r>
      <w:tr w:rsidR="006A318A" w:rsidRPr="00A7333D" w:rsidTr="00452975">
        <w:trPr>
          <w:trHeight w:val="99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 размере 100% граждане, не использующие земельные участки в результате их затопления паводковыми водами</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12 п. 3.1.2.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1,00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1,00</w:t>
            </w:r>
          </w:p>
        </w:tc>
      </w:tr>
      <w:tr w:rsidR="006A318A" w:rsidRPr="00A7333D" w:rsidTr="00452975">
        <w:trPr>
          <w:trHeight w:val="97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 размере 100% мужчины, достигшие возраста 55 лет, женщины, достигшие возраста 50 лет, прожившие и проработавшие в городе Нижневартовске 30 и более лет</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 xml:space="preserve">пп. 13 п. 3.1.2. Приложения 2 к решению Думы города №785 </w:t>
            </w:r>
            <w:r>
              <w:rPr>
                <w:sz w:val="26"/>
                <w:szCs w:val="26"/>
              </w:rPr>
              <w:t>(</w:t>
            </w:r>
            <w:r w:rsidRPr="00A7333D">
              <w:rPr>
                <w:sz w:val="26"/>
                <w:szCs w:val="26"/>
              </w:rPr>
              <w:t>в редакции с 01.01.2019</w:t>
            </w:r>
            <w:r>
              <w:rPr>
                <w:sz w:val="26"/>
                <w:szCs w:val="26"/>
              </w:rPr>
              <w:t>)</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r>
      <w:tr w:rsidR="006A318A" w:rsidRPr="00A7333D" w:rsidTr="00452975">
        <w:trPr>
          <w:trHeight w:val="99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 размере 100% главы крестьянских (фермерских) хозяйств в части земель, неиспользуемых в результате их затопления паводковыми водами</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 3.1.3.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r>
      <w:tr w:rsidR="006A318A" w:rsidRPr="00A7333D" w:rsidTr="00452975">
        <w:trPr>
          <w:trHeight w:val="76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lastRenderedPageBreak/>
              <w:t>Освобождаются от уплаты налога в размере 50%  пенсионеры (отмена льготы с 01.01.2019)</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 xml:space="preserve">пп. 1 п. 3.2.3. </w:t>
            </w:r>
            <w:r>
              <w:rPr>
                <w:sz w:val="26"/>
                <w:szCs w:val="26"/>
              </w:rPr>
              <w:t>П</w:t>
            </w:r>
            <w:r w:rsidRPr="00A7333D">
              <w:rPr>
                <w:sz w:val="26"/>
                <w:szCs w:val="26"/>
              </w:rPr>
              <w:t>риложения 2 к решению Думы города №785</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318,00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206,00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r>
      <w:tr w:rsidR="006A318A" w:rsidRPr="00A7333D" w:rsidTr="00452975">
        <w:trPr>
          <w:trHeight w:val="160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 xml:space="preserve">Освобождаются от уплаты налога в размере 50%  одинокие отцы или матери, воспитывающие детей до 18 лет или учащихся общеобразовательных организаций, студентов очной формы обучения профессиональных образовательных организаций и образовательных организаций высшего образования в возрасте до 23 лет </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2 п. 3.2.3.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1,00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1,00</w:t>
            </w:r>
          </w:p>
        </w:tc>
      </w:tr>
      <w:tr w:rsidR="006A318A" w:rsidRPr="00A7333D" w:rsidTr="00452975">
        <w:trPr>
          <w:trHeight w:val="232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 размере 50%  бывшие воины-интернационалисты, принимавшие участие в военных действиях Республики Афганистан и на территории др</w:t>
            </w:r>
            <w:r>
              <w:rPr>
                <w:sz w:val="26"/>
                <w:szCs w:val="26"/>
              </w:rPr>
              <w:t xml:space="preserve">угих </w:t>
            </w:r>
            <w:r w:rsidRPr="00A7333D">
              <w:rPr>
                <w:sz w:val="26"/>
                <w:szCs w:val="26"/>
              </w:rPr>
              <w:t>стран, а также военнослужащие, проходившие военную службу на территориях государств Закавказья, Прибалтики, Республики Таджикистан и Чеченской республики,</w:t>
            </w:r>
            <w:r>
              <w:rPr>
                <w:sz w:val="26"/>
                <w:szCs w:val="26"/>
              </w:rPr>
              <w:t xml:space="preserve"> </w:t>
            </w:r>
            <w:r w:rsidRPr="00A7333D">
              <w:rPr>
                <w:sz w:val="26"/>
                <w:szCs w:val="26"/>
              </w:rPr>
              <w:t>выполнявшие задачи по защите конституционных прав граждан в условиях  чрезвычайного положения и в условиях вооруженных конфликтов</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3 п. 3.2.3.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14,00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14,00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14,00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14,00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14,00</w:t>
            </w:r>
          </w:p>
        </w:tc>
      </w:tr>
      <w:tr w:rsidR="006A318A" w:rsidRPr="00A7333D" w:rsidTr="00452975">
        <w:trPr>
          <w:trHeight w:val="1575"/>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 размере 50% неработающие трудоспособные лица, осуществляющие уход за инвалидами 1 группы или престарелыми, нуждающимися в постоянном постороннем уходе по заключению лечебного учреждения, а также за ребенком-инвалидом в возрасте до 16 лет</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4 п. 3.2.3. Приложения 2 к решению Думы города №785</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r>
      <w:tr w:rsidR="006A318A" w:rsidRPr="00A7333D" w:rsidTr="00452975">
        <w:trPr>
          <w:trHeight w:val="520"/>
        </w:trPr>
        <w:tc>
          <w:tcPr>
            <w:tcW w:w="96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318A" w:rsidRPr="00A7333D" w:rsidRDefault="006A318A" w:rsidP="00444877">
            <w:pPr>
              <w:spacing w:after="0"/>
              <w:ind w:firstLine="0"/>
              <w:jc w:val="center"/>
              <w:rPr>
                <w:b/>
                <w:bCs/>
                <w:sz w:val="26"/>
                <w:szCs w:val="26"/>
              </w:rPr>
            </w:pPr>
            <w:r w:rsidRPr="00A7333D">
              <w:rPr>
                <w:b/>
                <w:bCs/>
                <w:sz w:val="26"/>
                <w:szCs w:val="26"/>
              </w:rPr>
              <w:lastRenderedPageBreak/>
              <w:t>ИТОГО налоговых льгот, представляемых по земельному налогу</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b/>
                <w:bCs/>
                <w:sz w:val="22"/>
                <w:szCs w:val="22"/>
              </w:rPr>
            </w:pPr>
            <w:r w:rsidRPr="00452975">
              <w:rPr>
                <w:b/>
                <w:bCs/>
                <w:sz w:val="22"/>
                <w:szCs w:val="22"/>
              </w:rPr>
              <w:t>1 260,00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b/>
                <w:bCs/>
                <w:sz w:val="22"/>
                <w:szCs w:val="22"/>
              </w:rPr>
            </w:pPr>
            <w:r w:rsidRPr="00452975">
              <w:rPr>
                <w:b/>
                <w:bCs/>
                <w:sz w:val="22"/>
                <w:szCs w:val="22"/>
              </w:rPr>
              <w:t>1 139,00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b/>
                <w:bCs/>
                <w:sz w:val="22"/>
                <w:szCs w:val="22"/>
              </w:rPr>
            </w:pPr>
            <w:r w:rsidRPr="00452975">
              <w:rPr>
                <w:b/>
                <w:bCs/>
                <w:sz w:val="22"/>
                <w:szCs w:val="22"/>
              </w:rPr>
              <w:t>933,00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b/>
                <w:bCs/>
                <w:sz w:val="22"/>
                <w:szCs w:val="22"/>
              </w:rPr>
            </w:pPr>
            <w:r w:rsidRPr="00452975">
              <w:rPr>
                <w:b/>
                <w:bCs/>
                <w:sz w:val="22"/>
                <w:szCs w:val="22"/>
              </w:rPr>
              <w:t>933,00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b/>
                <w:bCs/>
                <w:sz w:val="22"/>
                <w:szCs w:val="22"/>
              </w:rPr>
            </w:pPr>
            <w:r w:rsidRPr="00452975">
              <w:rPr>
                <w:b/>
                <w:bCs/>
                <w:sz w:val="22"/>
                <w:szCs w:val="22"/>
              </w:rPr>
              <w:t>933,00</w:t>
            </w:r>
          </w:p>
        </w:tc>
      </w:tr>
      <w:tr w:rsidR="006A318A" w:rsidRPr="00A7333D" w:rsidTr="00452975">
        <w:trPr>
          <w:trHeight w:val="503"/>
        </w:trPr>
        <w:tc>
          <w:tcPr>
            <w:tcW w:w="1516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A318A" w:rsidRPr="00452975" w:rsidRDefault="006A318A" w:rsidP="00444877">
            <w:pPr>
              <w:spacing w:after="0"/>
              <w:ind w:firstLine="0"/>
              <w:jc w:val="center"/>
              <w:rPr>
                <w:b/>
                <w:bCs/>
                <w:sz w:val="22"/>
                <w:szCs w:val="22"/>
              </w:rPr>
            </w:pPr>
            <w:r w:rsidRPr="00452975">
              <w:rPr>
                <w:b/>
                <w:bCs/>
                <w:sz w:val="22"/>
                <w:szCs w:val="22"/>
              </w:rPr>
              <w:t>Налог на имущество физических лиц</w:t>
            </w:r>
          </w:p>
        </w:tc>
      </w:tr>
      <w:tr w:rsidR="006A318A" w:rsidRPr="00A7333D" w:rsidTr="00452975">
        <w:trPr>
          <w:trHeight w:val="1935"/>
        </w:trPr>
        <w:tc>
          <w:tcPr>
            <w:tcW w:w="6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представители коренных малочисленных народов Севера (ханты, манси, ненцев)</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1 п. 1 Приложения 2 к решению Думы города Нижневартовска от 31.10.2014 №658 "О налоге на имущество физических лиц" (далее Решение Думы города №658)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55,00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60,00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60,00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60,00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60,00</w:t>
            </w:r>
          </w:p>
        </w:tc>
      </w:tr>
      <w:tr w:rsidR="006A318A" w:rsidRPr="00A7333D" w:rsidTr="00452975">
        <w:trPr>
          <w:trHeight w:val="1935"/>
        </w:trPr>
        <w:tc>
          <w:tcPr>
            <w:tcW w:w="6663" w:type="dxa"/>
            <w:tcBorders>
              <w:top w:val="nil"/>
              <w:left w:val="single" w:sz="4" w:space="0" w:color="auto"/>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военнослужащие, проходившие военную службу на территориях государств Закавказья, Прибалтики, Республики Таджикистан и Чеченской республики, выполнявшие задачи по защите конституционных прав граждан в условиях чрезвычайного положения и в условиях вооруженных конфликтов</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 xml:space="preserve">пп. 2 п. 1 Приложения 2 к решению Думы города №658 </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175,00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179,00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179,00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179,00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179,00</w:t>
            </w:r>
          </w:p>
        </w:tc>
      </w:tr>
      <w:tr w:rsidR="006A318A" w:rsidRPr="00A7333D" w:rsidTr="00452975">
        <w:trPr>
          <w:trHeight w:val="1398"/>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лица, обучающиеся по очной форме в образовательных учреждениях среднего профессионального или высшего образования</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 xml:space="preserve">пп. 3 п. 1 Приложения 2 к решению Думы города №658 (в редакции до 01.01.2018) </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101,00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X</w:t>
            </w:r>
          </w:p>
        </w:tc>
      </w:tr>
      <w:tr w:rsidR="006A318A" w:rsidRPr="00A7333D" w:rsidTr="00452975">
        <w:trPr>
          <w:trHeight w:val="1665"/>
        </w:trPr>
        <w:tc>
          <w:tcPr>
            <w:tcW w:w="6663" w:type="dxa"/>
            <w:tcBorders>
              <w:top w:val="nil"/>
              <w:left w:val="single" w:sz="4" w:space="0" w:color="auto"/>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rPr>
                <w:sz w:val="26"/>
                <w:szCs w:val="26"/>
              </w:rPr>
            </w:pPr>
            <w:r w:rsidRPr="00A7333D">
              <w:rPr>
                <w:sz w:val="26"/>
                <w:szCs w:val="26"/>
              </w:rPr>
              <w:lastRenderedPageBreak/>
              <w:t>Освобождаются от уплаты налога дети-сироты и дети, оставшиеся без попечения родителей, а также лица из числа детей-сирот и детей, оставшихся без попечения родителей, обучающиеся по очной форме в профессиональных образовательных организациях или образовательных организациях высшего образования</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3 п. 1 Приложения 2 к решению Думы города №658 (в редакции с 01.01.2018)</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X</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6A318A" w:rsidRPr="00452975" w:rsidRDefault="006A318A" w:rsidP="002F73D0">
            <w:pPr>
              <w:spacing w:after="0"/>
              <w:ind w:firstLine="0"/>
              <w:jc w:val="right"/>
              <w:rPr>
                <w:sz w:val="22"/>
                <w:szCs w:val="22"/>
              </w:rPr>
            </w:pPr>
            <w:r w:rsidRPr="00452975">
              <w:rPr>
                <w:sz w:val="22"/>
                <w:szCs w:val="22"/>
              </w:rPr>
              <w:t>0,00</w:t>
            </w:r>
          </w:p>
        </w:tc>
      </w:tr>
      <w:tr w:rsidR="006A318A" w:rsidRPr="00A7333D" w:rsidTr="00452975">
        <w:trPr>
          <w:trHeight w:val="1785"/>
        </w:trPr>
        <w:tc>
          <w:tcPr>
            <w:tcW w:w="6663" w:type="dxa"/>
            <w:tcBorders>
              <w:top w:val="nil"/>
              <w:left w:val="single" w:sz="4" w:space="0" w:color="auto"/>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неработающие трудоспособные лица, осуществляющие уход за инвалидами 1 группы или престарелыми, нуждающимися в постоянном постороннем уходе, по заключению лечебного учреждения, а также за детьми-инвалидами в возрасте до 18 лет</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 xml:space="preserve">пп. 4 п. 1 Приложения 2 к решению Думы города №658 </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5,00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9,00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9,00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9,00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9,00</w:t>
            </w:r>
          </w:p>
        </w:tc>
      </w:tr>
      <w:tr w:rsidR="006A318A" w:rsidRPr="00A7333D" w:rsidTr="00452975">
        <w:trPr>
          <w:trHeight w:val="883"/>
        </w:trPr>
        <w:tc>
          <w:tcPr>
            <w:tcW w:w="6663" w:type="dxa"/>
            <w:tcBorders>
              <w:top w:val="nil"/>
              <w:left w:val="single" w:sz="4" w:space="0" w:color="auto"/>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неработающие инвалиды III группы</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 xml:space="preserve">пп. 5 п. 1 Приложения 2 к решению Думы города №658 </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19,00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11,00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11,00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11,00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11,00</w:t>
            </w:r>
          </w:p>
        </w:tc>
      </w:tr>
      <w:tr w:rsidR="006A318A" w:rsidRPr="00A7333D" w:rsidTr="00452975">
        <w:trPr>
          <w:trHeight w:val="75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отцы, воспитывающие детей без матерей, и одинокие матери, имеющие детей в возрасте до 18 лет</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 xml:space="preserve">пп. 6 п. 1 Приложения 2 к решению Думы города №658 </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53,00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51,00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51,00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51,00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51,00</w:t>
            </w:r>
          </w:p>
        </w:tc>
      </w:tr>
      <w:tr w:rsidR="006A318A" w:rsidRPr="00A7333D" w:rsidTr="00452975">
        <w:trPr>
          <w:trHeight w:val="78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граждане, имеющие трех и более детей в возрасте до 18 лет</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 xml:space="preserve">пп. 7 п. 1 Приложения 2 к решению Думы города №658 </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963,00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1 294,00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660,00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660,00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660,00</w:t>
            </w:r>
          </w:p>
        </w:tc>
      </w:tr>
      <w:tr w:rsidR="006A318A" w:rsidRPr="00A7333D" w:rsidTr="00452975">
        <w:trPr>
          <w:trHeight w:val="1125"/>
        </w:trPr>
        <w:tc>
          <w:tcPr>
            <w:tcW w:w="6663" w:type="dxa"/>
            <w:tcBorders>
              <w:top w:val="nil"/>
              <w:left w:val="single" w:sz="4" w:space="0" w:color="auto"/>
              <w:bottom w:val="single" w:sz="4" w:space="0" w:color="auto"/>
              <w:right w:val="single" w:sz="4" w:space="0" w:color="auto"/>
            </w:tcBorders>
            <w:shd w:val="clear" w:color="auto" w:fill="auto"/>
            <w:noWrap/>
            <w:vAlign w:val="center"/>
            <w:hideMark/>
          </w:tcPr>
          <w:p w:rsidR="006A318A" w:rsidRPr="00A7333D" w:rsidRDefault="006A318A" w:rsidP="00444877">
            <w:pPr>
              <w:spacing w:after="0"/>
              <w:ind w:firstLine="0"/>
              <w:rPr>
                <w:sz w:val="26"/>
                <w:szCs w:val="26"/>
              </w:rPr>
            </w:pPr>
            <w:r w:rsidRPr="00A7333D">
              <w:rPr>
                <w:sz w:val="26"/>
                <w:szCs w:val="26"/>
              </w:rPr>
              <w:t>Освобождаются от уплаты налога несовершеннолетние лица (исключена с 01.01.2018)</w:t>
            </w:r>
          </w:p>
        </w:tc>
        <w:tc>
          <w:tcPr>
            <w:tcW w:w="2977" w:type="dxa"/>
            <w:tcBorders>
              <w:top w:val="nil"/>
              <w:left w:val="nil"/>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sz w:val="26"/>
                <w:szCs w:val="26"/>
              </w:rPr>
            </w:pPr>
            <w:r w:rsidRPr="00A7333D">
              <w:rPr>
                <w:sz w:val="26"/>
                <w:szCs w:val="26"/>
              </w:rPr>
              <w:t>пп. 8 п. 1 Приложения 2 к решению Думы города №658 (в редакции до 01.01.2018)</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sz w:val="22"/>
                <w:szCs w:val="22"/>
              </w:rPr>
            </w:pPr>
            <w:r w:rsidRPr="00452975">
              <w:rPr>
                <w:sz w:val="22"/>
                <w:szCs w:val="22"/>
              </w:rPr>
              <w:t>2 661,00</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rsidR="006A318A" w:rsidRPr="00452975" w:rsidRDefault="006A318A" w:rsidP="002F73D0">
            <w:pPr>
              <w:spacing w:after="0"/>
              <w:ind w:firstLine="0"/>
              <w:jc w:val="right"/>
              <w:rPr>
                <w:sz w:val="22"/>
                <w:szCs w:val="22"/>
              </w:rPr>
            </w:pPr>
            <w:r w:rsidRPr="00452975">
              <w:rPr>
                <w:sz w:val="22"/>
                <w:szCs w:val="22"/>
              </w:rPr>
              <w:t>X</w:t>
            </w:r>
          </w:p>
        </w:tc>
      </w:tr>
      <w:tr w:rsidR="006A318A" w:rsidRPr="00A7333D" w:rsidTr="00452975">
        <w:trPr>
          <w:trHeight w:val="480"/>
        </w:trPr>
        <w:tc>
          <w:tcPr>
            <w:tcW w:w="96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A318A" w:rsidRPr="00A7333D" w:rsidRDefault="006A318A" w:rsidP="00444877">
            <w:pPr>
              <w:spacing w:after="0"/>
              <w:ind w:firstLine="0"/>
              <w:jc w:val="center"/>
              <w:rPr>
                <w:b/>
                <w:bCs/>
                <w:sz w:val="26"/>
                <w:szCs w:val="26"/>
              </w:rPr>
            </w:pPr>
            <w:r w:rsidRPr="00A7333D">
              <w:rPr>
                <w:b/>
                <w:bCs/>
                <w:sz w:val="26"/>
                <w:szCs w:val="26"/>
              </w:rPr>
              <w:t>ИТОГО налоговых льгот, предоставляемых по налогу на имущество физических лиц</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b/>
                <w:bCs/>
                <w:sz w:val="22"/>
                <w:szCs w:val="22"/>
              </w:rPr>
            </w:pPr>
            <w:r w:rsidRPr="00452975">
              <w:rPr>
                <w:b/>
                <w:bCs/>
                <w:sz w:val="22"/>
                <w:szCs w:val="22"/>
              </w:rPr>
              <w:t>4 032,00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b/>
                <w:bCs/>
                <w:sz w:val="22"/>
                <w:szCs w:val="22"/>
              </w:rPr>
            </w:pPr>
            <w:r w:rsidRPr="00452975">
              <w:rPr>
                <w:b/>
                <w:bCs/>
                <w:sz w:val="22"/>
                <w:szCs w:val="22"/>
              </w:rPr>
              <w:t>1 604,00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b/>
                <w:bCs/>
                <w:sz w:val="22"/>
                <w:szCs w:val="22"/>
              </w:rPr>
            </w:pPr>
            <w:r w:rsidRPr="00452975">
              <w:rPr>
                <w:b/>
                <w:bCs/>
                <w:sz w:val="22"/>
                <w:szCs w:val="22"/>
              </w:rPr>
              <w:t>970,00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b/>
                <w:bCs/>
                <w:sz w:val="22"/>
                <w:szCs w:val="22"/>
              </w:rPr>
            </w:pPr>
            <w:r w:rsidRPr="00452975">
              <w:rPr>
                <w:b/>
                <w:bCs/>
                <w:sz w:val="22"/>
                <w:szCs w:val="22"/>
              </w:rPr>
              <w:t>970,00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b/>
                <w:bCs/>
                <w:sz w:val="22"/>
                <w:szCs w:val="22"/>
              </w:rPr>
            </w:pPr>
            <w:r w:rsidRPr="00452975">
              <w:rPr>
                <w:b/>
                <w:bCs/>
                <w:sz w:val="22"/>
                <w:szCs w:val="22"/>
              </w:rPr>
              <w:t>970,00</w:t>
            </w:r>
          </w:p>
        </w:tc>
      </w:tr>
      <w:tr w:rsidR="006A318A" w:rsidRPr="00A7333D" w:rsidTr="00452975">
        <w:trPr>
          <w:trHeight w:val="645"/>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A318A" w:rsidRPr="00A7333D" w:rsidRDefault="006A318A" w:rsidP="00444877">
            <w:pPr>
              <w:spacing w:after="0"/>
              <w:ind w:firstLine="0"/>
              <w:jc w:val="center"/>
              <w:rPr>
                <w:b/>
                <w:bCs/>
                <w:sz w:val="26"/>
                <w:szCs w:val="26"/>
              </w:rPr>
            </w:pPr>
            <w:r w:rsidRPr="00A7333D">
              <w:rPr>
                <w:b/>
                <w:bCs/>
                <w:sz w:val="26"/>
                <w:szCs w:val="26"/>
              </w:rPr>
              <w:lastRenderedPageBreak/>
              <w:t xml:space="preserve">ИТОГО налоговых льгот, предоставляемых в соответствии с решениями Думы города Нижневартовска </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b/>
                <w:bCs/>
                <w:sz w:val="22"/>
                <w:szCs w:val="22"/>
              </w:rPr>
            </w:pPr>
            <w:r w:rsidRPr="00452975">
              <w:rPr>
                <w:b/>
                <w:bCs/>
                <w:sz w:val="22"/>
                <w:szCs w:val="22"/>
              </w:rPr>
              <w:t>5 292,00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b/>
                <w:bCs/>
                <w:sz w:val="22"/>
                <w:szCs w:val="22"/>
              </w:rPr>
            </w:pPr>
            <w:r w:rsidRPr="00452975">
              <w:rPr>
                <w:b/>
                <w:bCs/>
                <w:sz w:val="22"/>
                <w:szCs w:val="22"/>
              </w:rPr>
              <w:t>2 743,00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b/>
                <w:bCs/>
                <w:sz w:val="22"/>
                <w:szCs w:val="22"/>
              </w:rPr>
            </w:pPr>
            <w:r w:rsidRPr="00452975">
              <w:rPr>
                <w:b/>
                <w:bCs/>
                <w:sz w:val="22"/>
                <w:szCs w:val="22"/>
              </w:rPr>
              <w:t>1 903,00</w:t>
            </w:r>
          </w:p>
        </w:tc>
        <w:tc>
          <w:tcPr>
            <w:tcW w:w="992"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b/>
                <w:bCs/>
                <w:sz w:val="22"/>
                <w:szCs w:val="22"/>
              </w:rPr>
            </w:pPr>
            <w:r w:rsidRPr="00452975">
              <w:rPr>
                <w:b/>
                <w:bCs/>
                <w:sz w:val="22"/>
                <w:szCs w:val="22"/>
              </w:rPr>
              <w:t>1 903,00</w:t>
            </w:r>
          </w:p>
        </w:tc>
        <w:tc>
          <w:tcPr>
            <w:tcW w:w="1134" w:type="dxa"/>
            <w:tcBorders>
              <w:top w:val="nil"/>
              <w:left w:val="nil"/>
              <w:bottom w:val="single" w:sz="4" w:space="0" w:color="auto"/>
              <w:right w:val="single" w:sz="4" w:space="0" w:color="auto"/>
            </w:tcBorders>
            <w:shd w:val="clear" w:color="auto" w:fill="auto"/>
            <w:noWrap/>
            <w:vAlign w:val="center"/>
            <w:hideMark/>
          </w:tcPr>
          <w:p w:rsidR="006A318A" w:rsidRPr="00452975" w:rsidRDefault="006A318A" w:rsidP="002F73D0">
            <w:pPr>
              <w:spacing w:after="0"/>
              <w:ind w:firstLine="0"/>
              <w:jc w:val="right"/>
              <w:rPr>
                <w:b/>
                <w:bCs/>
                <w:sz w:val="22"/>
                <w:szCs w:val="22"/>
              </w:rPr>
            </w:pPr>
            <w:r w:rsidRPr="00452975">
              <w:rPr>
                <w:b/>
                <w:bCs/>
                <w:sz w:val="22"/>
                <w:szCs w:val="22"/>
              </w:rPr>
              <w:t>1 903,00</w:t>
            </w:r>
          </w:p>
        </w:tc>
      </w:tr>
    </w:tbl>
    <w:p w:rsidR="006A318A" w:rsidRDefault="006A318A" w:rsidP="00D15CAA">
      <w:pPr>
        <w:spacing w:after="0"/>
        <w:jc w:val="center"/>
        <w:rPr>
          <w:b/>
          <w:sz w:val="28"/>
          <w:szCs w:val="28"/>
        </w:rPr>
      </w:pPr>
    </w:p>
    <w:p w:rsidR="006A318A" w:rsidRDefault="006A318A" w:rsidP="00D15CAA">
      <w:pPr>
        <w:spacing w:after="0"/>
        <w:jc w:val="center"/>
        <w:rPr>
          <w:b/>
          <w:sz w:val="28"/>
          <w:szCs w:val="28"/>
        </w:rPr>
      </w:pPr>
    </w:p>
    <w:p w:rsidR="00D15CAA" w:rsidRPr="00A05B8C" w:rsidRDefault="00D15CAA" w:rsidP="00D15CAA">
      <w:pPr>
        <w:spacing w:after="0"/>
        <w:jc w:val="center"/>
        <w:rPr>
          <w:sz w:val="28"/>
          <w:szCs w:val="28"/>
        </w:rPr>
      </w:pPr>
      <w:r w:rsidRPr="00A05B8C">
        <w:rPr>
          <w:sz w:val="28"/>
          <w:szCs w:val="28"/>
        </w:rPr>
        <w:t>Сведения о доходах бюджета по видам доходов на 20</w:t>
      </w:r>
      <w:r w:rsidR="006D33DB" w:rsidRPr="00A05B8C">
        <w:rPr>
          <w:sz w:val="28"/>
          <w:szCs w:val="28"/>
        </w:rPr>
        <w:t>20</w:t>
      </w:r>
      <w:r w:rsidRPr="00A05B8C">
        <w:rPr>
          <w:sz w:val="28"/>
          <w:szCs w:val="28"/>
        </w:rPr>
        <w:t xml:space="preserve"> год и плановый период 202</w:t>
      </w:r>
      <w:r w:rsidR="006D33DB" w:rsidRPr="00A05B8C">
        <w:rPr>
          <w:sz w:val="28"/>
          <w:szCs w:val="28"/>
        </w:rPr>
        <w:t>1</w:t>
      </w:r>
      <w:r w:rsidRPr="00A05B8C">
        <w:rPr>
          <w:sz w:val="28"/>
          <w:szCs w:val="28"/>
        </w:rPr>
        <w:t xml:space="preserve"> и 202</w:t>
      </w:r>
      <w:r w:rsidR="006D33DB" w:rsidRPr="00A05B8C">
        <w:rPr>
          <w:sz w:val="28"/>
          <w:szCs w:val="28"/>
        </w:rPr>
        <w:t>2</w:t>
      </w:r>
      <w:r w:rsidRPr="00A05B8C">
        <w:rPr>
          <w:sz w:val="28"/>
          <w:szCs w:val="28"/>
        </w:rPr>
        <w:t xml:space="preserve"> годов в сравнении с ожидаемым исполнением за 2019 год и фактическим поступлением за 2018 год</w:t>
      </w:r>
    </w:p>
    <w:p w:rsidR="00D15CAA" w:rsidRPr="00A05B8C" w:rsidRDefault="00D15CAA" w:rsidP="00D15CAA">
      <w:pPr>
        <w:spacing w:after="0"/>
        <w:jc w:val="center"/>
        <w:rPr>
          <w:sz w:val="28"/>
          <w:szCs w:val="28"/>
        </w:rPr>
      </w:pPr>
    </w:p>
    <w:tbl>
      <w:tblPr>
        <w:tblW w:w="15309" w:type="dxa"/>
        <w:tblInd w:w="-459" w:type="dxa"/>
        <w:tblLayout w:type="fixed"/>
        <w:tblLook w:val="04A0" w:firstRow="1" w:lastRow="0" w:firstColumn="1" w:lastColumn="0" w:noHBand="0" w:noVBand="1"/>
      </w:tblPr>
      <w:tblGrid>
        <w:gridCol w:w="2269"/>
        <w:gridCol w:w="2409"/>
        <w:gridCol w:w="1417"/>
        <w:gridCol w:w="1276"/>
        <w:gridCol w:w="1276"/>
        <w:gridCol w:w="1276"/>
        <w:gridCol w:w="1276"/>
        <w:gridCol w:w="1275"/>
        <w:gridCol w:w="851"/>
        <w:gridCol w:w="1134"/>
        <w:gridCol w:w="850"/>
      </w:tblGrid>
      <w:tr w:rsidR="00D15CAA" w:rsidRPr="00E303B1" w:rsidTr="00452975">
        <w:trPr>
          <w:trHeight w:val="717"/>
          <w:tblHeader/>
        </w:trPr>
        <w:tc>
          <w:tcPr>
            <w:tcW w:w="2269" w:type="dxa"/>
            <w:vMerge w:val="restart"/>
            <w:tcBorders>
              <w:top w:val="single" w:sz="4" w:space="0" w:color="auto"/>
              <w:left w:val="single" w:sz="4" w:space="0" w:color="auto"/>
              <w:right w:val="single" w:sz="4" w:space="0" w:color="auto"/>
            </w:tcBorders>
            <w:shd w:val="clear" w:color="000000" w:fill="FFFFFF"/>
            <w:vAlign w:val="center"/>
            <w:hideMark/>
          </w:tcPr>
          <w:p w:rsidR="00D15CAA" w:rsidRPr="00E303B1" w:rsidRDefault="00D15CAA" w:rsidP="00D15CAA">
            <w:pPr>
              <w:spacing w:after="0"/>
              <w:ind w:firstLine="0"/>
              <w:jc w:val="center"/>
              <w:rPr>
                <w:b/>
                <w:bCs/>
              </w:rPr>
            </w:pPr>
            <w:r w:rsidRPr="00E303B1">
              <w:rPr>
                <w:b/>
                <w:bCs/>
              </w:rPr>
              <w:t>КБК</w:t>
            </w:r>
          </w:p>
        </w:tc>
        <w:tc>
          <w:tcPr>
            <w:tcW w:w="2409" w:type="dxa"/>
            <w:vMerge w:val="restart"/>
            <w:tcBorders>
              <w:top w:val="single" w:sz="4" w:space="0" w:color="auto"/>
              <w:left w:val="single" w:sz="4" w:space="0" w:color="auto"/>
              <w:right w:val="single" w:sz="4" w:space="0" w:color="auto"/>
            </w:tcBorders>
            <w:shd w:val="clear" w:color="000000" w:fill="FFFFFF"/>
            <w:vAlign w:val="center"/>
            <w:hideMark/>
          </w:tcPr>
          <w:p w:rsidR="00D15CAA" w:rsidRPr="00E303B1" w:rsidRDefault="00D15CAA" w:rsidP="00D15CAA">
            <w:pPr>
              <w:spacing w:after="0"/>
              <w:ind w:firstLine="0"/>
              <w:jc w:val="center"/>
              <w:rPr>
                <w:b/>
                <w:bCs/>
              </w:rPr>
            </w:pPr>
            <w:r w:rsidRPr="00E303B1">
              <w:rPr>
                <w:b/>
                <w:bCs/>
              </w:rPr>
              <w:t>Наименование кода доходов</w:t>
            </w:r>
          </w:p>
        </w:tc>
        <w:tc>
          <w:tcPr>
            <w:tcW w:w="1417" w:type="dxa"/>
            <w:vMerge w:val="restart"/>
            <w:tcBorders>
              <w:top w:val="single" w:sz="4" w:space="0" w:color="auto"/>
              <w:left w:val="single" w:sz="4" w:space="0" w:color="auto"/>
              <w:right w:val="single" w:sz="4" w:space="0" w:color="auto"/>
            </w:tcBorders>
            <w:shd w:val="clear" w:color="000000" w:fill="FFFFFF"/>
            <w:vAlign w:val="center"/>
            <w:hideMark/>
          </w:tcPr>
          <w:p w:rsidR="00D15CAA" w:rsidRPr="00E303B1" w:rsidRDefault="00D15CAA" w:rsidP="006D33DB">
            <w:pPr>
              <w:spacing w:after="0"/>
              <w:ind w:firstLine="0"/>
              <w:jc w:val="center"/>
            </w:pPr>
            <w:r w:rsidRPr="00E303B1">
              <w:t>фактически исполнено                        за 2018 год</w:t>
            </w:r>
            <w:r>
              <w:t>, тыс. руб</w:t>
            </w:r>
            <w:r w:rsidR="006D33DB">
              <w:t>лей</w:t>
            </w:r>
          </w:p>
        </w:tc>
        <w:tc>
          <w:tcPr>
            <w:tcW w:w="1276" w:type="dxa"/>
            <w:vMerge w:val="restart"/>
            <w:tcBorders>
              <w:top w:val="single" w:sz="4" w:space="0" w:color="auto"/>
              <w:left w:val="single" w:sz="4" w:space="0" w:color="auto"/>
              <w:right w:val="single" w:sz="4" w:space="0" w:color="auto"/>
            </w:tcBorders>
            <w:shd w:val="clear" w:color="000000" w:fill="FFFFFF"/>
            <w:vAlign w:val="center"/>
            <w:hideMark/>
          </w:tcPr>
          <w:p w:rsidR="00D15CAA" w:rsidRDefault="00D15CAA" w:rsidP="00D15CAA">
            <w:pPr>
              <w:spacing w:after="0"/>
              <w:ind w:firstLine="0"/>
              <w:jc w:val="center"/>
            </w:pPr>
            <w:r w:rsidRPr="00E303B1">
              <w:t xml:space="preserve">оценка </w:t>
            </w:r>
          </w:p>
          <w:p w:rsidR="00D15CAA" w:rsidRDefault="00D15CAA" w:rsidP="00D15CAA">
            <w:pPr>
              <w:spacing w:after="0"/>
              <w:ind w:firstLine="0"/>
              <w:jc w:val="center"/>
            </w:pPr>
            <w:r w:rsidRPr="00E303B1">
              <w:t>2019 года</w:t>
            </w:r>
            <w:r>
              <w:t xml:space="preserve">, </w:t>
            </w:r>
          </w:p>
          <w:p w:rsidR="00D15CAA" w:rsidRPr="00E303B1" w:rsidRDefault="00D15CAA" w:rsidP="006D33DB">
            <w:pPr>
              <w:spacing w:after="0"/>
              <w:ind w:firstLine="0"/>
              <w:jc w:val="center"/>
            </w:pPr>
            <w:r>
              <w:t xml:space="preserve"> тыс. руб</w:t>
            </w:r>
            <w:r w:rsidR="006D33DB">
              <w:t>лей</w:t>
            </w:r>
          </w:p>
        </w:tc>
        <w:tc>
          <w:tcPr>
            <w:tcW w:w="382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15CAA" w:rsidRPr="00E303B1" w:rsidRDefault="00D15CAA" w:rsidP="006D33DB">
            <w:pPr>
              <w:spacing w:after="0"/>
              <w:ind w:firstLine="0"/>
              <w:jc w:val="center"/>
            </w:pPr>
            <w:r w:rsidRPr="00E303B1">
              <w:t>Прогноз</w:t>
            </w:r>
            <w:r>
              <w:t>, тыс. руб</w:t>
            </w:r>
            <w:r w:rsidR="006D33DB">
              <w:t>лей</w:t>
            </w:r>
          </w:p>
        </w:tc>
        <w:tc>
          <w:tcPr>
            <w:tcW w:w="21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jc w:val="center"/>
            </w:pPr>
            <w:r w:rsidRPr="00E303B1">
              <w:t>сравнение плана 2020 года с исполнением за 2018 год</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jc w:val="center"/>
            </w:pPr>
            <w:r w:rsidRPr="00E303B1">
              <w:t>сравнение плана 2020 года с ожидаемым исполнением за 2019 год</w:t>
            </w:r>
          </w:p>
        </w:tc>
      </w:tr>
      <w:tr w:rsidR="00D15CAA" w:rsidRPr="00E303B1" w:rsidTr="00452975">
        <w:trPr>
          <w:trHeight w:val="651"/>
          <w:tblHeader/>
        </w:trPr>
        <w:tc>
          <w:tcPr>
            <w:tcW w:w="2269" w:type="dxa"/>
            <w:vMerge/>
            <w:tcBorders>
              <w:left w:val="single" w:sz="4" w:space="0" w:color="auto"/>
              <w:bottom w:val="single" w:sz="4" w:space="0" w:color="auto"/>
              <w:right w:val="single" w:sz="4" w:space="0" w:color="auto"/>
            </w:tcBorders>
            <w:shd w:val="clear" w:color="000000" w:fill="FFFFFF"/>
            <w:vAlign w:val="center"/>
          </w:tcPr>
          <w:p w:rsidR="00D15CAA" w:rsidRPr="00E303B1" w:rsidRDefault="00D15CAA" w:rsidP="00D15CAA">
            <w:pPr>
              <w:spacing w:after="0"/>
              <w:ind w:firstLine="0"/>
              <w:rPr>
                <w:b/>
                <w:bCs/>
              </w:rPr>
            </w:pPr>
          </w:p>
        </w:tc>
        <w:tc>
          <w:tcPr>
            <w:tcW w:w="2409" w:type="dxa"/>
            <w:vMerge/>
            <w:tcBorders>
              <w:left w:val="single" w:sz="4" w:space="0" w:color="auto"/>
              <w:bottom w:val="single" w:sz="4" w:space="0" w:color="auto"/>
              <w:right w:val="single" w:sz="4" w:space="0" w:color="auto"/>
            </w:tcBorders>
            <w:shd w:val="clear" w:color="000000" w:fill="FFFFFF"/>
            <w:vAlign w:val="center"/>
          </w:tcPr>
          <w:p w:rsidR="00D15CAA" w:rsidRPr="00E303B1" w:rsidRDefault="00D15CAA" w:rsidP="00D15CAA">
            <w:pPr>
              <w:spacing w:after="0"/>
              <w:ind w:firstLine="0"/>
              <w:rPr>
                <w:b/>
                <w:bCs/>
                <w:i/>
                <w:iCs/>
              </w:rPr>
            </w:pPr>
          </w:p>
        </w:tc>
        <w:tc>
          <w:tcPr>
            <w:tcW w:w="1417" w:type="dxa"/>
            <w:vMerge/>
            <w:tcBorders>
              <w:left w:val="single" w:sz="4" w:space="0" w:color="auto"/>
              <w:bottom w:val="single" w:sz="4" w:space="0" w:color="auto"/>
              <w:right w:val="single" w:sz="4" w:space="0" w:color="auto"/>
            </w:tcBorders>
            <w:shd w:val="clear" w:color="000000" w:fill="FFFFFF"/>
            <w:noWrap/>
            <w:vAlign w:val="center"/>
          </w:tcPr>
          <w:p w:rsidR="00D15CAA" w:rsidRPr="00E303B1" w:rsidRDefault="00D15CAA" w:rsidP="00D15CAA">
            <w:pPr>
              <w:spacing w:after="0"/>
              <w:ind w:firstLine="0"/>
              <w:jc w:val="right"/>
              <w:rPr>
                <w:b/>
                <w:bCs/>
              </w:rPr>
            </w:pPr>
          </w:p>
        </w:tc>
        <w:tc>
          <w:tcPr>
            <w:tcW w:w="1276" w:type="dxa"/>
            <w:vMerge/>
            <w:tcBorders>
              <w:left w:val="single" w:sz="4" w:space="0" w:color="auto"/>
              <w:bottom w:val="single" w:sz="4" w:space="0" w:color="auto"/>
              <w:right w:val="single" w:sz="4" w:space="0" w:color="auto"/>
            </w:tcBorders>
            <w:shd w:val="clear" w:color="000000" w:fill="FFFFFF"/>
            <w:noWrap/>
            <w:vAlign w:val="center"/>
          </w:tcPr>
          <w:p w:rsidR="00D15CAA" w:rsidRPr="00E303B1" w:rsidRDefault="00D15CAA" w:rsidP="00D15CAA">
            <w:pPr>
              <w:spacing w:after="0"/>
              <w:ind w:firstLine="0"/>
              <w:jc w:val="right"/>
              <w:rPr>
                <w:b/>
                <w:bCs/>
              </w:rPr>
            </w:pP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D15CAA" w:rsidRPr="00E303B1" w:rsidRDefault="00D15CAA" w:rsidP="00D15CAA">
            <w:pPr>
              <w:spacing w:after="0"/>
              <w:ind w:firstLine="0"/>
              <w:jc w:val="center"/>
            </w:pPr>
            <w:r w:rsidRPr="00E303B1">
              <w:t>2020</w:t>
            </w:r>
            <w:r>
              <w:t xml:space="preserve"> год</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D15CAA" w:rsidRPr="00E303B1" w:rsidRDefault="00D15CAA" w:rsidP="00D15CAA">
            <w:pPr>
              <w:spacing w:after="0"/>
              <w:ind w:firstLine="0"/>
              <w:jc w:val="center"/>
            </w:pPr>
            <w:r w:rsidRPr="00E303B1">
              <w:t>2021</w:t>
            </w:r>
            <w:r>
              <w:t xml:space="preserve"> год</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D15CAA" w:rsidRPr="00E303B1" w:rsidRDefault="00D15CAA" w:rsidP="00D15CAA">
            <w:pPr>
              <w:spacing w:after="0"/>
              <w:ind w:firstLine="0"/>
              <w:jc w:val="center"/>
            </w:pPr>
            <w:r w:rsidRPr="00E303B1">
              <w:t>2022</w:t>
            </w:r>
            <w:r>
              <w:t xml:space="preserve"> год</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D15CAA" w:rsidRPr="00E303B1" w:rsidRDefault="00D15CAA" w:rsidP="006D33DB">
            <w:pPr>
              <w:spacing w:after="0"/>
              <w:ind w:firstLine="0"/>
              <w:jc w:val="center"/>
            </w:pPr>
            <w:r>
              <w:t>тыс. руб</w:t>
            </w:r>
            <w:r w:rsidR="006D33DB">
              <w:t>лей</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15CAA" w:rsidRPr="00E303B1" w:rsidRDefault="00D15CAA" w:rsidP="00D15CAA">
            <w:pPr>
              <w:spacing w:after="0"/>
              <w:ind w:firstLine="0"/>
              <w:jc w:val="center"/>
            </w:pPr>
            <w:r w:rsidRPr="00E303B1">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5CAA" w:rsidRPr="00E303B1" w:rsidRDefault="00D15CAA" w:rsidP="006D33DB">
            <w:pPr>
              <w:spacing w:after="0"/>
              <w:ind w:firstLine="0"/>
              <w:jc w:val="center"/>
            </w:pPr>
            <w:r>
              <w:t>тыс. руб</w:t>
            </w:r>
            <w:r w:rsidR="006D33DB">
              <w:t>лей</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15CAA" w:rsidRPr="00E303B1" w:rsidRDefault="00D15CAA" w:rsidP="00D15CAA">
            <w:pPr>
              <w:spacing w:after="0"/>
              <w:ind w:firstLine="0"/>
              <w:jc w:val="center"/>
            </w:pPr>
            <w:r w:rsidRPr="00E303B1">
              <w:t>%</w:t>
            </w:r>
          </w:p>
        </w:tc>
      </w:tr>
      <w:tr w:rsidR="00D15CAA" w:rsidRPr="00E303B1" w:rsidTr="00452975">
        <w:trPr>
          <w:trHeight w:val="364"/>
        </w:trPr>
        <w:tc>
          <w:tcPr>
            <w:tcW w:w="22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t>000 1 0</w:t>
            </w:r>
            <w:r>
              <w:rPr>
                <w:b/>
                <w:bCs/>
                <w:sz w:val="18"/>
                <w:szCs w:val="18"/>
              </w:rPr>
              <w:t>0</w:t>
            </w:r>
            <w:r w:rsidRPr="00D15CAA">
              <w:rPr>
                <w:b/>
                <w:bCs/>
                <w:sz w:val="18"/>
                <w:szCs w:val="18"/>
              </w:rPr>
              <w:t xml:space="preserve"> 00000 00 0000 000</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i/>
                <w:iCs/>
              </w:rPr>
            </w:pPr>
            <w:r>
              <w:rPr>
                <w:b/>
                <w:bCs/>
                <w:i/>
                <w:iCs/>
              </w:rPr>
              <w:t>НАЛОГОВЫЕ И НЕНАЛОГОВЫЕ Д</w:t>
            </w:r>
            <w:r w:rsidRPr="00E303B1">
              <w:rPr>
                <w:b/>
                <w:bCs/>
                <w:i/>
                <w:iCs/>
              </w:rPr>
              <w:t xml:space="preserve">ОХОДЫ </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7 076 564,08</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8 411 546,90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8 486 319,41</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8 158 507,68</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8 331 066,59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1 409 755,33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19,9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74 772,51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0,9</w:t>
            </w:r>
          </w:p>
        </w:tc>
      </w:tr>
      <w:tr w:rsidR="00D15CAA" w:rsidRPr="00E303B1" w:rsidTr="00452975">
        <w:trPr>
          <w:trHeight w:val="434"/>
        </w:trPr>
        <w:tc>
          <w:tcPr>
            <w:tcW w:w="22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t>000 1 01 00000 00 0000 000</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rPr>
            </w:pPr>
            <w:r w:rsidRPr="00E303B1">
              <w:rPr>
                <w:b/>
                <w:bCs/>
              </w:rPr>
              <w:t>Налоги на прибыль, доходы</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4 425 892,02</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5 839 645,42</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5 996 182,40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5 699 621,70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5 904 057,50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1 570 290,38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35,5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156 536,98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2,7</w:t>
            </w:r>
          </w:p>
        </w:tc>
      </w:tr>
      <w:tr w:rsidR="00D15CAA" w:rsidRPr="00E303B1" w:rsidTr="00452975">
        <w:trPr>
          <w:trHeight w:val="501"/>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000 1 01 02000 01 0000 110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 xml:space="preserve">Налог на доходы физических лиц                                                                                        </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4 425 892,02</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5 839 645,42</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5 996 182,40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5 699 621,70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5 904 057,50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1 570 290,38</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35,5</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156 536,98</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2,7</w:t>
            </w:r>
          </w:p>
        </w:tc>
      </w:tr>
      <w:tr w:rsidR="00D15CAA" w:rsidRPr="00E303B1" w:rsidTr="00452975">
        <w:trPr>
          <w:trHeight w:val="84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t>000 1 03 00000 00 0000 000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rPr>
            </w:pPr>
            <w:r w:rsidRPr="00E303B1">
              <w:rPr>
                <w:b/>
                <w:bCs/>
              </w:rPr>
              <w:t>Налоги на товары (работы, услуги), реализуемые на территории Российской Федерации</w:t>
            </w:r>
          </w:p>
        </w:tc>
        <w:tc>
          <w:tcPr>
            <w:tcW w:w="1417"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2F73D0">
            <w:pPr>
              <w:spacing w:after="0"/>
              <w:ind w:firstLine="0"/>
              <w:jc w:val="right"/>
              <w:rPr>
                <w:b/>
                <w:bCs/>
              </w:rPr>
            </w:pPr>
            <w:r w:rsidRPr="00E303B1">
              <w:rPr>
                <w:b/>
                <w:bCs/>
              </w:rPr>
              <w:t>16 632,17</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21 135,30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21 807,30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23 849,39</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23 849,39</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5 175,13</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31,1</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672,00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3,2</w:t>
            </w:r>
          </w:p>
        </w:tc>
      </w:tr>
      <w:tr w:rsidR="00D15CAA" w:rsidRPr="00E303B1" w:rsidTr="00452975">
        <w:trPr>
          <w:trHeight w:val="840"/>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000 1 03 02000 01 0000 110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pPr>
            <w:r w:rsidRPr="00E303B1">
              <w:t xml:space="preserve">Акцизы по подакцизным товарам (продукции), производимым на территории Российской Федерации </w:t>
            </w:r>
          </w:p>
        </w:tc>
        <w:tc>
          <w:tcPr>
            <w:tcW w:w="1417"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2F73D0">
            <w:pPr>
              <w:spacing w:after="0"/>
              <w:ind w:firstLine="0"/>
              <w:jc w:val="right"/>
            </w:pPr>
            <w:r w:rsidRPr="00E303B1">
              <w:t>16 632,17</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21 135,30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21 807,30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23 849,39</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23 849,39</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5 175,13</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31,1</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672,00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3,2</w:t>
            </w:r>
          </w:p>
        </w:tc>
      </w:tr>
      <w:tr w:rsidR="00D15CAA" w:rsidRPr="00E303B1" w:rsidTr="00452975">
        <w:trPr>
          <w:trHeight w:val="585"/>
        </w:trPr>
        <w:tc>
          <w:tcPr>
            <w:tcW w:w="2269" w:type="dxa"/>
            <w:tcBorders>
              <w:top w:val="nil"/>
              <w:left w:val="single" w:sz="4" w:space="0" w:color="auto"/>
              <w:bottom w:val="single" w:sz="4" w:space="0" w:color="auto"/>
              <w:right w:val="single" w:sz="4" w:space="0" w:color="auto"/>
            </w:tcBorders>
            <w:shd w:val="clear" w:color="000000" w:fill="FFFFFF"/>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lastRenderedPageBreak/>
              <w:t>000 1 05 00000 00 0000 000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rPr>
            </w:pPr>
            <w:r w:rsidRPr="00E303B1">
              <w:rPr>
                <w:b/>
                <w:bCs/>
              </w:rPr>
              <w:t>Налоги на совокупный доход</w:t>
            </w:r>
          </w:p>
        </w:tc>
        <w:tc>
          <w:tcPr>
            <w:tcW w:w="1417"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1 225 748,14</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1 212 807,10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1 232 102,00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1 209 025,60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1 212 782,40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6 353,86</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0,5</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19 294,90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1,6</w:t>
            </w:r>
          </w:p>
        </w:tc>
      </w:tr>
      <w:tr w:rsidR="00D15CAA" w:rsidRPr="00E303B1" w:rsidTr="00452975">
        <w:trPr>
          <w:trHeight w:val="87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000 1 05 01000 00 0000 110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Налог, взимаемый в связи с применением упрощенной системы налогообложения</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939 759,39</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color w:val="000000"/>
              </w:rPr>
            </w:pPr>
            <w:r w:rsidRPr="00E303B1">
              <w:rPr>
                <w:color w:val="000000"/>
              </w:rPr>
              <w:t>947 821,10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985 836,00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1 084 419,60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1 127 796,40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46 076,61</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4,9</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38 014,90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4,0</w:t>
            </w:r>
          </w:p>
        </w:tc>
      </w:tr>
      <w:tr w:rsidR="00D15CAA" w:rsidRPr="00E303B1" w:rsidTr="00452975">
        <w:trPr>
          <w:trHeight w:val="82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000 1 05 02000 02 0000 110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 xml:space="preserve">Единый налог на вмененный доход для отдельных видов деятельности </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208 013,80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color w:val="000000"/>
              </w:rPr>
            </w:pPr>
            <w:r w:rsidRPr="00E303B1">
              <w:rPr>
                <w:color w:val="000000"/>
              </w:rPr>
              <w:t>187 200,00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168 480,00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42 120,00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0,00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-39 533,80</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-19,0</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-18 720,00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-10,0</w:t>
            </w:r>
          </w:p>
        </w:tc>
      </w:tr>
      <w:tr w:rsidR="00D15CAA" w:rsidRPr="00E303B1" w:rsidTr="00452975">
        <w:trPr>
          <w:trHeight w:val="52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D15CAA" w:rsidRPr="00D15CAA" w:rsidRDefault="00D15CAA" w:rsidP="00D15CAA">
            <w:pPr>
              <w:spacing w:after="0"/>
              <w:ind w:left="-108" w:right="-108" w:firstLine="0"/>
              <w:jc w:val="center"/>
              <w:rPr>
                <w:sz w:val="18"/>
                <w:szCs w:val="18"/>
              </w:rPr>
            </w:pPr>
            <w:r w:rsidRPr="00D15CAA">
              <w:rPr>
                <w:sz w:val="18"/>
                <w:szCs w:val="18"/>
              </w:rPr>
              <w:t>0001 05 03000 01 0000 110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 xml:space="preserve">Единый сельскохозяйственный налог </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823,45</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color w:val="000000"/>
              </w:rPr>
            </w:pPr>
            <w:r w:rsidRPr="00E303B1">
              <w:rPr>
                <w:color w:val="000000"/>
              </w:rPr>
              <w:t>1 286,00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1 286,00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1 286,00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1 286,00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462,55</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56,2</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0,00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0,0</w:t>
            </w:r>
          </w:p>
        </w:tc>
      </w:tr>
      <w:tr w:rsidR="00D15CAA" w:rsidRPr="00E303B1" w:rsidTr="00452975">
        <w:trPr>
          <w:trHeight w:val="75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000 1 05 04000 02 0000 110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Налог, взимаемый в связи с применением патентной системы налогообложения</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77 151,50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color w:val="000000"/>
              </w:rPr>
            </w:pPr>
            <w:r w:rsidRPr="00E303B1">
              <w:rPr>
                <w:color w:val="000000"/>
              </w:rPr>
              <w:t>76 500,00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76 500,00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81 200,00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83 700,00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-651,50</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-0,8</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0,00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0,0</w:t>
            </w:r>
          </w:p>
        </w:tc>
      </w:tr>
      <w:tr w:rsidR="00D15CAA" w:rsidRPr="00E303B1" w:rsidTr="00452975">
        <w:trPr>
          <w:trHeight w:val="362"/>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t>000 1 06 00000 00 0000 000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rPr>
            </w:pPr>
            <w:r w:rsidRPr="00E303B1">
              <w:rPr>
                <w:b/>
                <w:bCs/>
              </w:rPr>
              <w:t>Налоги на имущество</w:t>
            </w:r>
          </w:p>
        </w:tc>
        <w:tc>
          <w:tcPr>
            <w:tcW w:w="1417"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279 286,01</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279 390,90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409 779,46</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414 180,61</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418 713,79</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130 493,45</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46,7</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130 388,56</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46,7</w:t>
            </w:r>
          </w:p>
        </w:tc>
      </w:tr>
      <w:tr w:rsidR="00D15CAA" w:rsidRPr="00E303B1" w:rsidTr="00452975">
        <w:trPr>
          <w:trHeight w:val="54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000 1 06 01020 04 0000 110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Налог на имущество физических лиц</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105 898,41</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108 322,90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108 322,90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108 322,90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108 322,90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2 424,49</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2,3</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0,00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0,0</w:t>
            </w:r>
          </w:p>
        </w:tc>
      </w:tr>
      <w:tr w:rsidR="00D15CAA" w:rsidRPr="00E303B1" w:rsidTr="00452975">
        <w:trPr>
          <w:trHeight w:val="417"/>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000 1 06 04000 02 0000 110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Транспортный налог</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126 115,60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126 115,60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126 115,60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126 115,60</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0,0</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126 115,60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0,0</w:t>
            </w:r>
          </w:p>
        </w:tc>
      </w:tr>
      <w:tr w:rsidR="00D15CAA" w:rsidRPr="00E303B1" w:rsidTr="00452975">
        <w:trPr>
          <w:trHeight w:val="423"/>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000 1 06 06000 00 0000 110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Земельный налог</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173 387,60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171 068,00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175 340,96</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179 742,11</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184 275,29</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1 953,36</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1,1</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4 272,96</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2,5</w:t>
            </w:r>
          </w:p>
        </w:tc>
      </w:tr>
      <w:tr w:rsidR="00D15CAA" w:rsidRPr="00E303B1" w:rsidTr="00452975">
        <w:trPr>
          <w:trHeight w:val="505"/>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t>000 1 08 00000 00 0000 000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rPr>
            </w:pPr>
            <w:r w:rsidRPr="00E303B1">
              <w:rPr>
                <w:b/>
                <w:bCs/>
              </w:rPr>
              <w:t>Государственная пошлина</w:t>
            </w:r>
          </w:p>
        </w:tc>
        <w:tc>
          <w:tcPr>
            <w:tcW w:w="1417"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2F73D0">
            <w:pPr>
              <w:spacing w:after="0"/>
              <w:ind w:firstLine="0"/>
              <w:jc w:val="right"/>
              <w:rPr>
                <w:b/>
                <w:bCs/>
              </w:rPr>
            </w:pPr>
            <w:r w:rsidRPr="00E303B1">
              <w:rPr>
                <w:b/>
                <w:bCs/>
              </w:rPr>
              <w:t>43 464,27</w:t>
            </w:r>
          </w:p>
        </w:tc>
        <w:tc>
          <w:tcPr>
            <w:tcW w:w="1276"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2F73D0">
            <w:pPr>
              <w:spacing w:after="0"/>
              <w:ind w:firstLine="0"/>
              <w:jc w:val="right"/>
              <w:rPr>
                <w:b/>
                <w:bCs/>
              </w:rPr>
            </w:pPr>
            <w:r w:rsidRPr="00E303B1">
              <w:rPr>
                <w:b/>
                <w:bCs/>
              </w:rPr>
              <w:t>44 075,40</w:t>
            </w:r>
          </w:p>
        </w:tc>
        <w:tc>
          <w:tcPr>
            <w:tcW w:w="1276"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2F73D0">
            <w:pPr>
              <w:spacing w:after="0"/>
              <w:ind w:firstLine="0"/>
              <w:jc w:val="right"/>
              <w:rPr>
                <w:b/>
                <w:bCs/>
              </w:rPr>
            </w:pPr>
            <w:r w:rsidRPr="00E303B1">
              <w:rPr>
                <w:b/>
                <w:bCs/>
              </w:rPr>
              <w:t>44 005,00</w:t>
            </w:r>
          </w:p>
        </w:tc>
        <w:tc>
          <w:tcPr>
            <w:tcW w:w="1276"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2F73D0">
            <w:pPr>
              <w:spacing w:after="0"/>
              <w:ind w:firstLine="0"/>
              <w:jc w:val="right"/>
              <w:rPr>
                <w:b/>
                <w:bCs/>
              </w:rPr>
            </w:pPr>
            <w:r w:rsidRPr="00E303B1">
              <w:rPr>
                <w:b/>
                <w:bCs/>
              </w:rPr>
              <w:t>44 005,00</w:t>
            </w:r>
          </w:p>
        </w:tc>
        <w:tc>
          <w:tcPr>
            <w:tcW w:w="1276"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2F73D0">
            <w:pPr>
              <w:spacing w:after="0"/>
              <w:ind w:firstLine="0"/>
              <w:jc w:val="right"/>
              <w:rPr>
                <w:b/>
                <w:bCs/>
              </w:rPr>
            </w:pPr>
            <w:r w:rsidRPr="00E303B1">
              <w:rPr>
                <w:b/>
                <w:bCs/>
              </w:rPr>
              <w:t>44 005,00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540,73</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1,2</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-70,40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-0,2</w:t>
            </w:r>
          </w:p>
        </w:tc>
      </w:tr>
      <w:tr w:rsidR="00D15CAA" w:rsidRPr="00E303B1" w:rsidTr="00452975">
        <w:trPr>
          <w:trHeight w:val="90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000 1 08 03000 01 0000 110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 xml:space="preserve">Государственная пошлина по делам, рассматриваемым в судах общей </w:t>
            </w:r>
            <w:r w:rsidRPr="00E303B1">
              <w:lastRenderedPageBreak/>
              <w:t>юрисдикции, мировыми судьями</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lastRenderedPageBreak/>
              <w:t>41 338,79</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42 000,00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42 000,00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42 000,00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42 000,00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661,21</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1,6</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0,00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0,0</w:t>
            </w:r>
          </w:p>
        </w:tc>
      </w:tr>
      <w:tr w:rsidR="00D15CAA" w:rsidRPr="00E303B1" w:rsidTr="00452975">
        <w:trPr>
          <w:trHeight w:val="82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000 1 08 07000 01 0000 110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Государственная пошлина за государственную регистрацию, а также за совершение прочих юридически значимых действий</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2 125,48</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2 075,40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2 005,00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2 005,00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2 005,00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-120,48</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-5,7</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-70,40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-3,4</w:t>
            </w:r>
          </w:p>
        </w:tc>
      </w:tr>
      <w:tr w:rsidR="00D15CAA" w:rsidRPr="00E303B1" w:rsidTr="00452975">
        <w:trPr>
          <w:trHeight w:val="930"/>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t>000 1 09 00000 00 0000 000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rPr>
            </w:pPr>
            <w:r w:rsidRPr="00E303B1">
              <w:rPr>
                <w:b/>
                <w:bCs/>
              </w:rPr>
              <w:t>Задолженность и перерасчёты по отменённым налогам,</w:t>
            </w:r>
            <w:r>
              <w:rPr>
                <w:b/>
                <w:bCs/>
              </w:rPr>
              <w:t xml:space="preserve"> </w:t>
            </w:r>
            <w:r w:rsidRPr="00E303B1">
              <w:rPr>
                <w:b/>
                <w:bCs/>
              </w:rPr>
              <w:t>сборам и иным обязательным платежам</w:t>
            </w:r>
          </w:p>
        </w:tc>
        <w:tc>
          <w:tcPr>
            <w:tcW w:w="1417"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2F73D0">
            <w:pPr>
              <w:spacing w:after="0"/>
              <w:ind w:firstLine="0"/>
              <w:jc w:val="right"/>
              <w:rPr>
                <w:b/>
                <w:bCs/>
              </w:rPr>
            </w:pPr>
            <w:r w:rsidRPr="00E303B1">
              <w:rPr>
                <w:b/>
                <w:bCs/>
              </w:rPr>
              <w:t>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0,00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0,00</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0,0</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0,00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0,0</w:t>
            </w:r>
          </w:p>
        </w:tc>
      </w:tr>
      <w:tr w:rsidR="00D15CAA" w:rsidRPr="00E303B1" w:rsidTr="00452975">
        <w:trPr>
          <w:trHeight w:val="1185"/>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t>000 1 11 00000 00 0000 000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rPr>
            </w:pPr>
            <w:r w:rsidRPr="00E303B1">
              <w:rPr>
                <w:b/>
                <w:bCs/>
              </w:rPr>
              <w:t>Доходы от использования имущества, находящегося в государственной и муниципальной собственности</w:t>
            </w:r>
          </w:p>
        </w:tc>
        <w:tc>
          <w:tcPr>
            <w:tcW w:w="1417"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752 727,87</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701 679,08</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686 035,69</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686 217,29</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678 436,00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-66 692,18</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-8,9</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-15 643,39</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-2,2</w:t>
            </w:r>
          </w:p>
        </w:tc>
      </w:tr>
      <w:tr w:rsidR="00D15CAA" w:rsidRPr="00E303B1" w:rsidTr="00452975">
        <w:trPr>
          <w:trHeight w:val="155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000 1 11 01000 00 0000 120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 xml:space="preserve">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w:t>
            </w:r>
            <w:r w:rsidRPr="00E303B1">
              <w:lastRenderedPageBreak/>
              <w:t>Российской Федерации, субъектам Российской Федерации или муниципальным образованиям</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lastRenderedPageBreak/>
              <w:t>8 878,92</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4 562,86</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5 920,29</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5 524,89</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5 595,65</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-2 958,63</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-33,3</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1 357,43</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29,7</w:t>
            </w:r>
          </w:p>
        </w:tc>
      </w:tr>
      <w:tr w:rsidR="00D15CAA" w:rsidRPr="00E303B1" w:rsidTr="00452975">
        <w:trPr>
          <w:trHeight w:val="25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000 1 11 05000 00 0000 120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Доходы, получаемые в виде арендной либо иной платы за передачу в возмездное пользование государственного и муниципального иму</w:t>
            </w:r>
            <w:r>
              <w:t>-</w:t>
            </w:r>
            <w:r w:rsidRPr="00E303B1">
              <w:t>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7"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725 503,23</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673 788,17</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660 201,04</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658 463,72</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650 497,93</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-65 302,19</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-9,0</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-13 587,13</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-2,0</w:t>
            </w:r>
          </w:p>
        </w:tc>
      </w:tr>
      <w:tr w:rsidR="00D15CAA" w:rsidRPr="00E303B1" w:rsidTr="00452975">
        <w:trPr>
          <w:trHeight w:val="75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000 1 11 07000 00 0000 120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Платежи от государственных и муниципальных унитарных предприятий</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4 662,33</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6 142,15</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1 010,45</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3 324,77</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3 438,51</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-3 651,88</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-78,3</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-5 131,70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-83,5</w:t>
            </w:r>
          </w:p>
        </w:tc>
      </w:tr>
      <w:tr w:rsidR="00D15CAA" w:rsidRPr="00E303B1" w:rsidTr="00452975">
        <w:trPr>
          <w:trHeight w:val="196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D15CAA" w:rsidRPr="00D15CAA" w:rsidRDefault="00D15CAA" w:rsidP="00D15CAA">
            <w:pPr>
              <w:spacing w:after="0"/>
              <w:ind w:left="-108" w:right="-108" w:firstLine="0"/>
              <w:jc w:val="center"/>
              <w:rPr>
                <w:sz w:val="18"/>
                <w:szCs w:val="18"/>
              </w:rPr>
            </w:pPr>
            <w:r w:rsidRPr="00D15CAA">
              <w:rPr>
                <w:sz w:val="18"/>
                <w:szCs w:val="18"/>
              </w:rPr>
              <w:lastRenderedPageBreak/>
              <w:t>000 1 11 09000 00 0000 120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13 683,39</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17 185,90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18 903,91</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18 903,91</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18 903,91</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5 220,52</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38,2</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1 718,01</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10,0</w:t>
            </w:r>
          </w:p>
        </w:tc>
      </w:tr>
      <w:tr w:rsidR="00D15CAA" w:rsidRPr="00E303B1" w:rsidTr="00452975">
        <w:trPr>
          <w:trHeight w:val="735"/>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t>000 1 12 00000 00 0000 000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rPr>
            </w:pPr>
            <w:r w:rsidRPr="00E303B1">
              <w:rPr>
                <w:b/>
                <w:bCs/>
              </w:rPr>
              <w:t>Платежи при пользовании природными ресурсами</w:t>
            </w:r>
          </w:p>
        </w:tc>
        <w:tc>
          <w:tcPr>
            <w:tcW w:w="1417"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9 791,55</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6 474,00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8 794,23</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8 794,23</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8 794,23</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-997,32</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-10,2</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2 320,23</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35,8</w:t>
            </w:r>
          </w:p>
        </w:tc>
      </w:tr>
      <w:tr w:rsidR="00D15CAA" w:rsidRPr="00E303B1" w:rsidTr="00452975">
        <w:trPr>
          <w:trHeight w:val="73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000 1 12 01000 01 0000 120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Плата за негативное воздействие на окружающую среду</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9 791,55</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6 474,00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8 794,23</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8 794,23</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8 794,23</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-997,32</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-10,2</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2 320,23</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35,8</w:t>
            </w:r>
          </w:p>
        </w:tc>
      </w:tr>
      <w:tr w:rsidR="00D15CAA" w:rsidRPr="00E303B1" w:rsidTr="00452975">
        <w:trPr>
          <w:trHeight w:val="825"/>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t>000 1 13 00000 00 0000 000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rPr>
            </w:pPr>
            <w:r w:rsidRPr="00E303B1">
              <w:rPr>
                <w:b/>
                <w:bCs/>
              </w:rPr>
              <w:t>Доходы от оказания платных услуг (работ) и компенсации затрат государства</w:t>
            </w:r>
          </w:p>
        </w:tc>
        <w:tc>
          <w:tcPr>
            <w:tcW w:w="1417"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2F73D0">
            <w:pPr>
              <w:spacing w:after="0"/>
              <w:ind w:firstLine="0"/>
              <w:jc w:val="right"/>
              <w:rPr>
                <w:b/>
                <w:bCs/>
              </w:rPr>
            </w:pPr>
            <w:r w:rsidRPr="00E303B1">
              <w:rPr>
                <w:b/>
                <w:bCs/>
              </w:rPr>
              <w:t>38 531,24</w:t>
            </w:r>
          </w:p>
        </w:tc>
        <w:tc>
          <w:tcPr>
            <w:tcW w:w="1276"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2F73D0">
            <w:pPr>
              <w:spacing w:after="0"/>
              <w:ind w:firstLine="0"/>
              <w:jc w:val="right"/>
              <w:rPr>
                <w:b/>
                <w:bCs/>
              </w:rPr>
            </w:pPr>
            <w:r w:rsidRPr="00E303B1">
              <w:rPr>
                <w:b/>
                <w:bCs/>
              </w:rPr>
              <w:t>47 450,75</w:t>
            </w:r>
          </w:p>
        </w:tc>
        <w:tc>
          <w:tcPr>
            <w:tcW w:w="1276"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2F73D0">
            <w:pPr>
              <w:spacing w:after="0"/>
              <w:ind w:firstLine="0"/>
              <w:jc w:val="right"/>
              <w:rPr>
                <w:b/>
                <w:bCs/>
              </w:rPr>
            </w:pPr>
            <w:r w:rsidRPr="00E303B1">
              <w:rPr>
                <w:b/>
                <w:bCs/>
              </w:rPr>
              <w:t>3 248,97</w:t>
            </w:r>
          </w:p>
        </w:tc>
        <w:tc>
          <w:tcPr>
            <w:tcW w:w="1276"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2F73D0">
            <w:pPr>
              <w:spacing w:after="0"/>
              <w:ind w:firstLine="0"/>
              <w:jc w:val="right"/>
              <w:rPr>
                <w:b/>
                <w:bCs/>
              </w:rPr>
            </w:pPr>
            <w:r w:rsidRPr="00E303B1">
              <w:rPr>
                <w:b/>
                <w:bCs/>
              </w:rPr>
              <w:t>3 235,68</w:t>
            </w:r>
          </w:p>
        </w:tc>
        <w:tc>
          <w:tcPr>
            <w:tcW w:w="1276"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2F73D0">
            <w:pPr>
              <w:spacing w:after="0"/>
              <w:ind w:firstLine="0"/>
              <w:jc w:val="right"/>
              <w:rPr>
                <w:b/>
                <w:bCs/>
              </w:rPr>
            </w:pPr>
            <w:r w:rsidRPr="00E303B1">
              <w:rPr>
                <w:b/>
                <w:bCs/>
              </w:rPr>
              <w:t>3 235,68</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-35 282,27</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-91,6</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-44 201,78</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-93,2</w:t>
            </w:r>
          </w:p>
        </w:tc>
      </w:tr>
      <w:tr w:rsidR="00D15CAA" w:rsidRPr="00E303B1" w:rsidTr="00452975">
        <w:trPr>
          <w:trHeight w:val="585"/>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000 1 13 01000 00 0000 130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pPr>
            <w:r w:rsidRPr="00E303B1">
              <w:t>Доходы от оказания платных услуг (работ)</w:t>
            </w:r>
          </w:p>
        </w:tc>
        <w:tc>
          <w:tcPr>
            <w:tcW w:w="1417"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2F73D0">
            <w:pPr>
              <w:spacing w:after="0"/>
              <w:ind w:firstLine="0"/>
              <w:jc w:val="right"/>
            </w:pPr>
            <w:r w:rsidRPr="00E303B1">
              <w:t>3 934,74</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1 770,98</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1 810,72</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1 810,72</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1 810,72</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-2 124,02</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-54,0</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39,74</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2,2</w:t>
            </w:r>
          </w:p>
        </w:tc>
      </w:tr>
      <w:tr w:rsidR="00D15CAA" w:rsidRPr="00E303B1" w:rsidTr="00452975">
        <w:trPr>
          <w:trHeight w:val="660"/>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000 1 13 02000 00 0000 130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pPr>
            <w:r w:rsidRPr="00E303B1">
              <w:t>Доходы от компенсации затрат государства</w:t>
            </w:r>
          </w:p>
        </w:tc>
        <w:tc>
          <w:tcPr>
            <w:tcW w:w="1417"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2F73D0">
            <w:pPr>
              <w:spacing w:after="0"/>
              <w:ind w:firstLine="0"/>
              <w:jc w:val="right"/>
            </w:pPr>
            <w:r w:rsidRPr="00E303B1">
              <w:t>34 596,50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45 679,77</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1 438,25</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1 424,96</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1 424,96</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-33 158,25</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-95,8</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-44 241,52</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-96,9</w:t>
            </w:r>
          </w:p>
        </w:tc>
      </w:tr>
      <w:tr w:rsidR="00D15CAA" w:rsidRPr="00E303B1" w:rsidTr="00452975">
        <w:trPr>
          <w:trHeight w:val="840"/>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lastRenderedPageBreak/>
              <w:t>000 1 14 00000 00 0000 000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rPr>
            </w:pPr>
            <w:r w:rsidRPr="00E303B1">
              <w:rPr>
                <w:b/>
                <w:bCs/>
              </w:rPr>
              <w:t xml:space="preserve">Доходы от продажи материальных и нематериальных активов </w:t>
            </w:r>
          </w:p>
        </w:tc>
        <w:tc>
          <w:tcPr>
            <w:tcW w:w="1417"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207 576,08</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126 532,19</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31 676,52</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21 283,54</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rPr>
                <w:b/>
                <w:bCs/>
              </w:rPr>
            </w:pPr>
            <w:r w:rsidRPr="00E303B1">
              <w:rPr>
                <w:b/>
                <w:bCs/>
              </w:rPr>
              <w:t>14 091,30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-175 899,56</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-84,7</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-94 855,67</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rPr>
                <w:b/>
                <w:bCs/>
              </w:rPr>
            </w:pPr>
            <w:r w:rsidRPr="00E303B1">
              <w:rPr>
                <w:b/>
                <w:bCs/>
              </w:rPr>
              <w:t>-75,0</w:t>
            </w:r>
          </w:p>
        </w:tc>
      </w:tr>
      <w:tr w:rsidR="00D15CAA" w:rsidRPr="00E303B1" w:rsidTr="00452975">
        <w:trPr>
          <w:trHeight w:val="58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000 1 14 01000 00 0000 410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Доходы от продажи квартир</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5 132,58</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4 333,16</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161,49</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126,48</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2F73D0">
            <w:pPr>
              <w:spacing w:after="0"/>
              <w:ind w:firstLine="0"/>
              <w:jc w:val="right"/>
            </w:pPr>
            <w:r w:rsidRPr="00E303B1">
              <w:t>34,68</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-4 971,09</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-96,9</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-4 171,67</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-96,3</w:t>
            </w:r>
          </w:p>
        </w:tc>
      </w:tr>
      <w:tr w:rsidR="00D15CAA" w:rsidRPr="00E303B1" w:rsidTr="00452975">
        <w:trPr>
          <w:trHeight w:val="205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000 1 14 02000 00 0000 000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Доходы от реализации имущества, находящего</w:t>
            </w:r>
            <w:r>
              <w:t>-</w:t>
            </w:r>
            <w:r w:rsidRPr="00E303B1">
              <w:t>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54 285,32</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91 599,03</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21 515,03</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11 157,06</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4 056,62</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-32 770,29</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-60,4</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-70 084,00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-76,5</w:t>
            </w:r>
          </w:p>
        </w:tc>
      </w:tr>
      <w:tr w:rsidR="00D15CAA" w:rsidRPr="00E303B1" w:rsidTr="00452975">
        <w:trPr>
          <w:trHeight w:val="53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000 1 14 06000 00 0000 430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pPr>
            <w:r w:rsidRPr="00E303B1">
              <w:t>Доходы от продажи земельных участков, находящихся в государственной и муниципальной собственности</w:t>
            </w:r>
          </w:p>
        </w:tc>
        <w:tc>
          <w:tcPr>
            <w:tcW w:w="1417"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148 158,18</w:t>
            </w:r>
          </w:p>
        </w:tc>
        <w:tc>
          <w:tcPr>
            <w:tcW w:w="1276"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30 600,00</w:t>
            </w:r>
          </w:p>
        </w:tc>
        <w:tc>
          <w:tcPr>
            <w:tcW w:w="1276"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10 000,00</w:t>
            </w:r>
          </w:p>
        </w:tc>
        <w:tc>
          <w:tcPr>
            <w:tcW w:w="1276"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10 000,00</w:t>
            </w:r>
          </w:p>
        </w:tc>
        <w:tc>
          <w:tcPr>
            <w:tcW w:w="1276"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2F73D0">
            <w:pPr>
              <w:spacing w:after="0"/>
              <w:ind w:firstLine="0"/>
              <w:jc w:val="right"/>
            </w:pPr>
            <w:r w:rsidRPr="00E303B1">
              <w:t>10 000,00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-138 158,18</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-93,3</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-20 600,00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2F73D0">
            <w:pPr>
              <w:spacing w:after="0"/>
              <w:ind w:firstLine="0"/>
              <w:jc w:val="right"/>
            </w:pPr>
            <w:r w:rsidRPr="00E303B1">
              <w:t>-67,3</w:t>
            </w:r>
          </w:p>
        </w:tc>
      </w:tr>
      <w:tr w:rsidR="00D15CAA" w:rsidRPr="00E303B1" w:rsidTr="00452975">
        <w:trPr>
          <w:trHeight w:val="475"/>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t>000 1 16 00000 00 0000 000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rPr>
            </w:pPr>
            <w:r w:rsidRPr="00E303B1">
              <w:rPr>
                <w:b/>
                <w:bCs/>
              </w:rPr>
              <w:t>Штрафы, санкции, возмещение ущерба</w:t>
            </w:r>
          </w:p>
        </w:tc>
        <w:tc>
          <w:tcPr>
            <w:tcW w:w="1417"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jc w:val="right"/>
              <w:rPr>
                <w:b/>
                <w:bCs/>
              </w:rPr>
            </w:pPr>
            <w:r w:rsidRPr="00E303B1">
              <w:rPr>
                <w:b/>
                <w:bCs/>
              </w:rPr>
              <w:t>74 484,15</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D15CAA">
            <w:pPr>
              <w:spacing w:after="0"/>
              <w:ind w:firstLine="0"/>
              <w:jc w:val="right"/>
              <w:rPr>
                <w:b/>
                <w:bCs/>
                <w:color w:val="000000"/>
              </w:rPr>
            </w:pPr>
            <w:r w:rsidRPr="00E303B1">
              <w:rPr>
                <w:b/>
                <w:bCs/>
                <w:color w:val="000000"/>
              </w:rPr>
              <w:t>86 173,30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D15CAA">
            <w:pPr>
              <w:spacing w:after="0"/>
              <w:ind w:firstLine="0"/>
              <w:jc w:val="right"/>
              <w:rPr>
                <w:b/>
                <w:bCs/>
              </w:rPr>
            </w:pPr>
            <w:r w:rsidRPr="00E303B1">
              <w:rPr>
                <w:b/>
                <w:bCs/>
              </w:rPr>
              <w:t>6 504,79</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D15CAA">
            <w:pPr>
              <w:spacing w:after="0"/>
              <w:ind w:firstLine="0"/>
              <w:jc w:val="right"/>
              <w:rPr>
                <w:b/>
                <w:bCs/>
              </w:rPr>
            </w:pPr>
            <w:r w:rsidRPr="00E303B1">
              <w:rPr>
                <w:b/>
                <w:bCs/>
              </w:rPr>
              <w:t>6 298,79</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D15CAA">
            <w:pPr>
              <w:spacing w:after="0"/>
              <w:ind w:firstLine="0"/>
              <w:jc w:val="right"/>
              <w:rPr>
                <w:b/>
                <w:bCs/>
              </w:rPr>
            </w:pPr>
            <w:r w:rsidRPr="00E303B1">
              <w:rPr>
                <w:b/>
                <w:bCs/>
              </w:rPr>
              <w:t>6 284,79</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D15CAA">
            <w:pPr>
              <w:spacing w:after="0"/>
              <w:ind w:firstLine="0"/>
              <w:jc w:val="right"/>
              <w:rPr>
                <w:b/>
                <w:bCs/>
              </w:rPr>
            </w:pPr>
            <w:r w:rsidRPr="00E303B1">
              <w:rPr>
                <w:b/>
                <w:bCs/>
              </w:rPr>
              <w:t>-67 979,36</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D15CAA">
            <w:pPr>
              <w:spacing w:after="0"/>
              <w:ind w:firstLine="0"/>
              <w:jc w:val="right"/>
              <w:rPr>
                <w:b/>
                <w:bCs/>
              </w:rPr>
            </w:pPr>
            <w:r w:rsidRPr="00E303B1">
              <w:rPr>
                <w:b/>
                <w:bCs/>
              </w:rPr>
              <w:t>-91,3</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D15CAA">
            <w:pPr>
              <w:spacing w:after="0"/>
              <w:ind w:firstLine="0"/>
              <w:jc w:val="right"/>
              <w:rPr>
                <w:b/>
                <w:bCs/>
              </w:rPr>
            </w:pPr>
            <w:r w:rsidRPr="00E303B1">
              <w:rPr>
                <w:b/>
                <w:bCs/>
              </w:rPr>
              <w:t>-79 668,51</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D15CAA">
            <w:pPr>
              <w:spacing w:after="0"/>
              <w:ind w:firstLine="0"/>
              <w:jc w:val="right"/>
              <w:rPr>
                <w:b/>
                <w:bCs/>
              </w:rPr>
            </w:pPr>
            <w:r w:rsidRPr="00E303B1">
              <w:rPr>
                <w:b/>
                <w:bCs/>
              </w:rPr>
              <w:t>-92,5</w:t>
            </w:r>
          </w:p>
        </w:tc>
      </w:tr>
      <w:tr w:rsidR="00D15CAA" w:rsidRPr="00E303B1" w:rsidTr="00452975">
        <w:trPr>
          <w:trHeight w:val="539"/>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t>000 1 17 00000 00 0000 000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rPr>
            </w:pPr>
            <w:r w:rsidRPr="00E303B1">
              <w:rPr>
                <w:b/>
                <w:bCs/>
              </w:rPr>
              <w:t xml:space="preserve">Прочие неналоговые доходы </w:t>
            </w:r>
          </w:p>
        </w:tc>
        <w:tc>
          <w:tcPr>
            <w:tcW w:w="1417"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jc w:val="right"/>
              <w:rPr>
                <w:b/>
                <w:bCs/>
              </w:rPr>
            </w:pPr>
            <w:r w:rsidRPr="00E303B1">
              <w:rPr>
                <w:b/>
                <w:bCs/>
              </w:rPr>
              <w:t>2 430,58</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D15CAA">
            <w:pPr>
              <w:spacing w:after="0"/>
              <w:ind w:firstLine="0"/>
              <w:jc w:val="right"/>
              <w:rPr>
                <w:b/>
                <w:bCs/>
              </w:rPr>
            </w:pPr>
            <w:r w:rsidRPr="00E303B1">
              <w:rPr>
                <w:b/>
                <w:bCs/>
              </w:rPr>
              <w:t>46 183,46</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D15CAA">
            <w:pPr>
              <w:spacing w:after="0"/>
              <w:ind w:firstLine="0"/>
              <w:jc w:val="right"/>
              <w:rPr>
                <w:b/>
                <w:bCs/>
              </w:rPr>
            </w:pPr>
            <w:r w:rsidRPr="00E303B1">
              <w:rPr>
                <w:b/>
                <w:bCs/>
              </w:rPr>
              <w:t>46 183,05</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D15CAA">
            <w:pPr>
              <w:spacing w:after="0"/>
              <w:ind w:firstLine="0"/>
              <w:jc w:val="right"/>
              <w:rPr>
                <w:b/>
                <w:bCs/>
              </w:rPr>
            </w:pPr>
            <w:r w:rsidRPr="00E303B1">
              <w:rPr>
                <w:b/>
                <w:bCs/>
              </w:rPr>
              <w:t>41 995,85</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E303B1" w:rsidRDefault="00D15CAA" w:rsidP="00D15CAA">
            <w:pPr>
              <w:spacing w:after="0"/>
              <w:ind w:firstLine="0"/>
              <w:jc w:val="right"/>
              <w:rPr>
                <w:b/>
                <w:bCs/>
              </w:rPr>
            </w:pPr>
            <w:r w:rsidRPr="00E303B1">
              <w:rPr>
                <w:b/>
                <w:bCs/>
              </w:rPr>
              <w:t>16 816,51</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D15CAA">
            <w:pPr>
              <w:spacing w:after="0"/>
              <w:ind w:firstLine="0"/>
              <w:jc w:val="right"/>
              <w:rPr>
                <w:b/>
                <w:bCs/>
              </w:rPr>
            </w:pPr>
            <w:r w:rsidRPr="00E303B1">
              <w:rPr>
                <w:b/>
                <w:bCs/>
              </w:rPr>
              <w:t>43 752,47</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D15CAA">
            <w:pPr>
              <w:spacing w:after="0"/>
              <w:ind w:firstLine="0"/>
              <w:jc w:val="right"/>
              <w:rPr>
                <w:b/>
                <w:bCs/>
              </w:rPr>
            </w:pPr>
            <w:r w:rsidRPr="00E303B1">
              <w:rPr>
                <w:b/>
                <w:bCs/>
              </w:rPr>
              <w:t>1 800,1</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D15CAA">
            <w:pPr>
              <w:spacing w:after="0"/>
              <w:ind w:firstLine="0"/>
              <w:jc w:val="right"/>
              <w:rPr>
                <w:b/>
                <w:bCs/>
              </w:rPr>
            </w:pPr>
            <w:r w:rsidRPr="00E303B1">
              <w:rPr>
                <w:b/>
                <w:bCs/>
              </w:rPr>
              <w:t>-0,41</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E303B1" w:rsidRDefault="00D15CAA" w:rsidP="00D15CAA">
            <w:pPr>
              <w:spacing w:after="0"/>
              <w:ind w:firstLine="0"/>
              <w:jc w:val="right"/>
              <w:rPr>
                <w:b/>
                <w:bCs/>
              </w:rPr>
            </w:pPr>
            <w:r w:rsidRPr="00E303B1">
              <w:rPr>
                <w:b/>
                <w:bCs/>
              </w:rPr>
              <w:t>0,0</w:t>
            </w:r>
          </w:p>
        </w:tc>
      </w:tr>
      <w:tr w:rsidR="00D15CAA" w:rsidRPr="00E303B1" w:rsidTr="00452975">
        <w:trPr>
          <w:trHeight w:val="600"/>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lastRenderedPageBreak/>
              <w:t>000 2 00 00000 00 0000 000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rPr>
            </w:pPr>
            <w:r w:rsidRPr="00E303B1">
              <w:rPr>
                <w:b/>
                <w:bCs/>
              </w:rPr>
              <w:t xml:space="preserve">Безвозмездные поступления </w:t>
            </w:r>
          </w:p>
        </w:tc>
        <w:tc>
          <w:tcPr>
            <w:tcW w:w="1417" w:type="dxa"/>
            <w:tcBorders>
              <w:top w:val="nil"/>
              <w:left w:val="nil"/>
              <w:bottom w:val="single" w:sz="4" w:space="0" w:color="auto"/>
              <w:right w:val="single" w:sz="4" w:space="0" w:color="auto"/>
            </w:tcBorders>
            <w:shd w:val="clear" w:color="000000" w:fill="FFFFFF"/>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11 189 438,80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080A7A" w:rsidRDefault="00080A7A" w:rsidP="00080A7A">
            <w:pPr>
              <w:spacing w:after="0"/>
              <w:ind w:firstLine="0"/>
              <w:jc w:val="right"/>
              <w:rPr>
                <w:b/>
                <w:bCs/>
                <w:sz w:val="18"/>
                <w:szCs w:val="18"/>
              </w:rPr>
            </w:pPr>
            <w:r w:rsidRPr="00080A7A">
              <w:rPr>
                <w:b/>
                <w:bCs/>
                <w:sz w:val="18"/>
                <w:szCs w:val="18"/>
              </w:rPr>
              <w:t>10 829 326,55</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10 857 749,90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10 384 240,80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9 090 217,20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-331 688,90</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28 423,35</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0,3</w:t>
            </w:r>
          </w:p>
        </w:tc>
      </w:tr>
      <w:tr w:rsidR="00D15CAA" w:rsidRPr="00E303B1" w:rsidTr="00452975">
        <w:trPr>
          <w:trHeight w:val="396"/>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t>000 2 02 0000 00 0000 150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rPr>
                <w:b/>
                <w:bCs/>
              </w:rPr>
            </w:pPr>
            <w:r w:rsidRPr="00E303B1">
              <w:rPr>
                <w:b/>
                <w:bCs/>
              </w:rPr>
              <w:t>Безвозмездные поступления от других бюджетов бюджетно</w:t>
            </w:r>
            <w:r>
              <w:rPr>
                <w:b/>
                <w:bCs/>
              </w:rPr>
              <w:t>й</w:t>
            </w:r>
            <w:r w:rsidRPr="00E303B1">
              <w:rPr>
                <w:b/>
                <w:bCs/>
              </w:rPr>
              <w:t xml:space="preserve"> системы Российской Федерации</w:t>
            </w:r>
          </w:p>
        </w:tc>
        <w:tc>
          <w:tcPr>
            <w:tcW w:w="1417" w:type="dxa"/>
            <w:tcBorders>
              <w:top w:val="nil"/>
              <w:left w:val="nil"/>
              <w:bottom w:val="single" w:sz="4" w:space="0" w:color="auto"/>
              <w:right w:val="single" w:sz="4" w:space="0" w:color="auto"/>
            </w:tcBorders>
            <w:shd w:val="clear" w:color="000000" w:fill="FFFFFF"/>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10 746 780,36</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10 838 173,06</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10 857 749,90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10 384 240,80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9 090 217,20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110 969,54</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19 576,84</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080A7A" w:rsidRDefault="00D15CAA" w:rsidP="00D15CAA">
            <w:pPr>
              <w:spacing w:after="0"/>
              <w:ind w:firstLine="0"/>
              <w:jc w:val="right"/>
              <w:rPr>
                <w:b/>
                <w:bCs/>
                <w:sz w:val="18"/>
                <w:szCs w:val="18"/>
              </w:rPr>
            </w:pPr>
            <w:r w:rsidRPr="00080A7A">
              <w:rPr>
                <w:b/>
                <w:bCs/>
                <w:sz w:val="18"/>
                <w:szCs w:val="18"/>
              </w:rPr>
              <w:t>0,2</w:t>
            </w:r>
          </w:p>
        </w:tc>
      </w:tr>
      <w:tr w:rsidR="00D15CAA" w:rsidRPr="00E303B1" w:rsidTr="00452975">
        <w:trPr>
          <w:trHeight w:val="27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000 2 02 10000 00 0000 150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Дотации бюджетам субъектов Российской Федерации и муниципальных образований</w:t>
            </w:r>
          </w:p>
        </w:tc>
        <w:tc>
          <w:tcPr>
            <w:tcW w:w="1417" w:type="dxa"/>
            <w:tcBorders>
              <w:top w:val="nil"/>
              <w:left w:val="nil"/>
              <w:bottom w:val="single" w:sz="4" w:space="0" w:color="auto"/>
              <w:right w:val="single" w:sz="4" w:space="0" w:color="auto"/>
            </w:tcBorders>
            <w:shd w:val="clear" w:color="auto" w:fill="auto"/>
            <w:vAlign w:val="center"/>
            <w:hideMark/>
          </w:tcPr>
          <w:p w:rsidR="00D15CAA" w:rsidRPr="00DE262F" w:rsidRDefault="00D15CAA" w:rsidP="00D15CAA">
            <w:pPr>
              <w:spacing w:after="0"/>
              <w:ind w:firstLine="0"/>
              <w:jc w:val="right"/>
              <w:rPr>
                <w:sz w:val="18"/>
                <w:szCs w:val="18"/>
              </w:rPr>
            </w:pPr>
            <w:r w:rsidRPr="00DE262F">
              <w:rPr>
                <w:sz w:val="18"/>
                <w:szCs w:val="18"/>
              </w:rPr>
              <w:t>472 611,10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color w:val="000000"/>
                <w:sz w:val="18"/>
                <w:szCs w:val="18"/>
              </w:rPr>
            </w:pPr>
            <w:r w:rsidRPr="00DE262F">
              <w:rPr>
                <w:color w:val="000000"/>
                <w:sz w:val="18"/>
                <w:szCs w:val="18"/>
              </w:rPr>
              <w:t>50 698,90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sz w:val="18"/>
                <w:szCs w:val="18"/>
              </w:rPr>
            </w:pPr>
            <w:r w:rsidRPr="00DE262F">
              <w:rPr>
                <w:sz w:val="18"/>
                <w:szCs w:val="18"/>
              </w:rPr>
              <w:t>46 258,10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sz w:val="18"/>
                <w:szCs w:val="18"/>
              </w:rPr>
            </w:pPr>
            <w:r w:rsidRPr="00DE262F">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0,00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-426 353,00</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-90,2</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-4 440,80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-8,8</w:t>
            </w:r>
          </w:p>
        </w:tc>
      </w:tr>
      <w:tr w:rsidR="00D15CAA" w:rsidRPr="00E303B1" w:rsidTr="00452975">
        <w:trPr>
          <w:trHeight w:val="75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000 2 02 20000 00 0000 150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rPr>
                <w:color w:val="000000"/>
              </w:rPr>
            </w:pPr>
            <w:r w:rsidRPr="00E303B1">
              <w:rPr>
                <w:color w:val="000000"/>
              </w:rPr>
              <w:t>Субсидии бюджетам субъектов Российской Федерации и муниципальных образований (межбюджетные субсидии)</w:t>
            </w:r>
          </w:p>
        </w:tc>
        <w:tc>
          <w:tcPr>
            <w:tcW w:w="1417" w:type="dxa"/>
            <w:tcBorders>
              <w:top w:val="nil"/>
              <w:left w:val="nil"/>
              <w:bottom w:val="single" w:sz="4" w:space="0" w:color="auto"/>
              <w:right w:val="single" w:sz="4" w:space="0" w:color="auto"/>
            </w:tcBorders>
            <w:shd w:val="clear" w:color="auto" w:fill="auto"/>
            <w:vAlign w:val="center"/>
            <w:hideMark/>
          </w:tcPr>
          <w:p w:rsidR="00D15CAA" w:rsidRPr="00DE262F" w:rsidRDefault="00D15CAA" w:rsidP="00D15CAA">
            <w:pPr>
              <w:spacing w:after="0"/>
              <w:ind w:firstLine="0"/>
              <w:jc w:val="right"/>
              <w:rPr>
                <w:sz w:val="18"/>
                <w:szCs w:val="18"/>
              </w:rPr>
            </w:pPr>
            <w:r w:rsidRPr="00DE262F">
              <w:rPr>
                <w:sz w:val="18"/>
                <w:szCs w:val="18"/>
              </w:rPr>
              <w:t>2 542 561,39</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color w:val="000000"/>
                <w:sz w:val="18"/>
                <w:szCs w:val="18"/>
              </w:rPr>
            </w:pPr>
            <w:r w:rsidRPr="00DE262F">
              <w:rPr>
                <w:color w:val="000000"/>
                <w:sz w:val="18"/>
                <w:szCs w:val="18"/>
              </w:rPr>
              <w:t>2 064 196,93</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sz w:val="18"/>
                <w:szCs w:val="18"/>
              </w:rPr>
            </w:pPr>
            <w:r w:rsidRPr="00DE262F">
              <w:rPr>
                <w:sz w:val="18"/>
                <w:szCs w:val="18"/>
              </w:rPr>
              <w:t>1 630 295,40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sz w:val="18"/>
                <w:szCs w:val="18"/>
              </w:rPr>
            </w:pPr>
            <w:r w:rsidRPr="00DE262F">
              <w:rPr>
                <w:sz w:val="18"/>
                <w:szCs w:val="18"/>
              </w:rPr>
              <w:t>1 823 153,00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1 028 717,70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-912 265,99</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-35,9</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-433 901,53</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-21,0</w:t>
            </w:r>
          </w:p>
        </w:tc>
      </w:tr>
      <w:tr w:rsidR="00D15CAA" w:rsidRPr="00E303B1" w:rsidTr="00452975">
        <w:trPr>
          <w:trHeight w:val="424"/>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000 2 02 30000 00 0000 150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 xml:space="preserve">Субвенции бюджетам субъектов Российской Федерации и муниципальных образований </w:t>
            </w:r>
          </w:p>
        </w:tc>
        <w:tc>
          <w:tcPr>
            <w:tcW w:w="1417" w:type="dxa"/>
            <w:tcBorders>
              <w:top w:val="nil"/>
              <w:left w:val="nil"/>
              <w:bottom w:val="single" w:sz="4" w:space="0" w:color="auto"/>
              <w:right w:val="single" w:sz="4" w:space="0" w:color="auto"/>
            </w:tcBorders>
            <w:shd w:val="clear" w:color="auto" w:fill="auto"/>
            <w:vAlign w:val="center"/>
            <w:hideMark/>
          </w:tcPr>
          <w:p w:rsidR="00D15CAA" w:rsidRPr="00DE262F" w:rsidRDefault="00D15CAA" w:rsidP="00D15CAA">
            <w:pPr>
              <w:spacing w:after="0"/>
              <w:ind w:firstLine="0"/>
              <w:jc w:val="right"/>
              <w:rPr>
                <w:sz w:val="18"/>
                <w:szCs w:val="18"/>
              </w:rPr>
            </w:pPr>
            <w:r w:rsidRPr="00DE262F">
              <w:rPr>
                <w:sz w:val="18"/>
                <w:szCs w:val="18"/>
              </w:rPr>
              <w:t>7 666 914,95</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color w:val="000000"/>
                <w:sz w:val="18"/>
                <w:szCs w:val="18"/>
              </w:rPr>
            </w:pPr>
            <w:r w:rsidRPr="00DE262F">
              <w:rPr>
                <w:color w:val="000000"/>
                <w:sz w:val="18"/>
                <w:szCs w:val="18"/>
              </w:rPr>
              <w:t>8 189 807,44</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sz w:val="18"/>
                <w:szCs w:val="18"/>
              </w:rPr>
            </w:pPr>
            <w:r w:rsidRPr="00DE262F">
              <w:rPr>
                <w:sz w:val="18"/>
                <w:szCs w:val="18"/>
              </w:rPr>
              <w:t>8 676 202,60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sz w:val="18"/>
                <w:szCs w:val="18"/>
              </w:rPr>
            </w:pPr>
            <w:r w:rsidRPr="00DE262F">
              <w:rPr>
                <w:sz w:val="18"/>
                <w:szCs w:val="18"/>
              </w:rPr>
              <w:t>8 061 040,50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8 056 448,30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1 009 287,65</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13,2</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486 395,16</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5,9</w:t>
            </w:r>
          </w:p>
        </w:tc>
      </w:tr>
      <w:tr w:rsidR="00D15CAA" w:rsidRPr="00E303B1" w:rsidTr="00452975">
        <w:trPr>
          <w:trHeight w:val="53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000 2 02 40000 00 0000 150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Иные межбюджетные трансферты</w:t>
            </w:r>
          </w:p>
        </w:tc>
        <w:tc>
          <w:tcPr>
            <w:tcW w:w="1417" w:type="dxa"/>
            <w:tcBorders>
              <w:top w:val="nil"/>
              <w:left w:val="nil"/>
              <w:bottom w:val="single" w:sz="4" w:space="0" w:color="auto"/>
              <w:right w:val="single" w:sz="4" w:space="0" w:color="auto"/>
            </w:tcBorders>
            <w:shd w:val="clear" w:color="auto" w:fill="auto"/>
            <w:vAlign w:val="center"/>
            <w:hideMark/>
          </w:tcPr>
          <w:p w:rsidR="00D15CAA" w:rsidRPr="00DE262F" w:rsidRDefault="00D15CAA" w:rsidP="00D15CAA">
            <w:pPr>
              <w:spacing w:after="0"/>
              <w:ind w:firstLine="0"/>
              <w:jc w:val="right"/>
              <w:rPr>
                <w:sz w:val="18"/>
                <w:szCs w:val="18"/>
              </w:rPr>
            </w:pPr>
            <w:r w:rsidRPr="00DE262F">
              <w:rPr>
                <w:sz w:val="18"/>
                <w:szCs w:val="18"/>
              </w:rPr>
              <w:t>64 692,92</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color w:val="000000"/>
                <w:sz w:val="18"/>
                <w:szCs w:val="18"/>
              </w:rPr>
            </w:pPr>
            <w:r w:rsidRPr="00DE262F">
              <w:rPr>
                <w:color w:val="000000"/>
                <w:sz w:val="18"/>
                <w:szCs w:val="18"/>
              </w:rPr>
              <w:t>533 469,79</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sz w:val="18"/>
                <w:szCs w:val="18"/>
              </w:rPr>
            </w:pPr>
            <w:r w:rsidRPr="00DE262F">
              <w:rPr>
                <w:sz w:val="18"/>
                <w:szCs w:val="18"/>
              </w:rPr>
              <w:t>504 993,80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sz w:val="18"/>
                <w:szCs w:val="18"/>
              </w:rPr>
            </w:pPr>
            <w:r w:rsidRPr="00DE262F">
              <w:rPr>
                <w:sz w:val="18"/>
                <w:szCs w:val="18"/>
              </w:rPr>
              <w:t>500 047,30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5 051,20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440 300,88</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680,6</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-28 475,99</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-5,3</w:t>
            </w:r>
          </w:p>
        </w:tc>
      </w:tr>
      <w:tr w:rsidR="00D15CAA" w:rsidRPr="00E303B1" w:rsidTr="00452975">
        <w:trPr>
          <w:trHeight w:val="570"/>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t>000 2 07 00000 00 0000 180</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rPr>
            </w:pPr>
            <w:r w:rsidRPr="00E303B1">
              <w:rPr>
                <w:b/>
                <w:bCs/>
              </w:rPr>
              <w:t>Прочие безвозмездные поступления</w:t>
            </w:r>
          </w:p>
        </w:tc>
        <w:tc>
          <w:tcPr>
            <w:tcW w:w="1417"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465 074,00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21 367,11</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0,00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-465 074,00</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-21 367,11</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-100,0</w:t>
            </w:r>
          </w:p>
        </w:tc>
      </w:tr>
      <w:tr w:rsidR="00D15CAA" w:rsidRPr="00E303B1" w:rsidTr="00452975">
        <w:trPr>
          <w:trHeight w:val="76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lastRenderedPageBreak/>
              <w:t>000 2 07 04000 04 0000 180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Прочие безвозмездные поступления в бюджеты городских округов</w:t>
            </w:r>
          </w:p>
        </w:tc>
        <w:tc>
          <w:tcPr>
            <w:tcW w:w="1417" w:type="dxa"/>
            <w:tcBorders>
              <w:top w:val="nil"/>
              <w:left w:val="nil"/>
              <w:bottom w:val="single" w:sz="4" w:space="0" w:color="auto"/>
              <w:right w:val="single" w:sz="4" w:space="0" w:color="auto"/>
            </w:tcBorders>
            <w:shd w:val="clear" w:color="auto" w:fill="auto"/>
            <w:vAlign w:val="center"/>
            <w:hideMark/>
          </w:tcPr>
          <w:p w:rsidR="00D15CAA" w:rsidRPr="00DE262F" w:rsidRDefault="00D15CAA" w:rsidP="00D15CAA">
            <w:pPr>
              <w:spacing w:after="0"/>
              <w:ind w:firstLine="0"/>
              <w:jc w:val="right"/>
              <w:rPr>
                <w:sz w:val="18"/>
                <w:szCs w:val="18"/>
              </w:rPr>
            </w:pPr>
            <w:r w:rsidRPr="00DE262F">
              <w:rPr>
                <w:sz w:val="18"/>
                <w:szCs w:val="18"/>
              </w:rPr>
              <w:t>465 074,00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21 367,11</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0,00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-465 074,00</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-21 367,11</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-100,0</w:t>
            </w:r>
          </w:p>
        </w:tc>
      </w:tr>
      <w:tr w:rsidR="00D15CAA" w:rsidRPr="00E303B1" w:rsidTr="00452975">
        <w:trPr>
          <w:trHeight w:val="208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t>000 2 18 00000 00 0000 000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rPr>
                <w:b/>
                <w:bCs/>
              </w:rPr>
            </w:pPr>
            <w:r w:rsidRPr="00E303B1">
              <w:rPr>
                <w:b/>
                <w:bCs/>
              </w:rPr>
              <w:t>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w:t>
            </w:r>
          </w:p>
        </w:tc>
        <w:tc>
          <w:tcPr>
            <w:tcW w:w="1417"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1 320,72</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1 822,00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0,00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-1 320,72</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-1 822,00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-100,0</w:t>
            </w:r>
          </w:p>
        </w:tc>
      </w:tr>
      <w:tr w:rsidR="00D15CAA" w:rsidRPr="00E303B1" w:rsidTr="00452975">
        <w:trPr>
          <w:trHeight w:val="82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t>040 2 18 04000 04 0000 180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Доходы бюджетов городских округов от возврата иными организациями остатков субсидий прошлых лет</w:t>
            </w:r>
          </w:p>
        </w:tc>
        <w:tc>
          <w:tcPr>
            <w:tcW w:w="1417" w:type="dxa"/>
            <w:tcBorders>
              <w:top w:val="nil"/>
              <w:left w:val="nil"/>
              <w:bottom w:val="single" w:sz="4" w:space="0" w:color="auto"/>
              <w:right w:val="single" w:sz="4" w:space="0" w:color="auto"/>
            </w:tcBorders>
            <w:shd w:val="clear" w:color="auto" w:fill="auto"/>
            <w:vAlign w:val="center"/>
            <w:hideMark/>
          </w:tcPr>
          <w:p w:rsidR="00D15CAA" w:rsidRPr="00DE262F" w:rsidRDefault="00D15CAA" w:rsidP="00D15CAA">
            <w:pPr>
              <w:spacing w:after="0"/>
              <w:ind w:firstLine="0"/>
              <w:jc w:val="right"/>
              <w:rPr>
                <w:sz w:val="18"/>
                <w:szCs w:val="18"/>
              </w:rPr>
            </w:pPr>
            <w:r w:rsidRPr="00DE262F">
              <w:rPr>
                <w:sz w:val="18"/>
                <w:szCs w:val="18"/>
              </w:rPr>
              <w:t>1 320,72</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1 822,00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0,00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-1 320,72</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-1 822,00</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-100,0</w:t>
            </w:r>
          </w:p>
        </w:tc>
      </w:tr>
      <w:tr w:rsidR="00D15CAA" w:rsidRPr="00E303B1" w:rsidTr="00452975">
        <w:trPr>
          <w:trHeight w:val="283"/>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b/>
                <w:bCs/>
                <w:sz w:val="18"/>
                <w:szCs w:val="18"/>
              </w:rPr>
            </w:pPr>
            <w:r w:rsidRPr="00D15CAA">
              <w:rPr>
                <w:b/>
                <w:bCs/>
                <w:sz w:val="18"/>
                <w:szCs w:val="18"/>
              </w:rPr>
              <w:t>000 2 19 00000 00 0000 000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rPr>
                <w:b/>
                <w:bCs/>
              </w:rPr>
            </w:pPr>
            <w:r w:rsidRPr="00E303B1">
              <w:rPr>
                <w:b/>
                <w:bCs/>
              </w:rPr>
              <w:t xml:space="preserve">Возврат остатков субсидий, субвенций и иных межбюджетных трансфертов, имеющих целевое назначение, прошлых лет </w:t>
            </w:r>
          </w:p>
        </w:tc>
        <w:tc>
          <w:tcPr>
            <w:tcW w:w="1417"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-23 736,28</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-32 035,62</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0,00</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0,00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23 736,28</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32 035,62</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-100,0</w:t>
            </w:r>
          </w:p>
        </w:tc>
      </w:tr>
      <w:tr w:rsidR="00D15CAA" w:rsidRPr="00E303B1" w:rsidTr="00452975">
        <w:trPr>
          <w:trHeight w:val="126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D15CAA" w:rsidRPr="00D15CAA" w:rsidRDefault="00D15CAA" w:rsidP="00D15CAA">
            <w:pPr>
              <w:spacing w:after="0"/>
              <w:ind w:left="-108" w:right="-108" w:firstLine="0"/>
              <w:jc w:val="center"/>
              <w:rPr>
                <w:sz w:val="18"/>
                <w:szCs w:val="18"/>
              </w:rPr>
            </w:pPr>
            <w:r w:rsidRPr="00D15CAA">
              <w:rPr>
                <w:sz w:val="18"/>
                <w:szCs w:val="18"/>
              </w:rPr>
              <w:lastRenderedPageBreak/>
              <w:t>040 2 19 04000 04 0000 150</w:t>
            </w:r>
          </w:p>
        </w:tc>
        <w:tc>
          <w:tcPr>
            <w:tcW w:w="2409" w:type="dxa"/>
            <w:tcBorders>
              <w:top w:val="nil"/>
              <w:left w:val="nil"/>
              <w:bottom w:val="single" w:sz="4" w:space="0" w:color="auto"/>
              <w:right w:val="single" w:sz="4" w:space="0" w:color="auto"/>
            </w:tcBorders>
            <w:shd w:val="clear" w:color="auto" w:fill="auto"/>
            <w:vAlign w:val="center"/>
            <w:hideMark/>
          </w:tcPr>
          <w:p w:rsidR="00D15CAA" w:rsidRPr="00E303B1" w:rsidRDefault="00D15CAA" w:rsidP="00D15CAA">
            <w:pPr>
              <w:spacing w:after="0"/>
              <w:ind w:firstLine="0"/>
            </w:pPr>
            <w:r w:rsidRPr="00E303B1">
              <w:t>Возврат остатков субсидий, субвенций и иных межбюджетных трансфертов, имеющих целевое назначение, прошлых лет из бюджетов городских округов</w:t>
            </w:r>
          </w:p>
        </w:tc>
        <w:tc>
          <w:tcPr>
            <w:tcW w:w="1417" w:type="dxa"/>
            <w:tcBorders>
              <w:top w:val="nil"/>
              <w:left w:val="nil"/>
              <w:bottom w:val="single" w:sz="4" w:space="0" w:color="auto"/>
              <w:right w:val="single" w:sz="4" w:space="0" w:color="auto"/>
            </w:tcBorders>
            <w:shd w:val="clear" w:color="auto" w:fill="auto"/>
            <w:vAlign w:val="center"/>
            <w:hideMark/>
          </w:tcPr>
          <w:p w:rsidR="00D15CAA" w:rsidRPr="00DE262F" w:rsidRDefault="00D15CAA" w:rsidP="00D15CAA">
            <w:pPr>
              <w:spacing w:after="0"/>
              <w:ind w:firstLine="0"/>
              <w:jc w:val="right"/>
              <w:rPr>
                <w:sz w:val="18"/>
                <w:szCs w:val="18"/>
              </w:rPr>
            </w:pPr>
            <w:r w:rsidRPr="00DE262F">
              <w:rPr>
                <w:sz w:val="18"/>
                <w:szCs w:val="18"/>
              </w:rPr>
              <w:t>-23 736,28</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-32 035,62</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0,00</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23 736,28</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32 035,62</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sz w:val="18"/>
                <w:szCs w:val="18"/>
              </w:rPr>
            </w:pPr>
            <w:r w:rsidRPr="00DE262F">
              <w:rPr>
                <w:sz w:val="18"/>
                <w:szCs w:val="18"/>
              </w:rPr>
              <w:t>-100,0</w:t>
            </w:r>
          </w:p>
        </w:tc>
      </w:tr>
      <w:tr w:rsidR="00D15CAA" w:rsidRPr="00E303B1" w:rsidTr="00452975">
        <w:trPr>
          <w:trHeight w:val="359"/>
        </w:trPr>
        <w:tc>
          <w:tcPr>
            <w:tcW w:w="2269" w:type="dxa"/>
            <w:tcBorders>
              <w:top w:val="nil"/>
              <w:left w:val="single" w:sz="4" w:space="0" w:color="auto"/>
              <w:bottom w:val="single" w:sz="4" w:space="0" w:color="auto"/>
              <w:right w:val="single" w:sz="4" w:space="0" w:color="auto"/>
            </w:tcBorders>
            <w:shd w:val="clear" w:color="000000" w:fill="FFFFFF"/>
            <w:noWrap/>
            <w:vAlign w:val="bottom"/>
            <w:hideMark/>
          </w:tcPr>
          <w:p w:rsidR="00D15CAA" w:rsidRPr="00E303B1" w:rsidRDefault="00D15CAA" w:rsidP="00D15CAA">
            <w:pPr>
              <w:spacing w:after="0"/>
              <w:ind w:firstLine="0"/>
              <w:rPr>
                <w:b/>
                <w:bCs/>
              </w:rPr>
            </w:pPr>
            <w:r w:rsidRPr="00E303B1">
              <w:rPr>
                <w:b/>
                <w:bCs/>
              </w:rPr>
              <w:t> </w:t>
            </w:r>
          </w:p>
        </w:tc>
        <w:tc>
          <w:tcPr>
            <w:tcW w:w="2409" w:type="dxa"/>
            <w:tcBorders>
              <w:top w:val="nil"/>
              <w:left w:val="nil"/>
              <w:bottom w:val="single" w:sz="4" w:space="0" w:color="auto"/>
              <w:right w:val="single" w:sz="4" w:space="0" w:color="auto"/>
            </w:tcBorders>
            <w:shd w:val="clear" w:color="000000" w:fill="FFFFFF"/>
            <w:vAlign w:val="center"/>
            <w:hideMark/>
          </w:tcPr>
          <w:p w:rsidR="00D15CAA" w:rsidRPr="00E303B1" w:rsidRDefault="00D15CAA" w:rsidP="00D15CAA">
            <w:pPr>
              <w:spacing w:after="0"/>
              <w:ind w:firstLine="0"/>
              <w:rPr>
                <w:b/>
                <w:bCs/>
              </w:rPr>
            </w:pPr>
            <w:r w:rsidRPr="00E303B1">
              <w:rPr>
                <w:b/>
                <w:bCs/>
              </w:rPr>
              <w:t>ВСЕГО  ДОХОДОВ</w:t>
            </w:r>
          </w:p>
        </w:tc>
        <w:tc>
          <w:tcPr>
            <w:tcW w:w="1417"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18 266 002,88</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19 240 873,45</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19 344 069,31</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18 542 748,48</w:t>
            </w:r>
          </w:p>
        </w:tc>
        <w:tc>
          <w:tcPr>
            <w:tcW w:w="1276" w:type="dxa"/>
            <w:tcBorders>
              <w:top w:val="nil"/>
              <w:left w:val="nil"/>
              <w:bottom w:val="single" w:sz="4" w:space="0" w:color="auto"/>
              <w:right w:val="single" w:sz="4" w:space="0" w:color="auto"/>
            </w:tcBorders>
            <w:shd w:val="clear" w:color="000000" w:fill="FFFFFF"/>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17 421 283,79</w:t>
            </w:r>
          </w:p>
        </w:tc>
        <w:tc>
          <w:tcPr>
            <w:tcW w:w="1275"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1 078 066,43</w:t>
            </w:r>
          </w:p>
        </w:tc>
        <w:tc>
          <w:tcPr>
            <w:tcW w:w="851"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5,9</w:t>
            </w:r>
          </w:p>
        </w:tc>
        <w:tc>
          <w:tcPr>
            <w:tcW w:w="1134"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103 195,86</w:t>
            </w:r>
          </w:p>
        </w:tc>
        <w:tc>
          <w:tcPr>
            <w:tcW w:w="850" w:type="dxa"/>
            <w:tcBorders>
              <w:top w:val="nil"/>
              <w:left w:val="nil"/>
              <w:bottom w:val="single" w:sz="4" w:space="0" w:color="auto"/>
              <w:right w:val="single" w:sz="4" w:space="0" w:color="auto"/>
            </w:tcBorders>
            <w:shd w:val="clear" w:color="auto" w:fill="auto"/>
            <w:noWrap/>
            <w:vAlign w:val="center"/>
            <w:hideMark/>
          </w:tcPr>
          <w:p w:rsidR="00D15CAA" w:rsidRPr="00DE262F" w:rsidRDefault="00D15CAA" w:rsidP="00D15CAA">
            <w:pPr>
              <w:spacing w:after="0"/>
              <w:ind w:firstLine="0"/>
              <w:jc w:val="right"/>
              <w:rPr>
                <w:b/>
                <w:bCs/>
                <w:sz w:val="18"/>
                <w:szCs w:val="18"/>
              </w:rPr>
            </w:pPr>
            <w:r w:rsidRPr="00DE262F">
              <w:rPr>
                <w:b/>
                <w:bCs/>
                <w:sz w:val="18"/>
                <w:szCs w:val="18"/>
              </w:rPr>
              <w:t>0,5</w:t>
            </w:r>
          </w:p>
        </w:tc>
      </w:tr>
    </w:tbl>
    <w:p w:rsidR="003D6115" w:rsidRDefault="003D6115" w:rsidP="00995FF5">
      <w:pPr>
        <w:pBdr>
          <w:top w:val="single" w:sz="4" w:space="0" w:color="FFFFFF"/>
          <w:left w:val="single" w:sz="4" w:space="0" w:color="FFFFFF"/>
          <w:bottom w:val="single" w:sz="4" w:space="7" w:color="FFFFFF"/>
          <w:right w:val="single" w:sz="4" w:space="0" w:color="FFFFFF"/>
        </w:pBdr>
        <w:rPr>
          <w:sz w:val="28"/>
          <w:szCs w:val="28"/>
        </w:rPr>
      </w:pPr>
    </w:p>
    <w:p w:rsidR="003D6115" w:rsidRDefault="003D6115" w:rsidP="00995FF5">
      <w:pPr>
        <w:pBdr>
          <w:top w:val="single" w:sz="4" w:space="0" w:color="FFFFFF"/>
          <w:left w:val="single" w:sz="4" w:space="0" w:color="FFFFFF"/>
          <w:bottom w:val="single" w:sz="4" w:space="7" w:color="FFFFFF"/>
          <w:right w:val="single" w:sz="4" w:space="0" w:color="FFFFFF"/>
        </w:pBdr>
        <w:rPr>
          <w:sz w:val="28"/>
          <w:szCs w:val="28"/>
        </w:rPr>
        <w:sectPr w:rsidR="003D6115" w:rsidSect="00386C46">
          <w:pgSz w:w="16838" w:h="11909" w:orient="landscape" w:code="9"/>
          <w:pgMar w:top="1134" w:right="567" w:bottom="1134" w:left="1701" w:header="709" w:footer="709" w:gutter="0"/>
          <w:cols w:space="720"/>
          <w:noEndnote/>
          <w:titlePg/>
          <w:docGrid w:linePitch="360"/>
        </w:sectPr>
      </w:pPr>
    </w:p>
    <w:p w:rsidR="00B25B9F" w:rsidRPr="00367368" w:rsidRDefault="00B25B9F" w:rsidP="00E03F39">
      <w:pPr>
        <w:spacing w:before="240" w:after="0"/>
        <w:ind w:firstLine="0"/>
        <w:jc w:val="center"/>
        <w:rPr>
          <w:b/>
          <w:sz w:val="28"/>
          <w:szCs w:val="28"/>
        </w:rPr>
      </w:pPr>
      <w:r w:rsidRPr="00367368">
        <w:rPr>
          <w:b/>
          <w:sz w:val="28"/>
          <w:szCs w:val="28"/>
        </w:rPr>
        <w:lastRenderedPageBreak/>
        <w:t>РАСХОДЫ БЮДЖЕТА ГОРОДА НИЖНЕВАРТОВСКА</w:t>
      </w:r>
    </w:p>
    <w:p w:rsidR="00B25B9F" w:rsidRPr="00367368" w:rsidRDefault="00B25B9F" w:rsidP="00E03F39">
      <w:pPr>
        <w:spacing w:after="240"/>
        <w:ind w:firstLine="0"/>
        <w:jc w:val="center"/>
        <w:rPr>
          <w:b/>
          <w:sz w:val="28"/>
          <w:szCs w:val="28"/>
        </w:rPr>
      </w:pPr>
      <w:r w:rsidRPr="00367368">
        <w:rPr>
          <w:b/>
          <w:sz w:val="28"/>
          <w:szCs w:val="28"/>
        </w:rPr>
        <w:t xml:space="preserve">НА 2020 ГОД И НА ПЛАНОВЫЙ ПЕРИОД 2021 И 2022 ГОДОВ </w:t>
      </w:r>
    </w:p>
    <w:p w:rsidR="00B25B9F" w:rsidRPr="00E700A2" w:rsidRDefault="00B25B9F" w:rsidP="00B25B9F">
      <w:pPr>
        <w:widowControl w:val="0"/>
        <w:autoSpaceDE w:val="0"/>
        <w:autoSpaceDN w:val="0"/>
        <w:adjustRightInd w:val="0"/>
        <w:spacing w:after="0"/>
        <w:rPr>
          <w:sz w:val="28"/>
          <w:szCs w:val="28"/>
        </w:rPr>
      </w:pPr>
      <w:r w:rsidRPr="00E700A2">
        <w:rPr>
          <w:sz w:val="28"/>
          <w:szCs w:val="28"/>
        </w:rPr>
        <w:t xml:space="preserve">При </w:t>
      </w:r>
      <w:r>
        <w:rPr>
          <w:sz w:val="28"/>
          <w:szCs w:val="28"/>
        </w:rPr>
        <w:t xml:space="preserve">формировании </w:t>
      </w:r>
      <w:r w:rsidRPr="00E700A2">
        <w:rPr>
          <w:sz w:val="28"/>
          <w:szCs w:val="28"/>
        </w:rPr>
        <w:t xml:space="preserve">объемов расходов бюджета города по муниципальным программам и непрограммным направлениям деятельности в качестве </w:t>
      </w:r>
      <w:r w:rsidRPr="00E700A2">
        <w:rPr>
          <w:rFonts w:ascii="Times New Roman CYR" w:hAnsi="Times New Roman CYR" w:cs="Times New Roman CYR"/>
          <w:sz w:val="28"/>
          <w:szCs w:val="28"/>
        </w:rPr>
        <w:t>"</w:t>
      </w:r>
      <w:r w:rsidRPr="00E700A2">
        <w:rPr>
          <w:sz w:val="28"/>
          <w:szCs w:val="28"/>
        </w:rPr>
        <w:t>базовых</w:t>
      </w:r>
      <w:r w:rsidRPr="00E700A2">
        <w:rPr>
          <w:rFonts w:ascii="Times New Roman CYR" w:hAnsi="Times New Roman CYR" w:cs="Times New Roman CYR"/>
          <w:sz w:val="28"/>
          <w:szCs w:val="28"/>
        </w:rPr>
        <w:t>"</w:t>
      </w:r>
      <w:r w:rsidRPr="00E700A2">
        <w:rPr>
          <w:sz w:val="28"/>
          <w:szCs w:val="28"/>
        </w:rPr>
        <w:t xml:space="preserve"> объемов бюджетных ассигнований на 2020-2022 годы приняты бюджетные ассигнования, утвержденные решением Думы города </w:t>
      </w:r>
      <w:r w:rsidRPr="00E700A2">
        <w:rPr>
          <w:rFonts w:eastAsia="Calibri"/>
          <w:sz w:val="28"/>
          <w:szCs w:val="28"/>
          <w:lang w:eastAsia="en-US"/>
        </w:rPr>
        <w:t>от 06</w:t>
      </w:r>
      <w:r w:rsidRPr="00E700A2">
        <w:rPr>
          <w:rFonts w:eastAsia="Calibri"/>
          <w:bCs/>
          <w:iCs/>
          <w:sz w:val="28"/>
          <w:szCs w:val="28"/>
          <w:lang w:eastAsia="en-US"/>
        </w:rPr>
        <w:t>.12.2018 №415 "</w:t>
      </w:r>
      <w:r w:rsidRPr="00E700A2">
        <w:rPr>
          <w:rFonts w:eastAsia="Calibri"/>
          <w:sz w:val="28"/>
          <w:szCs w:val="28"/>
          <w:lang w:eastAsia="en-US"/>
        </w:rPr>
        <w:t xml:space="preserve">О бюджете города Нижневартовска на 2019 год и на </w:t>
      </w:r>
      <w:r w:rsidRPr="00E700A2">
        <w:rPr>
          <w:rFonts w:eastAsia="Calibri"/>
          <w:bCs/>
          <w:sz w:val="28"/>
          <w:szCs w:val="28"/>
          <w:lang w:eastAsia="en-US"/>
        </w:rPr>
        <w:t>плановый период 2020 и 2021 годов"</w:t>
      </w:r>
      <w:r w:rsidRPr="00E700A2">
        <w:rPr>
          <w:rFonts w:eastAsia="Calibri"/>
          <w:bCs/>
          <w:iCs/>
          <w:sz w:val="28"/>
          <w:szCs w:val="28"/>
          <w:lang w:eastAsia="en-US"/>
        </w:rPr>
        <w:t xml:space="preserve"> (с изменениями), </w:t>
      </w:r>
      <w:r w:rsidRPr="00E700A2">
        <w:rPr>
          <w:sz w:val="28"/>
          <w:szCs w:val="28"/>
        </w:rPr>
        <w:t>без учета объема единовременных расходных обязательств, срок действия которых заканчивается в 2019 году.</w:t>
      </w:r>
    </w:p>
    <w:p w:rsidR="00B25B9F" w:rsidRDefault="00B25B9F" w:rsidP="00B25B9F">
      <w:pPr>
        <w:widowControl w:val="0"/>
        <w:autoSpaceDE w:val="0"/>
        <w:autoSpaceDN w:val="0"/>
        <w:adjustRightInd w:val="0"/>
        <w:spacing w:after="0"/>
        <w:rPr>
          <w:sz w:val="28"/>
          <w:szCs w:val="28"/>
        </w:rPr>
      </w:pPr>
      <w:r w:rsidRPr="00E937DB">
        <w:rPr>
          <w:sz w:val="28"/>
          <w:szCs w:val="28"/>
        </w:rPr>
        <w:t xml:space="preserve">В расчете </w:t>
      </w:r>
      <w:r>
        <w:rPr>
          <w:sz w:val="28"/>
          <w:szCs w:val="28"/>
        </w:rPr>
        <w:t>"</w:t>
      </w:r>
      <w:r w:rsidRPr="00E937DB">
        <w:rPr>
          <w:sz w:val="28"/>
          <w:szCs w:val="28"/>
        </w:rPr>
        <w:t>базовых</w:t>
      </w:r>
      <w:r>
        <w:rPr>
          <w:sz w:val="28"/>
          <w:szCs w:val="28"/>
        </w:rPr>
        <w:t>"</w:t>
      </w:r>
      <w:r w:rsidRPr="00E937DB">
        <w:rPr>
          <w:sz w:val="28"/>
          <w:szCs w:val="28"/>
        </w:rPr>
        <w:t xml:space="preserve"> </w:t>
      </w:r>
      <w:r>
        <w:rPr>
          <w:sz w:val="28"/>
          <w:szCs w:val="28"/>
        </w:rPr>
        <w:t xml:space="preserve">объемов </w:t>
      </w:r>
      <w:r w:rsidRPr="00E937DB">
        <w:rPr>
          <w:sz w:val="28"/>
          <w:szCs w:val="28"/>
        </w:rPr>
        <w:t>бюджетных ассигнований учтены следующие факторы:</w:t>
      </w:r>
    </w:p>
    <w:p w:rsidR="00B25B9F" w:rsidRPr="00C355D8" w:rsidRDefault="00B25B9F" w:rsidP="00B25B9F">
      <w:pPr>
        <w:spacing w:after="0"/>
        <w:rPr>
          <w:rFonts w:eastAsia="Courier New"/>
          <w:sz w:val="28"/>
          <w:szCs w:val="28"/>
        </w:rPr>
      </w:pPr>
      <w:r>
        <w:rPr>
          <w:rFonts w:eastAsia="Courier New"/>
          <w:sz w:val="28"/>
          <w:szCs w:val="28"/>
        </w:rPr>
        <w:t>- н</w:t>
      </w:r>
      <w:r w:rsidRPr="00C355D8">
        <w:rPr>
          <w:rFonts w:eastAsia="Courier New"/>
          <w:sz w:val="28"/>
          <w:szCs w:val="28"/>
        </w:rPr>
        <w:t>еобходимост</w:t>
      </w:r>
      <w:r>
        <w:rPr>
          <w:rFonts w:eastAsia="Courier New"/>
          <w:sz w:val="28"/>
          <w:szCs w:val="28"/>
        </w:rPr>
        <w:t>ь</w:t>
      </w:r>
      <w:r w:rsidRPr="00C355D8">
        <w:rPr>
          <w:rFonts w:eastAsia="Courier New"/>
          <w:sz w:val="28"/>
          <w:szCs w:val="28"/>
        </w:rPr>
        <w:t xml:space="preserve"> финансового обеспечения "длящихся" расходных обязательств, решения по которым приняты в 2019 году</w:t>
      </w:r>
      <w:r>
        <w:rPr>
          <w:rFonts w:eastAsia="Courier New"/>
          <w:sz w:val="28"/>
          <w:szCs w:val="28"/>
        </w:rPr>
        <w:t>;</w:t>
      </w:r>
    </w:p>
    <w:p w:rsidR="00B25B9F" w:rsidRPr="00C355D8" w:rsidRDefault="00B25B9F" w:rsidP="00B25B9F">
      <w:pPr>
        <w:spacing w:after="0"/>
        <w:rPr>
          <w:rFonts w:eastAsia="Courier New"/>
          <w:sz w:val="28"/>
          <w:szCs w:val="28"/>
        </w:rPr>
      </w:pPr>
      <w:r>
        <w:rPr>
          <w:rFonts w:eastAsia="Courier New"/>
          <w:sz w:val="28"/>
          <w:szCs w:val="28"/>
        </w:rPr>
        <w:t>- у</w:t>
      </w:r>
      <w:r w:rsidRPr="00C355D8">
        <w:rPr>
          <w:rFonts w:eastAsia="Courier New"/>
          <w:sz w:val="28"/>
          <w:szCs w:val="28"/>
        </w:rPr>
        <w:t>величени</w:t>
      </w:r>
      <w:r>
        <w:rPr>
          <w:rFonts w:eastAsia="Courier New"/>
          <w:sz w:val="28"/>
          <w:szCs w:val="28"/>
        </w:rPr>
        <w:t>е</w:t>
      </w:r>
      <w:r w:rsidRPr="00C355D8">
        <w:rPr>
          <w:rFonts w:eastAsia="Courier New"/>
          <w:sz w:val="28"/>
          <w:szCs w:val="28"/>
        </w:rPr>
        <w:t xml:space="preserve"> расходов, направляемых на фонд оплаты труда, в том числе:</w:t>
      </w:r>
    </w:p>
    <w:p w:rsidR="00B25B9F" w:rsidRPr="00C355D8" w:rsidRDefault="00B25B9F" w:rsidP="00B25B9F">
      <w:pPr>
        <w:spacing w:after="0"/>
        <w:rPr>
          <w:rFonts w:eastAsia="Courier New"/>
          <w:sz w:val="28"/>
          <w:szCs w:val="28"/>
        </w:rPr>
      </w:pPr>
      <w:r w:rsidRPr="00C355D8">
        <w:rPr>
          <w:rFonts w:eastAsia="Courier New"/>
          <w:sz w:val="28"/>
          <w:szCs w:val="28"/>
        </w:rPr>
        <w:t>на обеспечение не снижения достигнутого уровня соотношения, установленного указами Президента Российской Федерации от 2012 года по отдельным категориям работников;</w:t>
      </w:r>
    </w:p>
    <w:p w:rsidR="00B25B9F" w:rsidRPr="00C355D8" w:rsidRDefault="00B25B9F" w:rsidP="00B25B9F">
      <w:pPr>
        <w:spacing w:after="0"/>
        <w:rPr>
          <w:rFonts w:eastAsia="Courier New"/>
          <w:sz w:val="28"/>
          <w:szCs w:val="28"/>
        </w:rPr>
      </w:pPr>
      <w:r w:rsidRPr="00C355D8">
        <w:rPr>
          <w:rFonts w:eastAsia="Courier New"/>
          <w:sz w:val="28"/>
          <w:szCs w:val="28"/>
        </w:rPr>
        <w:t>на индексацию с 1 января 2020 года на 3,8% по иным категориям работников, не подпадающим под действие указов Президента Российской Федерации от 2012 года;</w:t>
      </w:r>
    </w:p>
    <w:p w:rsidR="00B25B9F" w:rsidRPr="00C355D8" w:rsidRDefault="00B25B9F" w:rsidP="00B25B9F">
      <w:pPr>
        <w:spacing w:after="0"/>
        <w:rPr>
          <w:rFonts w:eastAsia="Courier New"/>
          <w:sz w:val="28"/>
          <w:szCs w:val="28"/>
        </w:rPr>
      </w:pPr>
      <w:r w:rsidRPr="00C355D8">
        <w:rPr>
          <w:rFonts w:eastAsia="Courier New"/>
          <w:sz w:val="28"/>
          <w:szCs w:val="28"/>
        </w:rPr>
        <w:t>на обеспечение положения Федерального закона от 19.06.2000 №82-ФЗ "О минимальном размере оплаты труда", с применением к нему районного коэффициента и процентной надбавки к заработной плате за стаж работы в районах Крайнего Севера и приравненных к ним местностях (постановление Конституционного Суда Российской Федерации от 07.12.2017 № 38-П)</w:t>
      </w:r>
      <w:r>
        <w:rPr>
          <w:rFonts w:eastAsia="Courier New"/>
          <w:sz w:val="28"/>
          <w:szCs w:val="28"/>
        </w:rPr>
        <w:t>;</w:t>
      </w:r>
    </w:p>
    <w:p w:rsidR="00B25B9F" w:rsidRPr="00C355D8" w:rsidRDefault="00B25B9F" w:rsidP="00B25B9F">
      <w:pPr>
        <w:spacing w:after="0"/>
        <w:rPr>
          <w:rFonts w:eastAsia="Courier New"/>
          <w:sz w:val="28"/>
          <w:szCs w:val="28"/>
        </w:rPr>
      </w:pPr>
      <w:r>
        <w:rPr>
          <w:rFonts w:eastAsia="Courier New"/>
          <w:sz w:val="28"/>
          <w:szCs w:val="28"/>
        </w:rPr>
        <w:t>- и</w:t>
      </w:r>
      <w:r w:rsidRPr="00C355D8">
        <w:rPr>
          <w:rFonts w:eastAsia="Courier New"/>
          <w:sz w:val="28"/>
          <w:szCs w:val="28"/>
        </w:rPr>
        <w:t>зменени</w:t>
      </w:r>
      <w:r>
        <w:rPr>
          <w:rFonts w:eastAsia="Courier New"/>
          <w:sz w:val="28"/>
          <w:szCs w:val="28"/>
        </w:rPr>
        <w:t>е</w:t>
      </w:r>
      <w:r w:rsidRPr="00C355D8">
        <w:rPr>
          <w:rFonts w:eastAsia="Courier New"/>
          <w:sz w:val="28"/>
          <w:szCs w:val="28"/>
        </w:rPr>
        <w:t xml:space="preserve"> предельной величины базы для начисления страховых взносов в государственные внебюджетн</w:t>
      </w:r>
      <w:r>
        <w:rPr>
          <w:rFonts w:eastAsia="Courier New"/>
          <w:sz w:val="28"/>
          <w:szCs w:val="28"/>
        </w:rPr>
        <w:t>ые фонды;</w:t>
      </w:r>
    </w:p>
    <w:p w:rsidR="00B25B9F" w:rsidRPr="00C355D8" w:rsidRDefault="00B25B9F" w:rsidP="00B25B9F">
      <w:pPr>
        <w:spacing w:after="0"/>
        <w:rPr>
          <w:rFonts w:eastAsia="Courier New"/>
          <w:sz w:val="28"/>
          <w:szCs w:val="28"/>
        </w:rPr>
      </w:pPr>
      <w:r>
        <w:rPr>
          <w:rFonts w:eastAsia="Courier New"/>
          <w:sz w:val="28"/>
          <w:szCs w:val="28"/>
        </w:rPr>
        <w:t>- у</w:t>
      </w:r>
      <w:r w:rsidRPr="00C355D8">
        <w:rPr>
          <w:rFonts w:eastAsia="Courier New"/>
          <w:sz w:val="28"/>
          <w:szCs w:val="28"/>
        </w:rPr>
        <w:t>меньшени</w:t>
      </w:r>
      <w:r>
        <w:rPr>
          <w:rFonts w:eastAsia="Courier New"/>
          <w:sz w:val="28"/>
          <w:szCs w:val="28"/>
        </w:rPr>
        <w:t>е</w:t>
      </w:r>
      <w:r w:rsidRPr="00C355D8">
        <w:rPr>
          <w:rFonts w:eastAsia="Courier New"/>
          <w:sz w:val="28"/>
          <w:szCs w:val="28"/>
        </w:rPr>
        <w:t xml:space="preserve"> объема бюджетных ассигнований по мероприятиям, реализация которых завершается в 2019 году</w:t>
      </w:r>
      <w:r>
        <w:rPr>
          <w:rFonts w:eastAsia="Courier New"/>
          <w:sz w:val="28"/>
          <w:szCs w:val="28"/>
        </w:rPr>
        <w:t>;</w:t>
      </w:r>
    </w:p>
    <w:p w:rsidR="00B25B9F" w:rsidRPr="00C355D8" w:rsidRDefault="00B25B9F" w:rsidP="00B25B9F">
      <w:pPr>
        <w:spacing w:after="0"/>
        <w:rPr>
          <w:rFonts w:eastAsia="Courier New"/>
          <w:sz w:val="28"/>
          <w:szCs w:val="28"/>
        </w:rPr>
      </w:pPr>
      <w:r>
        <w:rPr>
          <w:rFonts w:eastAsia="Courier New"/>
          <w:sz w:val="28"/>
          <w:szCs w:val="28"/>
        </w:rPr>
        <w:t>- и</w:t>
      </w:r>
      <w:r w:rsidRPr="00C355D8">
        <w:rPr>
          <w:rFonts w:eastAsia="Courier New"/>
          <w:sz w:val="28"/>
          <w:szCs w:val="28"/>
        </w:rPr>
        <w:t>зменени</w:t>
      </w:r>
      <w:r>
        <w:rPr>
          <w:rFonts w:eastAsia="Courier New"/>
          <w:sz w:val="28"/>
          <w:szCs w:val="28"/>
        </w:rPr>
        <w:t>е</w:t>
      </w:r>
      <w:r w:rsidRPr="00C355D8">
        <w:rPr>
          <w:rFonts w:eastAsia="Courier New"/>
          <w:sz w:val="28"/>
          <w:szCs w:val="28"/>
        </w:rPr>
        <w:t xml:space="preserve"> контингента получателей мер</w:t>
      </w:r>
      <w:r>
        <w:rPr>
          <w:rFonts w:eastAsia="Courier New"/>
          <w:sz w:val="28"/>
          <w:szCs w:val="28"/>
        </w:rPr>
        <w:t xml:space="preserve"> социальной поддержки населения;</w:t>
      </w:r>
    </w:p>
    <w:p w:rsidR="00B25B9F" w:rsidRPr="00C355D8" w:rsidRDefault="00B25B9F" w:rsidP="00B25B9F">
      <w:pPr>
        <w:spacing w:after="0"/>
        <w:rPr>
          <w:rFonts w:eastAsia="Courier New"/>
          <w:sz w:val="28"/>
          <w:szCs w:val="28"/>
        </w:rPr>
      </w:pPr>
      <w:r>
        <w:rPr>
          <w:rFonts w:eastAsia="Courier New"/>
          <w:sz w:val="28"/>
          <w:szCs w:val="28"/>
        </w:rPr>
        <w:t>- в</w:t>
      </w:r>
      <w:r w:rsidRPr="00C355D8">
        <w:rPr>
          <w:rFonts w:eastAsia="Courier New"/>
          <w:sz w:val="28"/>
          <w:szCs w:val="28"/>
        </w:rPr>
        <w:t>вод (приобретени</w:t>
      </w:r>
      <w:r>
        <w:rPr>
          <w:rFonts w:eastAsia="Courier New"/>
          <w:sz w:val="28"/>
          <w:szCs w:val="28"/>
        </w:rPr>
        <w:t>е</w:t>
      </w:r>
      <w:r w:rsidRPr="00C355D8">
        <w:rPr>
          <w:rFonts w:eastAsia="Courier New"/>
          <w:sz w:val="28"/>
          <w:szCs w:val="28"/>
        </w:rPr>
        <w:t>) новых объектов капитального строительства</w:t>
      </w:r>
      <w:r>
        <w:rPr>
          <w:rFonts w:eastAsia="Courier New"/>
          <w:sz w:val="28"/>
          <w:szCs w:val="28"/>
        </w:rPr>
        <w:t>;</w:t>
      </w:r>
    </w:p>
    <w:p w:rsidR="00B25B9F" w:rsidRPr="00C355D8" w:rsidRDefault="00B25B9F" w:rsidP="00B25B9F">
      <w:pPr>
        <w:spacing w:after="0"/>
        <w:rPr>
          <w:rFonts w:eastAsia="Courier New"/>
          <w:sz w:val="28"/>
          <w:szCs w:val="28"/>
        </w:rPr>
      </w:pPr>
      <w:r>
        <w:rPr>
          <w:rFonts w:eastAsia="Courier New"/>
          <w:sz w:val="28"/>
          <w:szCs w:val="28"/>
        </w:rPr>
        <w:t>- п</w:t>
      </w:r>
      <w:r w:rsidRPr="00C355D8">
        <w:rPr>
          <w:rFonts w:eastAsia="Courier New"/>
          <w:sz w:val="28"/>
          <w:szCs w:val="28"/>
        </w:rPr>
        <w:t>редоставлени</w:t>
      </w:r>
      <w:r>
        <w:rPr>
          <w:rFonts w:eastAsia="Courier New"/>
          <w:sz w:val="28"/>
          <w:szCs w:val="28"/>
        </w:rPr>
        <w:t>е</w:t>
      </w:r>
      <w:r w:rsidRPr="00C355D8">
        <w:rPr>
          <w:rFonts w:eastAsia="Courier New"/>
          <w:sz w:val="28"/>
          <w:szCs w:val="28"/>
        </w:rPr>
        <w:t xml:space="preserve"> бюджетных инвестиций на строительство объекта "Газоснабжение индивидуальной жилой застройки Старого Вартовска (1 очередь строительства) г.Нижневартовска"</w:t>
      </w:r>
      <w:r>
        <w:rPr>
          <w:rFonts w:eastAsia="Courier New"/>
          <w:sz w:val="28"/>
          <w:szCs w:val="28"/>
        </w:rPr>
        <w:t>;</w:t>
      </w:r>
    </w:p>
    <w:p w:rsidR="00B25B9F" w:rsidRPr="00C355D8" w:rsidRDefault="00B25B9F" w:rsidP="00B25B9F">
      <w:pPr>
        <w:spacing w:after="0"/>
        <w:rPr>
          <w:rFonts w:eastAsia="Courier New"/>
          <w:sz w:val="28"/>
          <w:szCs w:val="28"/>
        </w:rPr>
      </w:pPr>
      <w:r>
        <w:rPr>
          <w:rFonts w:eastAsia="Courier New"/>
          <w:sz w:val="28"/>
          <w:szCs w:val="28"/>
        </w:rPr>
        <w:t>- ув</w:t>
      </w:r>
      <w:r w:rsidRPr="00C355D8">
        <w:rPr>
          <w:rFonts w:eastAsia="Courier New"/>
          <w:sz w:val="28"/>
          <w:szCs w:val="28"/>
        </w:rPr>
        <w:t>еличение объема бюджетных ассигнований на проведение ремонтных работ в муниципальн</w:t>
      </w:r>
      <w:r>
        <w:rPr>
          <w:rFonts w:eastAsia="Courier New"/>
          <w:sz w:val="28"/>
          <w:szCs w:val="28"/>
        </w:rPr>
        <w:t>ых образовательных организациях;</w:t>
      </w:r>
    </w:p>
    <w:p w:rsidR="00B25B9F" w:rsidRPr="00C355D8" w:rsidRDefault="00B25B9F" w:rsidP="00B25B9F">
      <w:pPr>
        <w:spacing w:after="0"/>
        <w:rPr>
          <w:rFonts w:eastAsia="Courier New"/>
          <w:sz w:val="28"/>
          <w:szCs w:val="28"/>
        </w:rPr>
      </w:pPr>
      <w:r>
        <w:rPr>
          <w:rFonts w:eastAsia="Courier New"/>
          <w:sz w:val="28"/>
          <w:szCs w:val="28"/>
        </w:rPr>
        <w:t>- уточнение</w:t>
      </w:r>
      <w:r w:rsidRPr="00C355D8">
        <w:rPr>
          <w:rFonts w:eastAsia="Courier New"/>
          <w:sz w:val="28"/>
          <w:szCs w:val="28"/>
        </w:rPr>
        <w:t xml:space="preserve"> установленного объема бюджетных ассигнований на обслуживание муниципального долга</w:t>
      </w:r>
      <w:r>
        <w:rPr>
          <w:rFonts w:eastAsia="Courier New"/>
          <w:sz w:val="28"/>
          <w:szCs w:val="28"/>
        </w:rPr>
        <w:t>;</w:t>
      </w:r>
    </w:p>
    <w:p w:rsidR="00B25B9F" w:rsidRPr="00C355D8" w:rsidRDefault="00B25B9F" w:rsidP="00B25B9F">
      <w:pPr>
        <w:spacing w:after="0"/>
        <w:rPr>
          <w:rFonts w:eastAsia="Courier New"/>
          <w:sz w:val="28"/>
          <w:szCs w:val="28"/>
        </w:rPr>
      </w:pPr>
      <w:r>
        <w:rPr>
          <w:rFonts w:eastAsia="Courier New"/>
          <w:sz w:val="28"/>
          <w:szCs w:val="28"/>
        </w:rPr>
        <w:t>- у</w:t>
      </w:r>
      <w:r w:rsidRPr="00C355D8">
        <w:rPr>
          <w:rFonts w:eastAsia="Courier New"/>
          <w:sz w:val="28"/>
          <w:szCs w:val="28"/>
        </w:rPr>
        <w:t>величени</w:t>
      </w:r>
      <w:r>
        <w:rPr>
          <w:rFonts w:eastAsia="Courier New"/>
          <w:sz w:val="28"/>
          <w:szCs w:val="28"/>
        </w:rPr>
        <w:t>е</w:t>
      </w:r>
      <w:r w:rsidRPr="00C355D8">
        <w:rPr>
          <w:rFonts w:eastAsia="Courier New"/>
          <w:sz w:val="28"/>
          <w:szCs w:val="28"/>
        </w:rPr>
        <w:t xml:space="preserve"> объема бюджетных ассигнований на дорожный фонд в результате передачи доходов от транспортного налога в размере 20% на муниципальный уровень</w:t>
      </w:r>
      <w:r>
        <w:rPr>
          <w:rFonts w:eastAsia="Courier New"/>
          <w:sz w:val="28"/>
          <w:szCs w:val="28"/>
        </w:rPr>
        <w:t>;</w:t>
      </w:r>
      <w:r w:rsidRPr="00C355D8">
        <w:rPr>
          <w:rFonts w:eastAsia="Courier New"/>
          <w:sz w:val="28"/>
          <w:szCs w:val="28"/>
        </w:rPr>
        <w:t xml:space="preserve"> </w:t>
      </w:r>
    </w:p>
    <w:p w:rsidR="00B25B9F" w:rsidRPr="00C355D8" w:rsidRDefault="00B25B9F" w:rsidP="00B25B9F">
      <w:pPr>
        <w:spacing w:after="0"/>
        <w:rPr>
          <w:rFonts w:eastAsia="Courier New"/>
          <w:sz w:val="28"/>
          <w:szCs w:val="28"/>
        </w:rPr>
      </w:pPr>
      <w:r>
        <w:rPr>
          <w:rFonts w:eastAsia="Courier New"/>
          <w:sz w:val="28"/>
          <w:szCs w:val="28"/>
        </w:rPr>
        <w:lastRenderedPageBreak/>
        <w:t>- у</w:t>
      </w:r>
      <w:r w:rsidRPr="00C355D8">
        <w:rPr>
          <w:rFonts w:eastAsia="Courier New"/>
          <w:sz w:val="28"/>
          <w:szCs w:val="28"/>
        </w:rPr>
        <w:t>точнени</w:t>
      </w:r>
      <w:r>
        <w:rPr>
          <w:rFonts w:eastAsia="Courier New"/>
          <w:sz w:val="28"/>
          <w:szCs w:val="28"/>
        </w:rPr>
        <w:t>е</w:t>
      </w:r>
      <w:r w:rsidRPr="00C355D8">
        <w:rPr>
          <w:rFonts w:eastAsia="Courier New"/>
          <w:sz w:val="28"/>
          <w:szCs w:val="28"/>
        </w:rPr>
        <w:t xml:space="preserve"> объема бюджетных ассигнований в связи с внесением изменений в муниципальные акты, устанавливающие соответствующие расходные обязательства</w:t>
      </w:r>
      <w:r>
        <w:rPr>
          <w:rFonts w:eastAsia="Courier New"/>
          <w:sz w:val="28"/>
          <w:szCs w:val="28"/>
        </w:rPr>
        <w:t>;</w:t>
      </w:r>
    </w:p>
    <w:p w:rsidR="00B25B9F" w:rsidRPr="00C355D8" w:rsidRDefault="00B25B9F" w:rsidP="00B25B9F">
      <w:pPr>
        <w:spacing w:after="0"/>
        <w:rPr>
          <w:rFonts w:eastAsia="Courier New"/>
          <w:sz w:val="28"/>
          <w:szCs w:val="28"/>
        </w:rPr>
      </w:pPr>
      <w:r>
        <w:rPr>
          <w:rFonts w:eastAsia="Courier New"/>
          <w:sz w:val="28"/>
          <w:szCs w:val="28"/>
        </w:rPr>
        <w:t>- у</w:t>
      </w:r>
      <w:r w:rsidRPr="00C355D8">
        <w:rPr>
          <w:rFonts w:eastAsia="Courier New"/>
          <w:sz w:val="28"/>
          <w:szCs w:val="28"/>
        </w:rPr>
        <w:t>величени</w:t>
      </w:r>
      <w:r>
        <w:rPr>
          <w:rFonts w:eastAsia="Courier New"/>
          <w:sz w:val="28"/>
          <w:szCs w:val="28"/>
        </w:rPr>
        <w:t>е</w:t>
      </w:r>
      <w:r w:rsidRPr="00C355D8">
        <w:rPr>
          <w:rFonts w:eastAsia="Courier New"/>
          <w:sz w:val="28"/>
          <w:szCs w:val="28"/>
        </w:rPr>
        <w:t xml:space="preserve"> бюджетных ассигнований в связи с принятием в текущем году расходных обязательств, действие которых распространяется на планируемый период (компенсация расходов на оплату стоимости по договорам найма жилого помещения в наемном доме в городе Нижневартовске отдельным категориям работников муниципальных учреждений)</w:t>
      </w:r>
      <w:r>
        <w:rPr>
          <w:rFonts w:eastAsia="Courier New"/>
          <w:sz w:val="28"/>
          <w:szCs w:val="28"/>
        </w:rPr>
        <w:t>;</w:t>
      </w:r>
    </w:p>
    <w:p w:rsidR="00B25B9F" w:rsidRPr="00C355D8" w:rsidRDefault="00B25B9F" w:rsidP="00B25B9F">
      <w:pPr>
        <w:spacing w:after="0"/>
        <w:rPr>
          <w:rFonts w:eastAsia="Courier New"/>
          <w:sz w:val="28"/>
          <w:szCs w:val="28"/>
        </w:rPr>
      </w:pPr>
      <w:r>
        <w:rPr>
          <w:rFonts w:eastAsia="Courier New"/>
          <w:sz w:val="28"/>
          <w:szCs w:val="28"/>
        </w:rPr>
        <w:t>- уточнение</w:t>
      </w:r>
      <w:r w:rsidRPr="00C355D8">
        <w:rPr>
          <w:rFonts w:eastAsia="Courier New"/>
          <w:sz w:val="28"/>
          <w:szCs w:val="28"/>
        </w:rPr>
        <w:t xml:space="preserve"> объема бюджетных ассигнований на межбюджетные трансферты, передаваемые из бюджетов других уровней бюджету муниципального образования город Нижневартовск</w:t>
      </w:r>
      <w:r>
        <w:rPr>
          <w:rFonts w:eastAsia="Courier New"/>
          <w:sz w:val="28"/>
          <w:szCs w:val="28"/>
        </w:rPr>
        <w:t>;</w:t>
      </w:r>
    </w:p>
    <w:p w:rsidR="00B25B9F" w:rsidRPr="00C355D8" w:rsidRDefault="00B25B9F" w:rsidP="00B25B9F">
      <w:pPr>
        <w:spacing w:after="0"/>
        <w:rPr>
          <w:rFonts w:eastAsia="Courier New"/>
          <w:sz w:val="28"/>
          <w:szCs w:val="28"/>
        </w:rPr>
      </w:pPr>
      <w:r>
        <w:rPr>
          <w:rFonts w:eastAsia="Courier New"/>
          <w:sz w:val="28"/>
          <w:szCs w:val="28"/>
        </w:rPr>
        <w:t>- у</w:t>
      </w:r>
      <w:r w:rsidRPr="00C355D8">
        <w:rPr>
          <w:rFonts w:eastAsia="Courier New"/>
          <w:sz w:val="28"/>
          <w:szCs w:val="28"/>
        </w:rPr>
        <w:t>точнени</w:t>
      </w:r>
      <w:r>
        <w:rPr>
          <w:rFonts w:eastAsia="Courier New"/>
          <w:sz w:val="28"/>
          <w:szCs w:val="28"/>
        </w:rPr>
        <w:t>е</w:t>
      </w:r>
      <w:r w:rsidRPr="00C355D8">
        <w:rPr>
          <w:rFonts w:eastAsia="Courier New"/>
          <w:sz w:val="28"/>
          <w:szCs w:val="28"/>
        </w:rPr>
        <w:t xml:space="preserve"> объема бюджетных ассигнований на долевое софинансирование расходных обязательств за счет средств бюджета города</w:t>
      </w:r>
      <w:r>
        <w:rPr>
          <w:rFonts w:eastAsia="Courier New"/>
          <w:sz w:val="28"/>
          <w:szCs w:val="28"/>
        </w:rPr>
        <w:t>.</w:t>
      </w:r>
    </w:p>
    <w:p w:rsidR="00B25B9F" w:rsidRPr="00706E6A" w:rsidRDefault="00B25B9F" w:rsidP="00B25B9F">
      <w:pPr>
        <w:widowControl w:val="0"/>
        <w:autoSpaceDE w:val="0"/>
        <w:autoSpaceDN w:val="0"/>
        <w:adjustRightInd w:val="0"/>
        <w:spacing w:after="0"/>
        <w:rPr>
          <w:sz w:val="28"/>
          <w:szCs w:val="28"/>
        </w:rPr>
      </w:pPr>
      <w:r w:rsidRPr="00706E6A">
        <w:rPr>
          <w:sz w:val="28"/>
          <w:szCs w:val="28"/>
        </w:rPr>
        <w:t xml:space="preserve">С учетом </w:t>
      </w:r>
      <w:r>
        <w:rPr>
          <w:sz w:val="28"/>
          <w:szCs w:val="28"/>
        </w:rPr>
        <w:t>обозначенных</w:t>
      </w:r>
      <w:r w:rsidRPr="00706E6A">
        <w:rPr>
          <w:sz w:val="28"/>
          <w:szCs w:val="28"/>
        </w:rPr>
        <w:t xml:space="preserve"> </w:t>
      </w:r>
      <w:r>
        <w:rPr>
          <w:sz w:val="28"/>
          <w:szCs w:val="28"/>
        </w:rPr>
        <w:t>подходов</w:t>
      </w:r>
      <w:r w:rsidRPr="00706E6A">
        <w:rPr>
          <w:sz w:val="28"/>
          <w:szCs w:val="28"/>
        </w:rPr>
        <w:t xml:space="preserve"> проектируемый объем расходов бюджета города на 2020 год определен в сумме 19 906 159,65</w:t>
      </w:r>
      <w:r w:rsidRPr="00706E6A">
        <w:rPr>
          <w:b/>
          <w:sz w:val="24"/>
          <w:szCs w:val="24"/>
        </w:rPr>
        <w:t xml:space="preserve"> </w:t>
      </w:r>
      <w:r w:rsidRPr="00706E6A">
        <w:rPr>
          <w:sz w:val="28"/>
          <w:szCs w:val="28"/>
        </w:rPr>
        <w:t>тыс. рублей, на 2021 год в сумме 19 053 003,28</w:t>
      </w:r>
      <w:r w:rsidRPr="00706E6A">
        <w:rPr>
          <w:b/>
          <w:sz w:val="24"/>
          <w:szCs w:val="24"/>
        </w:rPr>
        <w:t xml:space="preserve"> </w:t>
      </w:r>
      <w:r w:rsidRPr="00706E6A">
        <w:rPr>
          <w:sz w:val="28"/>
          <w:szCs w:val="28"/>
        </w:rPr>
        <w:t>тыс. рублей, на 2022 год в сумме 17 969 187,52 тыс. рублей.</w:t>
      </w:r>
    </w:p>
    <w:p w:rsidR="00B25B9F" w:rsidRPr="0006161C" w:rsidRDefault="00B25B9F" w:rsidP="00B25B9F">
      <w:pPr>
        <w:widowControl w:val="0"/>
        <w:autoSpaceDE w:val="0"/>
        <w:autoSpaceDN w:val="0"/>
        <w:adjustRightInd w:val="0"/>
        <w:spacing w:after="0"/>
        <w:rPr>
          <w:rFonts w:eastAsiaTheme="minorHAnsi"/>
          <w:sz w:val="28"/>
          <w:szCs w:val="28"/>
          <w:lang w:eastAsia="en-US"/>
        </w:rPr>
      </w:pPr>
      <w:r w:rsidRPr="009F26C9">
        <w:rPr>
          <w:sz w:val="28"/>
          <w:szCs w:val="28"/>
        </w:rPr>
        <w:t>Н</w:t>
      </w:r>
      <w:r w:rsidRPr="009F26C9">
        <w:rPr>
          <w:rFonts w:eastAsiaTheme="minorHAnsi"/>
          <w:sz w:val="28"/>
          <w:szCs w:val="28"/>
          <w:lang w:eastAsia="en-US"/>
        </w:rPr>
        <w:t>а исполнение действующих расходных обязательств в 20</w:t>
      </w:r>
      <w:r>
        <w:rPr>
          <w:rFonts w:eastAsiaTheme="minorHAnsi"/>
          <w:sz w:val="28"/>
          <w:szCs w:val="28"/>
          <w:lang w:eastAsia="en-US"/>
        </w:rPr>
        <w:t>20</w:t>
      </w:r>
      <w:r w:rsidRPr="009F26C9">
        <w:rPr>
          <w:rFonts w:eastAsiaTheme="minorHAnsi"/>
          <w:sz w:val="28"/>
          <w:szCs w:val="28"/>
          <w:lang w:eastAsia="en-US"/>
        </w:rPr>
        <w:t xml:space="preserve"> году предусмотрены бюджетные ассигнования в сумме</w:t>
      </w:r>
      <w:r w:rsidRPr="00216DBA">
        <w:rPr>
          <w:rFonts w:eastAsiaTheme="minorHAnsi"/>
          <w:color w:val="FF0000"/>
          <w:sz w:val="28"/>
          <w:szCs w:val="28"/>
          <w:lang w:eastAsia="en-US"/>
        </w:rPr>
        <w:t xml:space="preserve"> </w:t>
      </w:r>
      <w:r w:rsidRPr="0006161C">
        <w:rPr>
          <w:rFonts w:eastAsiaTheme="minorHAnsi"/>
          <w:sz w:val="28"/>
          <w:szCs w:val="28"/>
          <w:lang w:eastAsia="en-US"/>
        </w:rPr>
        <w:t xml:space="preserve">19 876 611,65 тыс. </w:t>
      </w:r>
      <w:r w:rsidRPr="009F26C9">
        <w:rPr>
          <w:rFonts w:eastAsiaTheme="minorHAnsi"/>
          <w:sz w:val="28"/>
          <w:szCs w:val="28"/>
          <w:lang w:eastAsia="en-US"/>
        </w:rPr>
        <w:t xml:space="preserve">рублей, </w:t>
      </w:r>
      <w:r>
        <w:rPr>
          <w:rFonts w:eastAsiaTheme="minorHAnsi"/>
          <w:sz w:val="28"/>
          <w:szCs w:val="28"/>
          <w:lang w:eastAsia="en-US"/>
        </w:rPr>
        <w:t>н</w:t>
      </w:r>
      <w:r w:rsidRPr="009F26C9">
        <w:rPr>
          <w:rFonts w:eastAsiaTheme="minorHAnsi"/>
          <w:sz w:val="28"/>
          <w:szCs w:val="28"/>
          <w:lang w:eastAsia="en-US"/>
        </w:rPr>
        <w:t xml:space="preserve">а исполнение принимаемых </w:t>
      </w:r>
      <w:r w:rsidRPr="00E77412">
        <w:rPr>
          <w:rFonts w:eastAsiaTheme="minorHAnsi"/>
          <w:sz w:val="28"/>
          <w:szCs w:val="28"/>
          <w:lang w:eastAsia="en-US"/>
        </w:rPr>
        <w:t>обязательств - 29 548</w:t>
      </w:r>
      <w:r w:rsidRPr="0006161C">
        <w:rPr>
          <w:rFonts w:eastAsiaTheme="minorHAnsi"/>
          <w:sz w:val="28"/>
          <w:szCs w:val="28"/>
          <w:lang w:eastAsia="en-US"/>
        </w:rPr>
        <w:t xml:space="preserve">,00 тыс. </w:t>
      </w:r>
      <w:r w:rsidRPr="00411049">
        <w:rPr>
          <w:rFonts w:eastAsiaTheme="minorHAnsi"/>
          <w:sz w:val="28"/>
          <w:szCs w:val="28"/>
          <w:lang w:eastAsia="en-US"/>
        </w:rPr>
        <w:t>рублей</w:t>
      </w:r>
      <w:r>
        <w:rPr>
          <w:rFonts w:eastAsiaTheme="minorHAnsi"/>
          <w:sz w:val="28"/>
          <w:szCs w:val="28"/>
          <w:lang w:eastAsia="en-US"/>
        </w:rPr>
        <w:t>.</w:t>
      </w:r>
      <w:r w:rsidRPr="00411049">
        <w:rPr>
          <w:rFonts w:eastAsiaTheme="minorHAnsi"/>
          <w:color w:val="FF0000"/>
          <w:sz w:val="28"/>
          <w:szCs w:val="28"/>
          <w:lang w:eastAsia="en-US"/>
        </w:rPr>
        <w:t xml:space="preserve"> </w:t>
      </w:r>
      <w:r w:rsidRPr="0006161C">
        <w:rPr>
          <w:rFonts w:eastAsiaTheme="minorHAnsi"/>
          <w:sz w:val="28"/>
          <w:szCs w:val="28"/>
          <w:lang w:eastAsia="en-US"/>
        </w:rPr>
        <w:t>Указанный объем принимаемых обязательств предусмотрен:</w:t>
      </w:r>
    </w:p>
    <w:p w:rsidR="00B25B9F" w:rsidRPr="00F6092E" w:rsidRDefault="00B25B9F" w:rsidP="00B25B9F">
      <w:pPr>
        <w:widowControl w:val="0"/>
        <w:autoSpaceDE w:val="0"/>
        <w:autoSpaceDN w:val="0"/>
        <w:adjustRightInd w:val="0"/>
        <w:spacing w:after="0"/>
        <w:rPr>
          <w:rFonts w:eastAsiaTheme="minorHAnsi"/>
          <w:sz w:val="28"/>
          <w:szCs w:val="28"/>
          <w:lang w:eastAsia="en-US"/>
        </w:rPr>
      </w:pPr>
      <w:r w:rsidRPr="0006161C">
        <w:rPr>
          <w:rFonts w:eastAsiaTheme="minorHAnsi"/>
          <w:sz w:val="28"/>
          <w:szCs w:val="28"/>
          <w:lang w:eastAsia="en-US"/>
        </w:rPr>
        <w:t xml:space="preserve">- на эксплуатацию нового объекта общего образования </w:t>
      </w:r>
      <w:r>
        <w:rPr>
          <w:rFonts w:eastAsiaTheme="minorHAnsi"/>
          <w:sz w:val="28"/>
          <w:szCs w:val="28"/>
          <w:lang w:eastAsia="en-US"/>
        </w:rPr>
        <w:t>ср</w:t>
      </w:r>
      <w:r w:rsidRPr="0006161C">
        <w:rPr>
          <w:rFonts w:eastAsiaTheme="minorHAnsi"/>
          <w:sz w:val="28"/>
          <w:szCs w:val="28"/>
          <w:lang w:eastAsia="en-US"/>
        </w:rPr>
        <w:t>едн</w:t>
      </w:r>
      <w:r>
        <w:rPr>
          <w:rFonts w:eastAsiaTheme="minorHAnsi"/>
          <w:sz w:val="28"/>
          <w:szCs w:val="28"/>
          <w:lang w:eastAsia="en-US"/>
        </w:rPr>
        <w:t>ей</w:t>
      </w:r>
      <w:r w:rsidRPr="0006161C">
        <w:rPr>
          <w:rFonts w:eastAsiaTheme="minorHAnsi"/>
          <w:sz w:val="28"/>
          <w:szCs w:val="28"/>
          <w:lang w:eastAsia="en-US"/>
        </w:rPr>
        <w:t xml:space="preserve"> общеобразовательн</w:t>
      </w:r>
      <w:r>
        <w:rPr>
          <w:rFonts w:eastAsiaTheme="minorHAnsi"/>
          <w:sz w:val="28"/>
          <w:szCs w:val="28"/>
          <w:lang w:eastAsia="en-US"/>
        </w:rPr>
        <w:t>ой</w:t>
      </w:r>
      <w:r w:rsidRPr="0006161C">
        <w:rPr>
          <w:rFonts w:eastAsiaTheme="minorHAnsi"/>
          <w:sz w:val="28"/>
          <w:szCs w:val="28"/>
          <w:lang w:eastAsia="en-US"/>
        </w:rPr>
        <w:t xml:space="preserve"> школ</w:t>
      </w:r>
      <w:r>
        <w:rPr>
          <w:rFonts w:eastAsiaTheme="minorHAnsi"/>
          <w:sz w:val="28"/>
          <w:szCs w:val="28"/>
          <w:lang w:eastAsia="en-US"/>
        </w:rPr>
        <w:t>ы</w:t>
      </w:r>
      <w:r w:rsidRPr="0006161C">
        <w:rPr>
          <w:rFonts w:eastAsiaTheme="minorHAnsi"/>
          <w:sz w:val="28"/>
          <w:szCs w:val="28"/>
          <w:lang w:eastAsia="en-US"/>
        </w:rPr>
        <w:t xml:space="preserve"> в квартале №18 </w:t>
      </w:r>
      <w:r>
        <w:rPr>
          <w:rFonts w:eastAsiaTheme="minorHAnsi"/>
          <w:sz w:val="28"/>
          <w:szCs w:val="28"/>
          <w:lang w:eastAsia="en-US"/>
        </w:rPr>
        <w:t xml:space="preserve">города Нижневартовска </w:t>
      </w:r>
      <w:r w:rsidRPr="0006161C">
        <w:rPr>
          <w:rFonts w:eastAsiaTheme="minorHAnsi"/>
          <w:sz w:val="28"/>
          <w:szCs w:val="28"/>
          <w:lang w:eastAsia="en-US"/>
        </w:rPr>
        <w:t>в сумме</w:t>
      </w:r>
      <w:r>
        <w:rPr>
          <w:rFonts w:eastAsiaTheme="minorHAnsi"/>
          <w:sz w:val="28"/>
          <w:szCs w:val="28"/>
          <w:lang w:eastAsia="en-US"/>
        </w:rPr>
        <w:t xml:space="preserve">     </w:t>
      </w:r>
      <w:r w:rsidRPr="0006161C">
        <w:rPr>
          <w:rFonts w:eastAsiaTheme="minorHAnsi"/>
          <w:sz w:val="28"/>
          <w:szCs w:val="28"/>
          <w:lang w:eastAsia="en-US"/>
        </w:rPr>
        <w:t xml:space="preserve">25 </w:t>
      </w:r>
      <w:r>
        <w:rPr>
          <w:rFonts w:eastAsiaTheme="minorHAnsi"/>
          <w:sz w:val="28"/>
          <w:szCs w:val="28"/>
          <w:lang w:eastAsia="en-US"/>
        </w:rPr>
        <w:t>708,00</w:t>
      </w:r>
      <w:r w:rsidRPr="00F6092E">
        <w:rPr>
          <w:rFonts w:eastAsiaTheme="minorHAnsi"/>
          <w:sz w:val="28"/>
          <w:szCs w:val="28"/>
          <w:lang w:eastAsia="en-US"/>
        </w:rPr>
        <w:t xml:space="preserve"> тыс. рублей</w:t>
      </w:r>
      <w:r>
        <w:rPr>
          <w:rFonts w:eastAsiaTheme="minorHAnsi"/>
          <w:sz w:val="28"/>
          <w:szCs w:val="28"/>
          <w:lang w:eastAsia="en-US"/>
        </w:rPr>
        <w:t>;</w:t>
      </w:r>
      <w:r w:rsidRPr="00F6092E">
        <w:rPr>
          <w:rFonts w:eastAsiaTheme="minorHAnsi"/>
          <w:sz w:val="28"/>
          <w:szCs w:val="28"/>
          <w:lang w:eastAsia="en-US"/>
        </w:rPr>
        <w:t xml:space="preserve">  </w:t>
      </w:r>
    </w:p>
    <w:p w:rsidR="00B25B9F" w:rsidRDefault="00B25B9F" w:rsidP="00B25B9F">
      <w:pPr>
        <w:widowControl w:val="0"/>
        <w:autoSpaceDE w:val="0"/>
        <w:autoSpaceDN w:val="0"/>
        <w:adjustRightInd w:val="0"/>
        <w:spacing w:after="0"/>
        <w:rPr>
          <w:rFonts w:eastAsiaTheme="minorHAnsi"/>
          <w:sz w:val="28"/>
          <w:szCs w:val="28"/>
          <w:lang w:eastAsia="en-US"/>
        </w:rPr>
      </w:pPr>
      <w:r>
        <w:rPr>
          <w:rFonts w:eastAsiaTheme="minorHAnsi"/>
          <w:sz w:val="28"/>
          <w:szCs w:val="28"/>
          <w:lang w:eastAsia="en-US"/>
        </w:rPr>
        <w:t xml:space="preserve">- на предоставление </w:t>
      </w:r>
      <w:r w:rsidRPr="00F6092E">
        <w:rPr>
          <w:rFonts w:eastAsiaTheme="minorHAnsi"/>
          <w:sz w:val="28"/>
          <w:szCs w:val="28"/>
          <w:lang w:eastAsia="en-US"/>
        </w:rPr>
        <w:t>дополнительн</w:t>
      </w:r>
      <w:r>
        <w:rPr>
          <w:rFonts w:eastAsiaTheme="minorHAnsi"/>
          <w:sz w:val="28"/>
          <w:szCs w:val="28"/>
          <w:lang w:eastAsia="en-US"/>
        </w:rPr>
        <w:t>ой</w:t>
      </w:r>
      <w:r w:rsidRPr="00F6092E">
        <w:rPr>
          <w:rFonts w:eastAsiaTheme="minorHAnsi"/>
          <w:sz w:val="28"/>
          <w:szCs w:val="28"/>
          <w:lang w:eastAsia="en-US"/>
        </w:rPr>
        <w:t xml:space="preserve"> мер</w:t>
      </w:r>
      <w:r>
        <w:rPr>
          <w:rFonts w:eastAsiaTheme="minorHAnsi"/>
          <w:sz w:val="28"/>
          <w:szCs w:val="28"/>
          <w:lang w:eastAsia="en-US"/>
        </w:rPr>
        <w:t>ы</w:t>
      </w:r>
      <w:r w:rsidRPr="00F6092E">
        <w:rPr>
          <w:rFonts w:eastAsiaTheme="minorHAnsi"/>
          <w:sz w:val="28"/>
          <w:szCs w:val="28"/>
          <w:lang w:eastAsia="en-US"/>
        </w:rPr>
        <w:t xml:space="preserve"> социальной поддержки в виде частичной</w:t>
      </w:r>
      <w:r w:rsidRPr="00F6092E">
        <w:rPr>
          <w:sz w:val="28"/>
          <w:szCs w:val="28"/>
        </w:rPr>
        <w:t xml:space="preserve"> компенсации расходов на оплату стоимости по договорам найма жилого помещения в наемном доме в городе Нижневартовске педагогическим работникам и тренерам, прибывшим из местности за пределами административно-территориальной границы города Нижневартовска для осуществления трудовых функций в муниципальных учреждениях сферы образования, культуры, </w:t>
      </w:r>
      <w:r>
        <w:rPr>
          <w:sz w:val="28"/>
          <w:szCs w:val="28"/>
        </w:rPr>
        <w:t xml:space="preserve">физической культуры и спорта, установленной </w:t>
      </w:r>
      <w:r>
        <w:rPr>
          <w:bCs/>
          <w:sz w:val="28"/>
          <w:szCs w:val="28"/>
        </w:rPr>
        <w:t xml:space="preserve">решением Думы города Нижневартовска от 27.09.2019 №526 "О дополнительной </w:t>
      </w:r>
      <w:r w:rsidRPr="00F6092E">
        <w:rPr>
          <w:rFonts w:eastAsiaTheme="minorHAnsi"/>
          <w:sz w:val="28"/>
          <w:szCs w:val="28"/>
          <w:lang w:eastAsia="en-US"/>
        </w:rPr>
        <w:t>мер</w:t>
      </w:r>
      <w:r>
        <w:rPr>
          <w:rFonts w:eastAsiaTheme="minorHAnsi"/>
          <w:sz w:val="28"/>
          <w:szCs w:val="28"/>
          <w:lang w:eastAsia="en-US"/>
        </w:rPr>
        <w:t>е</w:t>
      </w:r>
      <w:r w:rsidRPr="00F6092E">
        <w:rPr>
          <w:rFonts w:eastAsiaTheme="minorHAnsi"/>
          <w:sz w:val="28"/>
          <w:szCs w:val="28"/>
          <w:lang w:eastAsia="en-US"/>
        </w:rPr>
        <w:t xml:space="preserve"> социальной поддержки </w:t>
      </w:r>
      <w:r>
        <w:rPr>
          <w:rFonts w:eastAsiaTheme="minorHAnsi"/>
          <w:sz w:val="28"/>
          <w:szCs w:val="28"/>
          <w:lang w:eastAsia="en-US"/>
        </w:rPr>
        <w:t xml:space="preserve">для отдельных категорий граждан в городе Нижневартовске, </w:t>
      </w:r>
      <w:r w:rsidRPr="00F6092E">
        <w:rPr>
          <w:rFonts w:eastAsiaTheme="minorHAnsi"/>
          <w:sz w:val="28"/>
          <w:szCs w:val="28"/>
          <w:lang w:eastAsia="en-US"/>
        </w:rPr>
        <w:t xml:space="preserve">в сумме </w:t>
      </w:r>
      <w:r>
        <w:rPr>
          <w:rFonts w:eastAsiaTheme="minorHAnsi"/>
          <w:sz w:val="28"/>
          <w:szCs w:val="28"/>
          <w:lang w:eastAsia="en-US"/>
        </w:rPr>
        <w:t>3 840,00</w:t>
      </w:r>
      <w:r w:rsidRPr="00F6092E">
        <w:rPr>
          <w:rFonts w:eastAsiaTheme="minorHAnsi"/>
          <w:sz w:val="28"/>
          <w:szCs w:val="28"/>
          <w:lang w:eastAsia="en-US"/>
        </w:rPr>
        <w:t xml:space="preserve"> тыс. рублей</w:t>
      </w:r>
      <w:r>
        <w:rPr>
          <w:rFonts w:eastAsiaTheme="minorHAnsi"/>
          <w:sz w:val="28"/>
          <w:szCs w:val="28"/>
          <w:lang w:eastAsia="en-US"/>
        </w:rPr>
        <w:t>.</w:t>
      </w:r>
    </w:p>
    <w:p w:rsidR="00B25B9F" w:rsidRDefault="00B25B9F" w:rsidP="00B25B9F">
      <w:pPr>
        <w:widowControl w:val="0"/>
        <w:autoSpaceDE w:val="0"/>
        <w:autoSpaceDN w:val="0"/>
        <w:adjustRightInd w:val="0"/>
        <w:spacing w:after="0"/>
        <w:rPr>
          <w:sz w:val="28"/>
          <w:szCs w:val="28"/>
        </w:rPr>
      </w:pPr>
      <w:r>
        <w:rPr>
          <w:sz w:val="28"/>
          <w:szCs w:val="28"/>
        </w:rPr>
        <w:t>Н</w:t>
      </w:r>
      <w:r w:rsidRPr="00A8620E">
        <w:rPr>
          <w:sz w:val="28"/>
          <w:szCs w:val="28"/>
        </w:rPr>
        <w:t>а 20</w:t>
      </w:r>
      <w:r>
        <w:rPr>
          <w:sz w:val="28"/>
          <w:szCs w:val="28"/>
        </w:rPr>
        <w:t>21</w:t>
      </w:r>
      <w:r w:rsidRPr="00A8620E">
        <w:rPr>
          <w:sz w:val="28"/>
          <w:szCs w:val="28"/>
        </w:rPr>
        <w:t>-202</w:t>
      </w:r>
      <w:r>
        <w:rPr>
          <w:sz w:val="28"/>
          <w:szCs w:val="28"/>
        </w:rPr>
        <w:t>2</w:t>
      </w:r>
      <w:r w:rsidRPr="00A8620E">
        <w:rPr>
          <w:sz w:val="28"/>
          <w:szCs w:val="28"/>
        </w:rPr>
        <w:t xml:space="preserve"> годы</w:t>
      </w:r>
      <w:r>
        <w:rPr>
          <w:sz w:val="28"/>
          <w:szCs w:val="28"/>
        </w:rPr>
        <w:t xml:space="preserve"> планирование </w:t>
      </w:r>
      <w:r w:rsidRPr="00A8620E">
        <w:rPr>
          <w:sz w:val="28"/>
          <w:szCs w:val="28"/>
        </w:rPr>
        <w:t>бюджетных ассигнований</w:t>
      </w:r>
      <w:r>
        <w:rPr>
          <w:sz w:val="28"/>
          <w:szCs w:val="28"/>
        </w:rPr>
        <w:t xml:space="preserve"> произведено</w:t>
      </w:r>
      <w:r w:rsidRPr="00A8620E">
        <w:rPr>
          <w:sz w:val="28"/>
          <w:szCs w:val="28"/>
        </w:rPr>
        <w:t xml:space="preserve"> </w:t>
      </w:r>
      <w:r>
        <w:rPr>
          <w:sz w:val="28"/>
          <w:szCs w:val="28"/>
        </w:rPr>
        <w:t>на</w:t>
      </w:r>
      <w:r w:rsidRPr="00A8620E">
        <w:rPr>
          <w:sz w:val="28"/>
          <w:szCs w:val="28"/>
        </w:rPr>
        <w:t xml:space="preserve"> </w:t>
      </w:r>
      <w:r>
        <w:rPr>
          <w:sz w:val="28"/>
          <w:szCs w:val="28"/>
        </w:rPr>
        <w:t xml:space="preserve">исполнение </w:t>
      </w:r>
      <w:r w:rsidRPr="00A8620E">
        <w:rPr>
          <w:sz w:val="28"/>
          <w:szCs w:val="28"/>
        </w:rPr>
        <w:t>действующи</w:t>
      </w:r>
      <w:r>
        <w:rPr>
          <w:sz w:val="28"/>
          <w:szCs w:val="28"/>
        </w:rPr>
        <w:t>х</w:t>
      </w:r>
      <w:r w:rsidRPr="00A8620E">
        <w:rPr>
          <w:sz w:val="28"/>
          <w:szCs w:val="28"/>
        </w:rPr>
        <w:t xml:space="preserve"> расходны</w:t>
      </w:r>
      <w:r>
        <w:rPr>
          <w:sz w:val="28"/>
          <w:szCs w:val="28"/>
        </w:rPr>
        <w:t>х</w:t>
      </w:r>
      <w:r w:rsidRPr="00A8620E">
        <w:rPr>
          <w:sz w:val="28"/>
          <w:szCs w:val="28"/>
        </w:rPr>
        <w:t xml:space="preserve"> обязательств.</w:t>
      </w:r>
    </w:p>
    <w:p w:rsidR="00B25B9F" w:rsidRPr="007E1CF6" w:rsidRDefault="00B25B9F" w:rsidP="00B25B9F">
      <w:pPr>
        <w:spacing w:after="0"/>
        <w:rPr>
          <w:sz w:val="28"/>
          <w:szCs w:val="28"/>
        </w:rPr>
      </w:pPr>
      <w:r w:rsidRPr="007E1CF6">
        <w:rPr>
          <w:sz w:val="28"/>
          <w:szCs w:val="28"/>
        </w:rPr>
        <w:t>В соответствии с пунктом 3 статьи 184.1 Бюджетного кодекса Российской Федерации в составе расходов бюджета города учтены:</w:t>
      </w:r>
    </w:p>
    <w:p w:rsidR="00B25B9F" w:rsidRPr="007E1CF6" w:rsidRDefault="00B25B9F" w:rsidP="00B25B9F">
      <w:pPr>
        <w:spacing w:after="0"/>
        <w:rPr>
          <w:sz w:val="28"/>
          <w:szCs w:val="28"/>
        </w:rPr>
      </w:pPr>
      <w:r w:rsidRPr="007E1CF6">
        <w:rPr>
          <w:sz w:val="28"/>
          <w:szCs w:val="28"/>
        </w:rPr>
        <w:t>- условно утверждаемые (утвержденные) расходы на первый год планового периода в сумме 476 325,08 тыс. рублей, на второй год планового периода в сумме 898 459,38 тыс. рублей, что составляет соответственно 2,5% и 5,0% к общему объему расходов бюджета города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B25B9F" w:rsidRPr="00E03F39" w:rsidRDefault="00B25B9F" w:rsidP="00E03F39">
      <w:pPr>
        <w:spacing w:after="0"/>
        <w:rPr>
          <w:sz w:val="28"/>
          <w:szCs w:val="28"/>
        </w:rPr>
      </w:pPr>
      <w:r w:rsidRPr="00B25B9F">
        <w:rPr>
          <w:sz w:val="28"/>
          <w:szCs w:val="28"/>
        </w:rPr>
        <w:lastRenderedPageBreak/>
        <w:t>- публичные нормативные обязательства на 2020 год в сумме 284 401,00 тыс. рублей, на плановый период 2021-2022 годов в сумме 251 146,32 тыс. рублей на каждый финансовый год, п</w:t>
      </w:r>
      <w:r w:rsidRPr="00E03F39">
        <w:rPr>
          <w:sz w:val="28"/>
          <w:szCs w:val="28"/>
        </w:rPr>
        <w:t>еречень публичных нормативных обязательств отражен в составе настоящей пояснительной записки, каждому публичному нормативному обязательству присвоен свой уникальный код целевой статьи расходов;</w:t>
      </w:r>
    </w:p>
    <w:p w:rsidR="00B25B9F" w:rsidRPr="00B25B9F" w:rsidRDefault="00B25B9F" w:rsidP="00E03F39">
      <w:pPr>
        <w:spacing w:after="0"/>
        <w:rPr>
          <w:sz w:val="28"/>
          <w:szCs w:val="28"/>
        </w:rPr>
      </w:pPr>
      <w:r w:rsidRPr="00E03F39">
        <w:rPr>
          <w:sz w:val="28"/>
          <w:szCs w:val="28"/>
        </w:rPr>
        <w:t>- межбюджетные трансферты</w:t>
      </w:r>
      <w:r w:rsidRPr="00B25B9F">
        <w:rPr>
          <w:sz w:val="28"/>
          <w:szCs w:val="28"/>
        </w:rPr>
        <w:t xml:space="preserve"> из бюджетов других уровней, имеющие целевое назначение, на 2020 год в сумме 10 857 749,90 тыс. рублей, на 2021 год – 10 384 240,80 тыс. рублей, на 2022 год – 9 090 217,20 тыс. рублей.</w:t>
      </w:r>
    </w:p>
    <w:p w:rsidR="00B25B9F" w:rsidRPr="00EA3541" w:rsidRDefault="00B25B9F" w:rsidP="00B25B9F">
      <w:pPr>
        <w:spacing w:after="0"/>
        <w:rPr>
          <w:bCs/>
          <w:sz w:val="28"/>
          <w:szCs w:val="28"/>
        </w:rPr>
      </w:pPr>
      <w:r w:rsidRPr="00EA3541">
        <w:rPr>
          <w:sz w:val="28"/>
          <w:szCs w:val="28"/>
        </w:rPr>
        <w:t xml:space="preserve">В составе условно утверждаемых (утвержденных) расходов учтены ассигнования на </w:t>
      </w:r>
      <w:r w:rsidRPr="00EA3541">
        <w:rPr>
          <w:rFonts w:eastAsia="Courier New"/>
          <w:sz w:val="28"/>
          <w:szCs w:val="28"/>
        </w:rPr>
        <w:t xml:space="preserve">повышение </w:t>
      </w:r>
      <w:r w:rsidRPr="00EA3541">
        <w:rPr>
          <w:sz w:val="28"/>
          <w:szCs w:val="28"/>
        </w:rPr>
        <w:t xml:space="preserve">на 3,8% расходов, направляемых на фонд оплаты труда </w:t>
      </w:r>
      <w:r w:rsidRPr="00EA3541">
        <w:rPr>
          <w:rFonts w:eastAsia="Courier New"/>
          <w:sz w:val="28"/>
          <w:szCs w:val="28"/>
        </w:rPr>
        <w:t>по иным категориям работников, не подпадающим под действие указов Президента Российской Федерации от 2012 года</w:t>
      </w:r>
      <w:r w:rsidRPr="00EA3541">
        <w:rPr>
          <w:sz w:val="28"/>
          <w:szCs w:val="28"/>
        </w:rPr>
        <w:t xml:space="preserve">, на организацию питания школьников, исполнение вышеперечисленных принимаемых обязательств, а также иные направления расходов, не нашедших отражение в основных мероприятиях муниципальных программ. </w:t>
      </w:r>
    </w:p>
    <w:p w:rsidR="00B25B9F" w:rsidRDefault="00B25B9F" w:rsidP="00B25B9F">
      <w:pPr>
        <w:rPr>
          <w:sz w:val="28"/>
          <w:szCs w:val="28"/>
        </w:rPr>
      </w:pPr>
      <w:r w:rsidRPr="00C12EB3">
        <w:rPr>
          <w:sz w:val="28"/>
          <w:szCs w:val="28"/>
        </w:rPr>
        <w:t>Распределение бюджетных ассигнований на исполнение публичных нормативных обязательств по ведомственной структуре расходов (группа расходов 300) на 20</w:t>
      </w:r>
      <w:r>
        <w:rPr>
          <w:sz w:val="28"/>
          <w:szCs w:val="28"/>
        </w:rPr>
        <w:t>20</w:t>
      </w:r>
      <w:r w:rsidRPr="00C12EB3">
        <w:rPr>
          <w:sz w:val="28"/>
          <w:szCs w:val="28"/>
        </w:rPr>
        <w:t xml:space="preserve"> год и плановый период 20</w:t>
      </w:r>
      <w:r>
        <w:rPr>
          <w:sz w:val="28"/>
          <w:szCs w:val="28"/>
        </w:rPr>
        <w:t>21</w:t>
      </w:r>
      <w:r w:rsidRPr="00C12EB3">
        <w:rPr>
          <w:sz w:val="28"/>
          <w:szCs w:val="28"/>
        </w:rPr>
        <w:t xml:space="preserve"> и 202</w:t>
      </w:r>
      <w:r>
        <w:rPr>
          <w:sz w:val="28"/>
          <w:szCs w:val="28"/>
        </w:rPr>
        <w:t>2</w:t>
      </w:r>
      <w:r w:rsidRPr="00C12EB3">
        <w:rPr>
          <w:sz w:val="28"/>
          <w:szCs w:val="28"/>
        </w:rPr>
        <w:t xml:space="preserve"> годов приведено в таблице.</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753"/>
        <w:gridCol w:w="522"/>
        <w:gridCol w:w="485"/>
        <w:gridCol w:w="1500"/>
        <w:gridCol w:w="1276"/>
        <w:gridCol w:w="1275"/>
        <w:gridCol w:w="1276"/>
      </w:tblGrid>
      <w:tr w:rsidR="00E03F39" w:rsidRPr="00E03F39" w:rsidTr="00F961E5">
        <w:trPr>
          <w:trHeight w:val="375"/>
        </w:trPr>
        <w:tc>
          <w:tcPr>
            <w:tcW w:w="2709" w:type="dxa"/>
            <w:vMerge w:val="restart"/>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Наименование</w:t>
            </w:r>
          </w:p>
        </w:tc>
        <w:tc>
          <w:tcPr>
            <w:tcW w:w="753" w:type="dxa"/>
            <w:vMerge w:val="restart"/>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Глава</w:t>
            </w:r>
          </w:p>
        </w:tc>
        <w:tc>
          <w:tcPr>
            <w:tcW w:w="522" w:type="dxa"/>
            <w:vMerge w:val="restart"/>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Рз</w:t>
            </w:r>
          </w:p>
        </w:tc>
        <w:tc>
          <w:tcPr>
            <w:tcW w:w="485" w:type="dxa"/>
            <w:vMerge w:val="restart"/>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Пр</w:t>
            </w:r>
          </w:p>
        </w:tc>
        <w:tc>
          <w:tcPr>
            <w:tcW w:w="1500" w:type="dxa"/>
            <w:vMerge w:val="restart"/>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ЦСР</w:t>
            </w:r>
          </w:p>
        </w:tc>
        <w:tc>
          <w:tcPr>
            <w:tcW w:w="3827" w:type="dxa"/>
            <w:gridSpan w:val="3"/>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 xml:space="preserve">Объем бюджетных ассигнований, </w:t>
            </w:r>
          </w:p>
          <w:p w:rsidR="00E03F39" w:rsidRPr="00E03F39" w:rsidRDefault="00E03F39" w:rsidP="00E03F39">
            <w:pPr>
              <w:spacing w:after="0"/>
              <w:ind w:firstLine="0"/>
              <w:jc w:val="center"/>
              <w:rPr>
                <w:color w:val="000000"/>
                <w:sz w:val="22"/>
                <w:szCs w:val="22"/>
              </w:rPr>
            </w:pPr>
            <w:r w:rsidRPr="00E03F39">
              <w:rPr>
                <w:color w:val="000000"/>
                <w:sz w:val="22"/>
                <w:szCs w:val="22"/>
              </w:rPr>
              <w:t>тыс. рублей</w:t>
            </w:r>
          </w:p>
        </w:tc>
      </w:tr>
      <w:tr w:rsidR="00E03F39" w:rsidRPr="00E03F39" w:rsidTr="00F961E5">
        <w:trPr>
          <w:trHeight w:val="509"/>
        </w:trPr>
        <w:tc>
          <w:tcPr>
            <w:tcW w:w="2709" w:type="dxa"/>
            <w:vMerge/>
            <w:vAlign w:val="center"/>
            <w:hideMark/>
          </w:tcPr>
          <w:p w:rsidR="00E03F39" w:rsidRPr="00E03F39" w:rsidRDefault="00E03F39" w:rsidP="00E03F39">
            <w:pPr>
              <w:spacing w:after="0"/>
              <w:ind w:firstLine="0"/>
              <w:jc w:val="left"/>
              <w:rPr>
                <w:color w:val="000000"/>
                <w:sz w:val="22"/>
                <w:szCs w:val="22"/>
              </w:rPr>
            </w:pPr>
          </w:p>
        </w:tc>
        <w:tc>
          <w:tcPr>
            <w:tcW w:w="753" w:type="dxa"/>
            <w:vMerge/>
            <w:vAlign w:val="center"/>
            <w:hideMark/>
          </w:tcPr>
          <w:p w:rsidR="00E03F39" w:rsidRPr="00E03F39" w:rsidRDefault="00E03F39" w:rsidP="00E03F39">
            <w:pPr>
              <w:spacing w:after="0"/>
              <w:ind w:firstLine="0"/>
              <w:jc w:val="left"/>
              <w:rPr>
                <w:color w:val="000000"/>
                <w:sz w:val="22"/>
                <w:szCs w:val="22"/>
              </w:rPr>
            </w:pPr>
          </w:p>
        </w:tc>
        <w:tc>
          <w:tcPr>
            <w:tcW w:w="522" w:type="dxa"/>
            <w:vMerge/>
            <w:vAlign w:val="center"/>
            <w:hideMark/>
          </w:tcPr>
          <w:p w:rsidR="00E03F39" w:rsidRPr="00E03F39" w:rsidRDefault="00E03F39" w:rsidP="00E03F39">
            <w:pPr>
              <w:spacing w:after="0"/>
              <w:ind w:firstLine="0"/>
              <w:jc w:val="left"/>
              <w:rPr>
                <w:color w:val="000000"/>
                <w:sz w:val="22"/>
                <w:szCs w:val="22"/>
              </w:rPr>
            </w:pPr>
          </w:p>
        </w:tc>
        <w:tc>
          <w:tcPr>
            <w:tcW w:w="485" w:type="dxa"/>
            <w:vMerge/>
            <w:vAlign w:val="center"/>
            <w:hideMark/>
          </w:tcPr>
          <w:p w:rsidR="00E03F39" w:rsidRPr="00E03F39" w:rsidRDefault="00E03F39" w:rsidP="00E03F39">
            <w:pPr>
              <w:spacing w:after="0"/>
              <w:ind w:firstLine="0"/>
              <w:jc w:val="left"/>
              <w:rPr>
                <w:color w:val="000000"/>
                <w:sz w:val="22"/>
                <w:szCs w:val="22"/>
              </w:rPr>
            </w:pPr>
          </w:p>
        </w:tc>
        <w:tc>
          <w:tcPr>
            <w:tcW w:w="1500" w:type="dxa"/>
            <w:vMerge/>
            <w:vAlign w:val="center"/>
            <w:hideMark/>
          </w:tcPr>
          <w:p w:rsidR="00E03F39" w:rsidRPr="00E03F39" w:rsidRDefault="00E03F39" w:rsidP="00E03F39">
            <w:pPr>
              <w:spacing w:after="0"/>
              <w:ind w:firstLine="0"/>
              <w:jc w:val="left"/>
              <w:rPr>
                <w:color w:val="000000"/>
                <w:sz w:val="22"/>
                <w:szCs w:val="22"/>
              </w:rPr>
            </w:pPr>
          </w:p>
        </w:tc>
        <w:tc>
          <w:tcPr>
            <w:tcW w:w="1276" w:type="dxa"/>
            <w:vMerge w:val="restart"/>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2020 год</w:t>
            </w:r>
          </w:p>
        </w:tc>
        <w:tc>
          <w:tcPr>
            <w:tcW w:w="1275" w:type="dxa"/>
            <w:vMerge w:val="restart"/>
            <w:shd w:val="clear" w:color="auto" w:fill="auto"/>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2021 год</w:t>
            </w:r>
          </w:p>
        </w:tc>
        <w:tc>
          <w:tcPr>
            <w:tcW w:w="1276" w:type="dxa"/>
            <w:vMerge w:val="restart"/>
            <w:shd w:val="clear" w:color="auto" w:fill="auto"/>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2022 год</w:t>
            </w:r>
          </w:p>
        </w:tc>
      </w:tr>
      <w:tr w:rsidR="00E03F39" w:rsidRPr="00E03F39" w:rsidTr="00F961E5">
        <w:trPr>
          <w:trHeight w:val="509"/>
        </w:trPr>
        <w:tc>
          <w:tcPr>
            <w:tcW w:w="2709" w:type="dxa"/>
            <w:vMerge/>
            <w:vAlign w:val="center"/>
            <w:hideMark/>
          </w:tcPr>
          <w:p w:rsidR="00E03F39" w:rsidRPr="00E03F39" w:rsidRDefault="00E03F39" w:rsidP="00E03F39">
            <w:pPr>
              <w:spacing w:after="0"/>
              <w:ind w:firstLine="0"/>
              <w:jc w:val="left"/>
              <w:rPr>
                <w:color w:val="000000"/>
                <w:sz w:val="22"/>
                <w:szCs w:val="22"/>
              </w:rPr>
            </w:pPr>
          </w:p>
        </w:tc>
        <w:tc>
          <w:tcPr>
            <w:tcW w:w="753" w:type="dxa"/>
            <w:vMerge/>
            <w:vAlign w:val="center"/>
            <w:hideMark/>
          </w:tcPr>
          <w:p w:rsidR="00E03F39" w:rsidRPr="00E03F39" w:rsidRDefault="00E03F39" w:rsidP="00E03F39">
            <w:pPr>
              <w:spacing w:after="0"/>
              <w:ind w:firstLine="0"/>
              <w:jc w:val="left"/>
              <w:rPr>
                <w:color w:val="000000"/>
                <w:sz w:val="22"/>
                <w:szCs w:val="22"/>
              </w:rPr>
            </w:pPr>
          </w:p>
        </w:tc>
        <w:tc>
          <w:tcPr>
            <w:tcW w:w="522" w:type="dxa"/>
            <w:vMerge/>
            <w:vAlign w:val="center"/>
            <w:hideMark/>
          </w:tcPr>
          <w:p w:rsidR="00E03F39" w:rsidRPr="00E03F39" w:rsidRDefault="00E03F39" w:rsidP="00E03F39">
            <w:pPr>
              <w:spacing w:after="0"/>
              <w:ind w:firstLine="0"/>
              <w:jc w:val="left"/>
              <w:rPr>
                <w:color w:val="000000"/>
                <w:sz w:val="22"/>
                <w:szCs w:val="22"/>
              </w:rPr>
            </w:pPr>
          </w:p>
        </w:tc>
        <w:tc>
          <w:tcPr>
            <w:tcW w:w="485" w:type="dxa"/>
            <w:vMerge/>
            <w:vAlign w:val="center"/>
            <w:hideMark/>
          </w:tcPr>
          <w:p w:rsidR="00E03F39" w:rsidRPr="00E03F39" w:rsidRDefault="00E03F39" w:rsidP="00E03F39">
            <w:pPr>
              <w:spacing w:after="0"/>
              <w:ind w:firstLine="0"/>
              <w:jc w:val="left"/>
              <w:rPr>
                <w:color w:val="000000"/>
                <w:sz w:val="22"/>
                <w:szCs w:val="22"/>
              </w:rPr>
            </w:pPr>
          </w:p>
        </w:tc>
        <w:tc>
          <w:tcPr>
            <w:tcW w:w="1500" w:type="dxa"/>
            <w:vMerge/>
            <w:vAlign w:val="center"/>
            <w:hideMark/>
          </w:tcPr>
          <w:p w:rsidR="00E03F39" w:rsidRPr="00E03F39" w:rsidRDefault="00E03F39" w:rsidP="00E03F39">
            <w:pPr>
              <w:spacing w:after="0"/>
              <w:ind w:firstLine="0"/>
              <w:jc w:val="left"/>
              <w:rPr>
                <w:color w:val="000000"/>
                <w:sz w:val="22"/>
                <w:szCs w:val="22"/>
              </w:rPr>
            </w:pPr>
          </w:p>
        </w:tc>
        <w:tc>
          <w:tcPr>
            <w:tcW w:w="1276" w:type="dxa"/>
            <w:vMerge/>
            <w:vAlign w:val="center"/>
            <w:hideMark/>
          </w:tcPr>
          <w:p w:rsidR="00E03F39" w:rsidRPr="00E03F39" w:rsidRDefault="00E03F39" w:rsidP="00E03F39">
            <w:pPr>
              <w:spacing w:after="0"/>
              <w:ind w:firstLine="0"/>
              <w:jc w:val="left"/>
              <w:rPr>
                <w:color w:val="000000"/>
                <w:sz w:val="22"/>
                <w:szCs w:val="22"/>
              </w:rPr>
            </w:pPr>
          </w:p>
        </w:tc>
        <w:tc>
          <w:tcPr>
            <w:tcW w:w="1275" w:type="dxa"/>
            <w:vMerge/>
            <w:vAlign w:val="center"/>
            <w:hideMark/>
          </w:tcPr>
          <w:p w:rsidR="00E03F39" w:rsidRPr="00E03F39" w:rsidRDefault="00E03F39" w:rsidP="00E03F39">
            <w:pPr>
              <w:spacing w:after="0"/>
              <w:ind w:firstLine="0"/>
              <w:jc w:val="left"/>
              <w:rPr>
                <w:color w:val="000000"/>
                <w:sz w:val="22"/>
                <w:szCs w:val="22"/>
              </w:rPr>
            </w:pPr>
          </w:p>
        </w:tc>
        <w:tc>
          <w:tcPr>
            <w:tcW w:w="1276" w:type="dxa"/>
            <w:vMerge/>
            <w:vAlign w:val="center"/>
            <w:hideMark/>
          </w:tcPr>
          <w:p w:rsidR="00E03F39" w:rsidRPr="00E03F39" w:rsidRDefault="00E03F39" w:rsidP="00E03F39">
            <w:pPr>
              <w:spacing w:after="0"/>
              <w:ind w:firstLine="0"/>
              <w:jc w:val="left"/>
              <w:rPr>
                <w:color w:val="000000"/>
                <w:sz w:val="22"/>
                <w:szCs w:val="22"/>
              </w:rPr>
            </w:pPr>
          </w:p>
        </w:tc>
      </w:tr>
      <w:tr w:rsidR="00E03F39" w:rsidRPr="00E03F39" w:rsidTr="00F961E5">
        <w:trPr>
          <w:trHeight w:val="92"/>
        </w:trPr>
        <w:tc>
          <w:tcPr>
            <w:tcW w:w="2709" w:type="dxa"/>
            <w:shd w:val="clear" w:color="auto" w:fill="auto"/>
            <w:noWrap/>
            <w:vAlign w:val="center"/>
            <w:hideMark/>
          </w:tcPr>
          <w:p w:rsidR="00E03F39" w:rsidRPr="00E03F39" w:rsidRDefault="00E03F39" w:rsidP="00E03F39">
            <w:pPr>
              <w:spacing w:after="0"/>
              <w:ind w:firstLine="0"/>
              <w:jc w:val="center"/>
              <w:rPr>
                <w:color w:val="000000"/>
              </w:rPr>
            </w:pPr>
            <w:r w:rsidRPr="00E03F39">
              <w:rPr>
                <w:color w:val="000000"/>
              </w:rPr>
              <w:t>1</w:t>
            </w:r>
          </w:p>
        </w:tc>
        <w:tc>
          <w:tcPr>
            <w:tcW w:w="753" w:type="dxa"/>
            <w:shd w:val="clear" w:color="auto" w:fill="auto"/>
            <w:noWrap/>
            <w:vAlign w:val="center"/>
            <w:hideMark/>
          </w:tcPr>
          <w:p w:rsidR="00E03F39" w:rsidRPr="00E03F39" w:rsidRDefault="00E03F39" w:rsidP="00E03F39">
            <w:pPr>
              <w:spacing w:after="0"/>
              <w:ind w:firstLine="0"/>
              <w:jc w:val="center"/>
              <w:rPr>
                <w:color w:val="000000"/>
              </w:rPr>
            </w:pPr>
            <w:r w:rsidRPr="00E03F39">
              <w:rPr>
                <w:color w:val="000000"/>
              </w:rPr>
              <w:t>2</w:t>
            </w:r>
          </w:p>
        </w:tc>
        <w:tc>
          <w:tcPr>
            <w:tcW w:w="522" w:type="dxa"/>
            <w:shd w:val="clear" w:color="auto" w:fill="auto"/>
            <w:noWrap/>
            <w:vAlign w:val="center"/>
            <w:hideMark/>
          </w:tcPr>
          <w:p w:rsidR="00E03F39" w:rsidRPr="00E03F39" w:rsidRDefault="00E03F39" w:rsidP="00E03F39">
            <w:pPr>
              <w:spacing w:after="0"/>
              <w:ind w:firstLine="0"/>
              <w:jc w:val="center"/>
              <w:rPr>
                <w:color w:val="000000"/>
              </w:rPr>
            </w:pPr>
            <w:r w:rsidRPr="00E03F39">
              <w:rPr>
                <w:color w:val="000000"/>
              </w:rPr>
              <w:t>3</w:t>
            </w:r>
          </w:p>
        </w:tc>
        <w:tc>
          <w:tcPr>
            <w:tcW w:w="485" w:type="dxa"/>
            <w:shd w:val="clear" w:color="auto" w:fill="auto"/>
            <w:noWrap/>
            <w:vAlign w:val="center"/>
            <w:hideMark/>
          </w:tcPr>
          <w:p w:rsidR="00E03F39" w:rsidRPr="00E03F39" w:rsidRDefault="00E03F39" w:rsidP="00E03F39">
            <w:pPr>
              <w:spacing w:after="0"/>
              <w:ind w:firstLine="0"/>
              <w:jc w:val="center"/>
              <w:rPr>
                <w:color w:val="000000"/>
              </w:rPr>
            </w:pPr>
            <w:r w:rsidRPr="00E03F39">
              <w:rPr>
                <w:color w:val="000000"/>
              </w:rPr>
              <w:t>4</w:t>
            </w:r>
          </w:p>
        </w:tc>
        <w:tc>
          <w:tcPr>
            <w:tcW w:w="1500" w:type="dxa"/>
            <w:shd w:val="clear" w:color="auto" w:fill="auto"/>
            <w:noWrap/>
            <w:vAlign w:val="center"/>
            <w:hideMark/>
          </w:tcPr>
          <w:p w:rsidR="00E03F39" w:rsidRPr="00E03F39" w:rsidRDefault="00E03F39" w:rsidP="00E03F39">
            <w:pPr>
              <w:spacing w:after="0"/>
              <w:ind w:firstLine="0"/>
              <w:jc w:val="center"/>
              <w:rPr>
                <w:color w:val="000000"/>
              </w:rPr>
            </w:pPr>
            <w:r w:rsidRPr="00E03F39">
              <w:rPr>
                <w:color w:val="000000"/>
              </w:rPr>
              <w:t>5</w:t>
            </w:r>
          </w:p>
        </w:tc>
        <w:tc>
          <w:tcPr>
            <w:tcW w:w="1276" w:type="dxa"/>
            <w:shd w:val="clear" w:color="auto" w:fill="auto"/>
            <w:noWrap/>
            <w:vAlign w:val="center"/>
            <w:hideMark/>
          </w:tcPr>
          <w:p w:rsidR="00E03F39" w:rsidRPr="00E03F39" w:rsidRDefault="00E03F39" w:rsidP="00E03F39">
            <w:pPr>
              <w:spacing w:after="0"/>
              <w:ind w:firstLine="0"/>
              <w:jc w:val="center"/>
              <w:rPr>
                <w:color w:val="000000"/>
              </w:rPr>
            </w:pPr>
            <w:r w:rsidRPr="00E03F39">
              <w:rPr>
                <w:color w:val="000000"/>
              </w:rPr>
              <w:t>6</w:t>
            </w:r>
          </w:p>
        </w:tc>
        <w:tc>
          <w:tcPr>
            <w:tcW w:w="1275" w:type="dxa"/>
            <w:shd w:val="clear" w:color="auto" w:fill="auto"/>
            <w:vAlign w:val="center"/>
            <w:hideMark/>
          </w:tcPr>
          <w:p w:rsidR="00E03F39" w:rsidRPr="00E03F39" w:rsidRDefault="00E03F39" w:rsidP="00E03F39">
            <w:pPr>
              <w:spacing w:after="0"/>
              <w:ind w:firstLine="0"/>
              <w:jc w:val="center"/>
              <w:rPr>
                <w:color w:val="000000"/>
              </w:rPr>
            </w:pPr>
            <w:r w:rsidRPr="00E03F39">
              <w:rPr>
                <w:color w:val="000000"/>
              </w:rPr>
              <w:t>7</w:t>
            </w:r>
          </w:p>
        </w:tc>
        <w:tc>
          <w:tcPr>
            <w:tcW w:w="1276" w:type="dxa"/>
            <w:shd w:val="clear" w:color="auto" w:fill="auto"/>
            <w:vAlign w:val="center"/>
            <w:hideMark/>
          </w:tcPr>
          <w:p w:rsidR="00E03F39" w:rsidRPr="00E03F39" w:rsidRDefault="00E03F39" w:rsidP="00E03F39">
            <w:pPr>
              <w:spacing w:after="0"/>
              <w:ind w:firstLine="0"/>
              <w:jc w:val="center"/>
              <w:rPr>
                <w:color w:val="000000"/>
              </w:rPr>
            </w:pPr>
            <w:r w:rsidRPr="00E03F39">
              <w:rPr>
                <w:color w:val="000000"/>
              </w:rPr>
              <w:t>8</w:t>
            </w:r>
          </w:p>
        </w:tc>
      </w:tr>
      <w:tr w:rsidR="00E03F39" w:rsidRPr="00E03F39" w:rsidTr="00F961E5">
        <w:trPr>
          <w:trHeight w:val="282"/>
        </w:trPr>
        <w:tc>
          <w:tcPr>
            <w:tcW w:w="2709" w:type="dxa"/>
            <w:shd w:val="clear" w:color="auto" w:fill="auto"/>
            <w:noWrap/>
            <w:vAlign w:val="center"/>
            <w:hideMark/>
          </w:tcPr>
          <w:p w:rsidR="00E03F39" w:rsidRPr="00E03F39" w:rsidRDefault="00E03F39" w:rsidP="00E03F39">
            <w:pPr>
              <w:spacing w:after="0"/>
              <w:ind w:firstLine="0"/>
              <w:rPr>
                <w:color w:val="000000"/>
                <w:sz w:val="22"/>
                <w:szCs w:val="22"/>
              </w:rPr>
            </w:pPr>
            <w:r w:rsidRPr="00E03F39">
              <w:rPr>
                <w:color w:val="000000"/>
                <w:sz w:val="22"/>
                <w:szCs w:val="22"/>
              </w:rPr>
              <w:t>Всего</w:t>
            </w:r>
          </w:p>
        </w:tc>
        <w:tc>
          <w:tcPr>
            <w:tcW w:w="753" w:type="dxa"/>
            <w:shd w:val="clear" w:color="auto" w:fill="auto"/>
            <w:noWrap/>
            <w:vAlign w:val="center"/>
            <w:hideMark/>
          </w:tcPr>
          <w:p w:rsidR="00E03F39" w:rsidRPr="00E03F39" w:rsidRDefault="00E03F39" w:rsidP="00E03F39">
            <w:pPr>
              <w:spacing w:after="0"/>
              <w:ind w:firstLine="0"/>
              <w:jc w:val="left"/>
              <w:rPr>
                <w:color w:val="000000"/>
                <w:sz w:val="22"/>
                <w:szCs w:val="22"/>
              </w:rPr>
            </w:pPr>
            <w:r w:rsidRPr="00E03F39">
              <w:rPr>
                <w:color w:val="000000"/>
                <w:sz w:val="22"/>
                <w:szCs w:val="22"/>
              </w:rPr>
              <w:t> </w:t>
            </w:r>
          </w:p>
        </w:tc>
        <w:tc>
          <w:tcPr>
            <w:tcW w:w="522" w:type="dxa"/>
            <w:shd w:val="clear" w:color="auto" w:fill="auto"/>
            <w:noWrap/>
            <w:vAlign w:val="center"/>
            <w:hideMark/>
          </w:tcPr>
          <w:p w:rsidR="00E03F39" w:rsidRPr="00E03F39" w:rsidRDefault="00E03F39" w:rsidP="00E03F39">
            <w:pPr>
              <w:spacing w:after="0"/>
              <w:ind w:firstLine="0"/>
              <w:jc w:val="left"/>
              <w:rPr>
                <w:color w:val="000000"/>
                <w:sz w:val="22"/>
                <w:szCs w:val="22"/>
              </w:rPr>
            </w:pPr>
            <w:r w:rsidRPr="00E03F39">
              <w:rPr>
                <w:color w:val="000000"/>
                <w:sz w:val="22"/>
                <w:szCs w:val="22"/>
              </w:rPr>
              <w:t> </w:t>
            </w:r>
          </w:p>
        </w:tc>
        <w:tc>
          <w:tcPr>
            <w:tcW w:w="485" w:type="dxa"/>
            <w:shd w:val="clear" w:color="auto" w:fill="auto"/>
            <w:noWrap/>
            <w:vAlign w:val="center"/>
            <w:hideMark/>
          </w:tcPr>
          <w:p w:rsidR="00E03F39" w:rsidRPr="00E03F39" w:rsidRDefault="00E03F39" w:rsidP="00E03F39">
            <w:pPr>
              <w:spacing w:after="0"/>
              <w:ind w:firstLine="0"/>
              <w:jc w:val="left"/>
              <w:rPr>
                <w:color w:val="000000"/>
                <w:sz w:val="22"/>
                <w:szCs w:val="22"/>
              </w:rPr>
            </w:pPr>
            <w:r w:rsidRPr="00E03F39">
              <w:rPr>
                <w:color w:val="000000"/>
                <w:sz w:val="22"/>
                <w:szCs w:val="22"/>
              </w:rPr>
              <w:t> </w:t>
            </w:r>
          </w:p>
        </w:tc>
        <w:tc>
          <w:tcPr>
            <w:tcW w:w="1500" w:type="dxa"/>
            <w:shd w:val="clear" w:color="auto" w:fill="auto"/>
            <w:noWrap/>
            <w:vAlign w:val="center"/>
            <w:hideMark/>
          </w:tcPr>
          <w:p w:rsidR="00E03F39" w:rsidRPr="00E03F39" w:rsidRDefault="00E03F39" w:rsidP="00E03F39">
            <w:pPr>
              <w:spacing w:after="0"/>
              <w:ind w:firstLine="0"/>
              <w:jc w:val="left"/>
              <w:rPr>
                <w:color w:val="000000"/>
                <w:sz w:val="22"/>
                <w:szCs w:val="22"/>
              </w:rPr>
            </w:pPr>
            <w:r w:rsidRPr="00E03F39">
              <w:rPr>
                <w:color w:val="000000"/>
                <w:sz w:val="22"/>
                <w:szCs w:val="22"/>
              </w:rPr>
              <w:t> </w:t>
            </w:r>
          </w:p>
        </w:tc>
        <w:tc>
          <w:tcPr>
            <w:tcW w:w="1276" w:type="dxa"/>
            <w:shd w:val="clear" w:color="auto" w:fill="auto"/>
            <w:noWrap/>
            <w:vAlign w:val="center"/>
            <w:hideMark/>
          </w:tcPr>
          <w:p w:rsidR="00E03F39" w:rsidRPr="00E03F39" w:rsidRDefault="00E03F39" w:rsidP="00E03F39">
            <w:pPr>
              <w:spacing w:after="0"/>
              <w:ind w:left="-89" w:firstLine="0"/>
              <w:jc w:val="right"/>
              <w:rPr>
                <w:color w:val="000000"/>
                <w:sz w:val="22"/>
                <w:szCs w:val="22"/>
              </w:rPr>
            </w:pPr>
            <w:r w:rsidRPr="00E03F39">
              <w:rPr>
                <w:color w:val="000000"/>
                <w:sz w:val="22"/>
                <w:szCs w:val="22"/>
              </w:rPr>
              <w:t>284 401,00</w:t>
            </w:r>
          </w:p>
        </w:tc>
        <w:tc>
          <w:tcPr>
            <w:tcW w:w="1275"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251 146,32</w:t>
            </w:r>
          </w:p>
        </w:tc>
        <w:tc>
          <w:tcPr>
            <w:tcW w:w="1276" w:type="dxa"/>
            <w:shd w:val="clear" w:color="auto" w:fill="auto"/>
            <w:noWrap/>
            <w:vAlign w:val="center"/>
            <w:hideMark/>
          </w:tcPr>
          <w:p w:rsidR="00E03F39" w:rsidRPr="00E03F39" w:rsidRDefault="007E76DC" w:rsidP="00E03F39">
            <w:pPr>
              <w:spacing w:after="0"/>
              <w:ind w:left="-108" w:firstLine="0"/>
              <w:jc w:val="right"/>
              <w:rPr>
                <w:color w:val="000000"/>
                <w:sz w:val="22"/>
                <w:szCs w:val="22"/>
              </w:rPr>
            </w:pPr>
            <w:r>
              <w:rPr>
                <w:color w:val="000000"/>
                <w:sz w:val="22"/>
                <w:szCs w:val="22"/>
              </w:rPr>
              <w:t>251 146,32</w:t>
            </w:r>
          </w:p>
        </w:tc>
      </w:tr>
      <w:tr w:rsidR="00E03F39" w:rsidRPr="00E03F39" w:rsidTr="00F961E5">
        <w:trPr>
          <w:trHeight w:val="375"/>
        </w:trPr>
        <w:tc>
          <w:tcPr>
            <w:tcW w:w="2709" w:type="dxa"/>
            <w:shd w:val="clear" w:color="auto" w:fill="auto"/>
            <w:noWrap/>
            <w:hideMark/>
          </w:tcPr>
          <w:p w:rsidR="00E03F39" w:rsidRPr="00E03F39" w:rsidRDefault="00E03F39" w:rsidP="00E03F39">
            <w:pPr>
              <w:spacing w:after="0"/>
              <w:ind w:firstLine="0"/>
              <w:rPr>
                <w:color w:val="000000"/>
                <w:sz w:val="22"/>
                <w:szCs w:val="22"/>
              </w:rPr>
            </w:pPr>
            <w:r w:rsidRPr="00E03F39">
              <w:rPr>
                <w:color w:val="000000"/>
                <w:sz w:val="22"/>
                <w:szCs w:val="22"/>
              </w:rPr>
              <w:t>администрация города Нижневартовска</w:t>
            </w:r>
          </w:p>
        </w:tc>
        <w:tc>
          <w:tcPr>
            <w:tcW w:w="753"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040</w:t>
            </w:r>
          </w:p>
        </w:tc>
        <w:tc>
          <w:tcPr>
            <w:tcW w:w="522" w:type="dxa"/>
            <w:shd w:val="clear" w:color="auto" w:fill="auto"/>
            <w:noWrap/>
            <w:vAlign w:val="center"/>
            <w:hideMark/>
          </w:tcPr>
          <w:p w:rsidR="00E03F39" w:rsidRPr="00E03F39" w:rsidRDefault="00E03F39" w:rsidP="00E03F39">
            <w:pPr>
              <w:spacing w:after="0"/>
              <w:ind w:firstLine="0"/>
              <w:jc w:val="left"/>
              <w:rPr>
                <w:color w:val="000000"/>
                <w:sz w:val="22"/>
                <w:szCs w:val="22"/>
              </w:rPr>
            </w:pPr>
            <w:r w:rsidRPr="00E03F39">
              <w:rPr>
                <w:color w:val="000000"/>
                <w:sz w:val="22"/>
                <w:szCs w:val="22"/>
              </w:rPr>
              <w:t> </w:t>
            </w:r>
          </w:p>
        </w:tc>
        <w:tc>
          <w:tcPr>
            <w:tcW w:w="485" w:type="dxa"/>
            <w:shd w:val="clear" w:color="auto" w:fill="auto"/>
            <w:noWrap/>
            <w:vAlign w:val="center"/>
            <w:hideMark/>
          </w:tcPr>
          <w:p w:rsidR="00E03F39" w:rsidRPr="00E03F39" w:rsidRDefault="00E03F39" w:rsidP="00E03F39">
            <w:pPr>
              <w:spacing w:after="0"/>
              <w:ind w:firstLine="0"/>
              <w:jc w:val="left"/>
              <w:rPr>
                <w:color w:val="000000"/>
                <w:sz w:val="22"/>
                <w:szCs w:val="22"/>
              </w:rPr>
            </w:pPr>
            <w:r w:rsidRPr="00E03F39">
              <w:rPr>
                <w:color w:val="000000"/>
                <w:sz w:val="22"/>
                <w:szCs w:val="22"/>
              </w:rPr>
              <w:t> </w:t>
            </w:r>
          </w:p>
        </w:tc>
        <w:tc>
          <w:tcPr>
            <w:tcW w:w="1500" w:type="dxa"/>
            <w:shd w:val="clear" w:color="auto" w:fill="auto"/>
            <w:noWrap/>
            <w:vAlign w:val="center"/>
            <w:hideMark/>
          </w:tcPr>
          <w:p w:rsidR="00E03F39" w:rsidRPr="00E03F39" w:rsidRDefault="00E03F39" w:rsidP="00E03F39">
            <w:pPr>
              <w:spacing w:after="0"/>
              <w:ind w:firstLine="0"/>
              <w:jc w:val="left"/>
              <w:rPr>
                <w:color w:val="000000"/>
                <w:sz w:val="22"/>
                <w:szCs w:val="22"/>
              </w:rPr>
            </w:pPr>
            <w:r w:rsidRPr="00E03F39">
              <w:rPr>
                <w:color w:val="000000"/>
                <w:sz w:val="22"/>
                <w:szCs w:val="22"/>
              </w:rPr>
              <w:t> </w:t>
            </w:r>
          </w:p>
        </w:tc>
        <w:tc>
          <w:tcPr>
            <w:tcW w:w="1276" w:type="dxa"/>
            <w:shd w:val="clear" w:color="auto" w:fill="auto"/>
            <w:noWrap/>
            <w:vAlign w:val="center"/>
            <w:hideMark/>
          </w:tcPr>
          <w:p w:rsidR="00E03F39" w:rsidRPr="00E03F39" w:rsidRDefault="00E03F39" w:rsidP="00E03F39">
            <w:pPr>
              <w:spacing w:after="0"/>
              <w:ind w:left="-89" w:firstLine="0"/>
              <w:jc w:val="right"/>
              <w:rPr>
                <w:color w:val="000000"/>
                <w:sz w:val="22"/>
                <w:szCs w:val="22"/>
              </w:rPr>
            </w:pPr>
            <w:r w:rsidRPr="00E03F39">
              <w:rPr>
                <w:color w:val="000000"/>
                <w:sz w:val="22"/>
                <w:szCs w:val="22"/>
              </w:rPr>
              <w:t>46 644,00</w:t>
            </w:r>
          </w:p>
        </w:tc>
        <w:tc>
          <w:tcPr>
            <w:tcW w:w="1275"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32 378,32</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32 378,32</w:t>
            </w:r>
          </w:p>
        </w:tc>
      </w:tr>
      <w:tr w:rsidR="00E03F39" w:rsidRPr="00E03F39" w:rsidTr="00F961E5">
        <w:trPr>
          <w:trHeight w:val="480"/>
        </w:trPr>
        <w:tc>
          <w:tcPr>
            <w:tcW w:w="2709" w:type="dxa"/>
            <w:shd w:val="clear" w:color="auto" w:fill="auto"/>
            <w:hideMark/>
          </w:tcPr>
          <w:p w:rsidR="00E03F39" w:rsidRPr="00E03F39" w:rsidRDefault="00E03F39" w:rsidP="00E03F39">
            <w:pPr>
              <w:spacing w:after="0"/>
              <w:ind w:firstLine="0"/>
              <w:rPr>
                <w:color w:val="000000"/>
                <w:sz w:val="22"/>
                <w:szCs w:val="22"/>
              </w:rPr>
            </w:pPr>
            <w:r w:rsidRPr="00E03F39">
              <w:rPr>
                <w:color w:val="000000"/>
                <w:sz w:val="22"/>
                <w:szCs w:val="22"/>
              </w:rPr>
              <w:t>Основное мероприятие "Реализация социальных гарантий, предоставляемых гражданам"</w:t>
            </w:r>
          </w:p>
        </w:tc>
        <w:tc>
          <w:tcPr>
            <w:tcW w:w="753"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040</w:t>
            </w:r>
          </w:p>
        </w:tc>
        <w:tc>
          <w:tcPr>
            <w:tcW w:w="522"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10</w:t>
            </w:r>
          </w:p>
        </w:tc>
        <w:tc>
          <w:tcPr>
            <w:tcW w:w="485"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00</w:t>
            </w:r>
          </w:p>
        </w:tc>
        <w:tc>
          <w:tcPr>
            <w:tcW w:w="1500" w:type="dxa"/>
            <w:shd w:val="clear" w:color="auto" w:fill="auto"/>
            <w:noWrap/>
            <w:vAlign w:val="center"/>
            <w:hideMark/>
          </w:tcPr>
          <w:p w:rsidR="00E03F39" w:rsidRPr="00E03F39" w:rsidRDefault="00E03F39" w:rsidP="00E03F39">
            <w:pPr>
              <w:spacing w:after="0"/>
              <w:ind w:firstLine="0"/>
              <w:jc w:val="left"/>
              <w:rPr>
                <w:color w:val="000000"/>
                <w:sz w:val="22"/>
                <w:szCs w:val="22"/>
              </w:rPr>
            </w:pPr>
            <w:r w:rsidRPr="00E03F39">
              <w:rPr>
                <w:color w:val="000000"/>
                <w:sz w:val="22"/>
                <w:szCs w:val="22"/>
              </w:rPr>
              <w:t>14.0.06.00000</w:t>
            </w:r>
          </w:p>
        </w:tc>
        <w:tc>
          <w:tcPr>
            <w:tcW w:w="1276" w:type="dxa"/>
            <w:shd w:val="clear" w:color="auto" w:fill="auto"/>
            <w:noWrap/>
            <w:vAlign w:val="center"/>
            <w:hideMark/>
          </w:tcPr>
          <w:p w:rsidR="00E03F39" w:rsidRPr="00E03F39" w:rsidRDefault="00E03F39" w:rsidP="00E03F39">
            <w:pPr>
              <w:spacing w:after="0"/>
              <w:ind w:left="-89" w:firstLine="0"/>
              <w:jc w:val="right"/>
              <w:rPr>
                <w:color w:val="000000"/>
                <w:sz w:val="22"/>
                <w:szCs w:val="22"/>
              </w:rPr>
            </w:pPr>
            <w:r w:rsidRPr="00E03F39">
              <w:rPr>
                <w:color w:val="000000"/>
                <w:sz w:val="22"/>
                <w:szCs w:val="22"/>
              </w:rPr>
              <w:t>46 644,00</w:t>
            </w:r>
          </w:p>
        </w:tc>
        <w:tc>
          <w:tcPr>
            <w:tcW w:w="1275"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32 378,32</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32 378,32</w:t>
            </w:r>
          </w:p>
        </w:tc>
      </w:tr>
      <w:tr w:rsidR="00E03F39" w:rsidRPr="00E03F39" w:rsidTr="00F961E5">
        <w:trPr>
          <w:trHeight w:val="375"/>
        </w:trPr>
        <w:tc>
          <w:tcPr>
            <w:tcW w:w="2709" w:type="dxa"/>
            <w:shd w:val="clear" w:color="auto" w:fill="auto"/>
            <w:noWrap/>
            <w:vAlign w:val="center"/>
            <w:hideMark/>
          </w:tcPr>
          <w:p w:rsidR="00E03F39" w:rsidRPr="00E03F39" w:rsidRDefault="00E03F39" w:rsidP="00E03F39">
            <w:pPr>
              <w:spacing w:after="0"/>
              <w:ind w:firstLine="0"/>
              <w:jc w:val="left"/>
              <w:rPr>
                <w:color w:val="000000"/>
                <w:sz w:val="22"/>
                <w:szCs w:val="22"/>
              </w:rPr>
            </w:pPr>
            <w:r w:rsidRPr="00E03F39">
              <w:rPr>
                <w:color w:val="000000"/>
                <w:sz w:val="22"/>
                <w:szCs w:val="22"/>
              </w:rPr>
              <w:t>Пенсии за выслугу лет</w:t>
            </w:r>
          </w:p>
        </w:tc>
        <w:tc>
          <w:tcPr>
            <w:tcW w:w="753"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040</w:t>
            </w:r>
          </w:p>
        </w:tc>
        <w:tc>
          <w:tcPr>
            <w:tcW w:w="522"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10</w:t>
            </w:r>
          </w:p>
        </w:tc>
        <w:tc>
          <w:tcPr>
            <w:tcW w:w="485"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01</w:t>
            </w:r>
          </w:p>
        </w:tc>
        <w:tc>
          <w:tcPr>
            <w:tcW w:w="1500"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14.0.06.72604</w:t>
            </w:r>
          </w:p>
        </w:tc>
        <w:tc>
          <w:tcPr>
            <w:tcW w:w="1276" w:type="dxa"/>
            <w:shd w:val="clear" w:color="auto" w:fill="auto"/>
            <w:noWrap/>
            <w:vAlign w:val="center"/>
            <w:hideMark/>
          </w:tcPr>
          <w:p w:rsidR="00E03F39" w:rsidRPr="00E03F39" w:rsidRDefault="00E03F39" w:rsidP="001E4AD0">
            <w:pPr>
              <w:spacing w:after="0"/>
              <w:ind w:left="-89" w:firstLine="0"/>
              <w:jc w:val="right"/>
              <w:rPr>
                <w:color w:val="000000"/>
                <w:sz w:val="22"/>
                <w:szCs w:val="22"/>
              </w:rPr>
            </w:pPr>
            <w:r w:rsidRPr="00E03F39">
              <w:rPr>
                <w:color w:val="000000"/>
                <w:sz w:val="22"/>
                <w:szCs w:val="22"/>
              </w:rPr>
              <w:t>4</w:t>
            </w:r>
            <w:r w:rsidR="001E4AD0">
              <w:rPr>
                <w:color w:val="000000"/>
                <w:sz w:val="22"/>
                <w:szCs w:val="22"/>
              </w:rPr>
              <w:t>5</w:t>
            </w:r>
            <w:r w:rsidRPr="00E03F39">
              <w:rPr>
                <w:color w:val="000000"/>
                <w:sz w:val="22"/>
                <w:szCs w:val="22"/>
              </w:rPr>
              <w:t xml:space="preserve"> 0</w:t>
            </w:r>
            <w:r w:rsidR="001E4AD0">
              <w:rPr>
                <w:color w:val="000000"/>
                <w:sz w:val="22"/>
                <w:szCs w:val="22"/>
              </w:rPr>
              <w:t>44</w:t>
            </w:r>
            <w:r w:rsidRPr="00E03F39">
              <w:rPr>
                <w:color w:val="000000"/>
                <w:sz w:val="22"/>
                <w:szCs w:val="22"/>
              </w:rPr>
              <w:t>,00</w:t>
            </w:r>
          </w:p>
        </w:tc>
        <w:tc>
          <w:tcPr>
            <w:tcW w:w="1275" w:type="dxa"/>
            <w:shd w:val="clear" w:color="auto" w:fill="auto"/>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30 922,32</w:t>
            </w:r>
          </w:p>
        </w:tc>
        <w:tc>
          <w:tcPr>
            <w:tcW w:w="1276" w:type="dxa"/>
            <w:shd w:val="clear" w:color="auto" w:fill="auto"/>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30 922,32</w:t>
            </w:r>
          </w:p>
        </w:tc>
      </w:tr>
      <w:tr w:rsidR="00E03F39" w:rsidRPr="00E03F39" w:rsidTr="00F961E5">
        <w:trPr>
          <w:trHeight w:val="480"/>
        </w:trPr>
        <w:tc>
          <w:tcPr>
            <w:tcW w:w="2709" w:type="dxa"/>
            <w:shd w:val="clear" w:color="auto" w:fill="auto"/>
            <w:noWrap/>
            <w:hideMark/>
          </w:tcPr>
          <w:p w:rsidR="00E03F39" w:rsidRPr="00E03F39" w:rsidRDefault="00E03F39" w:rsidP="00E03F39">
            <w:pPr>
              <w:spacing w:after="0"/>
              <w:ind w:firstLine="0"/>
              <w:rPr>
                <w:color w:val="000000"/>
                <w:sz w:val="22"/>
                <w:szCs w:val="22"/>
              </w:rPr>
            </w:pPr>
            <w:r w:rsidRPr="00E03F39">
              <w:rPr>
                <w:color w:val="000000"/>
                <w:sz w:val="22"/>
                <w:szCs w:val="22"/>
              </w:rPr>
              <w:t>Социальная поддержка лицам, награжденным почетным званием города "Почетный гражданин города Нижневартовска"</w:t>
            </w:r>
          </w:p>
        </w:tc>
        <w:tc>
          <w:tcPr>
            <w:tcW w:w="753"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040</w:t>
            </w:r>
          </w:p>
        </w:tc>
        <w:tc>
          <w:tcPr>
            <w:tcW w:w="522"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10</w:t>
            </w:r>
          </w:p>
        </w:tc>
        <w:tc>
          <w:tcPr>
            <w:tcW w:w="485"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03</w:t>
            </w:r>
          </w:p>
        </w:tc>
        <w:tc>
          <w:tcPr>
            <w:tcW w:w="1500"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14.0.06.72605</w:t>
            </w:r>
          </w:p>
        </w:tc>
        <w:tc>
          <w:tcPr>
            <w:tcW w:w="1276" w:type="dxa"/>
            <w:shd w:val="clear" w:color="auto" w:fill="auto"/>
            <w:noWrap/>
            <w:vAlign w:val="center"/>
            <w:hideMark/>
          </w:tcPr>
          <w:p w:rsidR="00E03F39" w:rsidRPr="00E03F39" w:rsidRDefault="00E03F39" w:rsidP="001E4AD0">
            <w:pPr>
              <w:spacing w:after="0"/>
              <w:ind w:left="-89" w:firstLine="0"/>
              <w:jc w:val="right"/>
              <w:rPr>
                <w:color w:val="000000"/>
                <w:sz w:val="22"/>
                <w:szCs w:val="22"/>
              </w:rPr>
            </w:pPr>
            <w:r w:rsidRPr="00E03F39">
              <w:rPr>
                <w:color w:val="000000"/>
                <w:sz w:val="22"/>
                <w:szCs w:val="22"/>
              </w:rPr>
              <w:t>1 6</w:t>
            </w:r>
            <w:r w:rsidR="001E4AD0">
              <w:rPr>
                <w:color w:val="000000"/>
                <w:sz w:val="22"/>
                <w:szCs w:val="22"/>
              </w:rPr>
              <w:t>00</w:t>
            </w:r>
            <w:r w:rsidRPr="00E03F39">
              <w:rPr>
                <w:color w:val="000000"/>
                <w:sz w:val="22"/>
                <w:szCs w:val="22"/>
              </w:rPr>
              <w:t>,00</w:t>
            </w:r>
          </w:p>
        </w:tc>
        <w:tc>
          <w:tcPr>
            <w:tcW w:w="1275" w:type="dxa"/>
            <w:shd w:val="clear" w:color="auto" w:fill="auto"/>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1 456,00</w:t>
            </w:r>
          </w:p>
        </w:tc>
        <w:tc>
          <w:tcPr>
            <w:tcW w:w="1276" w:type="dxa"/>
            <w:shd w:val="clear" w:color="auto" w:fill="auto"/>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1 456,00</w:t>
            </w:r>
          </w:p>
        </w:tc>
      </w:tr>
      <w:tr w:rsidR="00E03F39" w:rsidRPr="00E03F39" w:rsidTr="00F961E5">
        <w:trPr>
          <w:trHeight w:val="375"/>
        </w:trPr>
        <w:tc>
          <w:tcPr>
            <w:tcW w:w="2709" w:type="dxa"/>
            <w:shd w:val="clear" w:color="auto" w:fill="auto"/>
            <w:noWrap/>
            <w:hideMark/>
          </w:tcPr>
          <w:p w:rsidR="00E03F39" w:rsidRPr="00E03F39" w:rsidRDefault="00E03F39" w:rsidP="00E03F39">
            <w:pPr>
              <w:spacing w:after="0"/>
              <w:ind w:firstLine="0"/>
              <w:rPr>
                <w:color w:val="000000"/>
                <w:sz w:val="22"/>
                <w:szCs w:val="22"/>
              </w:rPr>
            </w:pPr>
            <w:r w:rsidRPr="00E03F39">
              <w:rPr>
                <w:color w:val="000000"/>
                <w:sz w:val="22"/>
                <w:szCs w:val="22"/>
              </w:rPr>
              <w:t>департамент образования администрации города Нижневартовска</w:t>
            </w:r>
          </w:p>
        </w:tc>
        <w:tc>
          <w:tcPr>
            <w:tcW w:w="753"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042</w:t>
            </w:r>
          </w:p>
        </w:tc>
        <w:tc>
          <w:tcPr>
            <w:tcW w:w="522"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 </w:t>
            </w:r>
          </w:p>
        </w:tc>
        <w:tc>
          <w:tcPr>
            <w:tcW w:w="485"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 </w:t>
            </w:r>
          </w:p>
        </w:tc>
        <w:tc>
          <w:tcPr>
            <w:tcW w:w="1500"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 </w:t>
            </w:r>
          </w:p>
        </w:tc>
        <w:tc>
          <w:tcPr>
            <w:tcW w:w="1276" w:type="dxa"/>
            <w:shd w:val="clear" w:color="auto" w:fill="auto"/>
            <w:noWrap/>
            <w:vAlign w:val="center"/>
            <w:hideMark/>
          </w:tcPr>
          <w:p w:rsidR="00E03F39" w:rsidRPr="00E03F39" w:rsidRDefault="00E03F39" w:rsidP="00E03F39">
            <w:pPr>
              <w:spacing w:after="0"/>
              <w:ind w:left="-89" w:right="-58" w:firstLine="0"/>
              <w:jc w:val="right"/>
              <w:rPr>
                <w:color w:val="000000"/>
                <w:sz w:val="22"/>
                <w:szCs w:val="22"/>
              </w:rPr>
            </w:pPr>
            <w:r w:rsidRPr="00E03F39">
              <w:rPr>
                <w:color w:val="000000"/>
                <w:sz w:val="22"/>
                <w:szCs w:val="22"/>
              </w:rPr>
              <w:t>234 157,00</w:t>
            </w:r>
          </w:p>
        </w:tc>
        <w:tc>
          <w:tcPr>
            <w:tcW w:w="1275"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215 318,00</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215 318,00</w:t>
            </w:r>
          </w:p>
        </w:tc>
      </w:tr>
      <w:tr w:rsidR="00E03F39" w:rsidRPr="00E03F39" w:rsidTr="00F07C55">
        <w:trPr>
          <w:trHeight w:val="149"/>
        </w:trPr>
        <w:tc>
          <w:tcPr>
            <w:tcW w:w="2709" w:type="dxa"/>
            <w:shd w:val="clear" w:color="auto" w:fill="auto"/>
            <w:noWrap/>
            <w:hideMark/>
          </w:tcPr>
          <w:p w:rsidR="00E03F39" w:rsidRPr="00E03F39" w:rsidRDefault="00E03F39" w:rsidP="00E03F39">
            <w:pPr>
              <w:spacing w:after="0"/>
              <w:ind w:firstLine="0"/>
              <w:rPr>
                <w:color w:val="000000"/>
                <w:sz w:val="22"/>
                <w:szCs w:val="22"/>
              </w:rPr>
            </w:pPr>
            <w:r w:rsidRPr="00E03F39">
              <w:rPr>
                <w:color w:val="000000"/>
                <w:sz w:val="22"/>
                <w:szCs w:val="22"/>
              </w:rPr>
              <w:t xml:space="preserve">Основное мероприятие "Реализация основных общеобразовательных программ в организациях дошкольного </w:t>
            </w:r>
            <w:r w:rsidRPr="00E03F39">
              <w:rPr>
                <w:color w:val="000000"/>
                <w:sz w:val="22"/>
                <w:szCs w:val="22"/>
              </w:rPr>
              <w:lastRenderedPageBreak/>
              <w:t>образования"</w:t>
            </w:r>
          </w:p>
        </w:tc>
        <w:tc>
          <w:tcPr>
            <w:tcW w:w="753"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lastRenderedPageBreak/>
              <w:t>042</w:t>
            </w:r>
          </w:p>
        </w:tc>
        <w:tc>
          <w:tcPr>
            <w:tcW w:w="522"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10</w:t>
            </w:r>
          </w:p>
        </w:tc>
        <w:tc>
          <w:tcPr>
            <w:tcW w:w="485"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00</w:t>
            </w:r>
          </w:p>
        </w:tc>
        <w:tc>
          <w:tcPr>
            <w:tcW w:w="1500"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10.0.01.00000</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234 157,00</w:t>
            </w:r>
          </w:p>
        </w:tc>
        <w:tc>
          <w:tcPr>
            <w:tcW w:w="1275"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215 318,00</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215 318,00</w:t>
            </w:r>
          </w:p>
        </w:tc>
      </w:tr>
      <w:tr w:rsidR="00E03F39" w:rsidRPr="00E03F39" w:rsidTr="00F961E5">
        <w:trPr>
          <w:trHeight w:val="720"/>
        </w:trPr>
        <w:tc>
          <w:tcPr>
            <w:tcW w:w="2709" w:type="dxa"/>
            <w:shd w:val="clear" w:color="auto" w:fill="auto"/>
            <w:noWrap/>
            <w:hideMark/>
          </w:tcPr>
          <w:p w:rsidR="00E03F39" w:rsidRPr="00E03F39" w:rsidRDefault="00E03F39" w:rsidP="00E03F39">
            <w:pPr>
              <w:spacing w:after="0"/>
              <w:ind w:firstLine="0"/>
              <w:rPr>
                <w:color w:val="000000"/>
                <w:sz w:val="22"/>
                <w:szCs w:val="22"/>
              </w:rPr>
            </w:pPr>
            <w:r w:rsidRPr="00E03F39">
              <w:rPr>
                <w:color w:val="000000"/>
                <w:sz w:val="22"/>
                <w:szCs w:val="22"/>
              </w:rPr>
              <w:t>Выплата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w:t>
            </w:r>
          </w:p>
        </w:tc>
        <w:tc>
          <w:tcPr>
            <w:tcW w:w="753"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042</w:t>
            </w:r>
          </w:p>
        </w:tc>
        <w:tc>
          <w:tcPr>
            <w:tcW w:w="522"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10</w:t>
            </w:r>
          </w:p>
        </w:tc>
        <w:tc>
          <w:tcPr>
            <w:tcW w:w="485"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04</w:t>
            </w:r>
          </w:p>
        </w:tc>
        <w:tc>
          <w:tcPr>
            <w:tcW w:w="1500"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10.0.01.84050</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234 157,00</w:t>
            </w:r>
          </w:p>
        </w:tc>
        <w:tc>
          <w:tcPr>
            <w:tcW w:w="1275" w:type="dxa"/>
            <w:shd w:val="clear" w:color="auto" w:fill="auto"/>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215 318,00</w:t>
            </w:r>
          </w:p>
        </w:tc>
        <w:tc>
          <w:tcPr>
            <w:tcW w:w="1276" w:type="dxa"/>
            <w:shd w:val="clear" w:color="auto" w:fill="auto"/>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215 318,00</w:t>
            </w:r>
          </w:p>
        </w:tc>
      </w:tr>
      <w:tr w:rsidR="00E03F39" w:rsidRPr="00E03F39" w:rsidTr="00F961E5">
        <w:trPr>
          <w:trHeight w:val="480"/>
        </w:trPr>
        <w:tc>
          <w:tcPr>
            <w:tcW w:w="2709" w:type="dxa"/>
            <w:shd w:val="clear" w:color="auto" w:fill="auto"/>
            <w:noWrap/>
            <w:hideMark/>
          </w:tcPr>
          <w:p w:rsidR="00E03F39" w:rsidRPr="00E03F39" w:rsidRDefault="00E03F39" w:rsidP="00E03F39">
            <w:pPr>
              <w:spacing w:after="0"/>
              <w:ind w:firstLine="0"/>
              <w:rPr>
                <w:color w:val="000000"/>
                <w:sz w:val="22"/>
                <w:szCs w:val="22"/>
              </w:rPr>
            </w:pPr>
            <w:r w:rsidRPr="00E03F39">
              <w:rPr>
                <w:color w:val="000000"/>
                <w:sz w:val="22"/>
                <w:szCs w:val="22"/>
              </w:rPr>
              <w:t>департамент по социальной политике администрации города Нижневартовска</w:t>
            </w:r>
          </w:p>
        </w:tc>
        <w:tc>
          <w:tcPr>
            <w:tcW w:w="753"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046</w:t>
            </w:r>
          </w:p>
        </w:tc>
        <w:tc>
          <w:tcPr>
            <w:tcW w:w="522"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 </w:t>
            </w:r>
          </w:p>
        </w:tc>
        <w:tc>
          <w:tcPr>
            <w:tcW w:w="485"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 </w:t>
            </w:r>
          </w:p>
        </w:tc>
        <w:tc>
          <w:tcPr>
            <w:tcW w:w="1500"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 </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3 600,00</w:t>
            </w:r>
          </w:p>
        </w:tc>
        <w:tc>
          <w:tcPr>
            <w:tcW w:w="1275"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3 450,00</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3 450,00</w:t>
            </w:r>
          </w:p>
        </w:tc>
      </w:tr>
      <w:tr w:rsidR="00E03F39" w:rsidRPr="00E03F39" w:rsidTr="00F961E5">
        <w:trPr>
          <w:trHeight w:val="1248"/>
        </w:trPr>
        <w:tc>
          <w:tcPr>
            <w:tcW w:w="2709" w:type="dxa"/>
            <w:shd w:val="clear" w:color="auto" w:fill="auto"/>
            <w:noWrap/>
            <w:hideMark/>
          </w:tcPr>
          <w:p w:rsidR="00E03F39" w:rsidRPr="00E03F39" w:rsidRDefault="00E03F39" w:rsidP="00E03F39">
            <w:pPr>
              <w:spacing w:after="0"/>
              <w:ind w:firstLine="0"/>
              <w:rPr>
                <w:color w:val="000000"/>
                <w:sz w:val="22"/>
                <w:szCs w:val="22"/>
              </w:rPr>
            </w:pPr>
            <w:r w:rsidRPr="00E03F39">
              <w:rPr>
                <w:color w:val="000000"/>
                <w:sz w:val="22"/>
                <w:szCs w:val="22"/>
              </w:rPr>
              <w:t>Основное мероприятие "Социальная поддержка для неработающих пенсионеров, инвалидов (кроме детей-инвалидов и получающих пенсию по потере кормильца) и ветеранов Великой Отечественной войны"</w:t>
            </w:r>
          </w:p>
        </w:tc>
        <w:tc>
          <w:tcPr>
            <w:tcW w:w="753"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046</w:t>
            </w:r>
          </w:p>
        </w:tc>
        <w:tc>
          <w:tcPr>
            <w:tcW w:w="522"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10</w:t>
            </w:r>
          </w:p>
        </w:tc>
        <w:tc>
          <w:tcPr>
            <w:tcW w:w="485"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00</w:t>
            </w:r>
          </w:p>
        </w:tc>
        <w:tc>
          <w:tcPr>
            <w:tcW w:w="1500"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14.0.02.0000</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300,00</w:t>
            </w:r>
          </w:p>
        </w:tc>
        <w:tc>
          <w:tcPr>
            <w:tcW w:w="1275"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150,00</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150,00</w:t>
            </w:r>
          </w:p>
        </w:tc>
      </w:tr>
      <w:tr w:rsidR="00E03F39" w:rsidRPr="00E03F39" w:rsidTr="00F961E5">
        <w:trPr>
          <w:trHeight w:val="274"/>
        </w:trPr>
        <w:tc>
          <w:tcPr>
            <w:tcW w:w="2709" w:type="dxa"/>
            <w:shd w:val="clear" w:color="auto" w:fill="auto"/>
            <w:hideMark/>
          </w:tcPr>
          <w:p w:rsidR="00E03F39" w:rsidRPr="00E03F39" w:rsidRDefault="00E03F39" w:rsidP="00E03F39">
            <w:pPr>
              <w:spacing w:after="0"/>
              <w:ind w:firstLine="0"/>
              <w:rPr>
                <w:color w:val="000000"/>
                <w:sz w:val="22"/>
                <w:szCs w:val="22"/>
              </w:rPr>
            </w:pPr>
            <w:r w:rsidRPr="00E03F39">
              <w:rPr>
                <w:color w:val="000000"/>
                <w:sz w:val="22"/>
                <w:szCs w:val="22"/>
              </w:rPr>
              <w:t>Социальная выплата</w:t>
            </w:r>
          </w:p>
        </w:tc>
        <w:tc>
          <w:tcPr>
            <w:tcW w:w="753"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046</w:t>
            </w:r>
          </w:p>
        </w:tc>
        <w:tc>
          <w:tcPr>
            <w:tcW w:w="522"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10</w:t>
            </w:r>
          </w:p>
        </w:tc>
        <w:tc>
          <w:tcPr>
            <w:tcW w:w="485"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03</w:t>
            </w:r>
          </w:p>
        </w:tc>
        <w:tc>
          <w:tcPr>
            <w:tcW w:w="1500"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14.0.02.72601</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300,00</w:t>
            </w:r>
          </w:p>
        </w:tc>
        <w:tc>
          <w:tcPr>
            <w:tcW w:w="1275" w:type="dxa"/>
            <w:shd w:val="clear" w:color="auto" w:fill="auto"/>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150,00</w:t>
            </w:r>
          </w:p>
        </w:tc>
        <w:tc>
          <w:tcPr>
            <w:tcW w:w="1276" w:type="dxa"/>
            <w:shd w:val="clear" w:color="auto" w:fill="auto"/>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150,00</w:t>
            </w:r>
          </w:p>
        </w:tc>
      </w:tr>
      <w:tr w:rsidR="00E03F39" w:rsidRPr="00E03F39" w:rsidTr="00F961E5">
        <w:trPr>
          <w:trHeight w:val="688"/>
        </w:trPr>
        <w:tc>
          <w:tcPr>
            <w:tcW w:w="2709" w:type="dxa"/>
            <w:shd w:val="clear" w:color="auto" w:fill="auto"/>
            <w:hideMark/>
          </w:tcPr>
          <w:p w:rsidR="00E03F39" w:rsidRPr="00E03F39" w:rsidRDefault="00E03F39" w:rsidP="00E03F39">
            <w:pPr>
              <w:spacing w:after="0"/>
              <w:ind w:firstLine="0"/>
              <w:rPr>
                <w:color w:val="000000"/>
                <w:sz w:val="22"/>
                <w:szCs w:val="22"/>
              </w:rPr>
            </w:pPr>
            <w:r w:rsidRPr="00E03F39">
              <w:rPr>
                <w:color w:val="000000"/>
                <w:sz w:val="22"/>
                <w:szCs w:val="22"/>
              </w:rPr>
              <w:t>Основное мероприятие "Социальная помощь гражданам, оказавшимся в трудной или критической жизненной ситуации"</w:t>
            </w:r>
          </w:p>
        </w:tc>
        <w:tc>
          <w:tcPr>
            <w:tcW w:w="753"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046</w:t>
            </w:r>
          </w:p>
        </w:tc>
        <w:tc>
          <w:tcPr>
            <w:tcW w:w="522"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10</w:t>
            </w:r>
          </w:p>
        </w:tc>
        <w:tc>
          <w:tcPr>
            <w:tcW w:w="485"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00</w:t>
            </w:r>
          </w:p>
        </w:tc>
        <w:tc>
          <w:tcPr>
            <w:tcW w:w="1500"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14.0.03.00000</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2 700,00</w:t>
            </w:r>
          </w:p>
        </w:tc>
        <w:tc>
          <w:tcPr>
            <w:tcW w:w="1275"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2 700,00</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2 700,00</w:t>
            </w:r>
          </w:p>
        </w:tc>
      </w:tr>
      <w:tr w:rsidR="00E03F39" w:rsidRPr="00E03F39" w:rsidTr="00F961E5">
        <w:trPr>
          <w:trHeight w:val="375"/>
        </w:trPr>
        <w:tc>
          <w:tcPr>
            <w:tcW w:w="2709" w:type="dxa"/>
            <w:shd w:val="clear" w:color="auto" w:fill="auto"/>
            <w:hideMark/>
          </w:tcPr>
          <w:p w:rsidR="00E03F39" w:rsidRPr="00E03F39" w:rsidRDefault="00E03F39" w:rsidP="00E03F39">
            <w:pPr>
              <w:spacing w:after="0"/>
              <w:ind w:firstLine="0"/>
              <w:rPr>
                <w:color w:val="000000"/>
                <w:sz w:val="22"/>
                <w:szCs w:val="22"/>
              </w:rPr>
            </w:pPr>
            <w:r w:rsidRPr="00E03F39">
              <w:rPr>
                <w:color w:val="000000"/>
                <w:sz w:val="22"/>
                <w:szCs w:val="22"/>
              </w:rPr>
              <w:t>Единовременная материальная выплата</w:t>
            </w:r>
          </w:p>
        </w:tc>
        <w:tc>
          <w:tcPr>
            <w:tcW w:w="753"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046</w:t>
            </w:r>
          </w:p>
        </w:tc>
        <w:tc>
          <w:tcPr>
            <w:tcW w:w="522"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10</w:t>
            </w:r>
          </w:p>
        </w:tc>
        <w:tc>
          <w:tcPr>
            <w:tcW w:w="485"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03</w:t>
            </w:r>
          </w:p>
        </w:tc>
        <w:tc>
          <w:tcPr>
            <w:tcW w:w="1500"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14.0.03.72602</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2 700,00</w:t>
            </w:r>
          </w:p>
        </w:tc>
        <w:tc>
          <w:tcPr>
            <w:tcW w:w="1275" w:type="dxa"/>
            <w:shd w:val="clear" w:color="auto" w:fill="auto"/>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2 700,00</w:t>
            </w:r>
          </w:p>
        </w:tc>
        <w:tc>
          <w:tcPr>
            <w:tcW w:w="1276" w:type="dxa"/>
            <w:shd w:val="clear" w:color="auto" w:fill="auto"/>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2 700,00</w:t>
            </w:r>
          </w:p>
        </w:tc>
      </w:tr>
      <w:tr w:rsidR="00E03F39" w:rsidRPr="00E03F39" w:rsidTr="00F961E5">
        <w:trPr>
          <w:trHeight w:val="273"/>
        </w:trPr>
        <w:tc>
          <w:tcPr>
            <w:tcW w:w="2709" w:type="dxa"/>
            <w:shd w:val="clear" w:color="auto" w:fill="auto"/>
            <w:hideMark/>
          </w:tcPr>
          <w:p w:rsidR="00E03F39" w:rsidRPr="00E03F39" w:rsidRDefault="00E03F39" w:rsidP="00E03F39">
            <w:pPr>
              <w:spacing w:after="0"/>
              <w:ind w:firstLine="0"/>
              <w:rPr>
                <w:color w:val="000000"/>
                <w:sz w:val="22"/>
                <w:szCs w:val="22"/>
              </w:rPr>
            </w:pPr>
            <w:r w:rsidRPr="00E03F39">
              <w:rPr>
                <w:color w:val="000000"/>
                <w:sz w:val="22"/>
                <w:szCs w:val="22"/>
              </w:rPr>
              <w:t>Основное мероприятие "Социальная помощь родителям - членам общественных организаций отдельных категорий граждан, опекаемым детям и детям из приемных семей"</w:t>
            </w:r>
          </w:p>
        </w:tc>
        <w:tc>
          <w:tcPr>
            <w:tcW w:w="753"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046</w:t>
            </w:r>
          </w:p>
        </w:tc>
        <w:tc>
          <w:tcPr>
            <w:tcW w:w="522"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10</w:t>
            </w:r>
          </w:p>
        </w:tc>
        <w:tc>
          <w:tcPr>
            <w:tcW w:w="485"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00</w:t>
            </w:r>
          </w:p>
        </w:tc>
        <w:tc>
          <w:tcPr>
            <w:tcW w:w="1500"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14.0.05.00000</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600,00</w:t>
            </w:r>
          </w:p>
        </w:tc>
        <w:tc>
          <w:tcPr>
            <w:tcW w:w="1275"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600,00</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600,00</w:t>
            </w:r>
          </w:p>
        </w:tc>
      </w:tr>
      <w:tr w:rsidR="00E03F39" w:rsidRPr="00E03F39" w:rsidTr="00F961E5">
        <w:trPr>
          <w:trHeight w:val="574"/>
        </w:trPr>
        <w:tc>
          <w:tcPr>
            <w:tcW w:w="2709" w:type="dxa"/>
            <w:shd w:val="clear" w:color="auto" w:fill="auto"/>
            <w:hideMark/>
          </w:tcPr>
          <w:p w:rsidR="00E03F39" w:rsidRPr="00E03F39" w:rsidRDefault="00E03F39" w:rsidP="00E03F39">
            <w:pPr>
              <w:spacing w:after="0"/>
              <w:ind w:firstLine="0"/>
              <w:rPr>
                <w:color w:val="000000"/>
                <w:sz w:val="22"/>
                <w:szCs w:val="22"/>
              </w:rPr>
            </w:pPr>
            <w:r w:rsidRPr="00E03F39">
              <w:rPr>
                <w:color w:val="000000"/>
                <w:sz w:val="22"/>
                <w:szCs w:val="22"/>
              </w:rPr>
              <w:t>Единовременная социальная выплата на приобретение новогодних детских подарков</w:t>
            </w:r>
          </w:p>
        </w:tc>
        <w:tc>
          <w:tcPr>
            <w:tcW w:w="753"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046</w:t>
            </w:r>
          </w:p>
        </w:tc>
        <w:tc>
          <w:tcPr>
            <w:tcW w:w="522"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10</w:t>
            </w:r>
          </w:p>
        </w:tc>
        <w:tc>
          <w:tcPr>
            <w:tcW w:w="485"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03</w:t>
            </w:r>
          </w:p>
        </w:tc>
        <w:tc>
          <w:tcPr>
            <w:tcW w:w="1500" w:type="dxa"/>
            <w:shd w:val="clear" w:color="auto" w:fill="auto"/>
            <w:noWrap/>
            <w:vAlign w:val="center"/>
            <w:hideMark/>
          </w:tcPr>
          <w:p w:rsidR="00E03F39" w:rsidRPr="00E03F39" w:rsidRDefault="00E03F39" w:rsidP="00E03F39">
            <w:pPr>
              <w:spacing w:after="0"/>
              <w:ind w:firstLine="0"/>
              <w:jc w:val="center"/>
              <w:rPr>
                <w:color w:val="000000"/>
                <w:sz w:val="22"/>
                <w:szCs w:val="22"/>
              </w:rPr>
            </w:pPr>
            <w:r w:rsidRPr="00E03F39">
              <w:rPr>
                <w:color w:val="000000"/>
                <w:sz w:val="22"/>
                <w:szCs w:val="22"/>
              </w:rPr>
              <w:t>14.0.05.72603</w:t>
            </w:r>
          </w:p>
        </w:tc>
        <w:tc>
          <w:tcPr>
            <w:tcW w:w="1276" w:type="dxa"/>
            <w:shd w:val="clear" w:color="auto" w:fill="auto"/>
            <w:noWrap/>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600,00</w:t>
            </w:r>
          </w:p>
        </w:tc>
        <w:tc>
          <w:tcPr>
            <w:tcW w:w="1275" w:type="dxa"/>
            <w:shd w:val="clear" w:color="auto" w:fill="auto"/>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600,00</w:t>
            </w:r>
          </w:p>
        </w:tc>
        <w:tc>
          <w:tcPr>
            <w:tcW w:w="1276" w:type="dxa"/>
            <w:shd w:val="clear" w:color="auto" w:fill="auto"/>
            <w:vAlign w:val="center"/>
            <w:hideMark/>
          </w:tcPr>
          <w:p w:rsidR="00E03F39" w:rsidRPr="00E03F39" w:rsidRDefault="00E03F39" w:rsidP="00E03F39">
            <w:pPr>
              <w:spacing w:after="0"/>
              <w:ind w:firstLine="0"/>
              <w:jc w:val="right"/>
              <w:rPr>
                <w:color w:val="000000"/>
                <w:sz w:val="22"/>
                <w:szCs w:val="22"/>
              </w:rPr>
            </w:pPr>
            <w:r w:rsidRPr="00E03F39">
              <w:rPr>
                <w:color w:val="000000"/>
                <w:sz w:val="22"/>
                <w:szCs w:val="22"/>
              </w:rPr>
              <w:t>600,00</w:t>
            </w:r>
          </w:p>
        </w:tc>
      </w:tr>
    </w:tbl>
    <w:p w:rsidR="00B25B9F" w:rsidRPr="008E1BE2" w:rsidRDefault="00B25B9F" w:rsidP="00B25B9F">
      <w:pPr>
        <w:widowControl w:val="0"/>
        <w:autoSpaceDE w:val="0"/>
        <w:autoSpaceDN w:val="0"/>
        <w:adjustRightInd w:val="0"/>
        <w:spacing w:before="120"/>
        <w:rPr>
          <w:sz w:val="28"/>
          <w:szCs w:val="28"/>
        </w:rPr>
      </w:pPr>
      <w:r w:rsidRPr="008E1BE2">
        <w:rPr>
          <w:sz w:val="28"/>
          <w:szCs w:val="28"/>
        </w:rPr>
        <w:t>Межбюджетные трансферты из бюджетов других уровней, имеющие целевое назначение, представлены в таблице.</w:t>
      </w:r>
    </w:p>
    <w:tbl>
      <w:tblPr>
        <w:tblStyle w:val="61"/>
        <w:tblW w:w="9781" w:type="dxa"/>
        <w:tblInd w:w="108" w:type="dxa"/>
        <w:tblLook w:val="04A0" w:firstRow="1" w:lastRow="0" w:firstColumn="1" w:lastColumn="0" w:noHBand="0" w:noVBand="1"/>
      </w:tblPr>
      <w:tblGrid>
        <w:gridCol w:w="3686"/>
        <w:gridCol w:w="1985"/>
        <w:gridCol w:w="2126"/>
        <w:gridCol w:w="1984"/>
      </w:tblGrid>
      <w:tr w:rsidR="00B25B9F" w:rsidRPr="008E1BE2" w:rsidTr="00B25B9F">
        <w:tc>
          <w:tcPr>
            <w:tcW w:w="3686" w:type="dxa"/>
            <w:vMerge w:val="restart"/>
            <w:vAlign w:val="center"/>
          </w:tcPr>
          <w:p w:rsidR="00B25B9F" w:rsidRPr="008E1BE2" w:rsidRDefault="00B25B9F" w:rsidP="00B25B9F">
            <w:pPr>
              <w:jc w:val="center"/>
            </w:pPr>
            <w:r w:rsidRPr="008E1BE2">
              <w:t>Наименование</w:t>
            </w:r>
          </w:p>
        </w:tc>
        <w:tc>
          <w:tcPr>
            <w:tcW w:w="6095" w:type="dxa"/>
            <w:gridSpan w:val="3"/>
            <w:vAlign w:val="center"/>
          </w:tcPr>
          <w:p w:rsidR="00B25B9F" w:rsidRPr="008E1BE2" w:rsidRDefault="00B25B9F" w:rsidP="00B25B9F">
            <w:pPr>
              <w:jc w:val="center"/>
            </w:pPr>
            <w:r w:rsidRPr="008E1BE2">
              <w:t xml:space="preserve">Объем бюджетных ассигнований, </w:t>
            </w:r>
          </w:p>
          <w:p w:rsidR="00B25B9F" w:rsidRPr="008E1BE2" w:rsidRDefault="00B25B9F" w:rsidP="00B25B9F">
            <w:pPr>
              <w:jc w:val="center"/>
            </w:pPr>
            <w:r w:rsidRPr="008E1BE2">
              <w:t>тыс. рублей</w:t>
            </w:r>
          </w:p>
        </w:tc>
      </w:tr>
      <w:tr w:rsidR="00B25B9F" w:rsidRPr="008E1BE2" w:rsidTr="00B25B9F">
        <w:trPr>
          <w:trHeight w:val="346"/>
        </w:trPr>
        <w:tc>
          <w:tcPr>
            <w:tcW w:w="3686" w:type="dxa"/>
            <w:vMerge/>
            <w:vAlign w:val="center"/>
          </w:tcPr>
          <w:p w:rsidR="00B25B9F" w:rsidRPr="008E1BE2" w:rsidRDefault="00B25B9F" w:rsidP="00B25B9F">
            <w:pPr>
              <w:spacing w:before="120"/>
              <w:jc w:val="center"/>
            </w:pPr>
          </w:p>
        </w:tc>
        <w:tc>
          <w:tcPr>
            <w:tcW w:w="1985" w:type="dxa"/>
            <w:vAlign w:val="center"/>
          </w:tcPr>
          <w:p w:rsidR="00B25B9F" w:rsidRPr="008E1BE2" w:rsidRDefault="00B25B9F" w:rsidP="00B25B9F">
            <w:pPr>
              <w:jc w:val="center"/>
            </w:pPr>
            <w:r w:rsidRPr="008E1BE2">
              <w:t>2020 год</w:t>
            </w:r>
          </w:p>
        </w:tc>
        <w:tc>
          <w:tcPr>
            <w:tcW w:w="2126" w:type="dxa"/>
            <w:vAlign w:val="center"/>
          </w:tcPr>
          <w:p w:rsidR="00B25B9F" w:rsidRPr="008E1BE2" w:rsidRDefault="00B25B9F" w:rsidP="00B25B9F">
            <w:pPr>
              <w:jc w:val="center"/>
            </w:pPr>
            <w:r w:rsidRPr="008E1BE2">
              <w:t>2021 год</w:t>
            </w:r>
          </w:p>
        </w:tc>
        <w:tc>
          <w:tcPr>
            <w:tcW w:w="1984" w:type="dxa"/>
            <w:vAlign w:val="center"/>
          </w:tcPr>
          <w:p w:rsidR="00B25B9F" w:rsidRPr="008E1BE2" w:rsidRDefault="00B25B9F" w:rsidP="00B25B9F">
            <w:pPr>
              <w:jc w:val="center"/>
            </w:pPr>
            <w:r w:rsidRPr="008E1BE2">
              <w:t>2022 год</w:t>
            </w:r>
          </w:p>
        </w:tc>
      </w:tr>
      <w:tr w:rsidR="00B25B9F" w:rsidRPr="008E1BE2" w:rsidTr="00B25B9F">
        <w:trPr>
          <w:trHeight w:val="313"/>
        </w:trPr>
        <w:tc>
          <w:tcPr>
            <w:tcW w:w="3686" w:type="dxa"/>
            <w:vAlign w:val="center"/>
          </w:tcPr>
          <w:p w:rsidR="00B25B9F" w:rsidRPr="008E1BE2" w:rsidRDefault="00B25B9F" w:rsidP="00B25B9F">
            <w:r w:rsidRPr="008E1BE2">
              <w:t>Субвенции</w:t>
            </w:r>
          </w:p>
        </w:tc>
        <w:tc>
          <w:tcPr>
            <w:tcW w:w="1985" w:type="dxa"/>
            <w:vAlign w:val="center"/>
          </w:tcPr>
          <w:p w:rsidR="00B25B9F" w:rsidRPr="008E1BE2" w:rsidRDefault="00B25B9F" w:rsidP="00B25B9F">
            <w:pPr>
              <w:jc w:val="right"/>
            </w:pPr>
            <w:r w:rsidRPr="008E1BE2">
              <w:t>8 676 202,60</w:t>
            </w:r>
          </w:p>
        </w:tc>
        <w:tc>
          <w:tcPr>
            <w:tcW w:w="2126" w:type="dxa"/>
            <w:vAlign w:val="center"/>
          </w:tcPr>
          <w:p w:rsidR="00B25B9F" w:rsidRPr="008E1BE2" w:rsidRDefault="00B25B9F" w:rsidP="00B25B9F">
            <w:pPr>
              <w:jc w:val="right"/>
            </w:pPr>
            <w:r w:rsidRPr="008E1BE2">
              <w:t>8 061 040,50</w:t>
            </w:r>
          </w:p>
        </w:tc>
        <w:tc>
          <w:tcPr>
            <w:tcW w:w="1984" w:type="dxa"/>
            <w:vAlign w:val="center"/>
          </w:tcPr>
          <w:p w:rsidR="00B25B9F" w:rsidRPr="008E1BE2" w:rsidRDefault="00B25B9F" w:rsidP="00B25B9F">
            <w:pPr>
              <w:jc w:val="right"/>
            </w:pPr>
            <w:r w:rsidRPr="008E1BE2">
              <w:t>8 056 448,30</w:t>
            </w:r>
          </w:p>
        </w:tc>
      </w:tr>
      <w:tr w:rsidR="00B25B9F" w:rsidRPr="008E1BE2" w:rsidTr="00B25B9F">
        <w:trPr>
          <w:trHeight w:val="276"/>
        </w:trPr>
        <w:tc>
          <w:tcPr>
            <w:tcW w:w="3686" w:type="dxa"/>
            <w:vAlign w:val="center"/>
          </w:tcPr>
          <w:p w:rsidR="00B25B9F" w:rsidRPr="008E1BE2" w:rsidRDefault="00B25B9F" w:rsidP="00B25B9F">
            <w:r w:rsidRPr="008E1BE2">
              <w:t>Субсидии</w:t>
            </w:r>
          </w:p>
        </w:tc>
        <w:tc>
          <w:tcPr>
            <w:tcW w:w="1985" w:type="dxa"/>
            <w:vAlign w:val="center"/>
          </w:tcPr>
          <w:p w:rsidR="00B25B9F" w:rsidRPr="008E1BE2" w:rsidRDefault="00B25B9F" w:rsidP="00B25B9F">
            <w:pPr>
              <w:jc w:val="right"/>
            </w:pPr>
            <w:r w:rsidRPr="008E1BE2">
              <w:t>1 630 295,4</w:t>
            </w:r>
          </w:p>
        </w:tc>
        <w:tc>
          <w:tcPr>
            <w:tcW w:w="2126" w:type="dxa"/>
            <w:vAlign w:val="center"/>
          </w:tcPr>
          <w:p w:rsidR="00B25B9F" w:rsidRPr="008E1BE2" w:rsidRDefault="00B25B9F" w:rsidP="00B25B9F">
            <w:pPr>
              <w:jc w:val="right"/>
            </w:pPr>
            <w:r w:rsidRPr="008E1BE2">
              <w:t>1 823 153,00</w:t>
            </w:r>
          </w:p>
        </w:tc>
        <w:tc>
          <w:tcPr>
            <w:tcW w:w="1984" w:type="dxa"/>
            <w:vAlign w:val="center"/>
          </w:tcPr>
          <w:p w:rsidR="00B25B9F" w:rsidRPr="008E1BE2" w:rsidRDefault="00B25B9F" w:rsidP="00B25B9F">
            <w:pPr>
              <w:jc w:val="right"/>
            </w:pPr>
            <w:r w:rsidRPr="008E1BE2">
              <w:t>1 028 717,70</w:t>
            </w:r>
          </w:p>
        </w:tc>
      </w:tr>
      <w:tr w:rsidR="00B25B9F" w:rsidRPr="008E1BE2" w:rsidTr="00B25B9F">
        <w:trPr>
          <w:trHeight w:val="279"/>
        </w:trPr>
        <w:tc>
          <w:tcPr>
            <w:tcW w:w="3686" w:type="dxa"/>
            <w:vAlign w:val="center"/>
          </w:tcPr>
          <w:p w:rsidR="00B25B9F" w:rsidRPr="008E1BE2" w:rsidRDefault="00B25B9F" w:rsidP="00B25B9F">
            <w:r w:rsidRPr="008E1BE2">
              <w:t>Иные межбюджетные трансферты</w:t>
            </w:r>
          </w:p>
        </w:tc>
        <w:tc>
          <w:tcPr>
            <w:tcW w:w="1985" w:type="dxa"/>
            <w:vAlign w:val="center"/>
          </w:tcPr>
          <w:p w:rsidR="00B25B9F" w:rsidRPr="008E1BE2" w:rsidRDefault="00B25B9F" w:rsidP="00B25B9F">
            <w:pPr>
              <w:jc w:val="right"/>
            </w:pPr>
            <w:r w:rsidRPr="008E1BE2">
              <w:t>504 993,80</w:t>
            </w:r>
          </w:p>
        </w:tc>
        <w:tc>
          <w:tcPr>
            <w:tcW w:w="2126" w:type="dxa"/>
            <w:vAlign w:val="center"/>
          </w:tcPr>
          <w:p w:rsidR="00B25B9F" w:rsidRPr="008E1BE2" w:rsidRDefault="00B25B9F" w:rsidP="00B25B9F">
            <w:pPr>
              <w:jc w:val="right"/>
            </w:pPr>
            <w:r w:rsidRPr="008E1BE2">
              <w:t>500 047,30</w:t>
            </w:r>
          </w:p>
        </w:tc>
        <w:tc>
          <w:tcPr>
            <w:tcW w:w="1984" w:type="dxa"/>
            <w:vAlign w:val="center"/>
          </w:tcPr>
          <w:p w:rsidR="00B25B9F" w:rsidRPr="008E1BE2" w:rsidRDefault="00B25B9F" w:rsidP="00B25B9F">
            <w:pPr>
              <w:jc w:val="right"/>
            </w:pPr>
            <w:r w:rsidRPr="008E1BE2">
              <w:t>5 051,20</w:t>
            </w:r>
          </w:p>
        </w:tc>
      </w:tr>
      <w:tr w:rsidR="00B25B9F" w:rsidRPr="008E1BE2" w:rsidTr="00B25B9F">
        <w:trPr>
          <w:trHeight w:val="279"/>
        </w:trPr>
        <w:tc>
          <w:tcPr>
            <w:tcW w:w="3686" w:type="dxa"/>
            <w:vAlign w:val="center"/>
          </w:tcPr>
          <w:p w:rsidR="00B25B9F" w:rsidRPr="008E1BE2" w:rsidRDefault="00B25B9F" w:rsidP="00B25B9F">
            <w:r>
              <w:t>Всего</w:t>
            </w:r>
          </w:p>
        </w:tc>
        <w:tc>
          <w:tcPr>
            <w:tcW w:w="1985" w:type="dxa"/>
            <w:vAlign w:val="center"/>
          </w:tcPr>
          <w:p w:rsidR="00B25B9F" w:rsidRPr="008E1BE2" w:rsidRDefault="00B25B9F" w:rsidP="00B25B9F">
            <w:pPr>
              <w:jc w:val="right"/>
            </w:pPr>
            <w:r>
              <w:t>10 811 491,80</w:t>
            </w:r>
          </w:p>
        </w:tc>
        <w:tc>
          <w:tcPr>
            <w:tcW w:w="2126" w:type="dxa"/>
            <w:vAlign w:val="center"/>
          </w:tcPr>
          <w:p w:rsidR="00B25B9F" w:rsidRPr="008E1BE2" w:rsidRDefault="00B25B9F" w:rsidP="00B25B9F">
            <w:pPr>
              <w:jc w:val="right"/>
            </w:pPr>
            <w:r>
              <w:t>10 384 240,80</w:t>
            </w:r>
          </w:p>
        </w:tc>
        <w:tc>
          <w:tcPr>
            <w:tcW w:w="1984" w:type="dxa"/>
            <w:vAlign w:val="center"/>
          </w:tcPr>
          <w:p w:rsidR="00B25B9F" w:rsidRPr="008E1BE2" w:rsidRDefault="00B25B9F" w:rsidP="00B25B9F">
            <w:pPr>
              <w:jc w:val="right"/>
            </w:pPr>
            <w:r>
              <w:t>9 090 217,20</w:t>
            </w:r>
          </w:p>
        </w:tc>
      </w:tr>
    </w:tbl>
    <w:p w:rsidR="00B25B9F" w:rsidRPr="00F335FF" w:rsidRDefault="00B25B9F" w:rsidP="00B25B9F">
      <w:pPr>
        <w:spacing w:before="120" w:after="0"/>
        <w:rPr>
          <w:rFonts w:eastAsia="Calibri"/>
          <w:sz w:val="28"/>
          <w:szCs w:val="24"/>
        </w:rPr>
      </w:pPr>
      <w:r w:rsidRPr="00F335FF">
        <w:rPr>
          <w:sz w:val="28"/>
          <w:szCs w:val="28"/>
        </w:rPr>
        <w:lastRenderedPageBreak/>
        <w:t xml:space="preserve">В структуре межбюджетных трансфертов субвенции самые весомые, их удельный вес в общем объеме межбюджетных трансфертов по годам составляет 79,9%, 77,6%, 88,6%. Субвенции предоставлены для выполнения переданных на муниципальный уровень отдельных государственных полномочий. Приоритетные направления их предоставления – это отрасли социальной сферы. </w:t>
      </w:r>
    </w:p>
    <w:p w:rsidR="00B25B9F" w:rsidRPr="00F335FF" w:rsidRDefault="00B25B9F" w:rsidP="00B25B9F">
      <w:pPr>
        <w:widowControl w:val="0"/>
        <w:autoSpaceDE w:val="0"/>
        <w:autoSpaceDN w:val="0"/>
        <w:adjustRightInd w:val="0"/>
        <w:spacing w:after="0"/>
        <w:rPr>
          <w:sz w:val="28"/>
          <w:szCs w:val="28"/>
        </w:rPr>
      </w:pPr>
      <w:r w:rsidRPr="00F335FF">
        <w:rPr>
          <w:sz w:val="28"/>
          <w:szCs w:val="28"/>
        </w:rPr>
        <w:t xml:space="preserve">Субсидии предоставлены </w:t>
      </w:r>
      <w:r w:rsidRPr="00F335FF">
        <w:rPr>
          <w:rFonts w:eastAsia="Calibri"/>
          <w:sz w:val="28"/>
          <w:szCs w:val="28"/>
        </w:rPr>
        <w:t>на софинансирование расходных обязательств муниципалитета по вопросам местного значения</w:t>
      </w:r>
      <w:r w:rsidRPr="00F335FF">
        <w:rPr>
          <w:sz w:val="28"/>
          <w:szCs w:val="28"/>
        </w:rPr>
        <w:t xml:space="preserve">. </w:t>
      </w:r>
    </w:p>
    <w:p w:rsidR="00B25B9F" w:rsidRPr="00F335FF" w:rsidRDefault="00B25B9F" w:rsidP="00B25B9F">
      <w:pPr>
        <w:spacing w:after="0"/>
        <w:rPr>
          <w:rFonts w:eastAsia="Calibri"/>
          <w:sz w:val="28"/>
          <w:szCs w:val="28"/>
        </w:rPr>
      </w:pPr>
      <w:r w:rsidRPr="00F335FF">
        <w:rPr>
          <w:rFonts w:eastAsia="Calibri"/>
          <w:sz w:val="28"/>
          <w:szCs w:val="28"/>
        </w:rPr>
        <w:t>Основные направления расходования субсидий следующие:</w:t>
      </w:r>
    </w:p>
    <w:p w:rsidR="00B25B9F" w:rsidRPr="00F335FF" w:rsidRDefault="00B25B9F" w:rsidP="00B25B9F">
      <w:pPr>
        <w:spacing w:after="0"/>
        <w:rPr>
          <w:sz w:val="28"/>
          <w:szCs w:val="28"/>
        </w:rPr>
      </w:pPr>
      <w:r w:rsidRPr="00F335FF">
        <w:rPr>
          <w:rFonts w:eastAsia="Calibri"/>
          <w:sz w:val="28"/>
          <w:szCs w:val="28"/>
        </w:rPr>
        <w:t xml:space="preserve">- строительство и реконструкция </w:t>
      </w:r>
      <w:r w:rsidRPr="00F335FF">
        <w:rPr>
          <w:sz w:val="28"/>
          <w:szCs w:val="28"/>
        </w:rPr>
        <w:t>дошкольных образовательных и общеобразовательных организаций;</w:t>
      </w:r>
    </w:p>
    <w:p w:rsidR="00B25B9F" w:rsidRPr="00F335FF" w:rsidRDefault="00B25B9F" w:rsidP="00B25B9F">
      <w:pPr>
        <w:spacing w:after="0"/>
        <w:rPr>
          <w:sz w:val="28"/>
          <w:szCs w:val="28"/>
        </w:rPr>
      </w:pPr>
      <w:r w:rsidRPr="00F335FF">
        <w:rPr>
          <w:sz w:val="28"/>
          <w:szCs w:val="28"/>
        </w:rPr>
        <w:t>- приобретение, создание в соответствии с концессионными соглашениями объектов недвижимого имущества для размещения дошкольных образовательных организаций и (или) общеобразовательных организаций;</w:t>
      </w:r>
    </w:p>
    <w:p w:rsidR="00B25B9F" w:rsidRPr="00F335FF" w:rsidRDefault="00B25B9F" w:rsidP="00B25B9F">
      <w:pPr>
        <w:spacing w:after="0"/>
        <w:rPr>
          <w:sz w:val="28"/>
          <w:szCs w:val="28"/>
        </w:rPr>
      </w:pPr>
      <w:r w:rsidRPr="00F335FF">
        <w:rPr>
          <w:sz w:val="28"/>
          <w:szCs w:val="28"/>
        </w:rPr>
        <w:t>-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B25B9F" w:rsidRPr="00F335FF" w:rsidRDefault="00B25B9F" w:rsidP="00B25B9F">
      <w:pPr>
        <w:spacing w:after="0"/>
        <w:rPr>
          <w:rFonts w:eastAsia="Calibri"/>
          <w:sz w:val="28"/>
          <w:szCs w:val="28"/>
        </w:rPr>
      </w:pPr>
      <w:r w:rsidRPr="00F335FF">
        <w:rPr>
          <w:rFonts w:eastAsia="Calibri"/>
          <w:sz w:val="28"/>
          <w:szCs w:val="28"/>
        </w:rPr>
        <w:t>- строительство (реконструкция), капитальный ремонт и ремонт автомобильных дорог общего пользования местного значения;</w:t>
      </w:r>
    </w:p>
    <w:p w:rsidR="00B25B9F" w:rsidRPr="00F335FF" w:rsidRDefault="00B25B9F" w:rsidP="00B25B9F">
      <w:pPr>
        <w:spacing w:after="0"/>
        <w:rPr>
          <w:sz w:val="28"/>
          <w:szCs w:val="28"/>
        </w:rPr>
      </w:pPr>
      <w:r w:rsidRPr="00F335FF">
        <w:rPr>
          <w:sz w:val="28"/>
          <w:szCs w:val="28"/>
        </w:rPr>
        <w:t>- приобретение жилья в целях переселения граждан из непригодного для проживания жилищного фонда;</w:t>
      </w:r>
    </w:p>
    <w:p w:rsidR="00B25B9F" w:rsidRPr="00F335FF" w:rsidRDefault="00B25B9F" w:rsidP="00B25B9F">
      <w:pPr>
        <w:spacing w:after="0"/>
        <w:rPr>
          <w:sz w:val="28"/>
          <w:szCs w:val="28"/>
        </w:rPr>
      </w:pPr>
      <w:r w:rsidRPr="00F335FF">
        <w:rPr>
          <w:sz w:val="28"/>
          <w:szCs w:val="28"/>
        </w:rPr>
        <w:t>- реконструкция, расширение, модернизация, строительство коммунальных объектов;</w:t>
      </w:r>
    </w:p>
    <w:p w:rsidR="00B25B9F" w:rsidRPr="00F335FF" w:rsidRDefault="00B25B9F" w:rsidP="00B25B9F">
      <w:pPr>
        <w:tabs>
          <w:tab w:val="left" w:pos="993"/>
          <w:tab w:val="left" w:pos="1134"/>
        </w:tabs>
        <w:spacing w:after="0"/>
        <w:rPr>
          <w:rFonts w:eastAsia="Calibri"/>
          <w:sz w:val="28"/>
          <w:szCs w:val="28"/>
        </w:rPr>
      </w:pPr>
      <w:r w:rsidRPr="00F335FF">
        <w:rPr>
          <w:rFonts w:eastAsia="Calibri"/>
          <w:sz w:val="28"/>
          <w:szCs w:val="28"/>
        </w:rPr>
        <w:t>- реализация программ формирования современной городской среды;</w:t>
      </w:r>
    </w:p>
    <w:p w:rsidR="00B25B9F" w:rsidRPr="00F335FF" w:rsidRDefault="00B25B9F" w:rsidP="00B25B9F">
      <w:pPr>
        <w:tabs>
          <w:tab w:val="left" w:pos="993"/>
          <w:tab w:val="left" w:pos="1134"/>
        </w:tabs>
        <w:spacing w:after="0"/>
        <w:rPr>
          <w:rFonts w:eastAsia="Calibri"/>
          <w:sz w:val="28"/>
          <w:szCs w:val="28"/>
        </w:rPr>
      </w:pPr>
      <w:r w:rsidRPr="00F335FF">
        <w:rPr>
          <w:rFonts w:eastAsia="Calibri"/>
          <w:sz w:val="28"/>
          <w:szCs w:val="28"/>
        </w:rPr>
        <w:t>- организация питания детей в лагерях с дневным пребыванием детей, в палаточных лагерях;</w:t>
      </w:r>
    </w:p>
    <w:p w:rsidR="00B25B9F" w:rsidRPr="00F335FF" w:rsidRDefault="00B25B9F" w:rsidP="00B25B9F">
      <w:pPr>
        <w:tabs>
          <w:tab w:val="left" w:pos="993"/>
          <w:tab w:val="left" w:pos="1134"/>
        </w:tabs>
        <w:spacing w:after="0"/>
        <w:rPr>
          <w:rFonts w:eastAsia="Calibri"/>
          <w:sz w:val="28"/>
          <w:szCs w:val="28"/>
        </w:rPr>
      </w:pPr>
      <w:r w:rsidRPr="00F335FF">
        <w:rPr>
          <w:rFonts w:eastAsia="Calibri"/>
          <w:sz w:val="28"/>
          <w:szCs w:val="28"/>
        </w:rPr>
        <w:t>- организация предоставления государственных услуг в многофункциональных центрах предоставления государственных и муниципальных услуг</w:t>
      </w:r>
      <w:r w:rsidRPr="00F335FF">
        <w:rPr>
          <w:sz w:val="28"/>
          <w:szCs w:val="28"/>
        </w:rPr>
        <w:t>.</w:t>
      </w:r>
    </w:p>
    <w:p w:rsidR="00B25B9F" w:rsidRPr="00101F34" w:rsidRDefault="00B25B9F" w:rsidP="00B25B9F">
      <w:pPr>
        <w:spacing w:after="0"/>
        <w:rPr>
          <w:sz w:val="28"/>
          <w:szCs w:val="28"/>
        </w:rPr>
      </w:pPr>
      <w:r w:rsidRPr="00101F34">
        <w:rPr>
          <w:sz w:val="28"/>
          <w:szCs w:val="28"/>
        </w:rPr>
        <w:t>Предоставление субсидий предполагает обеспечение городом своей доли в размерах, установленных в постановлениях Правительства автономного округа об утверждении соответствующих государственных программ</w:t>
      </w:r>
      <w:r>
        <w:rPr>
          <w:sz w:val="28"/>
          <w:szCs w:val="28"/>
        </w:rPr>
        <w:t xml:space="preserve">. Информация о предусмотренных в бюджете города на 2020 год и на плановый период 2021 и 2022 годов </w:t>
      </w:r>
      <w:r w:rsidRPr="00101F34">
        <w:rPr>
          <w:sz w:val="28"/>
          <w:szCs w:val="28"/>
        </w:rPr>
        <w:t>объем</w:t>
      </w:r>
      <w:r>
        <w:rPr>
          <w:sz w:val="28"/>
          <w:szCs w:val="28"/>
        </w:rPr>
        <w:t>ах</w:t>
      </w:r>
      <w:r w:rsidRPr="00101F34">
        <w:rPr>
          <w:sz w:val="28"/>
          <w:szCs w:val="28"/>
        </w:rPr>
        <w:t xml:space="preserve"> </w:t>
      </w:r>
      <w:r>
        <w:rPr>
          <w:sz w:val="28"/>
          <w:szCs w:val="28"/>
        </w:rPr>
        <w:t xml:space="preserve">бюджетных ассигнований </w:t>
      </w:r>
      <w:r w:rsidRPr="00101F34">
        <w:rPr>
          <w:sz w:val="28"/>
          <w:szCs w:val="28"/>
        </w:rPr>
        <w:t xml:space="preserve">на </w:t>
      </w:r>
      <w:r>
        <w:rPr>
          <w:sz w:val="28"/>
          <w:szCs w:val="28"/>
        </w:rPr>
        <w:t xml:space="preserve">обеспечение </w:t>
      </w:r>
      <w:r w:rsidRPr="00101F34">
        <w:rPr>
          <w:sz w:val="28"/>
          <w:szCs w:val="28"/>
        </w:rPr>
        <w:t>долево</w:t>
      </w:r>
      <w:r>
        <w:rPr>
          <w:sz w:val="28"/>
          <w:szCs w:val="28"/>
        </w:rPr>
        <w:t>го</w:t>
      </w:r>
      <w:r w:rsidRPr="00101F34">
        <w:rPr>
          <w:sz w:val="28"/>
          <w:szCs w:val="28"/>
        </w:rPr>
        <w:t xml:space="preserve"> софинансировани</w:t>
      </w:r>
      <w:r>
        <w:rPr>
          <w:sz w:val="28"/>
          <w:szCs w:val="28"/>
        </w:rPr>
        <w:t>я</w:t>
      </w:r>
      <w:r w:rsidRPr="00101F34">
        <w:rPr>
          <w:sz w:val="28"/>
          <w:szCs w:val="28"/>
        </w:rPr>
        <w:t xml:space="preserve"> </w:t>
      </w:r>
      <w:r>
        <w:rPr>
          <w:sz w:val="28"/>
          <w:szCs w:val="28"/>
        </w:rPr>
        <w:t xml:space="preserve">расходных обязательств </w:t>
      </w:r>
      <w:r w:rsidRPr="00101F34">
        <w:rPr>
          <w:bCs/>
          <w:sz w:val="28"/>
          <w:szCs w:val="28"/>
        </w:rPr>
        <w:t>отражен</w:t>
      </w:r>
      <w:r>
        <w:rPr>
          <w:bCs/>
          <w:sz w:val="28"/>
          <w:szCs w:val="28"/>
        </w:rPr>
        <w:t>а</w:t>
      </w:r>
      <w:r w:rsidRPr="00101F34">
        <w:rPr>
          <w:bCs/>
          <w:sz w:val="28"/>
          <w:szCs w:val="28"/>
        </w:rPr>
        <w:t xml:space="preserve"> в составе настоящей пояснительной записки.</w:t>
      </w:r>
    </w:p>
    <w:p w:rsidR="00B25B9F" w:rsidRDefault="00B25B9F" w:rsidP="00B25B9F">
      <w:pPr>
        <w:spacing w:after="0"/>
        <w:rPr>
          <w:rFonts w:eastAsia="Calibri"/>
          <w:sz w:val="28"/>
          <w:szCs w:val="28"/>
        </w:rPr>
      </w:pPr>
      <w:r w:rsidRPr="008A1C4D">
        <w:rPr>
          <w:rFonts w:eastAsia="Calibri"/>
          <w:sz w:val="28"/>
          <w:szCs w:val="28"/>
        </w:rPr>
        <w:t>Иные межбюджетные трансферты предоставлены на финансовое обеспечение дорожной деятельности в рамках реализации национального проекта "Безопасные и качественные автомобильные дороги", реализацию мероприятий по содействию трудоустройства граждан, создание модельных муниципальных библиотек.</w:t>
      </w:r>
    </w:p>
    <w:p w:rsidR="00F07C55" w:rsidRPr="008A1C4D" w:rsidRDefault="00F07C55" w:rsidP="00B25B9F">
      <w:pPr>
        <w:spacing w:after="0"/>
        <w:rPr>
          <w:rFonts w:eastAsia="Calibri"/>
          <w:sz w:val="28"/>
          <w:szCs w:val="28"/>
        </w:rPr>
      </w:pPr>
    </w:p>
    <w:p w:rsidR="00B25B9F" w:rsidRDefault="00B25B9F" w:rsidP="00B25B9F">
      <w:pPr>
        <w:spacing w:after="0"/>
        <w:rPr>
          <w:sz w:val="28"/>
          <w:szCs w:val="28"/>
        </w:rPr>
      </w:pPr>
      <w:r w:rsidRPr="00831BE0">
        <w:rPr>
          <w:sz w:val="28"/>
          <w:szCs w:val="28"/>
        </w:rPr>
        <w:lastRenderedPageBreak/>
        <w:t>Объем бюджетных ассигнований на реализацию 27 муниципальных программ и на непрограммные направления деятельности по годам представлены на диаграммах.</w:t>
      </w:r>
    </w:p>
    <w:p w:rsidR="00E03F39" w:rsidRPr="00E03F39" w:rsidRDefault="00E03F39" w:rsidP="00E03F39">
      <w:pPr>
        <w:spacing w:after="0"/>
        <w:ind w:firstLine="0"/>
        <w:jc w:val="left"/>
        <w:rPr>
          <w:rFonts w:eastAsia="Calibri"/>
          <w:b/>
          <w:sz w:val="32"/>
          <w:szCs w:val="32"/>
          <w:lang w:eastAsia="en-US"/>
        </w:rPr>
      </w:pPr>
      <w:r w:rsidRPr="00E03F39">
        <w:rPr>
          <w:rFonts w:eastAsia="Calibri"/>
          <w:b/>
          <w:noProof/>
          <w:sz w:val="32"/>
          <w:szCs w:val="32"/>
        </w:rPr>
        <mc:AlternateContent>
          <mc:Choice Requires="wps">
            <w:drawing>
              <wp:anchor distT="0" distB="0" distL="114300" distR="114300" simplePos="0" relativeHeight="251693056" behindDoc="0" locked="0" layoutInCell="1" allowOverlap="1" wp14:anchorId="621DABAD" wp14:editId="274FF07A">
                <wp:simplePos x="0" y="0"/>
                <wp:positionH relativeFrom="column">
                  <wp:posOffset>2362531</wp:posOffset>
                </wp:positionH>
                <wp:positionV relativeFrom="paragraph">
                  <wp:posOffset>80010</wp:posOffset>
                </wp:positionV>
                <wp:extent cx="1381125" cy="314325"/>
                <wp:effectExtent l="0" t="0" r="9525" b="9525"/>
                <wp:wrapNone/>
                <wp:docPr id="21" name="Прямоугольник 21"/>
                <wp:cNvGraphicFramePr/>
                <a:graphic xmlns:a="http://schemas.openxmlformats.org/drawingml/2006/main">
                  <a:graphicData uri="http://schemas.microsoft.com/office/word/2010/wordprocessingShape">
                    <wps:wsp>
                      <wps:cNvSpPr/>
                      <wps:spPr>
                        <a:xfrm>
                          <a:off x="0" y="0"/>
                          <a:ext cx="1381125" cy="314325"/>
                        </a:xfrm>
                        <a:prstGeom prst="rect">
                          <a:avLst/>
                        </a:prstGeom>
                        <a:solidFill>
                          <a:sysClr val="window" lastClr="FFFFFF"/>
                        </a:solidFill>
                        <a:ln w="25400" cap="flat" cmpd="sng" algn="ctr">
                          <a:noFill/>
                          <a:prstDash val="solid"/>
                        </a:ln>
                        <a:effectLst/>
                      </wps:spPr>
                      <wps:txbx>
                        <w:txbxContent>
                          <w:p w:rsidR="000C0B38" w:rsidRPr="00C813C8" w:rsidRDefault="000C0B38" w:rsidP="00E03F39">
                            <w:pPr>
                              <w:jc w:val="center"/>
                              <w:rPr>
                                <w:b/>
                                <w:sz w:val="28"/>
                                <w:szCs w:val="28"/>
                              </w:rPr>
                            </w:pPr>
                            <w:r w:rsidRPr="00C813C8">
                              <w:rPr>
                                <w:b/>
                                <w:sz w:val="28"/>
                                <w:szCs w:val="28"/>
                              </w:rPr>
                              <w:t>202</w:t>
                            </w:r>
                            <w:r>
                              <w:rPr>
                                <w:b/>
                                <w:sz w:val="28"/>
                                <w:szCs w:val="28"/>
                              </w:rPr>
                              <w:t>1</w:t>
                            </w:r>
                            <w:r w:rsidRPr="00C813C8">
                              <w:rPr>
                                <w:b/>
                                <w:sz w:val="28"/>
                                <w:szCs w:val="28"/>
                              </w:rPr>
                              <w:t xml:space="preserve">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1DABAD" id="Прямоугольник 21" o:spid="_x0000_s1036" style="position:absolute;margin-left:186.05pt;margin-top:6.3pt;width:108.75pt;height:24.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8lkQIAAOYEAAAOAAAAZHJzL2Uyb0RvYy54bWysVMtuEzEU3SPxD5b3dDJpSsuokypqFYRU&#10;lUot6trxeJKRPLaxnUzCCoktEp/AR7BBPPoNkz/i2DNpS2GFyMK51/d9fO4cn6xrSVbCukqrnKZ7&#10;A0qE4rqo1Dynb66nz44ocZ6pgkmtRE43wtGT8dMnx43JxFAvtCyEJUiiXNaYnC68N1mSOL4QNXN7&#10;2ggFY6ltzTxUO08Kyxpkr2UyHAyeJ422hbGaC+dwe9YZ6TjmL0vB/euydMITmVP05uNp4zkLZzI+&#10;ZtncMrOoeN8G+4cualYpFL1LdcY8I0tb/ZGqrrjVTpd+j+s60WVZcRFnwDTp4NE0VwtmRJwF4Dhz&#10;B5P7f2n5xerSkqrI6TClRLEab9R+3r7ffmp/tLfbD+2X9rb9vv3Y/my/tt8InIBYY1yGwCtzaXvN&#10;QQzjr0tbh38MRtYR5c0dymLtCcdlun+UpsMDSjhs++loHzLSJPfRxjr/UuiaBCGnFq8YwWWrc+c7&#10;151LKOa0rIppJWVUNu5UWrJieHDwpNANJZI5j8ucTuOvr/ZbmFSkAQYHowFYwhmYWErmIdYG2Dg1&#10;p4TJOSjOvY29KB0qohmWhV7OmFt0RWPavoRUwS4iD/vWA3YdWkHy69k6on8YIsLNTBcbvIjVHVWd&#10;4dMK+c8xwiWz4Cb6w7751zhKqdG07iVKFtq++9t98AdlYKWkAdcx0NslswLIvFIg04t0NArLEZXR&#10;weEQin1omT20qGV9qoEu+ILuohj8vdyJpdX1DdZyEqrCxBRH7Q66Xjn13Q5isbmYTKIbFsIwf66u&#10;DA/Jd8her2+YNT0VPEh0oXd7wbJHjOh8Q6TSk6XXZRXpco8raBYULFMkXL/4YVsf6tHr/vM0/gUA&#10;AP//AwBQSwMEFAAGAAgAAAAhAATiPwPbAAAACQEAAA8AAABkcnMvZG93bnJldi54bWxMj8tOwzAQ&#10;RfdI/IM1SOyok1SEksapEBKsWECKWE9i14nqR2S7Sfh7hhXsZnSu7pypD6s1bFYhjt4JyDcZMOV6&#10;L0enBXweX+52wGJCJ9F4pwR8qwiH5vqqxkr6xX2ouU2aUYmLFQoYUpoqzmM/KItx4yfliJ18sJho&#10;DZrLgAuVW8OLLCu5xdHRhQEn9Tyo/txerID5LX/v5PbrrNvXpMOCndEYhLi9WZ/2wJJa018YfvVJ&#10;HRpy6vzFyciMgO1DkVOUQFECo8D97pGGTkBJgDc1//9B8wMAAP//AwBQSwECLQAUAAYACAAAACEA&#10;toM4kv4AAADhAQAAEwAAAAAAAAAAAAAAAAAAAAAAW0NvbnRlbnRfVHlwZXNdLnhtbFBLAQItABQA&#10;BgAIAAAAIQA4/SH/1gAAAJQBAAALAAAAAAAAAAAAAAAAAC8BAABfcmVscy8ucmVsc1BLAQItABQA&#10;BgAIAAAAIQBZVA8lkQIAAOYEAAAOAAAAAAAAAAAAAAAAAC4CAABkcnMvZTJvRG9jLnhtbFBLAQIt&#10;ABQABgAIAAAAIQAE4j8D2wAAAAkBAAAPAAAAAAAAAAAAAAAAAOsEAABkcnMvZG93bnJldi54bWxQ&#10;SwUGAAAAAAQABADzAAAA8wUAAAAA&#10;" fillcolor="window" stroked="f" strokeweight="2pt">
                <v:textbox>
                  <w:txbxContent>
                    <w:p w:rsidR="000C0B38" w:rsidRPr="00C813C8" w:rsidRDefault="000C0B38" w:rsidP="00E03F39">
                      <w:pPr>
                        <w:jc w:val="center"/>
                        <w:rPr>
                          <w:b/>
                          <w:sz w:val="28"/>
                          <w:szCs w:val="28"/>
                        </w:rPr>
                      </w:pPr>
                      <w:r w:rsidRPr="00C813C8">
                        <w:rPr>
                          <w:b/>
                          <w:sz w:val="28"/>
                          <w:szCs w:val="28"/>
                        </w:rPr>
                        <w:t>202</w:t>
                      </w:r>
                      <w:r>
                        <w:rPr>
                          <w:b/>
                          <w:sz w:val="28"/>
                          <w:szCs w:val="28"/>
                        </w:rPr>
                        <w:t>1</w:t>
                      </w:r>
                      <w:r w:rsidRPr="00C813C8">
                        <w:rPr>
                          <w:b/>
                          <w:sz w:val="28"/>
                          <w:szCs w:val="28"/>
                        </w:rPr>
                        <w:t xml:space="preserve"> год</w:t>
                      </w:r>
                    </w:p>
                  </w:txbxContent>
                </v:textbox>
              </v:rect>
            </w:pict>
          </mc:Fallback>
        </mc:AlternateContent>
      </w:r>
      <w:r w:rsidRPr="00E03F39">
        <w:rPr>
          <w:rFonts w:eastAsia="Calibri"/>
          <w:b/>
          <w:noProof/>
          <w:sz w:val="32"/>
          <w:szCs w:val="32"/>
        </w:rPr>
        <mc:AlternateContent>
          <mc:Choice Requires="wps">
            <w:drawing>
              <wp:anchor distT="0" distB="0" distL="114300" distR="114300" simplePos="0" relativeHeight="251692032" behindDoc="0" locked="0" layoutInCell="1" allowOverlap="1" wp14:anchorId="40C94FFD" wp14:editId="060E6452">
                <wp:simplePos x="0" y="0"/>
                <wp:positionH relativeFrom="column">
                  <wp:posOffset>404191</wp:posOffset>
                </wp:positionH>
                <wp:positionV relativeFrom="paragraph">
                  <wp:posOffset>80010</wp:posOffset>
                </wp:positionV>
                <wp:extent cx="1381125" cy="314325"/>
                <wp:effectExtent l="0" t="0" r="9525" b="9525"/>
                <wp:wrapNone/>
                <wp:docPr id="31" name="Прямоугольник 31"/>
                <wp:cNvGraphicFramePr/>
                <a:graphic xmlns:a="http://schemas.openxmlformats.org/drawingml/2006/main">
                  <a:graphicData uri="http://schemas.microsoft.com/office/word/2010/wordprocessingShape">
                    <wps:wsp>
                      <wps:cNvSpPr/>
                      <wps:spPr>
                        <a:xfrm>
                          <a:off x="0" y="0"/>
                          <a:ext cx="1381125" cy="314325"/>
                        </a:xfrm>
                        <a:prstGeom prst="rect">
                          <a:avLst/>
                        </a:prstGeom>
                        <a:solidFill>
                          <a:sysClr val="window" lastClr="FFFFFF"/>
                        </a:solidFill>
                        <a:ln w="25400" cap="flat" cmpd="sng" algn="ctr">
                          <a:noFill/>
                          <a:prstDash val="solid"/>
                        </a:ln>
                        <a:effectLst/>
                      </wps:spPr>
                      <wps:txbx>
                        <w:txbxContent>
                          <w:p w:rsidR="000C0B38" w:rsidRPr="00C813C8" w:rsidRDefault="000C0B38" w:rsidP="00E03F39">
                            <w:pPr>
                              <w:jc w:val="center"/>
                              <w:rPr>
                                <w:b/>
                                <w:sz w:val="28"/>
                                <w:szCs w:val="28"/>
                              </w:rPr>
                            </w:pPr>
                            <w:r w:rsidRPr="00C813C8">
                              <w:rPr>
                                <w:b/>
                                <w:sz w:val="28"/>
                                <w:szCs w:val="28"/>
                              </w:rPr>
                              <w:t>2020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94FFD" id="Прямоугольник 31" o:spid="_x0000_s1037" style="position:absolute;margin-left:31.85pt;margin-top:6.3pt;width:108.75pt;height:24.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zKkgIAAOYEAAAOAAAAZHJzL2Uyb0RvYy54bWysVMtuEzEU3SPxD5b3dDJJCiXqpIpaBSFV&#10;baQWde14PMlIHtvYTiZhhcQWiU/gI9ggHv2GyR9x7Jm0pbBCZOHc6/s+PneOTzaVJGthXalVRtOD&#10;HiVCcZ2XapHRN9fTZ0eUOM9UzqRWIqNb4ejJ+OmT49qMRF8vtcyFJUii3Kg2GV16b0ZJ4vhSVMwd&#10;aCMUjIW2FfNQ7SLJLauRvZJJv9d7ntTa5sZqLpzD7VlrpOOYvygE95dF4YQnMqPozcfTxnMezmR8&#10;zEYLy8yy5F0b7B+6qFipUPQu1RnzjKxs+UeqquRWO134A66rRBdFyUWcAdOkvUfTXC2ZEXEWgOPM&#10;HUzu/6XlF+uZJWWe0UFKiWIV3qj5vHu/+9T8aG53H5ovzW3zffex+dl8bb4ROAGx2rgRAq/MzHaa&#10;gxjG3xS2Cv8YjGwiyts7lMXGE47LdHCUpv1DSjhsg3Q4gIw0yX20sc6/EroiQcioxStGcNn63PnW&#10;de8Sijkty3xaShmVrTuVlqwZHhw8yXVNiWTO4zKj0/jrqv0WJhWpM9o/HPbAEs7AxEIyD7EywMap&#10;BSVMLkBx7m3sRelQEc2wUejljLllWzSm7UpIFewi8rBrPWDXohUkv5lvIvpHISLczHW+xYtY3VLV&#10;GT4tkf8cI8yYBTfRH/bNX+IopEbTupMoWWr77m/3wR+UgZWSGlzHQG9XzAog81qBTC/T4TAsR1SG&#10;hy/6UOxDy/yhRa2qUw10wRd0F8Xg7+VeLKyubrCWk1AVJqY4arfQdcqpb3cQi83FZBLdsBCG+XN1&#10;ZXhIvkf2enPDrOmo4EGiC73fCzZ6xIjWN0QqPVl5XZSRLve4gmZBwTJFwnWLH7b1oR697j9P418A&#10;AAD//wMAUEsDBBQABgAIAAAAIQC9OZs/2gAAAAgBAAAPAAAAZHJzL2Rvd25yZXYueG1sTI9NS8Qw&#10;EIbvgv8hjODNTZuFutSmiwh68qB18TxtYlo2HyXJtvXfO570OPO8vPNMc9ycZYuOaQpeQrkrgGk/&#10;BDV5I+H08Xx3AJYyeoU2eC3hWyc4ttdXDdYqrP5dL102jEp8qlHCmPNcc56GUTtMuzBrT+wrRIeZ&#10;xmi4irhSubNcFEXFHU6eLow466dRD+fu4iQsr+Vbr/afZ9O9ZBNX7K3BKOXtzfb4ACzrLf+F4Vef&#10;1KElpz5cvErMSqj295SkvaiAEReHUgDrCYgSeNvw/w+0PwAAAP//AwBQSwECLQAUAAYACAAAACEA&#10;toM4kv4AAADhAQAAEwAAAAAAAAAAAAAAAAAAAAAAW0NvbnRlbnRfVHlwZXNdLnhtbFBLAQItABQA&#10;BgAIAAAAIQA4/SH/1gAAAJQBAAALAAAAAAAAAAAAAAAAAC8BAABfcmVscy8ucmVsc1BLAQItABQA&#10;BgAIAAAAIQBdCxzKkgIAAOYEAAAOAAAAAAAAAAAAAAAAAC4CAABkcnMvZTJvRG9jLnhtbFBLAQIt&#10;ABQABgAIAAAAIQC9OZs/2gAAAAgBAAAPAAAAAAAAAAAAAAAAAOwEAABkcnMvZG93bnJldi54bWxQ&#10;SwUGAAAAAAQABADzAAAA8wUAAAAA&#10;" fillcolor="window" stroked="f" strokeweight="2pt">
                <v:textbox>
                  <w:txbxContent>
                    <w:p w:rsidR="000C0B38" w:rsidRPr="00C813C8" w:rsidRDefault="000C0B38" w:rsidP="00E03F39">
                      <w:pPr>
                        <w:jc w:val="center"/>
                        <w:rPr>
                          <w:b/>
                          <w:sz w:val="28"/>
                          <w:szCs w:val="28"/>
                        </w:rPr>
                      </w:pPr>
                      <w:r w:rsidRPr="00C813C8">
                        <w:rPr>
                          <w:b/>
                          <w:sz w:val="28"/>
                          <w:szCs w:val="28"/>
                        </w:rPr>
                        <w:t>2020 год</w:t>
                      </w:r>
                    </w:p>
                  </w:txbxContent>
                </v:textbox>
              </v:rect>
            </w:pict>
          </mc:Fallback>
        </mc:AlternateContent>
      </w:r>
      <w:r w:rsidRPr="00E03F39">
        <w:rPr>
          <w:rFonts w:eastAsia="Calibri"/>
          <w:b/>
          <w:noProof/>
          <w:sz w:val="32"/>
          <w:szCs w:val="32"/>
        </w:rPr>
        <mc:AlternateContent>
          <mc:Choice Requires="wps">
            <w:drawing>
              <wp:anchor distT="0" distB="0" distL="114300" distR="114300" simplePos="0" relativeHeight="251694080" behindDoc="0" locked="0" layoutInCell="1" allowOverlap="1" wp14:anchorId="712B553C" wp14:editId="2671C886">
                <wp:simplePos x="0" y="0"/>
                <wp:positionH relativeFrom="column">
                  <wp:posOffset>4377690</wp:posOffset>
                </wp:positionH>
                <wp:positionV relativeFrom="paragraph">
                  <wp:posOffset>80010</wp:posOffset>
                </wp:positionV>
                <wp:extent cx="1381125" cy="314325"/>
                <wp:effectExtent l="0" t="0" r="9525" b="9525"/>
                <wp:wrapNone/>
                <wp:docPr id="225" name="Прямоугольник 225"/>
                <wp:cNvGraphicFramePr/>
                <a:graphic xmlns:a="http://schemas.openxmlformats.org/drawingml/2006/main">
                  <a:graphicData uri="http://schemas.microsoft.com/office/word/2010/wordprocessingShape">
                    <wps:wsp>
                      <wps:cNvSpPr/>
                      <wps:spPr>
                        <a:xfrm>
                          <a:off x="0" y="0"/>
                          <a:ext cx="1381125" cy="314325"/>
                        </a:xfrm>
                        <a:prstGeom prst="rect">
                          <a:avLst/>
                        </a:prstGeom>
                        <a:solidFill>
                          <a:sysClr val="window" lastClr="FFFFFF"/>
                        </a:solidFill>
                        <a:ln w="25400" cap="flat" cmpd="sng" algn="ctr">
                          <a:noFill/>
                          <a:prstDash val="solid"/>
                        </a:ln>
                        <a:effectLst/>
                      </wps:spPr>
                      <wps:txbx>
                        <w:txbxContent>
                          <w:p w:rsidR="000C0B38" w:rsidRPr="00C813C8" w:rsidRDefault="000C0B38" w:rsidP="00E03F39">
                            <w:pPr>
                              <w:jc w:val="center"/>
                              <w:rPr>
                                <w:b/>
                                <w:sz w:val="28"/>
                                <w:szCs w:val="28"/>
                              </w:rPr>
                            </w:pPr>
                            <w:r w:rsidRPr="00C813C8">
                              <w:rPr>
                                <w:b/>
                                <w:sz w:val="28"/>
                                <w:szCs w:val="28"/>
                              </w:rPr>
                              <w:t>202</w:t>
                            </w:r>
                            <w:r>
                              <w:rPr>
                                <w:b/>
                                <w:sz w:val="28"/>
                                <w:szCs w:val="28"/>
                              </w:rPr>
                              <w:t>2</w:t>
                            </w:r>
                            <w:r w:rsidRPr="00C813C8">
                              <w:rPr>
                                <w:b/>
                                <w:sz w:val="28"/>
                                <w:szCs w:val="28"/>
                              </w:rPr>
                              <w:t xml:space="preserve">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B553C" id="Прямоугольник 225" o:spid="_x0000_s1038" style="position:absolute;margin-left:344.7pt;margin-top:6.3pt;width:108.75pt;height:24.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Q5lAIAAOgEAAAOAAAAZHJzL2Uyb0RvYy54bWysVM1uEzEQviPxDpbvdLNpCm3UTRW1CkKq&#10;SqUW9ex4vclKXtvYTnbDCYkrEo/AQ3BB/PQZNm/EZ++mLYUTIgdnxjOen2++2eOTppJkLawrtcpo&#10;ujegRCiu81ItMvrmevbskBLnmcqZ1EpkdCMcPZk8fXJcm7EY6qWWubAEQZQb1yajS+/NOEkcX4qK&#10;uT1thIKx0LZiHqpdJLllNaJXMhkOBs+TWtvcWM2Fc7g964x0EuMXheD+dVE44YnMKGrz8bTxnIcz&#10;mRyz8cIysyx5Xwb7hyoqViokvQt1xjwjK1v+EaoqudVOF36P6yrRRVFyEXtAN+ngUTdXS2ZE7AXg&#10;OHMHk/t/YfnF+tKSMs/ocHhAiWIVhtR+3r7ffmp/tLfbD+2X9rb9vv3Y/my/tt9I8AJmtXFjPL0y&#10;l7bXHMQAQFPYKvyjNdJEnDd3OIvGE47LdP8wTUM6Dtt+Otrvgib3r411/qXQFQlCRi3mGOFl63Pn&#10;kRGuO5eQzGlZ5rNSyqhs3Km0ZM0wcjAl1zUlkjmPy4zO4i+0gBC/PZOK1EDhYDQATzgDFwvJPMTK&#10;AB2nFpQwuQDJubexFqVDRkTqajljbtkljWH7FFIFu4hM7EsP2HVoBck38ybif7TDda7zDWZidUdW&#10;Z/isBArnaOGSWbAT9WHj/GschdQoWvcSJUtt3/3tPviDNLBSUoPtaOjtilkBZF4p0OkoHY3CekRl&#10;dPBiCMU+tMwfWtSqOtVAN8VuGx7F4O/lTiysrm6wmNOQFSamOHJ30PXKqe+2EKvNxXQa3bAShvlz&#10;dWV4CL5D9rq5Ydb0VPAg0YXebQYbP2JE5xteKj1deV2UkS4B6Q5XDD4oWKdIgX71w74+1KPX/Qdq&#10;8gsAAP//AwBQSwMEFAAGAAgAAAAhAPr8DSfbAAAACQEAAA8AAABkcnMvZG93bnJldi54bWxMj01P&#10;hDAURfcm/ofmTeLOKaAhA1ImxkRXLhSN6wftFDL9IG0H8N/7XOny5dzce15z3Kxhiwpx8k5Avs+A&#10;KTd4OTkt4PPj+fYALCZ0Eo13SsC3inBsr68arKVf3btauqQZlbhYo4AxpbnmPA6jshj3flaO2MkH&#10;i4nOoLkMuFK5NbzIspJbnBwtjDirp1EN5+5iBSyv+Vsv777OuntJOqzYG41BiJvd9vgALKkt/YXh&#10;V5/UoSWn3l+cjMwIKA/VPUUJFCUwClRZWQHriRQ58Lbh/z9ofwAAAP//AwBQSwECLQAUAAYACAAA&#10;ACEAtoM4kv4AAADhAQAAEwAAAAAAAAAAAAAAAAAAAAAAW0NvbnRlbnRfVHlwZXNdLnhtbFBLAQIt&#10;ABQABgAIAAAAIQA4/SH/1gAAAJQBAAALAAAAAAAAAAAAAAAAAC8BAABfcmVscy8ucmVsc1BLAQIt&#10;ABQABgAIAAAAIQDMOQQ5lAIAAOgEAAAOAAAAAAAAAAAAAAAAAC4CAABkcnMvZTJvRG9jLnhtbFBL&#10;AQItABQABgAIAAAAIQD6/A0n2wAAAAkBAAAPAAAAAAAAAAAAAAAAAO4EAABkcnMvZG93bnJldi54&#10;bWxQSwUGAAAAAAQABADzAAAA9gUAAAAA&#10;" fillcolor="window" stroked="f" strokeweight="2pt">
                <v:textbox>
                  <w:txbxContent>
                    <w:p w:rsidR="000C0B38" w:rsidRPr="00C813C8" w:rsidRDefault="000C0B38" w:rsidP="00E03F39">
                      <w:pPr>
                        <w:jc w:val="center"/>
                        <w:rPr>
                          <w:b/>
                          <w:sz w:val="28"/>
                          <w:szCs w:val="28"/>
                        </w:rPr>
                      </w:pPr>
                      <w:r w:rsidRPr="00C813C8">
                        <w:rPr>
                          <w:b/>
                          <w:sz w:val="28"/>
                          <w:szCs w:val="28"/>
                        </w:rPr>
                        <w:t>202</w:t>
                      </w:r>
                      <w:r>
                        <w:rPr>
                          <w:b/>
                          <w:sz w:val="28"/>
                          <w:szCs w:val="28"/>
                        </w:rPr>
                        <w:t>2</w:t>
                      </w:r>
                      <w:r w:rsidRPr="00C813C8">
                        <w:rPr>
                          <w:b/>
                          <w:sz w:val="28"/>
                          <w:szCs w:val="28"/>
                        </w:rPr>
                        <w:t xml:space="preserve"> год</w:t>
                      </w:r>
                    </w:p>
                  </w:txbxContent>
                </v:textbox>
              </v:rect>
            </w:pict>
          </mc:Fallback>
        </mc:AlternateContent>
      </w:r>
    </w:p>
    <w:p w:rsidR="00E03F39" w:rsidRPr="00E03F39" w:rsidRDefault="00E03F39" w:rsidP="00E03F39">
      <w:pPr>
        <w:tabs>
          <w:tab w:val="left" w:pos="1245"/>
        </w:tabs>
        <w:spacing w:after="0"/>
        <w:ind w:firstLine="0"/>
        <w:jc w:val="left"/>
        <w:rPr>
          <w:rFonts w:eastAsia="Calibri"/>
          <w:b/>
          <w:sz w:val="32"/>
          <w:szCs w:val="32"/>
          <w:lang w:eastAsia="en-US"/>
        </w:rPr>
      </w:pPr>
      <w:r w:rsidRPr="00E03F39">
        <w:rPr>
          <w:rFonts w:eastAsia="Calibri"/>
          <w:b/>
          <w:sz w:val="32"/>
          <w:szCs w:val="32"/>
          <w:lang w:eastAsia="en-US"/>
        </w:rPr>
        <w:tab/>
      </w:r>
    </w:p>
    <w:p w:rsidR="00E03F39" w:rsidRPr="00E03F39" w:rsidRDefault="00E03F39" w:rsidP="00E03F39">
      <w:pPr>
        <w:spacing w:after="0"/>
        <w:ind w:firstLine="0"/>
        <w:jc w:val="left"/>
        <w:rPr>
          <w:rFonts w:eastAsia="Calibri"/>
          <w:b/>
          <w:sz w:val="32"/>
          <w:szCs w:val="32"/>
          <w:lang w:eastAsia="en-US"/>
        </w:rPr>
      </w:pPr>
      <w:r w:rsidRPr="00E03F39">
        <w:rPr>
          <w:rFonts w:eastAsia="Calibri"/>
          <w:b/>
          <w:noProof/>
          <w:sz w:val="32"/>
          <w:szCs w:val="32"/>
        </w:rPr>
        <mc:AlternateContent>
          <mc:Choice Requires="wps">
            <w:drawing>
              <wp:anchor distT="0" distB="0" distL="114300" distR="114300" simplePos="0" relativeHeight="251696128" behindDoc="0" locked="0" layoutInCell="1" allowOverlap="1" wp14:anchorId="76267B8B" wp14:editId="3D5E6C8C">
                <wp:simplePos x="0" y="0"/>
                <wp:positionH relativeFrom="column">
                  <wp:posOffset>3016250</wp:posOffset>
                </wp:positionH>
                <wp:positionV relativeFrom="paragraph">
                  <wp:posOffset>36830</wp:posOffset>
                </wp:positionV>
                <wp:extent cx="1036320" cy="283845"/>
                <wp:effectExtent l="361950" t="38100" r="106680" b="173355"/>
                <wp:wrapNone/>
                <wp:docPr id="226" name="Выноска 1 226"/>
                <wp:cNvGraphicFramePr/>
                <a:graphic xmlns:a="http://schemas.openxmlformats.org/drawingml/2006/main">
                  <a:graphicData uri="http://schemas.microsoft.com/office/word/2010/wordprocessingShape">
                    <wps:wsp>
                      <wps:cNvSpPr/>
                      <wps:spPr>
                        <a:xfrm>
                          <a:off x="0" y="0"/>
                          <a:ext cx="1036320" cy="283845"/>
                        </a:xfrm>
                        <a:prstGeom prst="borderCallout1">
                          <a:avLst>
                            <a:gd name="adj1" fmla="val 46750"/>
                            <a:gd name="adj2" fmla="val 372"/>
                            <a:gd name="adj3" fmla="val 124770"/>
                            <a:gd name="adj4" fmla="val -31594"/>
                          </a:avLst>
                        </a:prstGeom>
                        <a:solidFill>
                          <a:sysClr val="window" lastClr="FFFFFF"/>
                        </a:solidFill>
                        <a:ln w="25400" cap="flat" cmpd="sng" algn="ctr">
                          <a:solidFill>
                            <a:srgbClr val="9BBB59"/>
                          </a:solidFill>
                          <a:prstDash val="solid"/>
                        </a:ln>
                        <a:effectLst>
                          <a:outerShdw blurRad="50800" dist="38100" dir="2700000" algn="tl" rotWithShape="0">
                            <a:prstClr val="black">
                              <a:alpha val="40000"/>
                            </a:prstClr>
                          </a:outerShdw>
                        </a:effectLst>
                      </wps:spPr>
                      <wps:txbx>
                        <w:txbxContent>
                          <w:p w:rsidR="000C0B38" w:rsidRPr="004113A7" w:rsidRDefault="000C0B38" w:rsidP="00E03F39">
                            <w:pPr>
                              <w:spacing w:after="0"/>
                              <w:ind w:firstLine="0"/>
                              <w:jc w:val="center"/>
                              <w:rPr>
                                <w:b/>
                              </w:rPr>
                            </w:pPr>
                            <w:r>
                              <w:rPr>
                                <w:b/>
                              </w:rPr>
                              <w:t>18 081 608,18</w:t>
                            </w:r>
                          </w:p>
                          <w:p w:rsidR="000C0B38" w:rsidRDefault="000C0B38" w:rsidP="00E03F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67B8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226" o:spid="_x0000_s1039" type="#_x0000_t47" style="position:absolute;margin-left:237.5pt;margin-top:2.9pt;width:81.6pt;height:2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EzIAMAAFIGAAAOAAAAZHJzL2Uyb0RvYy54bWysVc1u2zAMvg/YOwi6t44d5xd1ijRFhgFF&#10;WywdelZkOfYmS5qkxMluO++2J9l5wPYM6RuNkp3E3Xoa5oNCihT1kR+pXFxuS442TJtCigSH5x2M&#10;mKAyLcQqwe8f5mdDjIwlIiVcCpbgHTP4cvL61UWlxiySueQp0wiCCDOuVIJza9U4CAzNWUnMuVRM&#10;gDGTuiQWVL0KUk0qiF7yIOp0+kEldaq0pMwY2L2ujXji42cZo/YuywyziCcYsFm/ar8u3RpMLsh4&#10;pYnKC9rAIP+AoiSFgEuPoa6JJWiti79ClQXV0sjMnlNZBjLLCsp8DpBN2Pkjm0VOFPO5QHGMOpbJ&#10;/L+w9HZzr1GRJjiK+hgJUgJJ+29PX/c/97+evux/7L+jEDkbVKpSZgwHFupeN5oB0aW9zXTpfiEh&#10;tPXV3R2ry7YWUdgMO91+NwISKNiiYXcY91zQ4HRaaWPfMFkiJyR4CdQyPSOcy7UNfXnJ5sZYX+e0&#10;wUrSDyFGWcmBtg3hKO4PegdaWz5R26c7iBriWx7dtkcYxYPBC2HittNZN+yN4iaHBhlkc8jCwTSS&#10;F+m84NwrOzPjGgHKBEMLp7LCiBNjYTPBc/81wZ4d4wJVULBe3HG1IzAkGScWxFIBbUasMCJ8BdNH&#10;rfZFenba6NXyeOvo6uqqN3rpEgf6mpi8RucjNG5cOOzMz1JTfKCD6UWeVmjJ1/odARi9ztDBSwtH&#10;XHcY1grkFQ067jtgtBwjLe1jYXPf3a5LXHx3/xHmkhP6seabq5zUmCB9CFM3TOPtm+cIxmstnIFr&#10;17pBnWS3y61v9NBHcVtLme6g+wGPb1mj6LwAHDfAyT3R0FAAG942ewdLxiWwIBsJo1zqzy/tO38Y&#10;T7BiVMG7Agx9WhPNgOq3AgZ3FMYxhLVeiXsDNxC6bVm2LWJdziS0C7Q4oPOi87f8IGZalo8wJ1N3&#10;K5iIoHB33QuNMrOggwkeUcqmUy/D46OIvRELRV3wAwMP20eiVTN+Fgb3Vh7eIDL2HX6qf+3rTgo5&#10;XVuZFdYZT3VtFHi4PDPNI+texrbuvU5/BZPfAAAA//8DAFBLAwQUAAYACAAAACEA9AQ2Y+AAAAAI&#10;AQAADwAAAGRycy9kb3ducmV2LnhtbEyPy07DMBBF90j8gzVI7Kid0pQqxKl4qCyQCqLAgp0bD0kg&#10;HofYScPfM6xgeXVHd87J15NrxYh9aDxpSGYKBFLpbUOVhpfnzdkKRIiGrGk9oYZvDLAujo9yk1l/&#10;oCccd7ESPEIhMxrqGLtMylDW6EyY+Q6Ju3ffOxM59pW0vTnwuGvlXKmldKYh/lCbDm9qLD93g9Pg&#10;b6+r5O3h7nXEZLN4LD/u1bD90vr0ZLq6BBFxin/H8IvP6FAw094PZINoNSwuUnaJGlI24H55vpqD&#10;2HNWKcgil/8Fih8AAAD//wMAUEsBAi0AFAAGAAgAAAAhALaDOJL+AAAA4QEAABMAAAAAAAAAAAAA&#10;AAAAAAAAAFtDb250ZW50X1R5cGVzXS54bWxQSwECLQAUAAYACAAAACEAOP0h/9YAAACUAQAACwAA&#10;AAAAAAAAAAAAAAAvAQAAX3JlbHMvLnJlbHNQSwECLQAUAAYACAAAACEAYFuhMyADAABSBgAADgAA&#10;AAAAAAAAAAAAAAAuAgAAZHJzL2Uyb0RvYy54bWxQSwECLQAUAAYACAAAACEA9AQ2Y+AAAAAIAQAA&#10;DwAAAAAAAAAAAAAAAAB6BQAAZHJzL2Rvd25yZXYueG1sUEsFBgAAAAAEAAQA8wAAAIcGAAAAAA==&#10;" adj="-6824,26950,80,10098" fillcolor="window" strokecolor="#9bbb59" strokeweight="2pt">
                <v:shadow on="t" color="black" opacity="26214f" origin="-.5,-.5" offset=".74836mm,.74836mm"/>
                <v:textbox>
                  <w:txbxContent>
                    <w:p w:rsidR="000C0B38" w:rsidRPr="004113A7" w:rsidRDefault="000C0B38" w:rsidP="00E03F39">
                      <w:pPr>
                        <w:spacing w:after="0"/>
                        <w:ind w:firstLine="0"/>
                        <w:jc w:val="center"/>
                        <w:rPr>
                          <w:b/>
                        </w:rPr>
                      </w:pPr>
                      <w:r>
                        <w:rPr>
                          <w:b/>
                        </w:rPr>
                        <w:t>18 081 608,18</w:t>
                      </w:r>
                    </w:p>
                    <w:p w:rsidR="000C0B38" w:rsidRDefault="000C0B38" w:rsidP="00E03F39">
                      <w:pPr>
                        <w:jc w:val="center"/>
                      </w:pPr>
                    </w:p>
                  </w:txbxContent>
                </v:textbox>
                <o:callout v:ext="edit" minusy="t"/>
              </v:shape>
            </w:pict>
          </mc:Fallback>
        </mc:AlternateContent>
      </w:r>
      <w:r w:rsidRPr="00E03F39">
        <w:rPr>
          <w:rFonts w:eastAsia="Calibri"/>
          <w:b/>
          <w:noProof/>
          <w:sz w:val="32"/>
          <w:szCs w:val="32"/>
        </w:rPr>
        <mc:AlternateContent>
          <mc:Choice Requires="wps">
            <w:drawing>
              <wp:anchor distT="0" distB="0" distL="114300" distR="114300" simplePos="0" relativeHeight="251695104" behindDoc="0" locked="0" layoutInCell="1" allowOverlap="1" wp14:anchorId="6A7703A9" wp14:editId="72D44B33">
                <wp:simplePos x="0" y="0"/>
                <wp:positionH relativeFrom="column">
                  <wp:posOffset>1062990</wp:posOffset>
                </wp:positionH>
                <wp:positionV relativeFrom="paragraph">
                  <wp:posOffset>31750</wp:posOffset>
                </wp:positionV>
                <wp:extent cx="1036320" cy="283845"/>
                <wp:effectExtent l="419100" t="38100" r="106680" b="173355"/>
                <wp:wrapNone/>
                <wp:docPr id="227" name="Выноска 1 227"/>
                <wp:cNvGraphicFramePr/>
                <a:graphic xmlns:a="http://schemas.openxmlformats.org/drawingml/2006/main">
                  <a:graphicData uri="http://schemas.microsoft.com/office/word/2010/wordprocessingShape">
                    <wps:wsp>
                      <wps:cNvSpPr/>
                      <wps:spPr>
                        <a:xfrm>
                          <a:off x="0" y="0"/>
                          <a:ext cx="1036320" cy="283845"/>
                        </a:xfrm>
                        <a:prstGeom prst="borderCallout1">
                          <a:avLst>
                            <a:gd name="adj1" fmla="val 43401"/>
                            <a:gd name="adj2" fmla="val 1290"/>
                            <a:gd name="adj3" fmla="val 125833"/>
                            <a:gd name="adj4" fmla="val -37416"/>
                          </a:avLst>
                        </a:prstGeom>
                        <a:solidFill>
                          <a:sysClr val="window" lastClr="FFFFFF"/>
                        </a:solidFill>
                        <a:ln w="25400" cap="flat" cmpd="sng" algn="ctr">
                          <a:solidFill>
                            <a:srgbClr val="9BBB59"/>
                          </a:solidFill>
                          <a:prstDash val="solid"/>
                        </a:ln>
                        <a:effectLst>
                          <a:outerShdw blurRad="50800" dist="38100" dir="2700000" algn="tl" rotWithShape="0">
                            <a:prstClr val="black">
                              <a:alpha val="40000"/>
                            </a:prstClr>
                          </a:outerShdw>
                        </a:effectLst>
                      </wps:spPr>
                      <wps:txbx>
                        <w:txbxContent>
                          <w:p w:rsidR="000C0B38" w:rsidRPr="004113A7" w:rsidRDefault="000C0B38" w:rsidP="00E03F39">
                            <w:pPr>
                              <w:spacing w:after="0"/>
                              <w:ind w:firstLine="0"/>
                              <w:jc w:val="center"/>
                              <w:rPr>
                                <w:b/>
                              </w:rPr>
                            </w:pPr>
                            <w:r w:rsidRPr="004113A7">
                              <w:rPr>
                                <w:b/>
                              </w:rPr>
                              <w:t>18 903 205,44</w:t>
                            </w:r>
                          </w:p>
                          <w:p w:rsidR="000C0B38" w:rsidRDefault="000C0B38" w:rsidP="00E03F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703A9" id="Выноска 1 227" o:spid="_x0000_s1040" type="#_x0000_t47" style="position:absolute;margin-left:83.7pt;margin-top:2.5pt;width:81.6pt;height:22.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NLIAMAAFMGAAAOAAAAZHJzL2Uyb0RvYy54bWysVc1uEzEQviPxDpbv7f6mTaJuqjRVEFJF&#10;K1LUs+P1Zhe8trGdbMKNMzeehDMSPEP6Roy9m5/SnhB7cGY84/E3M984F5frmqMV06aSIsPRaYgR&#10;E1TmlVhk+MP99KSPkbFE5IRLwTK8YQZfjl6/umjUkMWylDxnGkEQYYaNynBprRoGgaElq4k5lYoJ&#10;MBZS18SCqhdBrkkD0WsexGF4FjRS50pLyoyB3evWiEc+flEwam+LwjCLeIYBm/Wr9uvcrcHoggwX&#10;mqiyoh0M8g8oalIJuHQf6ppYgpa6ehaqrqiWRhb2lMo6kEVRUeZzgGyi8K9sZiVRzOcCxTFqXybz&#10;/8LSd6s7jao8w3F8jpEgNTRp+/3x2/bX9vfj1+3P7Q8UIWeDSjXKDOHATN3pTjMgurTXha7dLySE&#10;1r66m3112doiCptRmJwlMTSBgi3uJ/2054IGh9NKG/uGyRo5IcNzaC3TE8K5XNrIl5esboz1dc47&#10;rCT/GGFU1BzatiIcpUkaRl1bj3ziY58oHuw6f+SSPHXp9ZPkeZz02OkkOU+jsy6JDhqks0vD4TSS&#10;V/m04twrGzPhGgHMDAOHc9lgxImxsJnhqf+6YE+OcYEaqFgvDV3xCExJwYkFsVbQNyMWGBG+gPGj&#10;VvsqPTlt9GK+v3VwdXXVG7x0iQN9TUzZovMROjcuHHbmh6mrPvSD6VmZN2jOl/o9ARi9sO/g5ZXr&#10;XNKPWgXyis9D9+0wWo6RlvahsqWnt6OJi+/u38Occ0I/tQ3nqiQtJkgfwrSM6bw9e/ZgvHaEM3B8&#10;bRnqJLuerz3TI88PtzWX+QboD3g8Z42i0wpw3EBP7ogGRgFseNzsLSwFl9AF2UkYlVJ/eWnf+cN8&#10;ghWjBh4W6NDnJdEMWv1WwOQOojSFsNYrae/cTYQ+tsyPLWJZTyTQBTgO6Lzo/C3fiYWW9QMMytjd&#10;CiYiKNzdcqFTJhZ0MMErStl47GV4fRSxN2KmqAu+68D9+oFo1c2fhcl9J3ePEBl6hh/q3/q6k0KO&#10;l1YWlXXGQ107BV4u35nulXVP47HuvQ7/BaM/AAAA//8DAFBLAwQUAAYACAAAACEAFOwdbeAAAAAI&#10;AQAADwAAAGRycy9kb3ducmV2LnhtbEyPQUvDQBSE74L/YXmCN7vR1lRjNkWCRZCCJpV63WafSWj2&#10;bcxu2+iv93myx2GGmW/SxWg7ccDBt44UXE8iEEiVMy3VCt7Xy6s7ED5oMrpzhAq+0cMiOz9LdWLc&#10;kQo8lKEWXEI+0QqaEPpESl81aLWfuB6JvU83WB1YDrU0gz5yue3kTRTF0uqWeKHRPeYNVrtybxVs&#10;fvpNWxT969fyKX95ey4/8t2KlLq8GB8fQAQcw38Y/vAZHTJm2ro9GS861vF8xlEFt3yJ/ek0ikFs&#10;Fczu5yCzVJ4eyH4BAAD//wMAUEsBAi0AFAAGAAgAAAAhALaDOJL+AAAA4QEAABMAAAAAAAAAAAAA&#10;AAAAAAAAAFtDb250ZW50X1R5cGVzXS54bWxQSwECLQAUAAYACAAAACEAOP0h/9YAAACUAQAACwAA&#10;AAAAAAAAAAAAAAAvAQAAX3JlbHMvLnJlbHNQSwECLQAUAAYACAAAACEAJgUjSyADAABTBgAADgAA&#10;AAAAAAAAAAAAAAAuAgAAZHJzL2Uyb0RvYy54bWxQSwECLQAUAAYACAAAACEAFOwdbeAAAAAIAQAA&#10;DwAAAAAAAAAAAAAAAAB6BQAAZHJzL2Rvd25yZXYueG1sUEsFBgAAAAAEAAQA8wAAAIcGAAAAAA==&#10;" adj="-8082,27180,279,9375" fillcolor="window" strokecolor="#9bbb59" strokeweight="2pt">
                <v:shadow on="t" color="black" opacity="26214f" origin="-.5,-.5" offset=".74836mm,.74836mm"/>
                <v:textbox>
                  <w:txbxContent>
                    <w:p w:rsidR="000C0B38" w:rsidRPr="004113A7" w:rsidRDefault="000C0B38" w:rsidP="00E03F39">
                      <w:pPr>
                        <w:spacing w:after="0"/>
                        <w:ind w:firstLine="0"/>
                        <w:jc w:val="center"/>
                        <w:rPr>
                          <w:b/>
                        </w:rPr>
                      </w:pPr>
                      <w:r w:rsidRPr="004113A7">
                        <w:rPr>
                          <w:b/>
                        </w:rPr>
                        <w:t>18 903 205,44</w:t>
                      </w:r>
                    </w:p>
                    <w:p w:rsidR="000C0B38" w:rsidRDefault="000C0B38" w:rsidP="00E03F39">
                      <w:pPr>
                        <w:jc w:val="center"/>
                      </w:pPr>
                    </w:p>
                  </w:txbxContent>
                </v:textbox>
                <o:callout v:ext="edit" minusy="t"/>
              </v:shape>
            </w:pict>
          </mc:Fallback>
        </mc:AlternateContent>
      </w:r>
      <w:r w:rsidRPr="00E03F39">
        <w:rPr>
          <w:rFonts w:eastAsia="Calibri"/>
          <w:b/>
          <w:noProof/>
          <w:sz w:val="32"/>
          <w:szCs w:val="32"/>
        </w:rPr>
        <mc:AlternateContent>
          <mc:Choice Requires="wps">
            <w:drawing>
              <wp:anchor distT="0" distB="0" distL="114300" distR="114300" simplePos="0" relativeHeight="251697152" behindDoc="0" locked="0" layoutInCell="1" allowOverlap="1" wp14:anchorId="5555D771" wp14:editId="5936E3E3">
                <wp:simplePos x="0" y="0"/>
                <wp:positionH relativeFrom="column">
                  <wp:posOffset>5015865</wp:posOffset>
                </wp:positionH>
                <wp:positionV relativeFrom="paragraph">
                  <wp:posOffset>50800</wp:posOffset>
                </wp:positionV>
                <wp:extent cx="1036320" cy="283845"/>
                <wp:effectExtent l="400050" t="38100" r="106680" b="192405"/>
                <wp:wrapNone/>
                <wp:docPr id="228" name="Выноска 1 228"/>
                <wp:cNvGraphicFramePr/>
                <a:graphic xmlns:a="http://schemas.openxmlformats.org/drawingml/2006/main">
                  <a:graphicData uri="http://schemas.microsoft.com/office/word/2010/wordprocessingShape">
                    <wps:wsp>
                      <wps:cNvSpPr/>
                      <wps:spPr>
                        <a:xfrm>
                          <a:off x="0" y="0"/>
                          <a:ext cx="1036320" cy="283845"/>
                        </a:xfrm>
                        <a:prstGeom prst="borderCallout1">
                          <a:avLst>
                            <a:gd name="adj1" fmla="val 50106"/>
                            <a:gd name="adj2" fmla="val 372"/>
                            <a:gd name="adj3" fmla="val 129167"/>
                            <a:gd name="adj4" fmla="val -35581"/>
                          </a:avLst>
                        </a:prstGeom>
                        <a:solidFill>
                          <a:sysClr val="window" lastClr="FFFFFF"/>
                        </a:solidFill>
                        <a:ln w="25400" cap="flat" cmpd="sng" algn="ctr">
                          <a:solidFill>
                            <a:srgbClr val="9BBB59"/>
                          </a:solidFill>
                          <a:prstDash val="solid"/>
                        </a:ln>
                        <a:effectLst>
                          <a:outerShdw blurRad="50800" dist="38100" dir="2700000" algn="tl" rotWithShape="0">
                            <a:prstClr val="black">
                              <a:alpha val="40000"/>
                            </a:prstClr>
                          </a:outerShdw>
                        </a:effectLst>
                      </wps:spPr>
                      <wps:txbx>
                        <w:txbxContent>
                          <w:p w:rsidR="000C0B38" w:rsidRPr="004113A7" w:rsidRDefault="000C0B38" w:rsidP="00E03F39">
                            <w:pPr>
                              <w:spacing w:after="0"/>
                              <w:ind w:firstLine="0"/>
                              <w:jc w:val="center"/>
                              <w:rPr>
                                <w:b/>
                              </w:rPr>
                            </w:pPr>
                            <w:r>
                              <w:rPr>
                                <w:b/>
                              </w:rPr>
                              <w:t>16 996 305,65</w:t>
                            </w:r>
                          </w:p>
                          <w:p w:rsidR="000C0B38" w:rsidRDefault="000C0B38" w:rsidP="00E03F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5D771" id="Выноска 1 228" o:spid="_x0000_s1041" type="#_x0000_t47" style="position:absolute;margin-left:394.95pt;margin-top:4pt;width:81.6pt;height:22.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sHwMAAFIGAAAOAAAAZHJzL2Uyb0RvYy54bWysVc1u2zAMvg/YOwi6t46dOH+oU6QpMgwo&#10;1mLp0LMiy7E3WdIkJU5223m3PcnOA7ZnSN9olOwk7trTMB8UUqSoj/xI5eJyW3K0YdoUUiQ4PO9g&#10;xASVaSFWCf5wPz8bYmQsESnhUrAE75jBl5PXry4qNWaRzCVPmUYQRJhxpRKcW6vGQWBozkpizqVi&#10;AoyZ1CWxoOpVkGpSQfSSB1Gn0w8qqVOlJWXGwO51bcQTHz/LGLW3WWaYRTzBgM36Vft16dZgckHG&#10;K01UXtAGBvkHFCUpBFx6DHVNLEFrXTwLVRZUSyMze05lGcgsKyjzOUA2YeevbBY5UcznAsUx6lgm&#10;8//C0nebO42KNMFRBFQJUgJJ+++P3/a/9r8fv+5/7n+gEDkbVKpSZgwHFupON5oB0aW9zXTpfiEh&#10;tPXV3R2ry7YWUdgMO91+NwISKNiiYXfYi13Q4HRaaWPfMFkiJyR4CdQyPSOcy7UNfXnJ5sZYX+e0&#10;wUrSjyFGWcmBtg3hKIYy9htaWz5R26c7iJ57dNseYTQK+4PnTr2201k3jodhk0ODDLI5ZOFgGsmL&#10;dF5w7pWdmXGNAGWCoYVTWWHEibGwmeC5/5pgT45xgSooWNzruNoRGJKMEwtiqYA2I1YYEb6C6aNW&#10;+yI9OW30anm8dXR1dRWPXrrEgb4mJq/R+QiNGxcOO/Oz1BQf6GB6kacVWvK1fk8ARtwZOnhp4Yjr&#10;DsNagbyiQcd9B4yWY6SlfShs7rvbdYmL7+4/wlxyQj/VfHOVkxoTpA9h6oZpvH3zHMF4rYUzcO1a&#10;N6iT7Ha59Y0eevLd1lKmO+h+wONb1ig6LwDHDXByRzQ0FMCGt83ewpJxCSzIRsIol/rLS/vOH8YT&#10;rBhV8K4AQ5/XRDOg+q2AwR2FvR6EtV7pxQM3ELptWbYtYl3OJLQLtDig86Lzt/wgZlqWDzAnU3cr&#10;mIigcHfdC40ys6CDCR5RyqZTL8Pjo4i9EQtFXfADA/fbB6JVM34WBvedPLxBZOw7/FT/2tedFHK6&#10;tjIrrDOe6too8HB5ZppH1r2Mbd17nf4KJn8AAAD//wMAUEsDBBQABgAIAAAAIQCwwgGr3wAAAAgB&#10;AAAPAAAAZHJzL2Rvd25yZXYueG1sTI/BTsMwEETvSPyDtUjcqNOikjhkUwECCW5pqUDc3HhJQuN1&#10;FLtt+HvMCY6jGc28KVaT7cWRRt85RpjPEhDEtTMdNwjb16erDIQPmo3uHRPCN3lYlednhc6NO/Ga&#10;jpvQiFjCPtcIbQhDLqWvW7Laz9xAHL1PN1odohwbaUZ9iuW2l4skuZFWdxwXWj3QQ0v1fnOwCOsX&#10;Vb0/b+9NpSbKZPX2+PGV7hEvL6a7WxCBpvAXhl/8iA5lZNq5AxsveoQ0UypGEbJ4KfpqeT0HsUNY&#10;LlKQZSH/Hyh/AAAA//8DAFBLAQItABQABgAIAAAAIQC2gziS/gAAAOEBAAATAAAAAAAAAAAAAAAA&#10;AAAAAABbQ29udGVudF9UeXBlc10ueG1sUEsBAi0AFAAGAAgAAAAhADj9If/WAAAAlAEAAAsAAAAA&#10;AAAAAAAAAAAALwEAAF9yZWxzLy5yZWxzUEsBAi0AFAAGAAgAAAAhAH9BSqwfAwAAUgYAAA4AAAAA&#10;AAAAAAAAAAAALgIAAGRycy9lMm9Eb2MueG1sUEsBAi0AFAAGAAgAAAAhALDCAavfAAAACAEAAA8A&#10;AAAAAAAAAAAAAAAAeQUAAGRycy9kb3ducmV2LnhtbFBLBQYAAAAABAAEAPMAAACFBgAAAAA=&#10;" adj="-7685,27900,80,10823" fillcolor="window" strokecolor="#9bbb59" strokeweight="2pt">
                <v:shadow on="t" color="black" opacity="26214f" origin="-.5,-.5" offset=".74836mm,.74836mm"/>
                <v:textbox>
                  <w:txbxContent>
                    <w:p w:rsidR="000C0B38" w:rsidRPr="004113A7" w:rsidRDefault="000C0B38" w:rsidP="00E03F39">
                      <w:pPr>
                        <w:spacing w:after="0"/>
                        <w:ind w:firstLine="0"/>
                        <w:jc w:val="center"/>
                        <w:rPr>
                          <w:b/>
                        </w:rPr>
                      </w:pPr>
                      <w:r>
                        <w:rPr>
                          <w:b/>
                        </w:rPr>
                        <w:t>16 996 305,65</w:t>
                      </w:r>
                    </w:p>
                    <w:p w:rsidR="000C0B38" w:rsidRDefault="000C0B38" w:rsidP="00E03F39">
                      <w:pPr>
                        <w:jc w:val="center"/>
                      </w:pPr>
                    </w:p>
                  </w:txbxContent>
                </v:textbox>
                <o:callout v:ext="edit" minusy="t"/>
              </v:shape>
            </w:pict>
          </mc:Fallback>
        </mc:AlternateContent>
      </w:r>
    </w:p>
    <w:p w:rsidR="00E03F39" w:rsidRPr="00E03F39" w:rsidRDefault="00E03F39" w:rsidP="00E03F39">
      <w:pPr>
        <w:spacing w:after="0"/>
        <w:ind w:firstLine="0"/>
        <w:jc w:val="left"/>
        <w:rPr>
          <w:rFonts w:eastAsia="Calibri"/>
          <w:b/>
          <w:sz w:val="32"/>
          <w:szCs w:val="32"/>
          <w:lang w:eastAsia="en-US"/>
        </w:rPr>
      </w:pPr>
      <w:r w:rsidRPr="00E03F39">
        <w:rPr>
          <w:rFonts w:eastAsia="Calibri"/>
          <w:b/>
          <w:noProof/>
          <w:sz w:val="32"/>
          <w:szCs w:val="32"/>
        </w:rPr>
        <w:drawing>
          <wp:inline distT="0" distB="0" distL="0" distR="0" wp14:anchorId="29D17380" wp14:editId="6348CEE3">
            <wp:extent cx="1940118" cy="2059388"/>
            <wp:effectExtent l="0" t="0" r="3175" b="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E03F39">
        <w:rPr>
          <w:rFonts w:eastAsia="Calibri"/>
          <w:b/>
          <w:noProof/>
          <w:sz w:val="32"/>
          <w:szCs w:val="32"/>
        </w:rPr>
        <w:drawing>
          <wp:inline distT="0" distB="0" distL="0" distR="0" wp14:anchorId="7B35CF0D" wp14:editId="5A5517D6">
            <wp:extent cx="1990725" cy="2057400"/>
            <wp:effectExtent l="0" t="0" r="0" b="0"/>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03F39">
        <w:rPr>
          <w:rFonts w:eastAsia="Calibri"/>
          <w:b/>
          <w:noProof/>
          <w:sz w:val="32"/>
          <w:szCs w:val="32"/>
        </w:rPr>
        <w:drawing>
          <wp:inline distT="0" distB="0" distL="0" distR="0" wp14:anchorId="0D805F29" wp14:editId="10CF6963">
            <wp:extent cx="2038350" cy="2085975"/>
            <wp:effectExtent l="0" t="0" r="0" b="0"/>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3F39" w:rsidRPr="00E03F39" w:rsidRDefault="00E03F39" w:rsidP="00E03F39">
      <w:pPr>
        <w:spacing w:after="0"/>
        <w:ind w:firstLine="0"/>
        <w:jc w:val="left"/>
        <w:rPr>
          <w:rFonts w:eastAsia="Calibri"/>
          <w:b/>
          <w:sz w:val="32"/>
          <w:szCs w:val="32"/>
          <w:lang w:eastAsia="en-US"/>
        </w:rPr>
      </w:pPr>
      <w:r w:rsidRPr="00E03F39">
        <w:rPr>
          <w:rFonts w:eastAsia="Calibri"/>
          <w:b/>
          <w:noProof/>
          <w:sz w:val="32"/>
          <w:szCs w:val="32"/>
        </w:rPr>
        <mc:AlternateContent>
          <mc:Choice Requires="wps">
            <w:drawing>
              <wp:anchor distT="0" distB="0" distL="114300" distR="114300" simplePos="0" relativeHeight="251699200" behindDoc="0" locked="0" layoutInCell="1" allowOverlap="1" wp14:anchorId="000AA501" wp14:editId="3368C705">
                <wp:simplePos x="0" y="0"/>
                <wp:positionH relativeFrom="column">
                  <wp:posOffset>2829560</wp:posOffset>
                </wp:positionH>
                <wp:positionV relativeFrom="paragraph">
                  <wp:posOffset>35560</wp:posOffset>
                </wp:positionV>
                <wp:extent cx="942975" cy="295275"/>
                <wp:effectExtent l="361950" t="152400" r="123825" b="123825"/>
                <wp:wrapNone/>
                <wp:docPr id="229" name="Выноска 1 229"/>
                <wp:cNvGraphicFramePr/>
                <a:graphic xmlns:a="http://schemas.openxmlformats.org/drawingml/2006/main">
                  <a:graphicData uri="http://schemas.microsoft.com/office/word/2010/wordprocessingShape">
                    <wps:wsp>
                      <wps:cNvSpPr/>
                      <wps:spPr>
                        <a:xfrm>
                          <a:off x="0" y="0"/>
                          <a:ext cx="942975" cy="295275"/>
                        </a:xfrm>
                        <a:prstGeom prst="borderCallout1">
                          <a:avLst>
                            <a:gd name="adj1" fmla="val 46750"/>
                            <a:gd name="adj2" fmla="val 372"/>
                            <a:gd name="adj3" fmla="val -41303"/>
                            <a:gd name="adj4" fmla="val -34658"/>
                          </a:avLst>
                        </a:prstGeom>
                        <a:solidFill>
                          <a:sysClr val="window" lastClr="FFFFFF"/>
                        </a:solidFill>
                        <a:ln w="25400" cap="flat" cmpd="sng" algn="ctr">
                          <a:solidFill>
                            <a:srgbClr val="F79646">
                              <a:lumMod val="75000"/>
                            </a:srgbClr>
                          </a:solidFill>
                          <a:prstDash val="solid"/>
                        </a:ln>
                        <a:effectLst>
                          <a:outerShdw blurRad="50800" dist="38100" dir="2700000" algn="tl" rotWithShape="0">
                            <a:prstClr val="black">
                              <a:alpha val="40000"/>
                            </a:prstClr>
                          </a:outerShdw>
                        </a:effectLst>
                      </wps:spPr>
                      <wps:txbx>
                        <w:txbxContent>
                          <w:p w:rsidR="000C0B38" w:rsidRPr="00781BC5" w:rsidRDefault="000C0B38" w:rsidP="00E03F39">
                            <w:pPr>
                              <w:spacing w:after="0"/>
                              <w:ind w:firstLine="0"/>
                              <w:jc w:val="center"/>
                              <w:rPr>
                                <w:b/>
                              </w:rPr>
                            </w:pPr>
                            <w:r>
                              <w:rPr>
                                <w:b/>
                              </w:rPr>
                              <w:t>971 395,10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AA501" id="Выноска 1 229" o:spid="_x0000_s1042" type="#_x0000_t47" style="position:absolute;margin-left:222.8pt;margin-top:2.8pt;width:74.2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OMNAMAAHMGAAAOAAAAZHJzL2Uyb0RvYy54bWysVcFu2zgQvRfoPxC8N7Jk2Y6NKEWQwIsF&#10;0jZousiZpihLLUWyJB05ve15b/2Sngu03+D+0T5SsuNs91Q0B2WGMxzOmzczPnu5bSW5F9Y1WhU0&#10;PRlRIhTXZaPWBf3r3fLFKSXOM1UyqZUo6INw9OX582dnnVmITNdalsISBFFu0ZmC1t6bRZI4XouW&#10;uRNthIKx0rZlHqpdJ6VlHaK3MslGo2nSaVsaq7lwDqdXvZGex/hVJbh/U1VOeCILitx8/Nr4XYVv&#10;cn7GFmvLTN3wIQ32C1m0rFF49BDqinlGNrb5KVTbcKudrvwJ122iq6rhImIAmnT0HzS3NTMiYkFx&#10;nDmUyf2+sPz1/Y0lTVnQLJtTolgLknaff/yz+7b7/uPv3dfdF5KSYEOlOuMWuHBrbuygOYgB9ray&#10;bfgPQGQbq/twqK7YesJxOM+z+WxCCYcpm08yyIiSPF421vk/hG5JEAq6ArPCXjIp9cansbrs/tr5&#10;WOZySJWV71NKqlaCtXsmST6dTfasHvlkxz7jWTbwfuQxPvZ4kafj0fhnp/yJ0zifTk4HDENmQLNH&#10;EdJ0WjblspEyKg/uUlqCLAuKDi51R4lkzuOwoMv4NwR7ck0q0qFgk3yE/uUMM1JJ5iG2Bqw5taaE&#10;yTWGj3sbi/TktrPr1eHV5Ww+zafRSW7aV7rsk0HFELvnYvCPvDwJFGBdMVf3V6JpuCJVQCfisA30&#10;gDBhb+uyIyu5sW8ZEp2MTgOAsgnUjk/TXgHybIbXg9aj8JISq/1d4+vY/qGNQvzw/gHISjL+oe8I&#10;aWrW54QCHWAM3hHGIZmoHeWZhH7uOzhIfrvaxklII/PhaKXLB4wH8ok97QxfNsjjGqzdMIuWQ9pY&#10;fv4NPpXU4EkPEiW1tp/+7zz4Y35hpaTD4gGHHzfMCjTDnwqTPU/zHGF9VPLJLINijy2rY4vatJca&#10;DYUhQHZRDP5e7sXK6vYOk3QRXoWJKY63+24ZlEsPHSZsWS4uLqKM7WSYv1a3hofgewbebe+YNcOA&#10;ekz2a71fUmwRZ6Bvo1D/3jfcVPpi43XV+GB8rOugYLNFZoYtHFbnsR69Hn8rzv8FAAD//wMAUEsD&#10;BBQABgAIAAAAIQDgoBUd3AAAAAgBAAAPAAAAZHJzL2Rvd25yZXYueG1sTI/NTsMwEITvSLyDtUhc&#10;EHVSpRWEOBUg2p77A2c3XuKo8TqKnTS8PdsTnHZXM5r9plhNrhUj9qHxpCCdJSCQKm8aqhUcD+vH&#10;JxAhajK69YQKfjDAqry9KXRu/IV2OO5jLTiEQq4V2Bi7XMpQWXQ6zHyHxNq3752OfPa1NL2+cLhr&#10;5TxJltLphviD1R2+W6zO+8EpiMnXWH1Mn2dqdmY7vD04tOuNUvd30+sLiIhT/DPDFZ/RoWSmkx/I&#10;BNEqyLLFkq0KroP1xXOWgjjxMk9BloX8X6D8BQAA//8DAFBLAQItABQABgAIAAAAIQC2gziS/gAA&#10;AOEBAAATAAAAAAAAAAAAAAAAAAAAAABbQ29udGVudF9UeXBlc10ueG1sUEsBAi0AFAAGAAgAAAAh&#10;ADj9If/WAAAAlAEAAAsAAAAAAAAAAAAAAAAALwEAAF9yZWxzLy5yZWxzUEsBAi0AFAAGAAgAAAAh&#10;AMKDc4w0AwAAcwYAAA4AAAAAAAAAAAAAAAAALgIAAGRycy9lMm9Eb2MueG1sUEsBAi0AFAAGAAgA&#10;AAAhAOCgFR3cAAAACAEAAA8AAAAAAAAAAAAAAAAAjgUAAGRycy9kb3ducmV2LnhtbFBLBQYAAAAA&#10;BAAEAPMAAACXBgAAAAA=&#10;" adj="-7486,-8921,80,10098" fillcolor="window" strokecolor="#e46c0a" strokeweight="2pt">
                <v:shadow on="t" color="black" opacity="26214f" origin="-.5,-.5" offset=".74836mm,.74836mm"/>
                <v:textbox>
                  <w:txbxContent>
                    <w:p w:rsidR="000C0B38" w:rsidRPr="00781BC5" w:rsidRDefault="000C0B38" w:rsidP="00E03F39">
                      <w:pPr>
                        <w:spacing w:after="0"/>
                        <w:ind w:firstLine="0"/>
                        <w:jc w:val="center"/>
                        <w:rPr>
                          <w:b/>
                        </w:rPr>
                      </w:pPr>
                      <w:r>
                        <w:rPr>
                          <w:b/>
                        </w:rPr>
                        <w:t>971 395,10</w:t>
                      </w:r>
                    </w:p>
                  </w:txbxContent>
                </v:textbox>
              </v:shape>
            </w:pict>
          </mc:Fallback>
        </mc:AlternateContent>
      </w:r>
      <w:r w:rsidRPr="00E03F39">
        <w:rPr>
          <w:rFonts w:eastAsia="Calibri"/>
          <w:b/>
          <w:noProof/>
          <w:sz w:val="32"/>
          <w:szCs w:val="32"/>
        </w:rPr>
        <mc:AlternateContent>
          <mc:Choice Requires="wps">
            <w:drawing>
              <wp:anchor distT="0" distB="0" distL="114300" distR="114300" simplePos="0" relativeHeight="251700224" behindDoc="0" locked="0" layoutInCell="1" allowOverlap="1" wp14:anchorId="55A7D260" wp14:editId="223E7FE6">
                <wp:simplePos x="0" y="0"/>
                <wp:positionH relativeFrom="column">
                  <wp:posOffset>4859986</wp:posOffset>
                </wp:positionH>
                <wp:positionV relativeFrom="paragraph">
                  <wp:posOffset>46990</wp:posOffset>
                </wp:positionV>
                <wp:extent cx="942975" cy="295275"/>
                <wp:effectExtent l="361950" t="152400" r="123825" b="123825"/>
                <wp:wrapNone/>
                <wp:docPr id="230" name="Выноска 1 230"/>
                <wp:cNvGraphicFramePr/>
                <a:graphic xmlns:a="http://schemas.openxmlformats.org/drawingml/2006/main">
                  <a:graphicData uri="http://schemas.microsoft.com/office/word/2010/wordprocessingShape">
                    <wps:wsp>
                      <wps:cNvSpPr/>
                      <wps:spPr>
                        <a:xfrm>
                          <a:off x="0" y="0"/>
                          <a:ext cx="942975" cy="295275"/>
                        </a:xfrm>
                        <a:prstGeom prst="borderCallout1">
                          <a:avLst>
                            <a:gd name="adj1" fmla="val 46750"/>
                            <a:gd name="adj2" fmla="val 372"/>
                            <a:gd name="adj3" fmla="val -41303"/>
                            <a:gd name="adj4" fmla="val -34658"/>
                          </a:avLst>
                        </a:prstGeom>
                        <a:solidFill>
                          <a:sysClr val="window" lastClr="FFFFFF"/>
                        </a:solidFill>
                        <a:ln w="25400" cap="flat" cmpd="sng" algn="ctr">
                          <a:solidFill>
                            <a:srgbClr val="F79646">
                              <a:lumMod val="75000"/>
                            </a:srgbClr>
                          </a:solidFill>
                          <a:prstDash val="solid"/>
                        </a:ln>
                        <a:effectLst>
                          <a:outerShdw blurRad="50800" dist="38100" dir="2700000" algn="tl" rotWithShape="0">
                            <a:prstClr val="black">
                              <a:alpha val="40000"/>
                            </a:prstClr>
                          </a:outerShdw>
                        </a:effectLst>
                      </wps:spPr>
                      <wps:txbx>
                        <w:txbxContent>
                          <w:p w:rsidR="000C0B38" w:rsidRPr="00781BC5" w:rsidRDefault="000C0B38" w:rsidP="00E03F39">
                            <w:pPr>
                              <w:spacing w:after="0"/>
                              <w:ind w:firstLine="0"/>
                              <w:jc w:val="center"/>
                              <w:rPr>
                                <w:b/>
                              </w:rPr>
                            </w:pPr>
                            <w:r>
                              <w:rPr>
                                <w:b/>
                              </w:rPr>
                              <w:t>972 881,87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7D260" id="Выноска 1 230" o:spid="_x0000_s1043" type="#_x0000_t47" style="position:absolute;margin-left:382.7pt;margin-top:3.7pt;width:74.2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ybNAMAAHMGAAAOAAAAZHJzL2Uyb0RvYy54bWysVcFu2zgQvRfoPxC8N7Jk2Y6NKEWQwIsF&#10;0jZousiZpihLLUWyJB05ve15b/2Sngu03+D+0T5SsuNs91Q0B2WGMxzOmzczPnu5bSW5F9Y1WhU0&#10;PRlRIhTXZaPWBf3r3fLFKSXOM1UyqZUo6INw9OX582dnnVmITNdalsISBFFu0ZmC1t6bRZI4XouW&#10;uRNthIKx0rZlHqpdJ6VlHaK3MslGo2nSaVsaq7lwDqdXvZGex/hVJbh/U1VOeCILitx8/Nr4XYVv&#10;cn7GFmvLTN3wIQ32C1m0rFF49BDqinlGNrb5KVTbcKudrvwJ122iq6rhImIAmnT0HzS3NTMiYkFx&#10;nDmUyf2+sPz1/Y0lTVnQbIz6KNaCpN3nH//svu2+//h793X3haQk2FCpzrgFLtyaGztoDmKAva1s&#10;G/4DENnG6j4cqiu2nnAczvNsPptQwmHK5pMMMqIkj5eNdf4PoVsShIKuwKywl0xKvfFprC67v3Y+&#10;lrkcUmXl+5SSqpVg7Z5Jkk9nkz2rRz7Zsc94lg28H3mMjz1e5Ol4NP7ZKX/iNM6nk9MBw5AZ0OxR&#10;hDSdlk25bKSMyoO7lJYgy4Kig0vdUSKZ8zgs6DL+DcGeXJOKdCjYJB+BH84wI5VkHmJrwJpTa0qY&#10;XGP4uLexSE9uO7teHV5dzubTfBqd5KZ9pcs+GVQMsXsuBv/Iy5NAAdYVc3V/JZqGK1IFdCIO20AP&#10;CBP2ti47spIb+5Yh0cnoNAAom0Dt+DTtFSDPZng9aD0KLymx2t81vo7tH9ooxA/vH4CsJOMf+o6Q&#10;pmZ9TijQAcbgHWEckonaUZ5J6Oe+g4Pkt6ttnIQ0D8jC0UqXDxgP5BN72hm+bJDHNVi7YRYth7Sx&#10;/PwbfCqpwZMeJEpqbT/933nwx/zCSkmHxQMOP26YFWiGPxUme57mOcL6qOSTWQbFHltWxxa1aS81&#10;GgpDgOyiGPy93IuV1e0dJukivAoTUxxv990yKJceOkzYslxcXEQZ28kwf61uDQ/B9wy8294xa4YB&#10;9Zjs13q/pNgizkDfRqH+vW+4qfTFxuuq8cH4WNdBwWaLzAxbOKzOYz16Pf5WnP8LAAD//wMAUEsD&#10;BBQABgAIAAAAIQD3ZFBp2wAAAAgBAAAPAAAAZHJzL2Rvd25yZXYueG1sTI9PT8MwDMXvSHyHyEhc&#10;EEsHbLBSdwLE4Lzx55w1pqnWOFWTduXbY05werbe0/PPxXryrRqpj01ghPksA0VcBdtwjfD+trm8&#10;AxWTYWvawITwTRHW5elJYXIbjrylcZdqJSUcc4PgUupyrWPlyJs4Cx2xeF+h9ybJ2tfa9uYo5b7V&#10;V1m21N40LBec6ejJUXXYDR4hZZ9j9Tx9HLjZ2tfh8cKT27wgnp9ND/egEk3pLwy/+IIOpTDtw8A2&#10;qhbhdrm4kagMIuKv5tcrUHuEhaguC/3/gfIHAAD//wMAUEsBAi0AFAAGAAgAAAAhALaDOJL+AAAA&#10;4QEAABMAAAAAAAAAAAAAAAAAAAAAAFtDb250ZW50X1R5cGVzXS54bWxQSwECLQAUAAYACAAAACEA&#10;OP0h/9YAAACUAQAACwAAAAAAAAAAAAAAAAAvAQAAX3JlbHMvLnJlbHNQSwECLQAUAAYACAAAACEA&#10;HlGsmzQDAABzBgAADgAAAAAAAAAAAAAAAAAuAgAAZHJzL2Uyb0RvYy54bWxQSwECLQAUAAYACAAA&#10;ACEA92RQadsAAAAIAQAADwAAAAAAAAAAAAAAAACOBQAAZHJzL2Rvd25yZXYueG1sUEsFBgAAAAAE&#10;AAQA8wAAAJYGAAAAAA==&#10;" adj="-7486,-8921,80,10098" fillcolor="window" strokecolor="#e46c0a" strokeweight="2pt">
                <v:shadow on="t" color="black" opacity="26214f" origin="-.5,-.5" offset=".74836mm,.74836mm"/>
                <v:textbox>
                  <w:txbxContent>
                    <w:p w:rsidR="000C0B38" w:rsidRPr="00781BC5" w:rsidRDefault="000C0B38" w:rsidP="00E03F39">
                      <w:pPr>
                        <w:spacing w:after="0"/>
                        <w:ind w:firstLine="0"/>
                        <w:jc w:val="center"/>
                        <w:rPr>
                          <w:b/>
                        </w:rPr>
                      </w:pPr>
                      <w:r>
                        <w:rPr>
                          <w:b/>
                        </w:rPr>
                        <w:t>972 881,87</w:t>
                      </w:r>
                    </w:p>
                  </w:txbxContent>
                </v:textbox>
              </v:shape>
            </w:pict>
          </mc:Fallback>
        </mc:AlternateContent>
      </w:r>
      <w:r w:rsidRPr="00E03F39">
        <w:rPr>
          <w:rFonts w:eastAsia="Calibri"/>
          <w:b/>
          <w:noProof/>
          <w:sz w:val="32"/>
          <w:szCs w:val="32"/>
        </w:rPr>
        <mc:AlternateContent>
          <mc:Choice Requires="wps">
            <w:drawing>
              <wp:anchor distT="0" distB="0" distL="114300" distR="114300" simplePos="0" relativeHeight="251698176" behindDoc="0" locked="0" layoutInCell="1" allowOverlap="1" wp14:anchorId="52BD57EC" wp14:editId="44E2C982">
                <wp:simplePos x="0" y="0"/>
                <wp:positionH relativeFrom="column">
                  <wp:posOffset>863269</wp:posOffset>
                </wp:positionH>
                <wp:positionV relativeFrom="paragraph">
                  <wp:posOffset>17145</wp:posOffset>
                </wp:positionV>
                <wp:extent cx="942975" cy="295275"/>
                <wp:effectExtent l="361950" t="152400" r="123825" b="123825"/>
                <wp:wrapNone/>
                <wp:docPr id="231" name="Выноска 1 231"/>
                <wp:cNvGraphicFramePr/>
                <a:graphic xmlns:a="http://schemas.openxmlformats.org/drawingml/2006/main">
                  <a:graphicData uri="http://schemas.microsoft.com/office/word/2010/wordprocessingShape">
                    <wps:wsp>
                      <wps:cNvSpPr/>
                      <wps:spPr>
                        <a:xfrm>
                          <a:off x="0" y="0"/>
                          <a:ext cx="942975" cy="295275"/>
                        </a:xfrm>
                        <a:prstGeom prst="borderCallout1">
                          <a:avLst>
                            <a:gd name="adj1" fmla="val 46750"/>
                            <a:gd name="adj2" fmla="val 372"/>
                            <a:gd name="adj3" fmla="val -41303"/>
                            <a:gd name="adj4" fmla="val -34658"/>
                          </a:avLst>
                        </a:prstGeom>
                        <a:solidFill>
                          <a:sysClr val="window" lastClr="FFFFFF"/>
                        </a:solidFill>
                        <a:ln w="25400" cap="flat" cmpd="sng" algn="ctr">
                          <a:solidFill>
                            <a:srgbClr val="F79646">
                              <a:lumMod val="75000"/>
                            </a:srgbClr>
                          </a:solidFill>
                          <a:prstDash val="solid"/>
                        </a:ln>
                        <a:effectLst>
                          <a:outerShdw blurRad="50800" dist="38100" dir="2700000" algn="tl" rotWithShape="0">
                            <a:prstClr val="black">
                              <a:alpha val="40000"/>
                            </a:prstClr>
                          </a:outerShdw>
                        </a:effectLst>
                      </wps:spPr>
                      <wps:txbx>
                        <w:txbxContent>
                          <w:p w:rsidR="000C0B38" w:rsidRPr="00781BC5" w:rsidRDefault="000C0B38" w:rsidP="00E03F39">
                            <w:pPr>
                              <w:spacing w:after="0"/>
                              <w:ind w:firstLine="0"/>
                              <w:jc w:val="center"/>
                              <w:rPr>
                                <w:b/>
                              </w:rPr>
                            </w:pPr>
                            <w:r w:rsidRPr="00781BC5">
                              <w:rPr>
                                <w:b/>
                              </w:rPr>
                              <w:t>1 002 954,21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D57EC" id="Выноска 1 231" o:spid="_x0000_s1044" type="#_x0000_t47" style="position:absolute;margin-left:67.95pt;margin-top:1.35pt;width:74.2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YMwMAAHMGAAAOAAAAZHJzL2Uyb0RvYy54bWysVc1u2zgQvhfoOxC8N7Jk2Y6NKEWQwIsF&#10;0jZousiZpihLLUWyJB05ve15b32Sngu0z+C+0X6kZMfZ7qloDsoMZzj8vvnz2cttK8m9sK7RqqDp&#10;yYgSobguG7Uu6F/vli9OKXGeqZJJrURBH4SjL8+fPzvrzEJkutayFJYgiHKLzhS09t4sksTxWrTM&#10;nWgjFIyVti3zUO06KS3rEL2VSTYaTZNO29JYzYVzOL3qjfQ8xq8qwf2bqnLCE1lQYPPxa+N3Fb7J&#10;+RlbrC0zdcMHGOwXULSsUXj0EOqKeUY2tvkpVNtwq52u/AnXbaKrquEicgCbdPQfNrc1MyJyQXKc&#10;OaTJ/b6w/PX9jSVNWdBsnFKiWIsi7T7/+Gf3bff9x9+7r7svJCXBhkx1xi1w4dbc2EFzEAPtbWXb&#10;8B+EyDZm9+GQXbH1hONwnmfz2YQSDlM2n2SQESV5vGys838I3ZIgFHSFygp7yaTUG5/G7LL7a+dj&#10;mssBKivfA3bVSlTtnkmST2eTfVWPfLJjn/EsG+p+5DE+9niRp+PR+Gen/InTOJ9OTgcOAzKw2bMI&#10;MJ2WTblspIzKg7uUlgBlQdHBpe4okcx5HBZ0Gf+GYE+uSUU6JGySj9C/nGFGKsk8xNagak6tKWFy&#10;jeHj3sYkPbnt7Hp1eHU5m0/zaXSSm/aVLnswyBhi97UY/GNdngQKtK6Yq/sr0TRckSqwE3HYhvKg&#10;YMLe1mVHVnJj3zIAnYxOA4GyCaUdn6a9AubZDK8HrWfhJSVW+7vG17H9QxuF+OH9A5GVZPxD3xHS&#10;1KzHhAQdaAzekcYBTNSOcCahn/sODpLfrrZxEtLYmOFopcsHjAfwxJ52hi8b4LhG1W6YRcsBNpaf&#10;f4NPJTXqpAeJklrbT/93Hvwxv7BS0mHxoIYfN8wKNMOfCpM9T/McYX1U8sksg2KPLatji9q0lxoN&#10;hSEAuigGfy/3YmV1e4dJugivwsQUx9t9twzKpYcOE7YsFxcXUcZ2Msxfq1vDQ/B9Bd5t75g1w4B6&#10;TPZrvV9SbBFnoG+jkP/eN9xU+mLjddX4YHzM66Bgs8XKDFs4rM5jPXo9/lac/wsAAP//AwBQSwME&#10;FAAGAAgAAAAhAL7e2bfcAAAACAEAAA8AAABkcnMvZG93bnJldi54bWxMj81OwzAQhO9IfQdrK3FB&#10;1CGkpQ1xKkAUzi0/Zzde4qjxOoqdNLw9ywmOoxnNfFNsJ9eKEfvQeFJws0hAIFXeNFQreH/bXa9B&#10;hKjJ6NYTKvjGANtydlHo3Pgz7XE8xFpwCYVcK7AxdrmUobLodFj4Dom9L987HVn2tTS9PnO5a2Wa&#10;JCvpdEO8YHWHTxar02FwCmLyOVbP08eJmr15HR6vHNrdi1KX8+nhHkTEKf6F4Ref0aFkpqMfyATR&#10;sr5dbjiqIL0DwX66zjIQRwXZJgVZFvL/gfIHAAD//wMAUEsBAi0AFAAGAAgAAAAhALaDOJL+AAAA&#10;4QEAABMAAAAAAAAAAAAAAAAAAAAAAFtDb250ZW50X1R5cGVzXS54bWxQSwECLQAUAAYACAAAACEA&#10;OP0h/9YAAACUAQAACwAAAAAAAAAAAAAAAAAvAQAAX3JlbHMvLnJlbHNQSwECLQAUAAYACAAAACEA&#10;Pzm5mDMDAABzBgAADgAAAAAAAAAAAAAAAAAuAgAAZHJzL2Uyb0RvYy54bWxQSwECLQAUAAYACAAA&#10;ACEAvt7Zt9wAAAAIAQAADwAAAAAAAAAAAAAAAACNBQAAZHJzL2Rvd25yZXYueG1sUEsFBgAAAAAE&#10;AAQA8wAAAJYGAAAAAA==&#10;" adj="-7486,-8921,80,10098" fillcolor="window" strokecolor="#e46c0a" strokeweight="2pt">
                <v:shadow on="t" color="black" opacity="26214f" origin="-.5,-.5" offset=".74836mm,.74836mm"/>
                <v:textbox>
                  <w:txbxContent>
                    <w:p w:rsidR="000C0B38" w:rsidRPr="00781BC5" w:rsidRDefault="000C0B38" w:rsidP="00E03F39">
                      <w:pPr>
                        <w:spacing w:after="0"/>
                        <w:ind w:firstLine="0"/>
                        <w:jc w:val="center"/>
                        <w:rPr>
                          <w:b/>
                        </w:rPr>
                      </w:pPr>
                      <w:r w:rsidRPr="00781BC5">
                        <w:rPr>
                          <w:b/>
                        </w:rPr>
                        <w:t>1 002 954,21</w:t>
                      </w:r>
                    </w:p>
                  </w:txbxContent>
                </v:textbox>
              </v:shape>
            </w:pict>
          </mc:Fallback>
        </mc:AlternateContent>
      </w:r>
    </w:p>
    <w:p w:rsidR="00E03F39" w:rsidRPr="00E03F39" w:rsidRDefault="00E03F39" w:rsidP="00E03F39">
      <w:pPr>
        <w:spacing w:after="0"/>
        <w:ind w:firstLine="0"/>
        <w:jc w:val="left"/>
        <w:rPr>
          <w:rFonts w:eastAsia="Calibri"/>
          <w:b/>
          <w:sz w:val="32"/>
          <w:szCs w:val="32"/>
          <w:lang w:eastAsia="en-US"/>
        </w:rPr>
      </w:pPr>
    </w:p>
    <w:p w:rsidR="00E03F39" w:rsidRPr="00E03F39" w:rsidRDefault="00DC6261" w:rsidP="00E03F39">
      <w:pPr>
        <w:spacing w:after="0"/>
        <w:ind w:firstLine="0"/>
        <w:jc w:val="left"/>
        <w:rPr>
          <w:rFonts w:eastAsia="Calibri"/>
          <w:b/>
          <w:sz w:val="32"/>
          <w:szCs w:val="32"/>
          <w:lang w:eastAsia="en-US"/>
        </w:rPr>
      </w:pPr>
      <w:r w:rsidRPr="00E03F39">
        <w:rPr>
          <w:rFonts w:eastAsia="Calibri"/>
          <w:b/>
          <w:noProof/>
          <w:sz w:val="32"/>
          <w:szCs w:val="32"/>
        </w:rPr>
        <mc:AlternateContent>
          <mc:Choice Requires="wps">
            <w:drawing>
              <wp:anchor distT="0" distB="0" distL="114300" distR="114300" simplePos="0" relativeHeight="251703296" behindDoc="0" locked="0" layoutInCell="1" allowOverlap="1" wp14:anchorId="4B5952B9" wp14:editId="3CC75C86">
                <wp:simplePos x="0" y="0"/>
                <wp:positionH relativeFrom="column">
                  <wp:posOffset>3078480</wp:posOffset>
                </wp:positionH>
                <wp:positionV relativeFrom="paragraph">
                  <wp:posOffset>146381</wp:posOffset>
                </wp:positionV>
                <wp:extent cx="45085" cy="45085"/>
                <wp:effectExtent l="0" t="0" r="12065" b="12065"/>
                <wp:wrapNone/>
                <wp:docPr id="232" name="Блок-схема: узел 232"/>
                <wp:cNvGraphicFramePr/>
                <a:graphic xmlns:a="http://schemas.openxmlformats.org/drawingml/2006/main">
                  <a:graphicData uri="http://schemas.microsoft.com/office/word/2010/wordprocessingShape">
                    <wps:wsp>
                      <wps:cNvSpPr/>
                      <wps:spPr>
                        <a:xfrm>
                          <a:off x="0" y="0"/>
                          <a:ext cx="45085" cy="4508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C15D3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32" o:spid="_x0000_s1026" type="#_x0000_t120" style="position:absolute;margin-left:242.4pt;margin-top:11.55pt;width:3.55pt;height:3.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BUoAIAAEEFAAAOAAAAZHJzL2Uyb0RvYy54bWysVM1u2zAMvg/YOwi6t3aypD9GnSJIkWFA&#10;1xZoh54VWY4NSKImKXG62zD0AfYmuwwD1mHP4L7RKNn93U7bLjYpkp/Ij6QODjdKkrWwrgad08F2&#10;SonQHIpaL3P67mK+tUeJ80wXTIIWOb0Sjh5OXr44aEwmhlCBLIQlCKJd1picVt6bLEkcr4RibhuM&#10;0GgswSrmUbXLpLCsQXQlk2Ga7iQN2MJY4MI5PD3qjHQS8ctScH9alk54InOKufn4tfG7CN9kcsCy&#10;pWWmqnmfBvuLLBSrNV56D3XEPCMrW/8GpWpuwUHptzmoBMqy5iLWgNUM0mfVnFfMiFgLkuPMPU3u&#10;/8Hyk/WZJXWR0+GrISWaKWxS+7m9aX+237duP95et1/bH+2XjNx+ar+hfEOCI9LWGJdh9Lk5s73m&#10;UAwcbEqrwh+rI5tI9dU91WLjCcfD0TjdG1PC0dKJiJE8hBrr/GsBigQhp6WEZlYx62egNfYUbCSb&#10;rY+d7wLvAsK9DmRdzGspo2KXi5m0ZM1wAua7+zujnRgrV+otFN3x7jhN4yhgBq7zj9k8AZKaNMjS&#10;eISuhDOc1VIyj6IyyJ7TS0qYXOIScN9l9yS6h/33NEKhR8xVHVK8I3QDM5c61Cvi0Pe8hB51XQnS&#10;AoorbLaFbguc4fMa0Y6Z82fM4thjYbjK/hQ/gfGcQi9RUoH98Kfz4I/TiFZKGlwjZOL9illBiXyj&#10;cU73B6NR2LuojMa7Q1TsY8visUWv1AywTwN8NAyPYvD38k4sLahL3PhpuBVNTHO8u+O8V2a+W298&#10;M7iYTqMb7pph/lifGx7AA0+Bx4vNJbOmnzGPo3kCdyvHsmfD1fmGSA3TlYeyjpP3wCv2ICi4p7Eb&#10;/ZsSHoLHevR6ePkmvwAAAP//AwBQSwMEFAAGAAgAAAAhAPa4RYLhAAAACQEAAA8AAABkcnMvZG93&#10;bnJldi54bWxMj0FLw0AUhO+C/2F5ghdpN0ljaWJeioilFxGsBa+b7JoEd9+G3U0b++tdT3ocZpj5&#10;ptrORrOTcn6whJAuE2CKWisH6hCO77vFBpgPgqTQlhTCt/Kwra+vKlFKe6Y3dTqEjsUS8qVA6EMY&#10;S8592ysj/NKOiqL3aZ0RIUrXcenEOZYbzbMkWXMjBooLvRjVU6/ar8NkEPbZM62bj33++nJ3KcK9&#10;212mViPe3syPD8CCmsNfGH7xIzrUkamxE0nPNEK+ySN6QMhWKbAYyIu0ANYgrJIMeF3x/w/qHwAA&#10;AP//AwBQSwECLQAUAAYACAAAACEAtoM4kv4AAADhAQAAEwAAAAAAAAAAAAAAAAAAAAAAW0NvbnRl&#10;bnRfVHlwZXNdLnhtbFBLAQItABQABgAIAAAAIQA4/SH/1gAAAJQBAAALAAAAAAAAAAAAAAAAAC8B&#10;AABfcmVscy8ucmVsc1BLAQItABQABgAIAAAAIQDmHhBUoAIAAEEFAAAOAAAAAAAAAAAAAAAAAC4C&#10;AABkcnMvZTJvRG9jLnhtbFBLAQItABQABgAIAAAAIQD2uEWC4QAAAAkBAAAPAAAAAAAAAAAAAAAA&#10;APoEAABkcnMvZG93bnJldi54bWxQSwUGAAAAAAQABADzAAAACAYAAAAA&#10;" fillcolor="#e46c0a" strokecolor="#e46c0a" strokeweight="2pt"/>
            </w:pict>
          </mc:Fallback>
        </mc:AlternateContent>
      </w:r>
      <w:r w:rsidRPr="00E03F39">
        <w:rPr>
          <w:rFonts w:eastAsia="Calibri"/>
          <w:b/>
          <w:noProof/>
          <w:sz w:val="32"/>
          <w:szCs w:val="32"/>
        </w:rPr>
        <mc:AlternateContent>
          <mc:Choice Requires="wps">
            <w:drawing>
              <wp:anchor distT="0" distB="0" distL="114300" distR="114300" simplePos="0" relativeHeight="251702272" behindDoc="0" locked="0" layoutInCell="1" allowOverlap="1" wp14:anchorId="473547F0" wp14:editId="6215920F">
                <wp:simplePos x="0" y="0"/>
                <wp:positionH relativeFrom="column">
                  <wp:posOffset>861060</wp:posOffset>
                </wp:positionH>
                <wp:positionV relativeFrom="paragraph">
                  <wp:posOffset>154001</wp:posOffset>
                </wp:positionV>
                <wp:extent cx="45085" cy="45085"/>
                <wp:effectExtent l="0" t="0" r="12065" b="12065"/>
                <wp:wrapNone/>
                <wp:docPr id="233" name="Блок-схема: узел 233"/>
                <wp:cNvGraphicFramePr/>
                <a:graphic xmlns:a="http://schemas.openxmlformats.org/drawingml/2006/main">
                  <a:graphicData uri="http://schemas.microsoft.com/office/word/2010/wordprocessingShape">
                    <wps:wsp>
                      <wps:cNvSpPr/>
                      <wps:spPr>
                        <a:xfrm>
                          <a:off x="0" y="0"/>
                          <a:ext cx="45085" cy="45085"/>
                        </a:xfrm>
                        <a:prstGeom prst="flowChartConnector">
                          <a:avLst/>
                        </a:prstGeom>
                        <a:solidFill>
                          <a:srgbClr val="9BBB59">
                            <a:lumMod val="60000"/>
                            <a:lumOff val="40000"/>
                          </a:srgbClr>
                        </a:solidFill>
                        <a:ln w="25400" cap="flat" cmpd="sng" algn="ctr">
                          <a:solidFill>
                            <a:srgbClr val="9BBB59">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C4A391" id="Блок-схема: узел 233" o:spid="_x0000_s1026" type="#_x0000_t120" style="position:absolute;margin-left:67.8pt;margin-top:12.15pt;width:3.55pt;height:3.5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cpwIAAG8FAAAOAAAAZHJzL2Uyb0RvYy54bWy0VM1uEzEQviPxDpbv7SZpUtqoG5SmKkIq&#10;baUW9ex4vdmVbI+xnWzKDSEegDfhgpAo4hm2b8TY3vQPTghy2My/Z775OXi5VpKshHU16Jz2t3uU&#10;CM2hqPUip28vj7f2KHGe6YJJ0CKn18LRl5Pnzw4aMxYDqEAWwhIMot24MTmtvDfjLHO8Eoq5bTBC&#10;o7IEq5hH1i6ywrIGoyuZDXq93awBWxgLXDiH0qOkpJMYvywF92dl6YQnMqeYm49fG7/z8M0mB2y8&#10;sMxUNe/SYH+RhWK1xkfvQh0xz8jS1r+FUjW34KD02xxUBmVZcxFrwGr6vSfVXFTMiFgLguPMHUzu&#10;34Xlp6tzS+oip4OdHUo0U9ik9nN70/5sv2/dfrj91H5tf7RfxuT2Y/sN6RsSDBG2xrgxel+Yc9tx&#10;DsmAwbq0KvxjdWQdob6+g1qsPeEoHI56eyNKOGoSiTGye1djnX8lQJFA5LSU0MwqZv0MtMaego1g&#10;s9WJ88lx4xDedSDr4riWMjJ2MZ9JS1YMJ2D/8PBwtB995VK9gSKJd3v4S6OAYhyYJB5uxJiYS2Fi&#10;ko/iS00aBG+ExlgOwxEuJfNIKoOgOr2ghMkF7gb3KelH3l3Y/5ZdgOWIuSo9EJ8OdWJBUgd0RFyR&#10;DsXQ0dTDQM2huMbRsJB2xhl+XGO0E+b8ObO4JFgvLr4/w0/oT06hoyipwL7/kzzY4+yilpIGlw4B&#10;erdkVlAiX2uc6v3+cBi2NDLD0YsBMvahZv5Qo5dqBtjVPp4YwyMZ7L3ckKUFdYX3YRpeRRXTHN9O&#10;reiYmU/HAC8MF9NpNMPNNMyf6AvDQ/CAU8Dxcn3FrOkm0uMgn8JmQdn4ySgm2+CpYbr0UNZxTu9x&#10;xR4EBrc6dqO7QOFsPOSj1f2dnPwCAAD//wMAUEsDBBQABgAIAAAAIQDXegV63wAAAAkBAAAPAAAA&#10;ZHJzL2Rvd25yZXYueG1sTI/BTsMwEETvSPyDtUjcqNMkTdsQp0JIHFBPtFBxdOIlibDXUey0yd/j&#10;nspxtE8zb4vdZDQ74+A6SwKWiwgYUm1VR42Az+Pb0waY85KU1JZQwIwOduX9XSFzZS/0geeDb1go&#10;IZdLAa33fc65q1s00i1sjxRuP3Yw0oc4NFwN8hLKjeZxFGXcyI7CQit7fG2x/j2MRsC3Hnky79+P&#10;2de8jqP96lSp7UmIx4fp5RmYx8nfYLjqB3Uog1NlR1KO6ZCTVRZQAXGaALsCabwGVglIlinwsuD/&#10;Pyj/AAAA//8DAFBLAQItABQABgAIAAAAIQC2gziS/gAAAOEBAAATAAAAAAAAAAAAAAAAAAAAAABb&#10;Q29udGVudF9UeXBlc10ueG1sUEsBAi0AFAAGAAgAAAAhADj9If/WAAAAlAEAAAsAAAAAAAAAAAAA&#10;AAAALwEAAF9yZWxzLy5yZWxzUEsBAi0AFAAGAAgAAAAhAD4i+NynAgAAbwUAAA4AAAAAAAAAAAAA&#10;AAAALgIAAGRycy9lMm9Eb2MueG1sUEsBAi0AFAAGAAgAAAAhANd6BXrfAAAACQEAAA8AAAAAAAAA&#10;AAAAAAAAAQUAAGRycy9kb3ducmV2LnhtbFBLBQYAAAAABAAEAPMAAAANBgAAAAA=&#10;" fillcolor="#c3d69b" strokecolor="#c3d69b" strokeweight="2pt"/>
            </w:pict>
          </mc:Fallback>
        </mc:AlternateContent>
      </w:r>
      <w:r w:rsidR="00E03F39" w:rsidRPr="00E03F39">
        <w:rPr>
          <w:rFonts w:eastAsia="Calibri"/>
          <w:b/>
          <w:noProof/>
          <w:sz w:val="32"/>
          <w:szCs w:val="32"/>
        </w:rPr>
        <mc:AlternateContent>
          <mc:Choice Requires="wps">
            <w:drawing>
              <wp:anchor distT="0" distB="0" distL="114300" distR="114300" simplePos="0" relativeHeight="251701248" behindDoc="0" locked="0" layoutInCell="1" allowOverlap="1" wp14:anchorId="70913B6A" wp14:editId="0EA135EA">
                <wp:simplePos x="0" y="0"/>
                <wp:positionH relativeFrom="column">
                  <wp:posOffset>4141</wp:posOffset>
                </wp:positionH>
                <wp:positionV relativeFrom="paragraph">
                  <wp:posOffset>21452</wp:posOffset>
                </wp:positionV>
                <wp:extent cx="5915025" cy="295275"/>
                <wp:effectExtent l="0" t="0" r="9525" b="9525"/>
                <wp:wrapNone/>
                <wp:docPr id="234" name="Прямоугольник 234"/>
                <wp:cNvGraphicFramePr/>
                <a:graphic xmlns:a="http://schemas.openxmlformats.org/drawingml/2006/main">
                  <a:graphicData uri="http://schemas.microsoft.com/office/word/2010/wordprocessingShape">
                    <wps:wsp>
                      <wps:cNvSpPr/>
                      <wps:spPr>
                        <a:xfrm>
                          <a:off x="0" y="0"/>
                          <a:ext cx="5915025" cy="295275"/>
                        </a:xfrm>
                        <a:prstGeom prst="rect">
                          <a:avLst/>
                        </a:prstGeom>
                        <a:solidFill>
                          <a:sysClr val="window" lastClr="FFFFFF"/>
                        </a:solidFill>
                        <a:ln w="25400" cap="flat" cmpd="sng" algn="ctr">
                          <a:noFill/>
                          <a:prstDash val="solid"/>
                        </a:ln>
                        <a:effectLst/>
                      </wps:spPr>
                      <wps:txbx>
                        <w:txbxContent>
                          <w:p w:rsidR="000C0B38" w:rsidRPr="005F2913" w:rsidRDefault="000C0B38" w:rsidP="00E03F39">
                            <w:pPr>
                              <w:spacing w:after="0"/>
                              <w:contextualSpacing/>
                              <w:jc w:val="center"/>
                              <w:rPr>
                                <w:b/>
                              </w:rPr>
                            </w:pPr>
                            <w:r>
                              <w:rPr>
                                <w:b/>
                              </w:rPr>
                              <w:t xml:space="preserve">     </w:t>
                            </w:r>
                            <w:r w:rsidRPr="005F2913">
                              <w:t>Муниципальные программы</w:t>
                            </w:r>
                            <w:r w:rsidRPr="005F2913">
                              <w:rPr>
                                <w:b/>
                              </w:rPr>
                              <w:t xml:space="preserve">                 </w:t>
                            </w:r>
                            <w:r>
                              <w:rPr>
                                <w:b/>
                              </w:rPr>
                              <w:t xml:space="preserve">   </w:t>
                            </w:r>
                            <w:r w:rsidRPr="005F2913">
                              <w:t>Непрограммные направления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913B6A" id="Прямоугольник 234" o:spid="_x0000_s1045" style="position:absolute;margin-left:.35pt;margin-top:1.7pt;width:465.75pt;height:23.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illQIAAOkEAAAOAAAAZHJzL2Uyb0RvYy54bWysVEtu2zAQ3RfoHQjuG9mqlTRC5MBI4KJA&#10;kARIiqzHFGUJoEiWpC25qwLdFsgReohuin5yBvlGHVJykqZdFfWCnuH8H9/o6LitBVlzYyslMzre&#10;G1HCJVN5JZcZfXs9f/GKEutA5iCU5BndcEuPp8+fHTU65bEqlci5IZhE2rTRGS2d02kUWVbyGuye&#10;0lyisVCmBoeqWUa5gQaz1yKKR6P9qFEm10Yxbi3envZGOg35i4Izd1EUljsiMoq9uXCacC78GU2P&#10;IF0a0GXFhjbgH7qooZJY9D7VKTggK1P9kaqumFFWFW6PqTpSRVExHmbAacajJ9NclaB5mAXBsfoe&#10;Jvv/0rLz9aUhVZ7R+OWEEgk1PlL3efthe9v96O62H7sv3V33ffup+9l97b4R74WYNdqmGHqlL82g&#10;WRQ9AG1hav+Po5E24Ly5x5m3jjC8TA7HyShOKGFoiw+T+CDxSaOHaG2se81VTbyQUYPvGOCF9Zl1&#10;vevOxRezSlT5vBIiKBt7IgxZAz45MiVXDSUCrMPLjM7Db6j2W5iQpMFukskIecIAuVgIcCjWGtGx&#10;ckkJiCWSnDkTepHKV8RmIPW9nIIt+6Ih7VBCSG/ngYlD6x67Hi0vuXbRBvzH+z7EXy1UvsFHMapn&#10;q9VsXmGBM5zhEgzSExvElXMXeBRCYddqkCgplXn/t3vvj6xBKyUN0h0nercCwxGaNxL5dDieTPx+&#10;BGWSHMSomMeWxWOLXNUnCuEd43JrFkTv78ROLIyqb3AzZ74qmkAyrN1jNygnrl9D3G3GZ7Pghjuh&#10;wZ3JK8188h201+0NGD1wwSGLztVuNSB9Qone10dKNVs5VVSBLw+4Is+8gvsUGDfsvl/Yx3rwevhC&#10;TX8BAAD//wMAUEsDBBQABgAIAAAAIQBSyh/Q2QAAAAUBAAAPAAAAZHJzL2Rvd25yZXYueG1sTI7L&#10;TsMwFET3SPyDdZHYUadJBSTNTYWQYMUCUsT6JnadqH5EtpuEv8esYDma0ZlTH1aj2Sx9GJ1F2G4y&#10;YNL2ToxWIXweX+4egYVIVpB2ViJ8ywCH5vqqpkq4xX7IuY2KJYgNFSEMMU4V56EfpKGwcZO0qTs5&#10;byim6BUXnpYEN5rnWXbPDY02PQw0yedB9uf2YhDmt+17J4qvs2pfo/ILdVqRR7y9WZ/2wKJc498Y&#10;fvWTOjTJqXMXKwLTCA9ph1DsgKWyLPIcWIewK0vgTc3/2zc/AAAA//8DAFBLAQItABQABgAIAAAA&#10;IQC2gziS/gAAAOEBAAATAAAAAAAAAAAAAAAAAAAAAABbQ29udGVudF9UeXBlc10ueG1sUEsBAi0A&#10;FAAGAAgAAAAhADj9If/WAAAAlAEAAAsAAAAAAAAAAAAAAAAALwEAAF9yZWxzLy5yZWxzUEsBAi0A&#10;FAAGAAgAAAAhADiieKWVAgAA6QQAAA4AAAAAAAAAAAAAAAAALgIAAGRycy9lMm9Eb2MueG1sUEsB&#10;Ai0AFAAGAAgAAAAhAFLKH9DZAAAABQEAAA8AAAAAAAAAAAAAAAAA7wQAAGRycy9kb3ducmV2Lnht&#10;bFBLBQYAAAAABAAEAPMAAAD1BQAAAAA=&#10;" fillcolor="window" stroked="f" strokeweight="2pt">
                <v:textbox>
                  <w:txbxContent>
                    <w:p w:rsidR="000C0B38" w:rsidRPr="005F2913" w:rsidRDefault="000C0B38" w:rsidP="00E03F39">
                      <w:pPr>
                        <w:spacing w:after="0"/>
                        <w:contextualSpacing/>
                        <w:jc w:val="center"/>
                        <w:rPr>
                          <w:b/>
                        </w:rPr>
                      </w:pPr>
                      <w:r>
                        <w:rPr>
                          <w:b/>
                        </w:rPr>
                        <w:t xml:space="preserve">     </w:t>
                      </w:r>
                      <w:r w:rsidRPr="005F2913">
                        <w:t>Муниципальные программы</w:t>
                      </w:r>
                      <w:r w:rsidRPr="005F2913">
                        <w:rPr>
                          <w:b/>
                        </w:rPr>
                        <w:t xml:space="preserve">                 </w:t>
                      </w:r>
                      <w:r>
                        <w:rPr>
                          <w:b/>
                        </w:rPr>
                        <w:t xml:space="preserve">   </w:t>
                      </w:r>
                      <w:r w:rsidRPr="005F2913">
                        <w:t>Непрограммные направления деятельности</w:t>
                      </w:r>
                    </w:p>
                  </w:txbxContent>
                </v:textbox>
              </v:rect>
            </w:pict>
          </mc:Fallback>
        </mc:AlternateContent>
      </w:r>
    </w:p>
    <w:p w:rsidR="00E03F39" w:rsidRDefault="00E03F39" w:rsidP="00B25B9F">
      <w:pPr>
        <w:spacing w:after="0"/>
        <w:rPr>
          <w:sz w:val="28"/>
          <w:szCs w:val="28"/>
        </w:rPr>
      </w:pPr>
    </w:p>
    <w:p w:rsidR="00B25B9F" w:rsidRPr="00257706" w:rsidRDefault="00B25B9F" w:rsidP="00B25B9F">
      <w:pPr>
        <w:spacing w:after="0"/>
        <w:rPr>
          <w:sz w:val="28"/>
          <w:szCs w:val="28"/>
        </w:rPr>
      </w:pPr>
      <w:r w:rsidRPr="00257706">
        <w:rPr>
          <w:sz w:val="28"/>
          <w:szCs w:val="28"/>
        </w:rPr>
        <w:t>В общих объемах расходов бюджета города удельный вес затрат по годам на:</w:t>
      </w:r>
    </w:p>
    <w:p w:rsidR="00B25B9F" w:rsidRPr="00257706" w:rsidRDefault="00B25B9F" w:rsidP="00B25B9F">
      <w:pPr>
        <w:spacing w:after="0"/>
        <w:rPr>
          <w:sz w:val="28"/>
          <w:szCs w:val="28"/>
        </w:rPr>
      </w:pPr>
      <w:r w:rsidRPr="00257706">
        <w:rPr>
          <w:sz w:val="28"/>
          <w:szCs w:val="28"/>
        </w:rPr>
        <w:t xml:space="preserve">- реализацию муниципальных программ составляет: 2020 год – 95,0%, </w:t>
      </w:r>
      <w:r>
        <w:rPr>
          <w:sz w:val="28"/>
          <w:szCs w:val="28"/>
        </w:rPr>
        <w:t xml:space="preserve">     </w:t>
      </w:r>
      <w:r w:rsidRPr="00257706">
        <w:rPr>
          <w:sz w:val="28"/>
          <w:szCs w:val="28"/>
        </w:rPr>
        <w:t>2021 год – 94,9%, 2021 год - 94,6%;</w:t>
      </w:r>
    </w:p>
    <w:p w:rsidR="00B25B9F" w:rsidRPr="00257706" w:rsidRDefault="00B25B9F" w:rsidP="00B25B9F">
      <w:pPr>
        <w:spacing w:after="0"/>
        <w:rPr>
          <w:sz w:val="28"/>
          <w:szCs w:val="28"/>
        </w:rPr>
      </w:pPr>
      <w:r w:rsidRPr="00257706">
        <w:rPr>
          <w:sz w:val="28"/>
          <w:szCs w:val="28"/>
        </w:rPr>
        <w:t>- непрограммные направления деятельности 5,0%, 5,1%, 5,4% соответственно.</w:t>
      </w:r>
    </w:p>
    <w:p w:rsidR="00B25B9F" w:rsidRDefault="00B25B9F" w:rsidP="00B25B9F">
      <w:pPr>
        <w:rPr>
          <w:sz w:val="28"/>
          <w:szCs w:val="28"/>
        </w:rPr>
      </w:pPr>
      <w:r w:rsidRPr="00257706">
        <w:rPr>
          <w:sz w:val="28"/>
          <w:szCs w:val="28"/>
        </w:rPr>
        <w:t>Объемы бюджетных ассигнований по годам в разрезе муниципальных программ, сгруппированных по основным направлениям, представлены в таблице и на диаграмме.</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1559"/>
        <w:gridCol w:w="1560"/>
        <w:gridCol w:w="1559"/>
      </w:tblGrid>
      <w:tr w:rsidR="00BD2300" w:rsidRPr="00BD2300" w:rsidTr="00B625FB">
        <w:trPr>
          <w:trHeight w:val="300"/>
        </w:trPr>
        <w:tc>
          <w:tcPr>
            <w:tcW w:w="5118" w:type="dxa"/>
            <w:vMerge w:val="restart"/>
            <w:shd w:val="clear" w:color="auto" w:fill="auto"/>
            <w:noWrap/>
            <w:vAlign w:val="center"/>
            <w:hideMark/>
          </w:tcPr>
          <w:p w:rsidR="00BD2300" w:rsidRPr="00BD2300" w:rsidRDefault="00BD2300" w:rsidP="00BD2300">
            <w:pPr>
              <w:spacing w:after="0"/>
              <w:ind w:firstLine="0"/>
              <w:jc w:val="center"/>
              <w:rPr>
                <w:sz w:val="22"/>
                <w:szCs w:val="22"/>
              </w:rPr>
            </w:pPr>
            <w:r w:rsidRPr="00BD2300">
              <w:rPr>
                <w:sz w:val="22"/>
                <w:szCs w:val="22"/>
              </w:rPr>
              <w:t>Наименование</w:t>
            </w:r>
          </w:p>
        </w:tc>
        <w:tc>
          <w:tcPr>
            <w:tcW w:w="4678" w:type="dxa"/>
            <w:gridSpan w:val="3"/>
            <w:shd w:val="clear" w:color="auto" w:fill="auto"/>
            <w:noWrap/>
            <w:vAlign w:val="center"/>
            <w:hideMark/>
          </w:tcPr>
          <w:p w:rsidR="00BD2300" w:rsidRPr="00BD2300" w:rsidRDefault="00BD2300" w:rsidP="00BD2300">
            <w:pPr>
              <w:spacing w:after="0"/>
              <w:ind w:firstLine="0"/>
              <w:jc w:val="center"/>
              <w:rPr>
                <w:sz w:val="22"/>
                <w:szCs w:val="22"/>
              </w:rPr>
            </w:pPr>
            <w:r w:rsidRPr="00BD2300">
              <w:rPr>
                <w:sz w:val="22"/>
                <w:szCs w:val="22"/>
              </w:rPr>
              <w:t xml:space="preserve">Объем бюджетных ассигнований, </w:t>
            </w:r>
          </w:p>
          <w:p w:rsidR="00BD2300" w:rsidRPr="00BD2300" w:rsidRDefault="00BD2300" w:rsidP="00BD2300">
            <w:pPr>
              <w:spacing w:after="0"/>
              <w:ind w:firstLine="0"/>
              <w:jc w:val="center"/>
              <w:rPr>
                <w:sz w:val="22"/>
                <w:szCs w:val="22"/>
              </w:rPr>
            </w:pPr>
            <w:r w:rsidRPr="00BD2300">
              <w:rPr>
                <w:sz w:val="22"/>
                <w:szCs w:val="22"/>
              </w:rPr>
              <w:t>тыс. рублей</w:t>
            </w:r>
          </w:p>
        </w:tc>
      </w:tr>
      <w:tr w:rsidR="00BD2300" w:rsidRPr="00BD2300" w:rsidTr="00B625FB">
        <w:trPr>
          <w:trHeight w:val="315"/>
        </w:trPr>
        <w:tc>
          <w:tcPr>
            <w:tcW w:w="5118" w:type="dxa"/>
            <w:vMerge/>
            <w:vAlign w:val="center"/>
            <w:hideMark/>
          </w:tcPr>
          <w:p w:rsidR="00BD2300" w:rsidRPr="00BD2300" w:rsidRDefault="00BD2300" w:rsidP="00BD2300">
            <w:pPr>
              <w:spacing w:after="0"/>
              <w:ind w:firstLine="0"/>
              <w:jc w:val="left"/>
              <w:rPr>
                <w:sz w:val="22"/>
                <w:szCs w:val="22"/>
              </w:rPr>
            </w:pPr>
          </w:p>
        </w:tc>
        <w:tc>
          <w:tcPr>
            <w:tcW w:w="1559" w:type="dxa"/>
            <w:shd w:val="clear" w:color="auto" w:fill="auto"/>
            <w:vAlign w:val="center"/>
            <w:hideMark/>
          </w:tcPr>
          <w:p w:rsidR="00BD2300" w:rsidRPr="00BD2300" w:rsidRDefault="00BD2300" w:rsidP="00BD2300">
            <w:pPr>
              <w:spacing w:after="0"/>
              <w:ind w:firstLine="0"/>
              <w:jc w:val="center"/>
              <w:rPr>
                <w:sz w:val="24"/>
                <w:szCs w:val="24"/>
              </w:rPr>
            </w:pPr>
            <w:r w:rsidRPr="00BD2300">
              <w:rPr>
                <w:sz w:val="24"/>
                <w:szCs w:val="24"/>
              </w:rPr>
              <w:t>2020 год</w:t>
            </w:r>
          </w:p>
        </w:tc>
        <w:tc>
          <w:tcPr>
            <w:tcW w:w="1560" w:type="dxa"/>
            <w:shd w:val="clear" w:color="auto" w:fill="auto"/>
            <w:vAlign w:val="center"/>
            <w:hideMark/>
          </w:tcPr>
          <w:p w:rsidR="00BD2300" w:rsidRPr="00BD2300" w:rsidRDefault="00BD2300" w:rsidP="00BD2300">
            <w:pPr>
              <w:spacing w:after="0"/>
              <w:ind w:firstLine="0"/>
              <w:jc w:val="center"/>
              <w:rPr>
                <w:sz w:val="24"/>
                <w:szCs w:val="24"/>
              </w:rPr>
            </w:pPr>
            <w:r w:rsidRPr="00BD2300">
              <w:rPr>
                <w:sz w:val="24"/>
                <w:szCs w:val="24"/>
              </w:rPr>
              <w:t>2021 год</w:t>
            </w:r>
          </w:p>
        </w:tc>
        <w:tc>
          <w:tcPr>
            <w:tcW w:w="1559" w:type="dxa"/>
            <w:shd w:val="clear" w:color="auto" w:fill="auto"/>
            <w:vAlign w:val="center"/>
            <w:hideMark/>
          </w:tcPr>
          <w:p w:rsidR="00BD2300" w:rsidRPr="00BD2300" w:rsidRDefault="00BD2300" w:rsidP="00BD2300">
            <w:pPr>
              <w:spacing w:after="0"/>
              <w:ind w:firstLine="0"/>
              <w:jc w:val="center"/>
              <w:rPr>
                <w:sz w:val="24"/>
                <w:szCs w:val="24"/>
              </w:rPr>
            </w:pPr>
            <w:r w:rsidRPr="00BD2300">
              <w:rPr>
                <w:sz w:val="24"/>
                <w:szCs w:val="24"/>
              </w:rPr>
              <w:t>2022 год</w:t>
            </w:r>
          </w:p>
        </w:tc>
      </w:tr>
      <w:tr w:rsidR="00BD2300" w:rsidRPr="00BD2300" w:rsidTr="00B625FB">
        <w:trPr>
          <w:trHeight w:val="600"/>
        </w:trPr>
        <w:tc>
          <w:tcPr>
            <w:tcW w:w="5118" w:type="dxa"/>
            <w:shd w:val="clear" w:color="auto" w:fill="auto"/>
            <w:noWrap/>
            <w:vAlign w:val="center"/>
            <w:hideMark/>
          </w:tcPr>
          <w:p w:rsidR="00BD2300" w:rsidRPr="00BD2300" w:rsidRDefault="00BD2300" w:rsidP="00BD2300">
            <w:pPr>
              <w:spacing w:after="0"/>
              <w:ind w:firstLine="0"/>
              <w:rPr>
                <w:b/>
                <w:sz w:val="22"/>
                <w:szCs w:val="22"/>
              </w:rPr>
            </w:pPr>
            <w:r w:rsidRPr="00BD2300">
              <w:rPr>
                <w:b/>
                <w:sz w:val="22"/>
                <w:szCs w:val="22"/>
              </w:rPr>
              <w:t>Расходы на реализацию муниципальных программ – всего, в том числе по направлениям:</w:t>
            </w:r>
          </w:p>
        </w:tc>
        <w:tc>
          <w:tcPr>
            <w:tcW w:w="1559" w:type="dxa"/>
            <w:shd w:val="clear" w:color="auto" w:fill="auto"/>
            <w:vAlign w:val="center"/>
            <w:hideMark/>
          </w:tcPr>
          <w:p w:rsidR="00BD2300" w:rsidRPr="00BD2300" w:rsidRDefault="00BD2300" w:rsidP="00BD2300">
            <w:pPr>
              <w:spacing w:after="0"/>
              <w:ind w:firstLine="0"/>
              <w:jc w:val="right"/>
              <w:rPr>
                <w:b/>
                <w:sz w:val="22"/>
                <w:szCs w:val="22"/>
              </w:rPr>
            </w:pPr>
            <w:r w:rsidRPr="00BD2300">
              <w:rPr>
                <w:b/>
                <w:sz w:val="22"/>
                <w:szCs w:val="22"/>
              </w:rPr>
              <w:t>18 903 205,44</w:t>
            </w:r>
          </w:p>
        </w:tc>
        <w:tc>
          <w:tcPr>
            <w:tcW w:w="1560" w:type="dxa"/>
            <w:shd w:val="clear" w:color="auto" w:fill="auto"/>
            <w:vAlign w:val="center"/>
            <w:hideMark/>
          </w:tcPr>
          <w:p w:rsidR="00BD2300" w:rsidRPr="00BD2300" w:rsidRDefault="00BD2300" w:rsidP="00BD2300">
            <w:pPr>
              <w:spacing w:after="0"/>
              <w:ind w:firstLine="0"/>
              <w:jc w:val="right"/>
              <w:rPr>
                <w:b/>
                <w:sz w:val="22"/>
                <w:szCs w:val="22"/>
              </w:rPr>
            </w:pPr>
            <w:r w:rsidRPr="00BD2300">
              <w:rPr>
                <w:b/>
                <w:sz w:val="22"/>
                <w:szCs w:val="22"/>
              </w:rPr>
              <w:t>18 081 608,18</w:t>
            </w:r>
          </w:p>
        </w:tc>
        <w:tc>
          <w:tcPr>
            <w:tcW w:w="1559" w:type="dxa"/>
            <w:shd w:val="clear" w:color="auto" w:fill="auto"/>
            <w:vAlign w:val="center"/>
            <w:hideMark/>
          </w:tcPr>
          <w:p w:rsidR="00BD2300" w:rsidRPr="00BD2300" w:rsidRDefault="00BD2300" w:rsidP="00BD2300">
            <w:pPr>
              <w:spacing w:after="0"/>
              <w:ind w:firstLine="0"/>
              <w:jc w:val="right"/>
              <w:rPr>
                <w:b/>
                <w:sz w:val="22"/>
                <w:szCs w:val="22"/>
              </w:rPr>
            </w:pPr>
            <w:r w:rsidRPr="00BD2300">
              <w:rPr>
                <w:b/>
                <w:sz w:val="22"/>
                <w:szCs w:val="22"/>
              </w:rPr>
              <w:t>16 996 305,65</w:t>
            </w:r>
          </w:p>
        </w:tc>
      </w:tr>
      <w:tr w:rsidR="00BD2300" w:rsidRPr="00BD2300" w:rsidTr="00B625FB">
        <w:trPr>
          <w:trHeight w:val="300"/>
        </w:trPr>
        <w:tc>
          <w:tcPr>
            <w:tcW w:w="5118" w:type="dxa"/>
            <w:shd w:val="clear" w:color="auto" w:fill="auto"/>
            <w:noWrap/>
            <w:vAlign w:val="center"/>
            <w:hideMark/>
          </w:tcPr>
          <w:p w:rsidR="00BD2300" w:rsidRPr="00BD2300" w:rsidRDefault="00BD2300" w:rsidP="00BD2300">
            <w:pPr>
              <w:spacing w:after="0"/>
              <w:ind w:firstLine="0"/>
              <w:rPr>
                <w:b/>
                <w:bCs/>
                <w:sz w:val="22"/>
                <w:szCs w:val="22"/>
              </w:rPr>
            </w:pPr>
            <w:r w:rsidRPr="00BD2300">
              <w:rPr>
                <w:b/>
                <w:bCs/>
                <w:sz w:val="22"/>
                <w:szCs w:val="22"/>
              </w:rPr>
              <w:t>1. Социальное направление:</w:t>
            </w:r>
          </w:p>
        </w:tc>
        <w:tc>
          <w:tcPr>
            <w:tcW w:w="1559" w:type="dxa"/>
            <w:shd w:val="clear" w:color="auto" w:fill="auto"/>
            <w:vAlign w:val="center"/>
          </w:tcPr>
          <w:p w:rsidR="00BD2300" w:rsidRPr="00BD2300" w:rsidRDefault="00BD2300" w:rsidP="00BD2300">
            <w:pPr>
              <w:spacing w:after="0"/>
              <w:ind w:firstLine="0"/>
              <w:jc w:val="right"/>
              <w:rPr>
                <w:b/>
                <w:bCs/>
                <w:sz w:val="22"/>
                <w:szCs w:val="22"/>
              </w:rPr>
            </w:pPr>
            <w:r w:rsidRPr="00BD2300">
              <w:rPr>
                <w:b/>
                <w:bCs/>
                <w:sz w:val="22"/>
                <w:szCs w:val="22"/>
              </w:rPr>
              <w:t>14 052 061,98</w:t>
            </w:r>
          </w:p>
        </w:tc>
        <w:tc>
          <w:tcPr>
            <w:tcW w:w="1560" w:type="dxa"/>
            <w:shd w:val="clear" w:color="auto" w:fill="auto"/>
            <w:vAlign w:val="center"/>
          </w:tcPr>
          <w:p w:rsidR="00BD2300" w:rsidRPr="00BD2300" w:rsidRDefault="00BD2300" w:rsidP="00BD2300">
            <w:pPr>
              <w:spacing w:after="0"/>
              <w:ind w:firstLine="0"/>
              <w:jc w:val="right"/>
              <w:rPr>
                <w:b/>
                <w:bCs/>
                <w:sz w:val="22"/>
                <w:szCs w:val="22"/>
              </w:rPr>
            </w:pPr>
            <w:r w:rsidRPr="00BD2300">
              <w:rPr>
                <w:b/>
                <w:bCs/>
                <w:sz w:val="22"/>
                <w:szCs w:val="22"/>
              </w:rPr>
              <w:t>13 298 375,81</w:t>
            </w:r>
          </w:p>
        </w:tc>
        <w:tc>
          <w:tcPr>
            <w:tcW w:w="1559" w:type="dxa"/>
            <w:shd w:val="clear" w:color="auto" w:fill="auto"/>
            <w:vAlign w:val="center"/>
          </w:tcPr>
          <w:p w:rsidR="00BD2300" w:rsidRPr="00BD2300" w:rsidRDefault="00BD2300" w:rsidP="00BD2300">
            <w:pPr>
              <w:spacing w:after="0"/>
              <w:ind w:firstLine="0"/>
              <w:jc w:val="right"/>
              <w:rPr>
                <w:b/>
                <w:bCs/>
                <w:sz w:val="22"/>
                <w:szCs w:val="22"/>
              </w:rPr>
            </w:pPr>
            <w:r w:rsidRPr="00BD2300">
              <w:rPr>
                <w:b/>
                <w:bCs/>
                <w:sz w:val="22"/>
                <w:szCs w:val="22"/>
              </w:rPr>
              <w:t>12 467 088,23</w:t>
            </w:r>
          </w:p>
        </w:tc>
      </w:tr>
      <w:tr w:rsidR="00BD2300" w:rsidRPr="00BD2300" w:rsidTr="00B625FB">
        <w:trPr>
          <w:trHeight w:val="900"/>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"Развитие образования города Нижневартовска на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10 583 315,24</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10 417 698,05</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9 994 643 ,43</w:t>
            </w:r>
          </w:p>
        </w:tc>
      </w:tr>
      <w:tr w:rsidR="00BD2300" w:rsidRPr="00BD2300" w:rsidTr="00B625FB">
        <w:trPr>
          <w:trHeight w:val="600"/>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"Развитие социальной сферы города Нижневартовска на 2019-2030 годы"</w:t>
            </w:r>
          </w:p>
        </w:tc>
        <w:tc>
          <w:tcPr>
            <w:tcW w:w="1559" w:type="dxa"/>
            <w:shd w:val="clear" w:color="auto" w:fill="auto"/>
            <w:vAlign w:val="center"/>
            <w:hideMark/>
          </w:tcPr>
          <w:p w:rsidR="00BD2300" w:rsidRPr="00BD2300" w:rsidRDefault="00BD2300" w:rsidP="00BD2300">
            <w:pPr>
              <w:spacing w:after="0"/>
              <w:ind w:firstLine="0"/>
              <w:jc w:val="right"/>
              <w:rPr>
                <w:iCs/>
                <w:sz w:val="22"/>
                <w:szCs w:val="22"/>
              </w:rPr>
            </w:pPr>
            <w:r w:rsidRPr="00BD2300">
              <w:rPr>
                <w:iCs/>
                <w:sz w:val="22"/>
                <w:szCs w:val="22"/>
              </w:rPr>
              <w:t>2 238 285,44</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2 176 643,44</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2 110 281,68</w:t>
            </w:r>
          </w:p>
        </w:tc>
      </w:tr>
      <w:tr w:rsidR="00BD2300" w:rsidRPr="00BD2300" w:rsidTr="00B625FB">
        <w:trPr>
          <w:trHeight w:val="1200"/>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lastRenderedPageBreak/>
              <w:t>Муниципальная программа "Социальная поддержка и социальная помощь для отдельных категорий граждан в городе Нижневартовске на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387 588,50</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323 150,62</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321 692,12</w:t>
            </w:r>
          </w:p>
        </w:tc>
      </w:tr>
      <w:tr w:rsidR="00BD2300" w:rsidRPr="00BD2300" w:rsidTr="00B625FB">
        <w:trPr>
          <w:trHeight w:val="900"/>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"Доступная среда в городе Нижневартовске на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29 731,00</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29 731,00</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29 731,00</w:t>
            </w:r>
          </w:p>
        </w:tc>
      </w:tr>
      <w:tr w:rsidR="00BD2300" w:rsidRPr="00BD2300" w:rsidTr="00B625FB">
        <w:trPr>
          <w:trHeight w:val="900"/>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"Развитие гражданского общества в городе Нижневартовске на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10 740,00</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10 740,00</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10 740,00</w:t>
            </w:r>
          </w:p>
        </w:tc>
      </w:tr>
      <w:tr w:rsidR="00BD2300" w:rsidRPr="00BD2300" w:rsidTr="00B625FB">
        <w:trPr>
          <w:trHeight w:val="1605"/>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"Капитальное строительство и реконструкция объектов города Нижневартовска на 2018 - 2025 годы и на период до 2030 года" (в части проектирования и строительства объектов образования, физической культуры)</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802 401,80</w:t>
            </w:r>
          </w:p>
        </w:tc>
        <w:tc>
          <w:tcPr>
            <w:tcW w:w="1560"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340 412,70</w:t>
            </w:r>
          </w:p>
        </w:tc>
        <w:tc>
          <w:tcPr>
            <w:tcW w:w="1559" w:type="dxa"/>
            <w:shd w:val="clear" w:color="auto" w:fill="auto"/>
            <w:vAlign w:val="center"/>
            <w:hideMark/>
          </w:tcPr>
          <w:p w:rsidR="00BD2300" w:rsidRPr="00BD2300" w:rsidRDefault="00BD2300" w:rsidP="00BD2300">
            <w:pPr>
              <w:spacing w:after="0"/>
              <w:ind w:firstLine="0"/>
              <w:jc w:val="right"/>
              <w:rPr>
                <w:iCs/>
                <w:sz w:val="22"/>
                <w:szCs w:val="22"/>
              </w:rPr>
            </w:pPr>
            <w:r w:rsidRPr="00BD2300">
              <w:rPr>
                <w:iCs/>
                <w:sz w:val="22"/>
                <w:szCs w:val="22"/>
              </w:rPr>
              <w:t>0,00 </w:t>
            </w:r>
          </w:p>
        </w:tc>
      </w:tr>
      <w:tr w:rsidR="00BD2300" w:rsidRPr="00BD2300" w:rsidTr="00B625FB">
        <w:trPr>
          <w:trHeight w:val="570"/>
        </w:trPr>
        <w:tc>
          <w:tcPr>
            <w:tcW w:w="5118" w:type="dxa"/>
            <w:shd w:val="clear" w:color="auto" w:fill="auto"/>
            <w:vAlign w:val="center"/>
            <w:hideMark/>
          </w:tcPr>
          <w:p w:rsidR="00BD2300" w:rsidRPr="00BD2300" w:rsidRDefault="00BD2300" w:rsidP="00BD2300">
            <w:pPr>
              <w:spacing w:after="0"/>
              <w:ind w:firstLine="0"/>
              <w:rPr>
                <w:b/>
                <w:bCs/>
                <w:sz w:val="22"/>
                <w:szCs w:val="22"/>
              </w:rPr>
            </w:pPr>
            <w:r w:rsidRPr="00BD2300">
              <w:rPr>
                <w:b/>
                <w:bCs/>
                <w:sz w:val="22"/>
                <w:szCs w:val="22"/>
              </w:rPr>
              <w:t>2. Обеспечение благоприятных условий проживания:</w:t>
            </w:r>
          </w:p>
        </w:tc>
        <w:tc>
          <w:tcPr>
            <w:tcW w:w="1559" w:type="dxa"/>
            <w:shd w:val="clear" w:color="auto" w:fill="auto"/>
            <w:vAlign w:val="center"/>
          </w:tcPr>
          <w:p w:rsidR="00BD2300" w:rsidRPr="00BD2300" w:rsidRDefault="00BD2300" w:rsidP="00BD2300">
            <w:pPr>
              <w:spacing w:after="0"/>
              <w:ind w:firstLine="0"/>
              <w:jc w:val="right"/>
              <w:rPr>
                <w:b/>
                <w:bCs/>
                <w:sz w:val="22"/>
                <w:szCs w:val="22"/>
              </w:rPr>
            </w:pPr>
            <w:r w:rsidRPr="00BD2300">
              <w:rPr>
                <w:b/>
                <w:bCs/>
                <w:sz w:val="22"/>
                <w:szCs w:val="22"/>
              </w:rPr>
              <w:t>3 534 764,16</w:t>
            </w:r>
          </w:p>
        </w:tc>
        <w:tc>
          <w:tcPr>
            <w:tcW w:w="1560" w:type="dxa"/>
            <w:shd w:val="clear" w:color="auto" w:fill="auto"/>
            <w:vAlign w:val="center"/>
          </w:tcPr>
          <w:p w:rsidR="00BD2300" w:rsidRPr="00BD2300" w:rsidRDefault="00BD2300" w:rsidP="00BD2300">
            <w:pPr>
              <w:spacing w:after="0"/>
              <w:ind w:firstLine="0"/>
              <w:jc w:val="right"/>
              <w:rPr>
                <w:b/>
                <w:bCs/>
                <w:sz w:val="22"/>
                <w:szCs w:val="22"/>
              </w:rPr>
            </w:pPr>
            <w:r w:rsidRPr="00BD2300">
              <w:rPr>
                <w:b/>
                <w:bCs/>
                <w:sz w:val="22"/>
                <w:szCs w:val="22"/>
              </w:rPr>
              <w:t>3 030 593,92</w:t>
            </w:r>
          </w:p>
        </w:tc>
        <w:tc>
          <w:tcPr>
            <w:tcW w:w="1559" w:type="dxa"/>
            <w:shd w:val="clear" w:color="auto" w:fill="auto"/>
            <w:vAlign w:val="center"/>
          </w:tcPr>
          <w:p w:rsidR="00BD2300" w:rsidRPr="00BD2300" w:rsidRDefault="00BD2300" w:rsidP="00BD2300">
            <w:pPr>
              <w:spacing w:after="0"/>
              <w:ind w:firstLine="0"/>
              <w:jc w:val="right"/>
              <w:rPr>
                <w:b/>
                <w:bCs/>
                <w:sz w:val="22"/>
                <w:szCs w:val="22"/>
              </w:rPr>
            </w:pPr>
            <w:r w:rsidRPr="00BD2300">
              <w:rPr>
                <w:b/>
                <w:bCs/>
                <w:sz w:val="22"/>
                <w:szCs w:val="22"/>
              </w:rPr>
              <w:t>2 443 460,47</w:t>
            </w:r>
          </w:p>
        </w:tc>
      </w:tr>
      <w:tr w:rsidR="00BD2300" w:rsidRPr="00BD2300" w:rsidTr="00B625FB">
        <w:trPr>
          <w:trHeight w:val="900"/>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"Развитие жилищно-коммунального хозяйства города Нижневартовска на 2018 - 2025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384 688,50</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178 447,22</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177 937,15</w:t>
            </w:r>
          </w:p>
        </w:tc>
      </w:tr>
      <w:tr w:rsidR="00BD2300" w:rsidRPr="00BD2300" w:rsidTr="00B625FB">
        <w:trPr>
          <w:trHeight w:val="1318"/>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 на 2018 - 2025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2 443 855,45</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2 095 325,56</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1 745 699,56</w:t>
            </w:r>
          </w:p>
        </w:tc>
      </w:tr>
      <w:tr w:rsidR="00BD2300" w:rsidRPr="00BD2300" w:rsidTr="00B625FB">
        <w:trPr>
          <w:trHeight w:val="840"/>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города Нижневартовска "Улучшение жилищных условий молодых семей в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25 684,01</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25 681,06</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26 257,27</w:t>
            </w:r>
          </w:p>
        </w:tc>
      </w:tr>
      <w:tr w:rsidR="00BD2300" w:rsidRPr="00BD2300" w:rsidTr="00B625FB">
        <w:trPr>
          <w:trHeight w:val="1122"/>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"Обеспечение доступным и комфортным жильем жителей города Нижневартовска в 2018- 2025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167 344,11</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127 135,31</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127 135,31</w:t>
            </w:r>
          </w:p>
        </w:tc>
      </w:tr>
      <w:tr w:rsidR="00BD2300" w:rsidRPr="00BD2300" w:rsidTr="00B625FB">
        <w:trPr>
          <w:trHeight w:val="1890"/>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"Капитальное строительство и реконструкция объектов города Нижневартовска на 2018 - 2025 годы и на период до 2030 года" (в части проектирования и строительства систем инженерной инфраструктуры для жилищного строительства, автомобильных дорог)</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352 802,01</w:t>
            </w:r>
          </w:p>
        </w:tc>
        <w:tc>
          <w:tcPr>
            <w:tcW w:w="1560"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443 614,69</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196 240,69</w:t>
            </w:r>
          </w:p>
        </w:tc>
      </w:tr>
      <w:tr w:rsidR="00BD2300" w:rsidRPr="00BD2300" w:rsidTr="00B625FB">
        <w:trPr>
          <w:trHeight w:val="1200"/>
        </w:trPr>
        <w:tc>
          <w:tcPr>
            <w:tcW w:w="5118" w:type="dxa"/>
            <w:shd w:val="clear" w:color="auto" w:fill="auto"/>
            <w:noWrap/>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"Формирование современной городской среды в муниципальном образовании город Нижневартовск на 2018-2022 годы"</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87 791,50</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87 791,50</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91 531,30</w:t>
            </w:r>
          </w:p>
        </w:tc>
      </w:tr>
      <w:tr w:rsidR="00BD2300" w:rsidRPr="00BD2300" w:rsidTr="00B625FB">
        <w:trPr>
          <w:trHeight w:val="629"/>
        </w:trPr>
        <w:tc>
          <w:tcPr>
            <w:tcW w:w="5118" w:type="dxa"/>
            <w:shd w:val="clear" w:color="auto" w:fill="auto"/>
            <w:noWrap/>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"Реализация проекта "Инициативное бюджетирование" на 2018-2022 годы"</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30 000,00</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30 000,00</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36 060,61</w:t>
            </w:r>
          </w:p>
        </w:tc>
      </w:tr>
      <w:tr w:rsidR="00BD2300" w:rsidRPr="00BD2300" w:rsidTr="00B625FB">
        <w:trPr>
          <w:trHeight w:val="629"/>
        </w:trPr>
        <w:tc>
          <w:tcPr>
            <w:tcW w:w="5118" w:type="dxa"/>
            <w:shd w:val="clear" w:color="auto" w:fill="auto"/>
            <w:noWrap/>
            <w:vAlign w:val="center"/>
          </w:tcPr>
          <w:p w:rsidR="00BD2300" w:rsidRPr="00BD2300" w:rsidRDefault="00BD2300" w:rsidP="00BD2300">
            <w:pPr>
              <w:spacing w:after="0"/>
              <w:ind w:firstLine="0"/>
              <w:rPr>
                <w:iCs/>
                <w:sz w:val="22"/>
                <w:szCs w:val="22"/>
              </w:rPr>
            </w:pPr>
            <w:r w:rsidRPr="00BD2300">
              <w:rPr>
                <w:iCs/>
                <w:sz w:val="22"/>
                <w:szCs w:val="22"/>
              </w:rPr>
              <w:t>Муниципальная программа "Развитие градостроительной деятельности и жилищного строительства в городе Нижневартовске в 2020-</w:t>
            </w:r>
            <w:r w:rsidRPr="00BD2300">
              <w:rPr>
                <w:iCs/>
                <w:sz w:val="22"/>
                <w:szCs w:val="22"/>
              </w:rPr>
              <w:lastRenderedPageBreak/>
              <w:t>2025 годах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lastRenderedPageBreak/>
              <w:t>42 598,58</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42 598,58</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42 598,58</w:t>
            </w:r>
          </w:p>
        </w:tc>
      </w:tr>
      <w:tr w:rsidR="00BD2300" w:rsidRPr="00BD2300" w:rsidTr="00B625FB">
        <w:trPr>
          <w:trHeight w:val="300"/>
        </w:trPr>
        <w:tc>
          <w:tcPr>
            <w:tcW w:w="5118" w:type="dxa"/>
            <w:shd w:val="clear" w:color="auto" w:fill="auto"/>
            <w:vAlign w:val="center"/>
            <w:hideMark/>
          </w:tcPr>
          <w:p w:rsidR="00BD2300" w:rsidRPr="00BD2300" w:rsidRDefault="00BD2300" w:rsidP="00BD2300">
            <w:pPr>
              <w:spacing w:after="0"/>
              <w:ind w:firstLine="0"/>
              <w:rPr>
                <w:b/>
                <w:bCs/>
                <w:sz w:val="22"/>
                <w:szCs w:val="22"/>
              </w:rPr>
            </w:pPr>
            <w:r w:rsidRPr="00BD2300">
              <w:rPr>
                <w:b/>
                <w:bCs/>
                <w:sz w:val="22"/>
                <w:szCs w:val="22"/>
              </w:rPr>
              <w:t>3. Развитие отраслей экономики:</w:t>
            </w:r>
          </w:p>
        </w:tc>
        <w:tc>
          <w:tcPr>
            <w:tcW w:w="1559" w:type="dxa"/>
            <w:shd w:val="clear" w:color="auto" w:fill="auto"/>
            <w:vAlign w:val="center"/>
          </w:tcPr>
          <w:p w:rsidR="00BD2300" w:rsidRPr="00BD2300" w:rsidRDefault="00BD2300" w:rsidP="00BD2300">
            <w:pPr>
              <w:spacing w:after="0"/>
              <w:ind w:firstLine="0"/>
              <w:jc w:val="right"/>
              <w:rPr>
                <w:b/>
                <w:bCs/>
                <w:sz w:val="22"/>
                <w:szCs w:val="22"/>
              </w:rPr>
            </w:pPr>
            <w:r w:rsidRPr="00BD2300">
              <w:rPr>
                <w:b/>
                <w:bCs/>
                <w:sz w:val="22"/>
                <w:szCs w:val="22"/>
              </w:rPr>
              <w:t>139 084,15</w:t>
            </w:r>
          </w:p>
        </w:tc>
        <w:tc>
          <w:tcPr>
            <w:tcW w:w="1560" w:type="dxa"/>
            <w:shd w:val="clear" w:color="auto" w:fill="auto"/>
            <w:vAlign w:val="center"/>
          </w:tcPr>
          <w:p w:rsidR="00BD2300" w:rsidRPr="00BD2300" w:rsidRDefault="00BD2300" w:rsidP="00BD2300">
            <w:pPr>
              <w:spacing w:after="0"/>
              <w:ind w:firstLine="0"/>
              <w:jc w:val="right"/>
              <w:rPr>
                <w:b/>
                <w:bCs/>
                <w:sz w:val="22"/>
                <w:szCs w:val="22"/>
              </w:rPr>
            </w:pPr>
            <w:r w:rsidRPr="00BD2300">
              <w:rPr>
                <w:b/>
                <w:bCs/>
                <w:sz w:val="22"/>
                <w:szCs w:val="22"/>
              </w:rPr>
              <w:t>122 462,85</w:t>
            </w:r>
          </w:p>
        </w:tc>
        <w:tc>
          <w:tcPr>
            <w:tcW w:w="1559" w:type="dxa"/>
            <w:shd w:val="clear" w:color="auto" w:fill="auto"/>
            <w:vAlign w:val="center"/>
          </w:tcPr>
          <w:p w:rsidR="00BD2300" w:rsidRPr="00BD2300" w:rsidRDefault="00BD2300" w:rsidP="00BD2300">
            <w:pPr>
              <w:spacing w:after="0"/>
              <w:ind w:firstLine="0"/>
              <w:jc w:val="right"/>
              <w:rPr>
                <w:b/>
                <w:bCs/>
                <w:sz w:val="22"/>
                <w:szCs w:val="22"/>
              </w:rPr>
            </w:pPr>
            <w:r w:rsidRPr="00BD2300">
              <w:rPr>
                <w:b/>
                <w:bCs/>
                <w:sz w:val="22"/>
                <w:szCs w:val="22"/>
              </w:rPr>
              <w:t>118 471,05</w:t>
            </w:r>
          </w:p>
        </w:tc>
      </w:tr>
      <w:tr w:rsidR="00BD2300" w:rsidRPr="00BD2300" w:rsidTr="00B625FB">
        <w:trPr>
          <w:trHeight w:val="1113"/>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"Развитие агропромышленного комплекса на территории города Нижневартовска на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126 229,50</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109 608,20</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105 616,40</w:t>
            </w:r>
          </w:p>
        </w:tc>
      </w:tr>
      <w:tr w:rsidR="00BD2300" w:rsidRPr="00BD2300" w:rsidTr="00B625FB">
        <w:trPr>
          <w:trHeight w:val="973"/>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"Развитие малого и среднего предпринимательства на территории города Нижневартовска на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12 854,65</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12 854,65</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12 854,65</w:t>
            </w:r>
          </w:p>
        </w:tc>
      </w:tr>
      <w:tr w:rsidR="00BD2300" w:rsidRPr="00BD2300" w:rsidTr="00B625FB">
        <w:trPr>
          <w:trHeight w:val="570"/>
        </w:trPr>
        <w:tc>
          <w:tcPr>
            <w:tcW w:w="5118" w:type="dxa"/>
            <w:shd w:val="clear" w:color="auto" w:fill="auto"/>
            <w:vAlign w:val="center"/>
            <w:hideMark/>
          </w:tcPr>
          <w:p w:rsidR="00BD2300" w:rsidRPr="00BD2300" w:rsidRDefault="00BD2300" w:rsidP="00BD2300">
            <w:pPr>
              <w:spacing w:after="0"/>
              <w:ind w:firstLine="0"/>
              <w:rPr>
                <w:b/>
                <w:bCs/>
                <w:sz w:val="22"/>
                <w:szCs w:val="22"/>
              </w:rPr>
            </w:pPr>
            <w:r w:rsidRPr="00BD2300">
              <w:rPr>
                <w:b/>
                <w:bCs/>
                <w:sz w:val="22"/>
                <w:szCs w:val="22"/>
              </w:rPr>
              <w:t>4. Обеспечение безопасных условий жизнедеятельности:</w:t>
            </w:r>
          </w:p>
        </w:tc>
        <w:tc>
          <w:tcPr>
            <w:tcW w:w="1559" w:type="dxa"/>
            <w:shd w:val="clear" w:color="auto" w:fill="auto"/>
            <w:vAlign w:val="center"/>
          </w:tcPr>
          <w:p w:rsidR="00BD2300" w:rsidRPr="00BD2300" w:rsidRDefault="00BD2300" w:rsidP="00BD2300">
            <w:pPr>
              <w:spacing w:after="0"/>
              <w:ind w:firstLine="0"/>
              <w:jc w:val="right"/>
              <w:rPr>
                <w:b/>
                <w:bCs/>
                <w:sz w:val="22"/>
                <w:szCs w:val="22"/>
              </w:rPr>
            </w:pPr>
            <w:r w:rsidRPr="00BD2300">
              <w:rPr>
                <w:b/>
                <w:bCs/>
                <w:sz w:val="22"/>
                <w:szCs w:val="22"/>
              </w:rPr>
              <w:t>210 279,13</w:t>
            </w:r>
          </w:p>
        </w:tc>
        <w:tc>
          <w:tcPr>
            <w:tcW w:w="1560" w:type="dxa"/>
            <w:shd w:val="clear" w:color="auto" w:fill="auto"/>
            <w:vAlign w:val="center"/>
          </w:tcPr>
          <w:p w:rsidR="00BD2300" w:rsidRPr="00BD2300" w:rsidRDefault="00BD2300" w:rsidP="00BD2300">
            <w:pPr>
              <w:spacing w:after="0"/>
              <w:ind w:firstLine="0"/>
              <w:jc w:val="right"/>
              <w:rPr>
                <w:b/>
                <w:bCs/>
                <w:sz w:val="22"/>
                <w:szCs w:val="22"/>
              </w:rPr>
            </w:pPr>
            <w:r w:rsidRPr="00BD2300">
              <w:rPr>
                <w:b/>
                <w:bCs/>
                <w:sz w:val="22"/>
                <w:szCs w:val="22"/>
              </w:rPr>
              <w:t>207 935,76</w:t>
            </w:r>
          </w:p>
        </w:tc>
        <w:tc>
          <w:tcPr>
            <w:tcW w:w="1559" w:type="dxa"/>
            <w:shd w:val="clear" w:color="auto" w:fill="auto"/>
            <w:vAlign w:val="center"/>
          </w:tcPr>
          <w:p w:rsidR="00BD2300" w:rsidRPr="00BD2300" w:rsidRDefault="00BD2300" w:rsidP="00BD2300">
            <w:pPr>
              <w:spacing w:after="0"/>
              <w:ind w:firstLine="0"/>
              <w:jc w:val="right"/>
              <w:rPr>
                <w:b/>
                <w:bCs/>
                <w:sz w:val="22"/>
                <w:szCs w:val="22"/>
              </w:rPr>
            </w:pPr>
            <w:r w:rsidRPr="00BD2300">
              <w:rPr>
                <w:b/>
                <w:bCs/>
                <w:sz w:val="22"/>
                <w:szCs w:val="22"/>
              </w:rPr>
              <w:t>205 198,91</w:t>
            </w:r>
          </w:p>
        </w:tc>
      </w:tr>
      <w:tr w:rsidR="00BD2300" w:rsidRPr="00BD2300" w:rsidTr="00B625FB">
        <w:trPr>
          <w:trHeight w:val="1207"/>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"Комплексные меры по пропаганде здорового образа жизни (профилактика наркомании, токсикомании, алкоголизма) в городе Нижневартовске на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2 400,00</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2 400,00</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2 400,00</w:t>
            </w:r>
          </w:p>
        </w:tc>
      </w:tr>
      <w:tr w:rsidR="00BD2300" w:rsidRPr="00BD2300" w:rsidTr="00B625FB">
        <w:trPr>
          <w:trHeight w:val="929"/>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"Комплекс мероприятий по профилактике правонарушений в городе Нижневартовске на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4 946,37</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9 147,08</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6 410,23</w:t>
            </w:r>
          </w:p>
        </w:tc>
      </w:tr>
      <w:tr w:rsidR="00BD2300" w:rsidRPr="00BD2300" w:rsidTr="00B625FB">
        <w:trPr>
          <w:trHeight w:val="915"/>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"Укрепление межнационального и межконфессионального согласия, профилактика терроризма и экстремизма в городе Нижневартовске на 2019-2025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8 130,00</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4 680,00</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4 680,00</w:t>
            </w:r>
          </w:p>
        </w:tc>
      </w:tr>
      <w:tr w:rsidR="00BD2300" w:rsidRPr="00BD2300" w:rsidTr="00B625FB">
        <w:trPr>
          <w:trHeight w:val="2100"/>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на 2018 - 2025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179 634,26</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175 666,68</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175 666,68</w:t>
            </w:r>
          </w:p>
        </w:tc>
      </w:tr>
      <w:tr w:rsidR="00BD2300" w:rsidRPr="00BD2300" w:rsidTr="00B625FB">
        <w:trPr>
          <w:trHeight w:val="900"/>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"Оздоровление экологической обстановки в городе Нижневартовске в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15 168,50</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16 042,00</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16 042,00</w:t>
            </w:r>
          </w:p>
        </w:tc>
      </w:tr>
      <w:tr w:rsidR="00BD2300" w:rsidRPr="00BD2300" w:rsidTr="00B625FB">
        <w:trPr>
          <w:trHeight w:val="300"/>
        </w:trPr>
        <w:tc>
          <w:tcPr>
            <w:tcW w:w="5118" w:type="dxa"/>
            <w:shd w:val="clear" w:color="auto" w:fill="auto"/>
            <w:noWrap/>
            <w:vAlign w:val="center"/>
            <w:hideMark/>
          </w:tcPr>
          <w:p w:rsidR="00BD2300" w:rsidRPr="00BD2300" w:rsidRDefault="00BD2300" w:rsidP="00BD2300">
            <w:pPr>
              <w:spacing w:after="0"/>
              <w:ind w:firstLine="0"/>
              <w:rPr>
                <w:b/>
                <w:bCs/>
                <w:sz w:val="22"/>
                <w:szCs w:val="22"/>
              </w:rPr>
            </w:pPr>
            <w:r w:rsidRPr="00BD2300">
              <w:rPr>
                <w:b/>
                <w:bCs/>
                <w:sz w:val="22"/>
                <w:szCs w:val="22"/>
              </w:rPr>
              <w:t xml:space="preserve">5. Иные направления: </w:t>
            </w:r>
          </w:p>
        </w:tc>
        <w:tc>
          <w:tcPr>
            <w:tcW w:w="1559" w:type="dxa"/>
            <w:shd w:val="clear" w:color="auto" w:fill="auto"/>
            <w:vAlign w:val="center"/>
          </w:tcPr>
          <w:p w:rsidR="00BD2300" w:rsidRPr="00BD2300" w:rsidRDefault="00BD2300" w:rsidP="00BD2300">
            <w:pPr>
              <w:spacing w:after="0"/>
              <w:ind w:firstLine="0"/>
              <w:jc w:val="right"/>
              <w:rPr>
                <w:b/>
                <w:bCs/>
                <w:sz w:val="22"/>
                <w:szCs w:val="22"/>
              </w:rPr>
            </w:pPr>
            <w:r w:rsidRPr="00BD2300">
              <w:rPr>
                <w:b/>
                <w:bCs/>
                <w:sz w:val="22"/>
                <w:szCs w:val="22"/>
              </w:rPr>
              <w:t>967 016,02</w:t>
            </w:r>
          </w:p>
        </w:tc>
        <w:tc>
          <w:tcPr>
            <w:tcW w:w="1560" w:type="dxa"/>
            <w:shd w:val="clear" w:color="auto" w:fill="auto"/>
            <w:vAlign w:val="center"/>
          </w:tcPr>
          <w:p w:rsidR="00BD2300" w:rsidRPr="00BD2300" w:rsidRDefault="00BD2300" w:rsidP="00BD2300">
            <w:pPr>
              <w:spacing w:after="0"/>
              <w:ind w:firstLine="0"/>
              <w:jc w:val="right"/>
              <w:rPr>
                <w:b/>
                <w:bCs/>
                <w:sz w:val="22"/>
                <w:szCs w:val="22"/>
              </w:rPr>
            </w:pPr>
            <w:r w:rsidRPr="00BD2300">
              <w:rPr>
                <w:b/>
                <w:bCs/>
                <w:sz w:val="22"/>
                <w:szCs w:val="22"/>
              </w:rPr>
              <w:t>1 422 239,84</w:t>
            </w:r>
          </w:p>
        </w:tc>
        <w:tc>
          <w:tcPr>
            <w:tcW w:w="1559" w:type="dxa"/>
            <w:shd w:val="clear" w:color="auto" w:fill="auto"/>
            <w:vAlign w:val="center"/>
          </w:tcPr>
          <w:p w:rsidR="00BD2300" w:rsidRPr="00BD2300" w:rsidRDefault="00BD2300" w:rsidP="00BD2300">
            <w:pPr>
              <w:spacing w:after="0"/>
              <w:ind w:firstLine="0"/>
              <w:jc w:val="right"/>
              <w:rPr>
                <w:b/>
                <w:bCs/>
                <w:sz w:val="22"/>
                <w:szCs w:val="22"/>
              </w:rPr>
            </w:pPr>
            <w:r w:rsidRPr="00BD2300">
              <w:rPr>
                <w:b/>
                <w:bCs/>
                <w:sz w:val="22"/>
                <w:szCs w:val="22"/>
              </w:rPr>
              <w:t>1 762 086,99</w:t>
            </w:r>
          </w:p>
        </w:tc>
      </w:tr>
      <w:tr w:rsidR="00BD2300" w:rsidRPr="00BD2300" w:rsidTr="00B625FB">
        <w:trPr>
          <w:trHeight w:val="1828"/>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86 598,72</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81 690,47</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81 690,47</w:t>
            </w:r>
          </w:p>
        </w:tc>
      </w:tr>
      <w:tr w:rsidR="00BD2300" w:rsidRPr="00BD2300" w:rsidTr="00B625FB">
        <w:trPr>
          <w:trHeight w:val="982"/>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"Управление муниципальными финансами в городе Нижневартовске на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237 287,83</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723 980,53</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1 064 527,25</w:t>
            </w:r>
          </w:p>
        </w:tc>
      </w:tr>
      <w:tr w:rsidR="00BD2300" w:rsidRPr="00BD2300" w:rsidTr="00B625FB">
        <w:trPr>
          <w:trHeight w:val="953"/>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lastRenderedPageBreak/>
              <w:t>Муниципальная программа "Энергосбережение и повышение энергетической эффективности в муниципальном образовании город Нижневартовск на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13 763,00</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13 763,00</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13 763,00</w:t>
            </w:r>
          </w:p>
        </w:tc>
      </w:tr>
      <w:tr w:rsidR="00BD2300" w:rsidRPr="00BD2300" w:rsidTr="00B625FB">
        <w:trPr>
          <w:trHeight w:val="783"/>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"Развитие муниципальной службы в городе Нижневартовске на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300,00</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500,00</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500,00</w:t>
            </w:r>
          </w:p>
        </w:tc>
      </w:tr>
      <w:tr w:rsidR="00BD2300" w:rsidRPr="00BD2300" w:rsidTr="00B625FB">
        <w:trPr>
          <w:trHeight w:val="695"/>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"Электронный Нижневартовск на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22 932,00</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22 873,00</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22 873,00</w:t>
            </w:r>
          </w:p>
        </w:tc>
      </w:tr>
      <w:tr w:rsidR="00BD2300" w:rsidRPr="00BD2300" w:rsidTr="00B625FB">
        <w:trPr>
          <w:trHeight w:val="918"/>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"Организация предоставления государственных и муниципальных услуг через Нижневартовский МФЦ на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211 722,25</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211 722,25</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211 722,25</w:t>
            </w:r>
          </w:p>
        </w:tc>
      </w:tr>
      <w:tr w:rsidR="00BD2300" w:rsidRPr="00BD2300" w:rsidTr="00B625FB">
        <w:trPr>
          <w:trHeight w:val="273"/>
        </w:trPr>
        <w:tc>
          <w:tcPr>
            <w:tcW w:w="5118" w:type="dxa"/>
            <w:shd w:val="clear" w:color="auto" w:fill="auto"/>
            <w:vAlign w:val="center"/>
            <w:hideMark/>
          </w:tcPr>
          <w:p w:rsidR="00BD2300" w:rsidRPr="00BD2300" w:rsidRDefault="00BD2300" w:rsidP="00BD2300">
            <w:pPr>
              <w:spacing w:after="0"/>
              <w:ind w:firstLine="0"/>
              <w:rPr>
                <w:iCs/>
                <w:sz w:val="22"/>
                <w:szCs w:val="22"/>
              </w:rPr>
            </w:pPr>
            <w:r w:rsidRPr="00BD2300">
              <w:rPr>
                <w:iCs/>
                <w:sz w:val="22"/>
                <w:szCs w:val="22"/>
              </w:rPr>
              <w:t>Муниципальная программа "Материально-техническое и организационное обеспечение деятельности органов местного самоуправления города Нижневартовска на 2018-2025 годы и на период до 2030 года"</w:t>
            </w:r>
          </w:p>
        </w:tc>
        <w:tc>
          <w:tcPr>
            <w:tcW w:w="1559" w:type="dxa"/>
            <w:shd w:val="clear" w:color="auto" w:fill="auto"/>
            <w:vAlign w:val="center"/>
          </w:tcPr>
          <w:p w:rsidR="00BD2300" w:rsidRPr="00BD2300" w:rsidRDefault="00BD2300" w:rsidP="00BD2300">
            <w:pPr>
              <w:spacing w:after="0"/>
              <w:ind w:firstLine="0"/>
              <w:jc w:val="right"/>
              <w:rPr>
                <w:iCs/>
                <w:sz w:val="22"/>
                <w:szCs w:val="22"/>
              </w:rPr>
            </w:pPr>
            <w:r w:rsidRPr="00BD2300">
              <w:rPr>
                <w:iCs/>
                <w:sz w:val="22"/>
                <w:szCs w:val="22"/>
              </w:rPr>
              <w:t>394 412,22</w:t>
            </w:r>
          </w:p>
        </w:tc>
        <w:tc>
          <w:tcPr>
            <w:tcW w:w="1560"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367 710,59</w:t>
            </w:r>
          </w:p>
        </w:tc>
        <w:tc>
          <w:tcPr>
            <w:tcW w:w="1559" w:type="dxa"/>
            <w:shd w:val="clear" w:color="auto" w:fill="auto"/>
            <w:noWrap/>
            <w:vAlign w:val="center"/>
          </w:tcPr>
          <w:p w:rsidR="00BD2300" w:rsidRPr="00BD2300" w:rsidRDefault="00BD2300" w:rsidP="00BD2300">
            <w:pPr>
              <w:spacing w:after="0"/>
              <w:ind w:firstLine="0"/>
              <w:jc w:val="right"/>
              <w:rPr>
                <w:iCs/>
                <w:sz w:val="22"/>
                <w:szCs w:val="22"/>
              </w:rPr>
            </w:pPr>
            <w:r w:rsidRPr="00BD2300">
              <w:rPr>
                <w:iCs/>
                <w:sz w:val="22"/>
                <w:szCs w:val="22"/>
              </w:rPr>
              <w:t>367 011,02</w:t>
            </w:r>
          </w:p>
        </w:tc>
      </w:tr>
    </w:tbl>
    <w:p w:rsidR="00BD2300" w:rsidRPr="00BD2300" w:rsidRDefault="00BD2300" w:rsidP="00BD2300">
      <w:pPr>
        <w:spacing w:before="240" w:after="0"/>
        <w:ind w:firstLine="0"/>
        <w:jc w:val="center"/>
        <w:rPr>
          <w:b/>
          <w:sz w:val="28"/>
          <w:szCs w:val="28"/>
        </w:rPr>
      </w:pPr>
      <w:r w:rsidRPr="00BD2300">
        <w:rPr>
          <w:b/>
          <w:sz w:val="28"/>
          <w:szCs w:val="28"/>
        </w:rPr>
        <w:t>Структура программных направлений бюджета города</w:t>
      </w:r>
    </w:p>
    <w:p w:rsidR="00BD2300" w:rsidRPr="00BD2300" w:rsidRDefault="00BD2300" w:rsidP="00BD2300">
      <w:pPr>
        <w:spacing w:after="240"/>
        <w:ind w:firstLine="0"/>
        <w:jc w:val="center"/>
        <w:rPr>
          <w:b/>
          <w:sz w:val="28"/>
          <w:szCs w:val="28"/>
        </w:rPr>
      </w:pPr>
      <w:r w:rsidRPr="00BD2300">
        <w:rPr>
          <w:b/>
          <w:sz w:val="28"/>
          <w:szCs w:val="28"/>
        </w:rPr>
        <w:t>на 2020-2022 годы</w:t>
      </w:r>
    </w:p>
    <w:p w:rsidR="00BD2300" w:rsidRPr="00BD2300" w:rsidRDefault="00BD2300" w:rsidP="00BD2300">
      <w:pPr>
        <w:widowControl w:val="0"/>
        <w:autoSpaceDE w:val="0"/>
        <w:autoSpaceDN w:val="0"/>
        <w:adjustRightInd w:val="0"/>
        <w:spacing w:after="0"/>
        <w:ind w:firstLine="0"/>
        <w:jc w:val="center"/>
        <w:rPr>
          <w:b/>
          <w:color w:val="7030A0"/>
          <w:sz w:val="28"/>
          <w:szCs w:val="28"/>
        </w:rPr>
      </w:pPr>
      <w:r w:rsidRPr="00BD2300">
        <w:rPr>
          <w:b/>
          <w:noProof/>
          <w:color w:val="7030A0"/>
          <w:sz w:val="28"/>
          <w:szCs w:val="28"/>
        </w:rPr>
        <w:drawing>
          <wp:inline distT="0" distB="0" distL="0" distR="0" wp14:anchorId="599E14C5" wp14:editId="208F9D57">
            <wp:extent cx="6092456" cy="5071730"/>
            <wp:effectExtent l="0" t="0" r="22860" b="15240"/>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D2300" w:rsidRPr="00BD2300" w:rsidRDefault="00BD2300" w:rsidP="00BD2300">
      <w:pPr>
        <w:spacing w:before="120"/>
        <w:ind w:firstLine="720"/>
        <w:rPr>
          <w:rFonts w:eastAsia="Calibri"/>
          <w:sz w:val="28"/>
          <w:szCs w:val="28"/>
          <w:lang w:eastAsia="en-US"/>
        </w:rPr>
      </w:pPr>
      <w:r w:rsidRPr="00BD2300">
        <w:rPr>
          <w:rFonts w:eastAsia="Calibri"/>
          <w:sz w:val="28"/>
          <w:szCs w:val="28"/>
          <w:lang w:eastAsia="en-US"/>
        </w:rPr>
        <w:lastRenderedPageBreak/>
        <w:t>Реализация отдельных мероприятий муниципальных программ в планируемом периоде будет ориентирована на достижение показателей, установленных для муниципального образования город Нижневартовск в региональных портфелях проектов, сформированных для решения задач, установленных Указом Президента Российской Федерации от 7 мая 2018 года №204 "О национальных целях и стратегических задачах развития Российской Федерации на период до 2024 года". Город Нижневартовск принимает участие в 5 национальных проектах и 7 региональных портфелях проектов, реализация мероприятий которых запланирована в рамках 5 из 27 муниципальных программ. Информация о бюджетных ассигнованиях на финансовое обеспечение реализации национальных проектов представлена в таблице.</w:t>
      </w:r>
    </w:p>
    <w:tbl>
      <w:tblPr>
        <w:tblStyle w:val="26"/>
        <w:tblW w:w="9781" w:type="dxa"/>
        <w:tblInd w:w="108" w:type="dxa"/>
        <w:tblLayout w:type="fixed"/>
        <w:tblLook w:val="04A0" w:firstRow="1" w:lastRow="0" w:firstColumn="1" w:lastColumn="0" w:noHBand="0" w:noVBand="1"/>
      </w:tblPr>
      <w:tblGrid>
        <w:gridCol w:w="4111"/>
        <w:gridCol w:w="1418"/>
        <w:gridCol w:w="1417"/>
        <w:gridCol w:w="1418"/>
        <w:gridCol w:w="1417"/>
      </w:tblGrid>
      <w:tr w:rsidR="00BD2300" w:rsidRPr="00BD2300" w:rsidTr="00B625FB">
        <w:trPr>
          <w:trHeight w:val="563"/>
        </w:trPr>
        <w:tc>
          <w:tcPr>
            <w:tcW w:w="4111" w:type="dxa"/>
            <w:vMerge w:val="restart"/>
            <w:vAlign w:val="center"/>
          </w:tcPr>
          <w:p w:rsidR="00BD2300" w:rsidRPr="00BD2300" w:rsidRDefault="00BD2300" w:rsidP="00BD2300">
            <w:pPr>
              <w:jc w:val="center"/>
              <w:rPr>
                <w:b/>
                <w:sz w:val="22"/>
                <w:szCs w:val="22"/>
              </w:rPr>
            </w:pPr>
            <w:r w:rsidRPr="00BD2300">
              <w:rPr>
                <w:b/>
                <w:sz w:val="22"/>
                <w:szCs w:val="22"/>
              </w:rPr>
              <w:t>Наименование национального проекта/ наименование регионального проекта/ наименование муниципальной программы</w:t>
            </w:r>
          </w:p>
        </w:tc>
        <w:tc>
          <w:tcPr>
            <w:tcW w:w="5670" w:type="dxa"/>
            <w:gridSpan w:val="4"/>
            <w:vAlign w:val="center"/>
          </w:tcPr>
          <w:p w:rsidR="00BD2300" w:rsidRPr="00BD2300" w:rsidRDefault="00BD2300" w:rsidP="00BD2300">
            <w:pPr>
              <w:jc w:val="center"/>
              <w:rPr>
                <w:sz w:val="22"/>
                <w:szCs w:val="22"/>
              </w:rPr>
            </w:pPr>
            <w:r w:rsidRPr="00BD2300">
              <w:rPr>
                <w:sz w:val="22"/>
                <w:szCs w:val="22"/>
              </w:rPr>
              <w:t xml:space="preserve">Объем бюджетных ассигнований, </w:t>
            </w:r>
          </w:p>
          <w:p w:rsidR="00BD2300" w:rsidRPr="00BD2300" w:rsidRDefault="00BD2300" w:rsidP="00BD2300">
            <w:pPr>
              <w:jc w:val="center"/>
              <w:rPr>
                <w:b/>
                <w:sz w:val="22"/>
                <w:szCs w:val="22"/>
              </w:rPr>
            </w:pPr>
            <w:r w:rsidRPr="00BD2300">
              <w:rPr>
                <w:sz w:val="22"/>
                <w:szCs w:val="22"/>
              </w:rPr>
              <w:t>тыс. рублей</w:t>
            </w:r>
          </w:p>
        </w:tc>
      </w:tr>
      <w:tr w:rsidR="00BD2300" w:rsidRPr="00BD2300" w:rsidTr="00B625FB">
        <w:trPr>
          <w:trHeight w:val="563"/>
        </w:trPr>
        <w:tc>
          <w:tcPr>
            <w:tcW w:w="4111" w:type="dxa"/>
            <w:vMerge/>
            <w:vAlign w:val="center"/>
          </w:tcPr>
          <w:p w:rsidR="00BD2300" w:rsidRPr="00BD2300" w:rsidRDefault="00BD2300" w:rsidP="00BD2300">
            <w:pPr>
              <w:jc w:val="center"/>
              <w:rPr>
                <w:b/>
                <w:sz w:val="22"/>
                <w:szCs w:val="22"/>
              </w:rPr>
            </w:pPr>
          </w:p>
        </w:tc>
        <w:tc>
          <w:tcPr>
            <w:tcW w:w="1418" w:type="dxa"/>
            <w:vAlign w:val="center"/>
          </w:tcPr>
          <w:p w:rsidR="00BD2300" w:rsidRPr="00BD2300" w:rsidRDefault="00BD2300" w:rsidP="00BD2300">
            <w:pPr>
              <w:jc w:val="center"/>
              <w:rPr>
                <w:b/>
                <w:sz w:val="22"/>
                <w:szCs w:val="22"/>
              </w:rPr>
            </w:pPr>
            <w:r w:rsidRPr="00BD2300">
              <w:rPr>
                <w:b/>
                <w:sz w:val="22"/>
                <w:szCs w:val="22"/>
              </w:rPr>
              <w:t>2020 год</w:t>
            </w:r>
          </w:p>
        </w:tc>
        <w:tc>
          <w:tcPr>
            <w:tcW w:w="1417" w:type="dxa"/>
            <w:vAlign w:val="center"/>
          </w:tcPr>
          <w:p w:rsidR="00BD2300" w:rsidRPr="00BD2300" w:rsidRDefault="00BD2300" w:rsidP="00BD2300">
            <w:pPr>
              <w:jc w:val="center"/>
              <w:rPr>
                <w:b/>
                <w:sz w:val="22"/>
                <w:szCs w:val="22"/>
              </w:rPr>
            </w:pPr>
            <w:r w:rsidRPr="00BD2300">
              <w:rPr>
                <w:b/>
                <w:sz w:val="22"/>
                <w:szCs w:val="22"/>
              </w:rPr>
              <w:t>2021 год</w:t>
            </w:r>
          </w:p>
        </w:tc>
        <w:tc>
          <w:tcPr>
            <w:tcW w:w="1418" w:type="dxa"/>
            <w:vAlign w:val="center"/>
          </w:tcPr>
          <w:p w:rsidR="00BD2300" w:rsidRPr="00BD2300" w:rsidRDefault="00BD2300" w:rsidP="00BD2300">
            <w:pPr>
              <w:jc w:val="center"/>
              <w:rPr>
                <w:b/>
                <w:sz w:val="22"/>
                <w:szCs w:val="22"/>
              </w:rPr>
            </w:pPr>
            <w:r w:rsidRPr="00BD2300">
              <w:rPr>
                <w:b/>
                <w:sz w:val="22"/>
                <w:szCs w:val="22"/>
              </w:rPr>
              <w:t>2022 год</w:t>
            </w:r>
          </w:p>
        </w:tc>
        <w:tc>
          <w:tcPr>
            <w:tcW w:w="1417" w:type="dxa"/>
            <w:vAlign w:val="center"/>
          </w:tcPr>
          <w:p w:rsidR="00BD2300" w:rsidRPr="00BD2300" w:rsidRDefault="00BD2300" w:rsidP="00BD2300">
            <w:pPr>
              <w:jc w:val="center"/>
              <w:rPr>
                <w:b/>
                <w:sz w:val="22"/>
                <w:szCs w:val="22"/>
              </w:rPr>
            </w:pPr>
            <w:r w:rsidRPr="00BD2300">
              <w:rPr>
                <w:b/>
                <w:sz w:val="22"/>
                <w:szCs w:val="22"/>
              </w:rPr>
              <w:t>Всего на 2020-2022 годы</w:t>
            </w:r>
          </w:p>
        </w:tc>
      </w:tr>
      <w:tr w:rsidR="00BD2300" w:rsidRPr="00BD2300" w:rsidTr="00B625FB">
        <w:trPr>
          <w:trHeight w:val="360"/>
        </w:trPr>
        <w:tc>
          <w:tcPr>
            <w:tcW w:w="4111" w:type="dxa"/>
            <w:vAlign w:val="center"/>
            <w:hideMark/>
          </w:tcPr>
          <w:p w:rsidR="00BD2300" w:rsidRPr="00BD2300" w:rsidRDefault="00BD2300" w:rsidP="00BD2300">
            <w:pPr>
              <w:jc w:val="both"/>
              <w:rPr>
                <w:b/>
                <w:bCs/>
                <w:sz w:val="22"/>
                <w:szCs w:val="22"/>
              </w:rPr>
            </w:pPr>
            <w:r w:rsidRPr="00BD2300">
              <w:rPr>
                <w:b/>
                <w:bCs/>
                <w:sz w:val="22"/>
                <w:szCs w:val="22"/>
              </w:rPr>
              <w:t>ВСЕГО на реализацию национальных проектов:</w:t>
            </w:r>
          </w:p>
        </w:tc>
        <w:tc>
          <w:tcPr>
            <w:tcW w:w="1418" w:type="dxa"/>
            <w:vAlign w:val="center"/>
          </w:tcPr>
          <w:p w:rsidR="00BD2300" w:rsidRPr="00BD2300" w:rsidRDefault="00BD2300" w:rsidP="00BD2300">
            <w:pPr>
              <w:jc w:val="right"/>
              <w:rPr>
                <w:b/>
                <w:bCs/>
                <w:sz w:val="22"/>
                <w:szCs w:val="22"/>
              </w:rPr>
            </w:pPr>
            <w:r w:rsidRPr="00BD2300">
              <w:rPr>
                <w:b/>
                <w:bCs/>
                <w:sz w:val="22"/>
                <w:szCs w:val="22"/>
              </w:rPr>
              <w:t>1 316 296,58</w:t>
            </w:r>
          </w:p>
        </w:tc>
        <w:tc>
          <w:tcPr>
            <w:tcW w:w="1417" w:type="dxa"/>
            <w:vAlign w:val="center"/>
          </w:tcPr>
          <w:p w:rsidR="00BD2300" w:rsidRPr="00BD2300" w:rsidRDefault="00BD2300" w:rsidP="00BD2300">
            <w:pPr>
              <w:jc w:val="right"/>
              <w:rPr>
                <w:b/>
                <w:bCs/>
                <w:sz w:val="22"/>
                <w:szCs w:val="22"/>
              </w:rPr>
            </w:pPr>
            <w:r w:rsidRPr="00BD2300">
              <w:rPr>
                <w:b/>
                <w:bCs/>
                <w:sz w:val="22"/>
                <w:szCs w:val="22"/>
              </w:rPr>
              <w:t>1 606 159,28</w:t>
            </w:r>
          </w:p>
        </w:tc>
        <w:tc>
          <w:tcPr>
            <w:tcW w:w="1418" w:type="dxa"/>
            <w:vAlign w:val="center"/>
          </w:tcPr>
          <w:p w:rsidR="00BD2300" w:rsidRPr="00BD2300" w:rsidRDefault="00BD2300" w:rsidP="00BD2300">
            <w:pPr>
              <w:jc w:val="right"/>
              <w:rPr>
                <w:b/>
                <w:bCs/>
                <w:sz w:val="22"/>
                <w:szCs w:val="22"/>
              </w:rPr>
            </w:pPr>
            <w:r w:rsidRPr="00BD2300">
              <w:rPr>
                <w:b/>
                <w:bCs/>
                <w:sz w:val="22"/>
                <w:szCs w:val="22"/>
              </w:rPr>
              <w:t>621 347,29</w:t>
            </w:r>
          </w:p>
        </w:tc>
        <w:tc>
          <w:tcPr>
            <w:tcW w:w="1417" w:type="dxa"/>
            <w:vAlign w:val="center"/>
          </w:tcPr>
          <w:p w:rsidR="00BD2300" w:rsidRPr="00BD2300" w:rsidRDefault="00BD2300" w:rsidP="00BD2300">
            <w:pPr>
              <w:jc w:val="right"/>
              <w:rPr>
                <w:b/>
                <w:bCs/>
                <w:sz w:val="22"/>
                <w:szCs w:val="22"/>
              </w:rPr>
            </w:pPr>
            <w:r w:rsidRPr="00BD2300">
              <w:rPr>
                <w:b/>
                <w:bCs/>
                <w:sz w:val="22"/>
                <w:szCs w:val="22"/>
              </w:rPr>
              <w:t>3 543 803,15</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автономного округа</w:t>
            </w:r>
          </w:p>
        </w:tc>
        <w:tc>
          <w:tcPr>
            <w:tcW w:w="1418" w:type="dxa"/>
            <w:vAlign w:val="center"/>
          </w:tcPr>
          <w:p w:rsidR="00BD2300" w:rsidRPr="00BD2300" w:rsidRDefault="00BD2300" w:rsidP="00BD2300">
            <w:pPr>
              <w:jc w:val="right"/>
              <w:rPr>
                <w:i/>
                <w:iCs/>
                <w:sz w:val="22"/>
                <w:szCs w:val="22"/>
              </w:rPr>
            </w:pPr>
            <w:r w:rsidRPr="00BD2300">
              <w:rPr>
                <w:i/>
                <w:iCs/>
                <w:sz w:val="22"/>
                <w:szCs w:val="22"/>
              </w:rPr>
              <w:t>657 150,40</w:t>
            </w:r>
          </w:p>
        </w:tc>
        <w:tc>
          <w:tcPr>
            <w:tcW w:w="1417" w:type="dxa"/>
            <w:vAlign w:val="center"/>
          </w:tcPr>
          <w:p w:rsidR="00BD2300" w:rsidRPr="00BD2300" w:rsidRDefault="00BD2300" w:rsidP="00BD2300">
            <w:pPr>
              <w:jc w:val="right"/>
              <w:rPr>
                <w:i/>
                <w:iCs/>
                <w:sz w:val="22"/>
                <w:szCs w:val="22"/>
              </w:rPr>
            </w:pPr>
            <w:r w:rsidRPr="00BD2300">
              <w:rPr>
                <w:i/>
                <w:iCs/>
                <w:sz w:val="22"/>
                <w:szCs w:val="22"/>
              </w:rPr>
              <w:t>840 211,90</w:t>
            </w:r>
          </w:p>
        </w:tc>
        <w:tc>
          <w:tcPr>
            <w:tcW w:w="1418" w:type="dxa"/>
            <w:vAlign w:val="center"/>
          </w:tcPr>
          <w:p w:rsidR="00BD2300" w:rsidRPr="00BD2300" w:rsidRDefault="00BD2300" w:rsidP="00BD2300">
            <w:pPr>
              <w:jc w:val="right"/>
              <w:rPr>
                <w:i/>
                <w:iCs/>
                <w:sz w:val="22"/>
                <w:szCs w:val="22"/>
              </w:rPr>
            </w:pPr>
            <w:r w:rsidRPr="00BD2300">
              <w:rPr>
                <w:i/>
                <w:iCs/>
                <w:sz w:val="22"/>
                <w:szCs w:val="22"/>
              </w:rPr>
              <w:t>533 246,10</w:t>
            </w:r>
          </w:p>
        </w:tc>
        <w:tc>
          <w:tcPr>
            <w:tcW w:w="1417" w:type="dxa"/>
            <w:vAlign w:val="center"/>
          </w:tcPr>
          <w:p w:rsidR="00BD2300" w:rsidRPr="00BD2300" w:rsidRDefault="00BD2300" w:rsidP="00BD2300">
            <w:pPr>
              <w:jc w:val="right"/>
              <w:rPr>
                <w:i/>
                <w:iCs/>
                <w:sz w:val="22"/>
                <w:szCs w:val="22"/>
              </w:rPr>
            </w:pPr>
            <w:r w:rsidRPr="00BD2300">
              <w:rPr>
                <w:i/>
                <w:iCs/>
                <w:sz w:val="22"/>
                <w:szCs w:val="22"/>
              </w:rPr>
              <w:t>2 030 608,40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федеральный бюджет</w:t>
            </w:r>
          </w:p>
        </w:tc>
        <w:tc>
          <w:tcPr>
            <w:tcW w:w="1418" w:type="dxa"/>
            <w:vAlign w:val="center"/>
          </w:tcPr>
          <w:p w:rsidR="00BD2300" w:rsidRPr="00BD2300" w:rsidRDefault="00BD2300" w:rsidP="00BD2300">
            <w:pPr>
              <w:jc w:val="right"/>
              <w:rPr>
                <w:i/>
                <w:iCs/>
                <w:sz w:val="22"/>
                <w:szCs w:val="22"/>
              </w:rPr>
            </w:pPr>
            <w:r w:rsidRPr="00BD2300">
              <w:rPr>
                <w:i/>
                <w:iCs/>
                <w:sz w:val="22"/>
                <w:szCs w:val="22"/>
              </w:rPr>
              <w:t>583 385,00</w:t>
            </w:r>
          </w:p>
        </w:tc>
        <w:tc>
          <w:tcPr>
            <w:tcW w:w="1417" w:type="dxa"/>
            <w:vAlign w:val="center"/>
          </w:tcPr>
          <w:p w:rsidR="00BD2300" w:rsidRPr="00BD2300" w:rsidRDefault="00BD2300" w:rsidP="00BD2300">
            <w:pPr>
              <w:jc w:val="right"/>
              <w:rPr>
                <w:i/>
                <w:iCs/>
                <w:sz w:val="22"/>
                <w:szCs w:val="22"/>
              </w:rPr>
            </w:pPr>
            <w:r w:rsidRPr="00BD2300">
              <w:rPr>
                <w:i/>
                <w:iCs/>
                <w:sz w:val="22"/>
                <w:szCs w:val="22"/>
              </w:rPr>
              <w:t>685 313,10</w:t>
            </w:r>
          </w:p>
        </w:tc>
        <w:tc>
          <w:tcPr>
            <w:tcW w:w="1418" w:type="dxa"/>
            <w:vAlign w:val="center"/>
          </w:tcPr>
          <w:p w:rsidR="00BD2300" w:rsidRPr="00BD2300" w:rsidRDefault="00BD2300" w:rsidP="00BD2300">
            <w:pPr>
              <w:jc w:val="right"/>
              <w:rPr>
                <w:i/>
                <w:iCs/>
                <w:sz w:val="22"/>
                <w:szCs w:val="22"/>
              </w:rPr>
            </w:pPr>
            <w:r w:rsidRPr="00BD2300">
              <w:rPr>
                <w:i/>
                <w:iCs/>
                <w:sz w:val="22"/>
                <w:szCs w:val="22"/>
              </w:rPr>
              <w:t>1 526,20</w:t>
            </w:r>
          </w:p>
        </w:tc>
        <w:tc>
          <w:tcPr>
            <w:tcW w:w="1417" w:type="dxa"/>
            <w:vAlign w:val="center"/>
          </w:tcPr>
          <w:p w:rsidR="00BD2300" w:rsidRPr="00BD2300" w:rsidRDefault="00BD2300" w:rsidP="00BD2300">
            <w:pPr>
              <w:jc w:val="right"/>
              <w:rPr>
                <w:i/>
                <w:iCs/>
                <w:sz w:val="22"/>
                <w:szCs w:val="22"/>
              </w:rPr>
            </w:pPr>
            <w:r w:rsidRPr="00BD2300">
              <w:rPr>
                <w:i/>
                <w:iCs/>
                <w:sz w:val="22"/>
                <w:szCs w:val="22"/>
              </w:rPr>
              <w:t>1 270 224,30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города</w:t>
            </w:r>
          </w:p>
        </w:tc>
        <w:tc>
          <w:tcPr>
            <w:tcW w:w="1418" w:type="dxa"/>
            <w:vAlign w:val="center"/>
          </w:tcPr>
          <w:p w:rsidR="00BD2300" w:rsidRPr="00BD2300" w:rsidRDefault="00BD2300" w:rsidP="00BD2300">
            <w:pPr>
              <w:jc w:val="right"/>
              <w:rPr>
                <w:i/>
                <w:iCs/>
                <w:sz w:val="22"/>
                <w:szCs w:val="22"/>
              </w:rPr>
            </w:pPr>
            <w:r w:rsidRPr="00BD2300">
              <w:rPr>
                <w:i/>
                <w:iCs/>
                <w:sz w:val="22"/>
                <w:szCs w:val="22"/>
              </w:rPr>
              <w:t>75 761,18</w:t>
            </w:r>
          </w:p>
        </w:tc>
        <w:tc>
          <w:tcPr>
            <w:tcW w:w="1417" w:type="dxa"/>
            <w:vAlign w:val="center"/>
          </w:tcPr>
          <w:p w:rsidR="00BD2300" w:rsidRPr="00BD2300" w:rsidRDefault="00BD2300" w:rsidP="00BD2300">
            <w:pPr>
              <w:jc w:val="right"/>
              <w:rPr>
                <w:i/>
                <w:iCs/>
                <w:sz w:val="22"/>
                <w:szCs w:val="22"/>
              </w:rPr>
            </w:pPr>
            <w:r w:rsidRPr="00BD2300">
              <w:rPr>
                <w:i/>
                <w:iCs/>
                <w:sz w:val="22"/>
                <w:szCs w:val="22"/>
              </w:rPr>
              <w:t>80 634,28</w:t>
            </w:r>
          </w:p>
        </w:tc>
        <w:tc>
          <w:tcPr>
            <w:tcW w:w="1418" w:type="dxa"/>
            <w:vAlign w:val="center"/>
          </w:tcPr>
          <w:p w:rsidR="00BD2300" w:rsidRPr="00BD2300" w:rsidRDefault="00BD2300" w:rsidP="00BD2300">
            <w:pPr>
              <w:jc w:val="right"/>
              <w:rPr>
                <w:i/>
                <w:iCs/>
                <w:sz w:val="22"/>
                <w:szCs w:val="22"/>
              </w:rPr>
            </w:pPr>
            <w:r w:rsidRPr="00BD2300">
              <w:rPr>
                <w:i/>
                <w:iCs/>
                <w:sz w:val="22"/>
                <w:szCs w:val="22"/>
              </w:rPr>
              <w:t>86 574,99</w:t>
            </w:r>
          </w:p>
        </w:tc>
        <w:tc>
          <w:tcPr>
            <w:tcW w:w="1417" w:type="dxa"/>
            <w:vAlign w:val="center"/>
          </w:tcPr>
          <w:p w:rsidR="00BD2300" w:rsidRPr="00BD2300" w:rsidRDefault="00BD2300" w:rsidP="00BD2300">
            <w:pPr>
              <w:jc w:val="right"/>
              <w:rPr>
                <w:i/>
                <w:iCs/>
                <w:sz w:val="22"/>
                <w:szCs w:val="22"/>
              </w:rPr>
            </w:pPr>
            <w:r w:rsidRPr="00BD2300">
              <w:rPr>
                <w:i/>
                <w:iCs/>
                <w:sz w:val="22"/>
                <w:szCs w:val="22"/>
              </w:rPr>
              <w:t>242 970,45</w:t>
            </w:r>
          </w:p>
        </w:tc>
      </w:tr>
      <w:tr w:rsidR="00BD2300" w:rsidRPr="00BD2300" w:rsidTr="00B625FB">
        <w:trPr>
          <w:trHeight w:val="360"/>
        </w:trPr>
        <w:tc>
          <w:tcPr>
            <w:tcW w:w="4111" w:type="dxa"/>
            <w:vAlign w:val="center"/>
            <w:hideMark/>
          </w:tcPr>
          <w:p w:rsidR="00BD2300" w:rsidRPr="00BD2300" w:rsidRDefault="00BD2300" w:rsidP="00BD2300">
            <w:pPr>
              <w:jc w:val="both"/>
              <w:rPr>
                <w:b/>
                <w:bCs/>
                <w:sz w:val="22"/>
                <w:szCs w:val="22"/>
              </w:rPr>
            </w:pPr>
            <w:r w:rsidRPr="00BD2300">
              <w:rPr>
                <w:b/>
                <w:bCs/>
                <w:sz w:val="22"/>
                <w:szCs w:val="22"/>
              </w:rPr>
              <w:t>Национальный проект "Образование"</w:t>
            </w:r>
          </w:p>
        </w:tc>
        <w:tc>
          <w:tcPr>
            <w:tcW w:w="1418" w:type="dxa"/>
            <w:vAlign w:val="center"/>
          </w:tcPr>
          <w:p w:rsidR="00BD2300" w:rsidRPr="00BD2300" w:rsidRDefault="00BD2300" w:rsidP="00BD2300">
            <w:pPr>
              <w:jc w:val="right"/>
              <w:rPr>
                <w:b/>
                <w:bCs/>
                <w:sz w:val="22"/>
                <w:szCs w:val="22"/>
              </w:rPr>
            </w:pPr>
            <w:r w:rsidRPr="00BD2300">
              <w:rPr>
                <w:b/>
                <w:bCs/>
                <w:sz w:val="22"/>
                <w:szCs w:val="22"/>
              </w:rPr>
              <w:t>690 469,55</w:t>
            </w:r>
          </w:p>
        </w:tc>
        <w:tc>
          <w:tcPr>
            <w:tcW w:w="1417" w:type="dxa"/>
            <w:vAlign w:val="center"/>
          </w:tcPr>
          <w:p w:rsidR="00BD2300" w:rsidRPr="00BD2300" w:rsidRDefault="00BD2300" w:rsidP="00BD2300">
            <w:pPr>
              <w:jc w:val="right"/>
              <w:rPr>
                <w:b/>
                <w:bCs/>
                <w:sz w:val="22"/>
                <w:szCs w:val="22"/>
              </w:rPr>
            </w:pPr>
            <w:r w:rsidRPr="00BD2300">
              <w:rPr>
                <w:b/>
                <w:bCs/>
                <w:sz w:val="22"/>
                <w:szCs w:val="22"/>
              </w:rPr>
              <w:t>533 120,89</w:t>
            </w:r>
          </w:p>
        </w:tc>
        <w:tc>
          <w:tcPr>
            <w:tcW w:w="1418" w:type="dxa"/>
            <w:vAlign w:val="center"/>
          </w:tcPr>
          <w:p w:rsidR="00BD2300" w:rsidRPr="00BD2300" w:rsidRDefault="00BD2300" w:rsidP="00BD2300">
            <w:pPr>
              <w:jc w:val="right"/>
              <w:rPr>
                <w:b/>
                <w:bCs/>
                <w:sz w:val="22"/>
                <w:szCs w:val="22"/>
              </w:rPr>
            </w:pPr>
            <w:r w:rsidRPr="00BD2300">
              <w:rPr>
                <w:b/>
                <w:bCs/>
                <w:sz w:val="22"/>
                <w:szCs w:val="22"/>
              </w:rPr>
              <w:t>613 549,53</w:t>
            </w:r>
          </w:p>
        </w:tc>
        <w:tc>
          <w:tcPr>
            <w:tcW w:w="1417" w:type="dxa"/>
            <w:vAlign w:val="center"/>
          </w:tcPr>
          <w:p w:rsidR="00BD2300" w:rsidRPr="00BD2300" w:rsidRDefault="00BD2300" w:rsidP="00BD2300">
            <w:pPr>
              <w:jc w:val="right"/>
              <w:rPr>
                <w:b/>
                <w:bCs/>
                <w:sz w:val="22"/>
                <w:szCs w:val="22"/>
              </w:rPr>
            </w:pPr>
            <w:r w:rsidRPr="00BD2300">
              <w:rPr>
                <w:b/>
                <w:bCs/>
                <w:sz w:val="22"/>
                <w:szCs w:val="22"/>
              </w:rPr>
              <w:t>1 837 139,97</w:t>
            </w:r>
          </w:p>
        </w:tc>
      </w:tr>
      <w:tr w:rsidR="00BD2300" w:rsidRPr="00BD2300" w:rsidTr="00B625FB">
        <w:trPr>
          <w:trHeight w:val="360"/>
        </w:trPr>
        <w:tc>
          <w:tcPr>
            <w:tcW w:w="4111" w:type="dxa"/>
            <w:vAlign w:val="center"/>
            <w:hideMark/>
          </w:tcPr>
          <w:p w:rsidR="00BD2300" w:rsidRPr="00BD2300" w:rsidRDefault="00BD2300" w:rsidP="00BD2300">
            <w:pPr>
              <w:jc w:val="both"/>
              <w:rPr>
                <w:sz w:val="22"/>
                <w:szCs w:val="22"/>
              </w:rPr>
            </w:pPr>
            <w:r w:rsidRPr="00BD2300">
              <w:rPr>
                <w:sz w:val="22"/>
                <w:szCs w:val="22"/>
              </w:rPr>
              <w:t>Региональный проект "Современная школа"</w:t>
            </w:r>
          </w:p>
        </w:tc>
        <w:tc>
          <w:tcPr>
            <w:tcW w:w="1418" w:type="dxa"/>
            <w:vAlign w:val="center"/>
          </w:tcPr>
          <w:p w:rsidR="00BD2300" w:rsidRPr="00BD2300" w:rsidRDefault="00BD2300" w:rsidP="00BD2300">
            <w:pPr>
              <w:jc w:val="right"/>
              <w:rPr>
                <w:sz w:val="22"/>
                <w:szCs w:val="22"/>
              </w:rPr>
            </w:pPr>
            <w:r w:rsidRPr="00BD2300">
              <w:rPr>
                <w:sz w:val="22"/>
                <w:szCs w:val="22"/>
              </w:rPr>
              <w:t>690 469,55</w:t>
            </w:r>
          </w:p>
        </w:tc>
        <w:tc>
          <w:tcPr>
            <w:tcW w:w="1417" w:type="dxa"/>
            <w:vAlign w:val="center"/>
          </w:tcPr>
          <w:p w:rsidR="00BD2300" w:rsidRPr="00BD2300" w:rsidRDefault="00BD2300" w:rsidP="00BD2300">
            <w:pPr>
              <w:jc w:val="right"/>
              <w:rPr>
                <w:sz w:val="22"/>
                <w:szCs w:val="22"/>
              </w:rPr>
            </w:pPr>
            <w:r w:rsidRPr="00BD2300">
              <w:rPr>
                <w:sz w:val="22"/>
                <w:szCs w:val="22"/>
              </w:rPr>
              <w:t>533 120,89</w:t>
            </w:r>
          </w:p>
        </w:tc>
        <w:tc>
          <w:tcPr>
            <w:tcW w:w="1418" w:type="dxa"/>
            <w:vAlign w:val="center"/>
          </w:tcPr>
          <w:p w:rsidR="00BD2300" w:rsidRPr="00BD2300" w:rsidRDefault="00BD2300" w:rsidP="00BD2300">
            <w:pPr>
              <w:jc w:val="right"/>
              <w:rPr>
                <w:sz w:val="22"/>
                <w:szCs w:val="22"/>
              </w:rPr>
            </w:pPr>
            <w:r w:rsidRPr="00BD2300">
              <w:rPr>
                <w:sz w:val="22"/>
                <w:szCs w:val="22"/>
              </w:rPr>
              <w:t>613 549,53</w:t>
            </w:r>
          </w:p>
        </w:tc>
        <w:tc>
          <w:tcPr>
            <w:tcW w:w="1417" w:type="dxa"/>
            <w:vAlign w:val="center"/>
          </w:tcPr>
          <w:p w:rsidR="00BD2300" w:rsidRPr="00BD2300" w:rsidRDefault="00BD2300" w:rsidP="00BD2300">
            <w:pPr>
              <w:jc w:val="right"/>
              <w:rPr>
                <w:sz w:val="22"/>
                <w:szCs w:val="22"/>
              </w:rPr>
            </w:pPr>
            <w:r w:rsidRPr="00BD2300">
              <w:rPr>
                <w:sz w:val="22"/>
                <w:szCs w:val="22"/>
              </w:rPr>
              <w:t>1 837 139,97</w:t>
            </w:r>
          </w:p>
        </w:tc>
      </w:tr>
      <w:tr w:rsidR="00BD2300" w:rsidRPr="00BD2300" w:rsidTr="00B625FB">
        <w:trPr>
          <w:trHeight w:val="1080"/>
        </w:trPr>
        <w:tc>
          <w:tcPr>
            <w:tcW w:w="4111" w:type="dxa"/>
            <w:vAlign w:val="center"/>
            <w:hideMark/>
          </w:tcPr>
          <w:p w:rsidR="00BD2300" w:rsidRPr="00BD2300" w:rsidRDefault="00BD2300" w:rsidP="00BD2300">
            <w:pPr>
              <w:jc w:val="both"/>
              <w:rPr>
                <w:sz w:val="22"/>
                <w:szCs w:val="22"/>
              </w:rPr>
            </w:pPr>
            <w:r w:rsidRPr="00BD2300">
              <w:rPr>
                <w:sz w:val="22"/>
                <w:szCs w:val="22"/>
              </w:rPr>
              <w:t>- муниципальная программа "Развитие образования города Нижневартовска на 2018-2025 годы и на период до 2030 года" - всего, в том числе:</w:t>
            </w:r>
          </w:p>
        </w:tc>
        <w:tc>
          <w:tcPr>
            <w:tcW w:w="1418" w:type="dxa"/>
            <w:vAlign w:val="center"/>
          </w:tcPr>
          <w:p w:rsidR="00BD2300" w:rsidRPr="00BD2300" w:rsidRDefault="00BD2300" w:rsidP="00BD2300">
            <w:pPr>
              <w:jc w:val="right"/>
              <w:rPr>
                <w:sz w:val="22"/>
                <w:szCs w:val="22"/>
              </w:rPr>
            </w:pPr>
            <w:r w:rsidRPr="00BD2300">
              <w:rPr>
                <w:sz w:val="22"/>
                <w:szCs w:val="22"/>
              </w:rPr>
              <w:t>228 480,45</w:t>
            </w:r>
          </w:p>
        </w:tc>
        <w:tc>
          <w:tcPr>
            <w:tcW w:w="1417" w:type="dxa"/>
            <w:vAlign w:val="center"/>
          </w:tcPr>
          <w:p w:rsidR="00BD2300" w:rsidRPr="00BD2300" w:rsidRDefault="00BD2300" w:rsidP="00BD2300">
            <w:pPr>
              <w:jc w:val="right"/>
              <w:rPr>
                <w:sz w:val="22"/>
                <w:szCs w:val="22"/>
              </w:rPr>
            </w:pPr>
            <w:r w:rsidRPr="00BD2300">
              <w:rPr>
                <w:sz w:val="22"/>
                <w:szCs w:val="22"/>
              </w:rPr>
              <w:t>533 120,89</w:t>
            </w:r>
          </w:p>
        </w:tc>
        <w:tc>
          <w:tcPr>
            <w:tcW w:w="1418" w:type="dxa"/>
            <w:vAlign w:val="center"/>
          </w:tcPr>
          <w:p w:rsidR="00BD2300" w:rsidRPr="00BD2300" w:rsidRDefault="00BD2300" w:rsidP="00BD2300">
            <w:pPr>
              <w:jc w:val="right"/>
              <w:rPr>
                <w:sz w:val="22"/>
                <w:szCs w:val="22"/>
              </w:rPr>
            </w:pPr>
            <w:r w:rsidRPr="00BD2300">
              <w:rPr>
                <w:sz w:val="22"/>
                <w:szCs w:val="22"/>
              </w:rPr>
              <w:t>613 549,53</w:t>
            </w:r>
          </w:p>
        </w:tc>
        <w:tc>
          <w:tcPr>
            <w:tcW w:w="1417" w:type="dxa"/>
            <w:vAlign w:val="center"/>
          </w:tcPr>
          <w:p w:rsidR="00BD2300" w:rsidRPr="00BD2300" w:rsidRDefault="00BD2300" w:rsidP="00BD2300">
            <w:pPr>
              <w:jc w:val="right"/>
              <w:rPr>
                <w:sz w:val="22"/>
                <w:szCs w:val="22"/>
              </w:rPr>
            </w:pPr>
            <w:r w:rsidRPr="00BD2300">
              <w:rPr>
                <w:sz w:val="22"/>
                <w:szCs w:val="22"/>
              </w:rPr>
              <w:t>1 375 150,87</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автономного округа</w:t>
            </w:r>
          </w:p>
        </w:tc>
        <w:tc>
          <w:tcPr>
            <w:tcW w:w="1418" w:type="dxa"/>
            <w:vAlign w:val="center"/>
          </w:tcPr>
          <w:p w:rsidR="00BD2300" w:rsidRPr="00BD2300" w:rsidRDefault="00BD2300" w:rsidP="00BD2300">
            <w:pPr>
              <w:jc w:val="right"/>
              <w:rPr>
                <w:i/>
                <w:iCs/>
                <w:sz w:val="22"/>
                <w:szCs w:val="22"/>
              </w:rPr>
            </w:pPr>
            <w:r w:rsidRPr="00BD2300">
              <w:rPr>
                <w:i/>
                <w:iCs/>
                <w:sz w:val="22"/>
                <w:szCs w:val="22"/>
              </w:rPr>
              <w:t>205 632,40</w:t>
            </w:r>
          </w:p>
        </w:tc>
        <w:tc>
          <w:tcPr>
            <w:tcW w:w="1417" w:type="dxa"/>
            <w:vAlign w:val="center"/>
          </w:tcPr>
          <w:p w:rsidR="00BD2300" w:rsidRPr="00BD2300" w:rsidRDefault="00BD2300" w:rsidP="00BD2300">
            <w:pPr>
              <w:jc w:val="right"/>
              <w:rPr>
                <w:i/>
                <w:iCs/>
                <w:sz w:val="22"/>
                <w:szCs w:val="22"/>
              </w:rPr>
            </w:pPr>
            <w:r w:rsidRPr="00BD2300">
              <w:rPr>
                <w:i/>
                <w:iCs/>
                <w:sz w:val="22"/>
                <w:szCs w:val="22"/>
              </w:rPr>
              <w:t>479 808,80</w:t>
            </w:r>
          </w:p>
        </w:tc>
        <w:tc>
          <w:tcPr>
            <w:tcW w:w="1418" w:type="dxa"/>
            <w:vAlign w:val="center"/>
          </w:tcPr>
          <w:p w:rsidR="00BD2300" w:rsidRPr="00BD2300" w:rsidRDefault="00BD2300" w:rsidP="00BD2300">
            <w:pPr>
              <w:jc w:val="right"/>
              <w:rPr>
                <w:i/>
                <w:iCs/>
                <w:sz w:val="22"/>
                <w:szCs w:val="22"/>
              </w:rPr>
            </w:pPr>
            <w:r w:rsidRPr="00BD2300">
              <w:rPr>
                <w:i/>
                <w:iCs/>
                <w:sz w:val="22"/>
                <w:szCs w:val="22"/>
              </w:rPr>
              <w:t>527 787,20</w:t>
            </w:r>
          </w:p>
        </w:tc>
        <w:tc>
          <w:tcPr>
            <w:tcW w:w="1417" w:type="dxa"/>
            <w:vAlign w:val="center"/>
          </w:tcPr>
          <w:p w:rsidR="00BD2300" w:rsidRPr="00BD2300" w:rsidRDefault="00BD2300" w:rsidP="00BD2300">
            <w:pPr>
              <w:jc w:val="right"/>
              <w:rPr>
                <w:i/>
                <w:iCs/>
                <w:sz w:val="22"/>
                <w:szCs w:val="22"/>
              </w:rPr>
            </w:pPr>
            <w:r w:rsidRPr="00BD2300">
              <w:rPr>
                <w:i/>
                <w:iCs/>
                <w:sz w:val="22"/>
                <w:szCs w:val="22"/>
              </w:rPr>
              <w:t>1 213 228,40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федеральный бюджет</w:t>
            </w:r>
          </w:p>
        </w:tc>
        <w:tc>
          <w:tcPr>
            <w:tcW w:w="1418" w:type="dxa"/>
            <w:vAlign w:val="center"/>
          </w:tcPr>
          <w:p w:rsidR="00BD2300" w:rsidRPr="00BD2300" w:rsidRDefault="00BD2300" w:rsidP="00BD2300">
            <w:pPr>
              <w:jc w:val="right"/>
              <w:rPr>
                <w:i/>
                <w:iCs/>
                <w:sz w:val="22"/>
                <w:szCs w:val="22"/>
              </w:rPr>
            </w:pPr>
            <w:r w:rsidRPr="00BD2300">
              <w:rPr>
                <w:i/>
                <w:iCs/>
                <w:sz w:val="22"/>
                <w:szCs w:val="22"/>
              </w:rPr>
              <w:t>0,00</w:t>
            </w:r>
          </w:p>
        </w:tc>
        <w:tc>
          <w:tcPr>
            <w:tcW w:w="1417" w:type="dxa"/>
            <w:vAlign w:val="center"/>
          </w:tcPr>
          <w:p w:rsidR="00BD2300" w:rsidRPr="00BD2300" w:rsidRDefault="00BD2300" w:rsidP="00BD2300">
            <w:pPr>
              <w:jc w:val="right"/>
              <w:rPr>
                <w:i/>
                <w:iCs/>
                <w:sz w:val="22"/>
                <w:szCs w:val="22"/>
              </w:rPr>
            </w:pPr>
            <w:r w:rsidRPr="00BD2300">
              <w:rPr>
                <w:i/>
                <w:iCs/>
                <w:sz w:val="22"/>
                <w:szCs w:val="22"/>
              </w:rPr>
              <w:t>0,00</w:t>
            </w:r>
          </w:p>
        </w:tc>
        <w:tc>
          <w:tcPr>
            <w:tcW w:w="1418" w:type="dxa"/>
            <w:vAlign w:val="center"/>
          </w:tcPr>
          <w:p w:rsidR="00BD2300" w:rsidRPr="00BD2300" w:rsidRDefault="00BD2300" w:rsidP="00BD2300">
            <w:pPr>
              <w:jc w:val="right"/>
              <w:rPr>
                <w:i/>
                <w:iCs/>
                <w:sz w:val="22"/>
                <w:szCs w:val="22"/>
              </w:rPr>
            </w:pPr>
            <w:r w:rsidRPr="00BD2300">
              <w:rPr>
                <w:i/>
                <w:iCs/>
                <w:sz w:val="22"/>
                <w:szCs w:val="22"/>
              </w:rPr>
              <w:t>0,00</w:t>
            </w:r>
          </w:p>
        </w:tc>
        <w:tc>
          <w:tcPr>
            <w:tcW w:w="1417" w:type="dxa"/>
            <w:vAlign w:val="center"/>
          </w:tcPr>
          <w:p w:rsidR="00BD2300" w:rsidRPr="00BD2300" w:rsidRDefault="00BD2300" w:rsidP="00BD2300">
            <w:pPr>
              <w:jc w:val="right"/>
              <w:rPr>
                <w:i/>
                <w:iCs/>
                <w:sz w:val="22"/>
                <w:szCs w:val="22"/>
              </w:rPr>
            </w:pPr>
            <w:r w:rsidRPr="00BD2300">
              <w:rPr>
                <w:i/>
                <w:iCs/>
                <w:sz w:val="22"/>
                <w:szCs w:val="22"/>
              </w:rPr>
              <w:t>0,00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города</w:t>
            </w:r>
          </w:p>
        </w:tc>
        <w:tc>
          <w:tcPr>
            <w:tcW w:w="1418" w:type="dxa"/>
            <w:vAlign w:val="center"/>
          </w:tcPr>
          <w:p w:rsidR="00BD2300" w:rsidRPr="00BD2300" w:rsidRDefault="00BD2300" w:rsidP="00BD2300">
            <w:pPr>
              <w:jc w:val="right"/>
              <w:rPr>
                <w:i/>
                <w:iCs/>
                <w:sz w:val="22"/>
                <w:szCs w:val="22"/>
              </w:rPr>
            </w:pPr>
            <w:r w:rsidRPr="00BD2300">
              <w:rPr>
                <w:i/>
                <w:iCs/>
                <w:sz w:val="22"/>
                <w:szCs w:val="22"/>
              </w:rPr>
              <w:t>22 848,05</w:t>
            </w:r>
          </w:p>
        </w:tc>
        <w:tc>
          <w:tcPr>
            <w:tcW w:w="1417" w:type="dxa"/>
            <w:vAlign w:val="center"/>
          </w:tcPr>
          <w:p w:rsidR="00BD2300" w:rsidRPr="00BD2300" w:rsidRDefault="00BD2300" w:rsidP="00BD2300">
            <w:pPr>
              <w:jc w:val="right"/>
              <w:rPr>
                <w:i/>
                <w:iCs/>
                <w:sz w:val="22"/>
                <w:szCs w:val="22"/>
              </w:rPr>
            </w:pPr>
            <w:r w:rsidRPr="00BD2300">
              <w:rPr>
                <w:i/>
                <w:iCs/>
                <w:sz w:val="22"/>
                <w:szCs w:val="22"/>
              </w:rPr>
              <w:t>53 312,09</w:t>
            </w:r>
          </w:p>
        </w:tc>
        <w:tc>
          <w:tcPr>
            <w:tcW w:w="1418" w:type="dxa"/>
            <w:vAlign w:val="center"/>
          </w:tcPr>
          <w:p w:rsidR="00BD2300" w:rsidRPr="00BD2300" w:rsidRDefault="00BD2300" w:rsidP="00BD2300">
            <w:pPr>
              <w:jc w:val="right"/>
              <w:rPr>
                <w:i/>
                <w:iCs/>
                <w:sz w:val="22"/>
                <w:szCs w:val="22"/>
              </w:rPr>
            </w:pPr>
            <w:r w:rsidRPr="00BD2300">
              <w:rPr>
                <w:i/>
                <w:iCs/>
                <w:sz w:val="22"/>
                <w:szCs w:val="22"/>
              </w:rPr>
              <w:t>85 762,33</w:t>
            </w:r>
          </w:p>
        </w:tc>
        <w:tc>
          <w:tcPr>
            <w:tcW w:w="1417" w:type="dxa"/>
            <w:vAlign w:val="center"/>
          </w:tcPr>
          <w:p w:rsidR="00BD2300" w:rsidRPr="00BD2300" w:rsidRDefault="00BD2300" w:rsidP="00BD2300">
            <w:pPr>
              <w:jc w:val="right"/>
              <w:rPr>
                <w:i/>
                <w:iCs/>
                <w:sz w:val="22"/>
                <w:szCs w:val="22"/>
              </w:rPr>
            </w:pPr>
            <w:r w:rsidRPr="00BD2300">
              <w:rPr>
                <w:i/>
                <w:iCs/>
                <w:sz w:val="22"/>
                <w:szCs w:val="22"/>
              </w:rPr>
              <w:t>161 922,47</w:t>
            </w:r>
          </w:p>
        </w:tc>
      </w:tr>
      <w:tr w:rsidR="00BD2300" w:rsidRPr="00BD2300" w:rsidTr="00B625FB">
        <w:trPr>
          <w:trHeight w:val="1275"/>
        </w:trPr>
        <w:tc>
          <w:tcPr>
            <w:tcW w:w="4111" w:type="dxa"/>
            <w:vAlign w:val="center"/>
            <w:hideMark/>
          </w:tcPr>
          <w:p w:rsidR="00BD2300" w:rsidRPr="00BD2300" w:rsidRDefault="00BD2300" w:rsidP="00BD2300">
            <w:pPr>
              <w:jc w:val="both"/>
              <w:rPr>
                <w:sz w:val="22"/>
                <w:szCs w:val="22"/>
              </w:rPr>
            </w:pPr>
            <w:r w:rsidRPr="00BD2300">
              <w:rPr>
                <w:sz w:val="22"/>
                <w:szCs w:val="22"/>
              </w:rPr>
              <w:t>- муниципальная программа "Капитальное строительство и реконструкция объектов города Нижневартовска на 2018 - 2025 годы и на период до 2030 года" - всего, в том числе:</w:t>
            </w:r>
          </w:p>
        </w:tc>
        <w:tc>
          <w:tcPr>
            <w:tcW w:w="1418" w:type="dxa"/>
            <w:vAlign w:val="center"/>
          </w:tcPr>
          <w:p w:rsidR="00BD2300" w:rsidRPr="00BD2300" w:rsidRDefault="00BD2300" w:rsidP="00BD2300">
            <w:pPr>
              <w:jc w:val="right"/>
              <w:rPr>
                <w:sz w:val="22"/>
                <w:szCs w:val="22"/>
              </w:rPr>
            </w:pPr>
            <w:r w:rsidRPr="00BD2300">
              <w:rPr>
                <w:sz w:val="22"/>
                <w:szCs w:val="22"/>
              </w:rPr>
              <w:t>461 989,10</w:t>
            </w:r>
          </w:p>
        </w:tc>
        <w:tc>
          <w:tcPr>
            <w:tcW w:w="1417" w:type="dxa"/>
            <w:vAlign w:val="center"/>
          </w:tcPr>
          <w:p w:rsidR="00BD2300" w:rsidRPr="00BD2300" w:rsidRDefault="00BD2300" w:rsidP="00BD2300">
            <w:pPr>
              <w:jc w:val="right"/>
              <w:rPr>
                <w:sz w:val="22"/>
                <w:szCs w:val="22"/>
              </w:rPr>
            </w:pPr>
            <w:r w:rsidRPr="00BD2300">
              <w:rPr>
                <w:sz w:val="22"/>
                <w:szCs w:val="22"/>
              </w:rPr>
              <w:t>0,00</w:t>
            </w:r>
          </w:p>
        </w:tc>
        <w:tc>
          <w:tcPr>
            <w:tcW w:w="1418" w:type="dxa"/>
            <w:vAlign w:val="center"/>
          </w:tcPr>
          <w:p w:rsidR="00BD2300" w:rsidRPr="00BD2300" w:rsidRDefault="00BD2300" w:rsidP="00BD2300">
            <w:pPr>
              <w:jc w:val="right"/>
              <w:rPr>
                <w:sz w:val="22"/>
                <w:szCs w:val="22"/>
              </w:rPr>
            </w:pPr>
            <w:r w:rsidRPr="00BD2300">
              <w:rPr>
                <w:sz w:val="22"/>
                <w:szCs w:val="22"/>
              </w:rPr>
              <w:t>0,00</w:t>
            </w:r>
          </w:p>
        </w:tc>
        <w:tc>
          <w:tcPr>
            <w:tcW w:w="1417" w:type="dxa"/>
            <w:vAlign w:val="center"/>
          </w:tcPr>
          <w:p w:rsidR="00BD2300" w:rsidRPr="00BD2300" w:rsidRDefault="00BD2300" w:rsidP="00BD2300">
            <w:pPr>
              <w:jc w:val="right"/>
              <w:rPr>
                <w:sz w:val="22"/>
                <w:szCs w:val="22"/>
              </w:rPr>
            </w:pPr>
            <w:r w:rsidRPr="00BD2300">
              <w:rPr>
                <w:sz w:val="22"/>
                <w:szCs w:val="22"/>
              </w:rPr>
              <w:t>461 989,10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автономного округа</w:t>
            </w:r>
          </w:p>
        </w:tc>
        <w:tc>
          <w:tcPr>
            <w:tcW w:w="1418" w:type="dxa"/>
            <w:vAlign w:val="center"/>
          </w:tcPr>
          <w:p w:rsidR="00BD2300" w:rsidRPr="00BD2300" w:rsidRDefault="00BD2300" w:rsidP="00BD2300">
            <w:pPr>
              <w:jc w:val="right"/>
              <w:rPr>
                <w:i/>
                <w:iCs/>
                <w:sz w:val="22"/>
                <w:szCs w:val="22"/>
              </w:rPr>
            </w:pPr>
            <w:r w:rsidRPr="00BD2300">
              <w:rPr>
                <w:i/>
                <w:iCs/>
                <w:sz w:val="22"/>
                <w:szCs w:val="22"/>
              </w:rPr>
              <w:t>333 424,70</w:t>
            </w:r>
          </w:p>
        </w:tc>
        <w:tc>
          <w:tcPr>
            <w:tcW w:w="1417" w:type="dxa"/>
            <w:vAlign w:val="center"/>
          </w:tcPr>
          <w:p w:rsidR="00BD2300" w:rsidRPr="00BD2300" w:rsidRDefault="00BD2300" w:rsidP="00BD2300">
            <w:pPr>
              <w:jc w:val="right"/>
              <w:rPr>
                <w:i/>
                <w:iCs/>
                <w:sz w:val="22"/>
                <w:szCs w:val="22"/>
              </w:rPr>
            </w:pPr>
            <w:r w:rsidRPr="00BD2300">
              <w:rPr>
                <w:i/>
                <w:iCs/>
                <w:sz w:val="22"/>
                <w:szCs w:val="22"/>
              </w:rPr>
              <w:t>0,00</w:t>
            </w:r>
          </w:p>
        </w:tc>
        <w:tc>
          <w:tcPr>
            <w:tcW w:w="1418" w:type="dxa"/>
            <w:vAlign w:val="center"/>
          </w:tcPr>
          <w:p w:rsidR="00BD2300" w:rsidRPr="00BD2300" w:rsidRDefault="00BD2300" w:rsidP="00BD2300">
            <w:pPr>
              <w:jc w:val="right"/>
              <w:rPr>
                <w:i/>
                <w:iCs/>
                <w:sz w:val="22"/>
                <w:szCs w:val="22"/>
              </w:rPr>
            </w:pPr>
            <w:r w:rsidRPr="00BD2300">
              <w:rPr>
                <w:i/>
                <w:iCs/>
                <w:sz w:val="22"/>
                <w:szCs w:val="22"/>
              </w:rPr>
              <w:t>0,00</w:t>
            </w:r>
          </w:p>
        </w:tc>
        <w:tc>
          <w:tcPr>
            <w:tcW w:w="1417" w:type="dxa"/>
            <w:vAlign w:val="center"/>
          </w:tcPr>
          <w:p w:rsidR="00BD2300" w:rsidRPr="00BD2300" w:rsidRDefault="00BD2300" w:rsidP="00BD2300">
            <w:pPr>
              <w:jc w:val="right"/>
              <w:rPr>
                <w:i/>
                <w:iCs/>
                <w:sz w:val="22"/>
                <w:szCs w:val="22"/>
              </w:rPr>
            </w:pPr>
            <w:r w:rsidRPr="00BD2300">
              <w:rPr>
                <w:i/>
                <w:iCs/>
                <w:sz w:val="22"/>
                <w:szCs w:val="22"/>
              </w:rPr>
              <w:t>333 424,70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федеральный бюджет</w:t>
            </w:r>
          </w:p>
        </w:tc>
        <w:tc>
          <w:tcPr>
            <w:tcW w:w="1418" w:type="dxa"/>
            <w:vAlign w:val="center"/>
          </w:tcPr>
          <w:p w:rsidR="00BD2300" w:rsidRPr="00BD2300" w:rsidRDefault="00BD2300" w:rsidP="00BD2300">
            <w:pPr>
              <w:jc w:val="right"/>
              <w:rPr>
                <w:i/>
                <w:iCs/>
                <w:sz w:val="22"/>
                <w:szCs w:val="22"/>
              </w:rPr>
            </w:pPr>
            <w:r w:rsidRPr="00BD2300">
              <w:rPr>
                <w:i/>
                <w:iCs/>
                <w:sz w:val="22"/>
                <w:szCs w:val="22"/>
              </w:rPr>
              <w:t>82 365,40</w:t>
            </w:r>
          </w:p>
        </w:tc>
        <w:tc>
          <w:tcPr>
            <w:tcW w:w="1417" w:type="dxa"/>
            <w:vAlign w:val="center"/>
          </w:tcPr>
          <w:p w:rsidR="00BD2300" w:rsidRPr="00BD2300" w:rsidRDefault="00BD2300" w:rsidP="00BD2300">
            <w:pPr>
              <w:jc w:val="right"/>
              <w:rPr>
                <w:i/>
                <w:iCs/>
                <w:sz w:val="22"/>
                <w:szCs w:val="22"/>
              </w:rPr>
            </w:pPr>
            <w:r w:rsidRPr="00BD2300">
              <w:rPr>
                <w:i/>
                <w:iCs/>
                <w:sz w:val="22"/>
                <w:szCs w:val="22"/>
              </w:rPr>
              <w:t>0,00</w:t>
            </w:r>
          </w:p>
        </w:tc>
        <w:tc>
          <w:tcPr>
            <w:tcW w:w="1418" w:type="dxa"/>
            <w:vAlign w:val="center"/>
          </w:tcPr>
          <w:p w:rsidR="00BD2300" w:rsidRPr="00BD2300" w:rsidRDefault="00BD2300" w:rsidP="00BD2300">
            <w:pPr>
              <w:jc w:val="right"/>
              <w:rPr>
                <w:i/>
                <w:iCs/>
                <w:sz w:val="22"/>
                <w:szCs w:val="22"/>
              </w:rPr>
            </w:pPr>
            <w:r w:rsidRPr="00BD2300">
              <w:rPr>
                <w:i/>
                <w:iCs/>
                <w:sz w:val="22"/>
                <w:szCs w:val="22"/>
              </w:rPr>
              <w:t>0,00</w:t>
            </w:r>
          </w:p>
        </w:tc>
        <w:tc>
          <w:tcPr>
            <w:tcW w:w="1417" w:type="dxa"/>
            <w:vAlign w:val="center"/>
          </w:tcPr>
          <w:p w:rsidR="00BD2300" w:rsidRPr="00BD2300" w:rsidRDefault="00BD2300" w:rsidP="00BD2300">
            <w:pPr>
              <w:jc w:val="right"/>
              <w:rPr>
                <w:i/>
                <w:iCs/>
                <w:sz w:val="22"/>
                <w:szCs w:val="22"/>
              </w:rPr>
            </w:pPr>
            <w:r w:rsidRPr="00BD2300">
              <w:rPr>
                <w:i/>
                <w:iCs/>
                <w:sz w:val="22"/>
                <w:szCs w:val="22"/>
              </w:rPr>
              <w:t>82 365,40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города</w:t>
            </w:r>
          </w:p>
        </w:tc>
        <w:tc>
          <w:tcPr>
            <w:tcW w:w="1418" w:type="dxa"/>
            <w:vAlign w:val="center"/>
          </w:tcPr>
          <w:p w:rsidR="00BD2300" w:rsidRPr="00BD2300" w:rsidRDefault="00BD2300" w:rsidP="00BD2300">
            <w:pPr>
              <w:jc w:val="right"/>
              <w:rPr>
                <w:i/>
                <w:iCs/>
                <w:sz w:val="22"/>
                <w:szCs w:val="22"/>
              </w:rPr>
            </w:pPr>
            <w:r w:rsidRPr="00BD2300">
              <w:rPr>
                <w:i/>
                <w:iCs/>
                <w:sz w:val="22"/>
                <w:szCs w:val="22"/>
              </w:rPr>
              <w:t>46 199,00</w:t>
            </w:r>
          </w:p>
        </w:tc>
        <w:tc>
          <w:tcPr>
            <w:tcW w:w="1417" w:type="dxa"/>
            <w:vAlign w:val="center"/>
          </w:tcPr>
          <w:p w:rsidR="00BD2300" w:rsidRPr="00BD2300" w:rsidRDefault="00BD2300" w:rsidP="00BD2300">
            <w:pPr>
              <w:jc w:val="right"/>
              <w:rPr>
                <w:i/>
                <w:iCs/>
                <w:sz w:val="22"/>
                <w:szCs w:val="22"/>
              </w:rPr>
            </w:pPr>
            <w:r w:rsidRPr="00BD2300">
              <w:rPr>
                <w:i/>
                <w:iCs/>
                <w:sz w:val="22"/>
                <w:szCs w:val="22"/>
              </w:rPr>
              <w:t>0,00</w:t>
            </w:r>
          </w:p>
        </w:tc>
        <w:tc>
          <w:tcPr>
            <w:tcW w:w="1418" w:type="dxa"/>
            <w:vAlign w:val="center"/>
          </w:tcPr>
          <w:p w:rsidR="00BD2300" w:rsidRPr="00BD2300" w:rsidRDefault="00BD2300" w:rsidP="00BD2300">
            <w:pPr>
              <w:jc w:val="right"/>
              <w:rPr>
                <w:i/>
                <w:iCs/>
                <w:sz w:val="22"/>
                <w:szCs w:val="22"/>
              </w:rPr>
            </w:pPr>
            <w:r w:rsidRPr="00BD2300">
              <w:rPr>
                <w:i/>
                <w:iCs/>
                <w:sz w:val="22"/>
                <w:szCs w:val="22"/>
              </w:rPr>
              <w:t>0,00</w:t>
            </w:r>
          </w:p>
        </w:tc>
        <w:tc>
          <w:tcPr>
            <w:tcW w:w="1417" w:type="dxa"/>
            <w:vAlign w:val="center"/>
          </w:tcPr>
          <w:p w:rsidR="00BD2300" w:rsidRPr="00BD2300" w:rsidRDefault="00BD2300" w:rsidP="00BD2300">
            <w:pPr>
              <w:jc w:val="right"/>
              <w:rPr>
                <w:i/>
                <w:iCs/>
                <w:sz w:val="22"/>
                <w:szCs w:val="22"/>
              </w:rPr>
            </w:pPr>
            <w:r w:rsidRPr="00BD2300">
              <w:rPr>
                <w:i/>
                <w:iCs/>
                <w:sz w:val="22"/>
                <w:szCs w:val="22"/>
              </w:rPr>
              <w:t>46 199,00</w:t>
            </w:r>
          </w:p>
        </w:tc>
      </w:tr>
      <w:tr w:rsidR="00BD2300" w:rsidRPr="00BD2300" w:rsidTr="00B625FB">
        <w:trPr>
          <w:trHeight w:val="360"/>
        </w:trPr>
        <w:tc>
          <w:tcPr>
            <w:tcW w:w="4111" w:type="dxa"/>
            <w:vAlign w:val="center"/>
            <w:hideMark/>
          </w:tcPr>
          <w:p w:rsidR="00BD2300" w:rsidRPr="00BD2300" w:rsidRDefault="00BD2300" w:rsidP="00BD2300">
            <w:pPr>
              <w:jc w:val="both"/>
              <w:rPr>
                <w:b/>
                <w:bCs/>
                <w:sz w:val="22"/>
                <w:szCs w:val="22"/>
              </w:rPr>
            </w:pPr>
            <w:r w:rsidRPr="00BD2300">
              <w:rPr>
                <w:b/>
                <w:bCs/>
                <w:sz w:val="22"/>
                <w:szCs w:val="22"/>
              </w:rPr>
              <w:t>Национальный проект "Демография"</w:t>
            </w:r>
          </w:p>
        </w:tc>
        <w:tc>
          <w:tcPr>
            <w:tcW w:w="1418" w:type="dxa"/>
            <w:vAlign w:val="center"/>
          </w:tcPr>
          <w:p w:rsidR="00BD2300" w:rsidRPr="00BD2300" w:rsidRDefault="00BD2300" w:rsidP="00BD2300">
            <w:pPr>
              <w:jc w:val="right"/>
              <w:rPr>
                <w:b/>
                <w:bCs/>
                <w:sz w:val="22"/>
                <w:szCs w:val="22"/>
              </w:rPr>
            </w:pPr>
            <w:r w:rsidRPr="00BD2300">
              <w:rPr>
                <w:b/>
                <w:bCs/>
                <w:sz w:val="22"/>
                <w:szCs w:val="22"/>
              </w:rPr>
              <w:t>3 577,58</w:t>
            </w:r>
          </w:p>
        </w:tc>
        <w:tc>
          <w:tcPr>
            <w:tcW w:w="1417" w:type="dxa"/>
            <w:vAlign w:val="center"/>
          </w:tcPr>
          <w:p w:rsidR="00BD2300" w:rsidRPr="00BD2300" w:rsidRDefault="00BD2300" w:rsidP="00BD2300">
            <w:pPr>
              <w:jc w:val="right"/>
              <w:rPr>
                <w:b/>
                <w:bCs/>
                <w:sz w:val="22"/>
                <w:szCs w:val="22"/>
              </w:rPr>
            </w:pPr>
            <w:r w:rsidRPr="00BD2300">
              <w:rPr>
                <w:b/>
                <w:bCs/>
                <w:sz w:val="22"/>
                <w:szCs w:val="22"/>
              </w:rPr>
              <w:t>507 060,64</w:t>
            </w:r>
          </w:p>
        </w:tc>
        <w:tc>
          <w:tcPr>
            <w:tcW w:w="1418" w:type="dxa"/>
            <w:vAlign w:val="center"/>
          </w:tcPr>
          <w:p w:rsidR="00BD2300" w:rsidRPr="00BD2300" w:rsidRDefault="00BD2300" w:rsidP="00BD2300">
            <w:pPr>
              <w:jc w:val="right"/>
              <w:rPr>
                <w:b/>
                <w:bCs/>
                <w:sz w:val="22"/>
                <w:szCs w:val="22"/>
              </w:rPr>
            </w:pPr>
            <w:r w:rsidRPr="00BD2300">
              <w:rPr>
                <w:b/>
                <w:bCs/>
                <w:sz w:val="22"/>
                <w:szCs w:val="22"/>
              </w:rPr>
              <w:t>3 570,11</w:t>
            </w:r>
          </w:p>
        </w:tc>
        <w:tc>
          <w:tcPr>
            <w:tcW w:w="1417" w:type="dxa"/>
            <w:vAlign w:val="center"/>
          </w:tcPr>
          <w:p w:rsidR="00BD2300" w:rsidRPr="00BD2300" w:rsidRDefault="00BD2300" w:rsidP="00BD2300">
            <w:pPr>
              <w:jc w:val="right"/>
              <w:rPr>
                <w:b/>
                <w:bCs/>
                <w:sz w:val="22"/>
                <w:szCs w:val="22"/>
              </w:rPr>
            </w:pPr>
            <w:r w:rsidRPr="00BD2300">
              <w:rPr>
                <w:b/>
                <w:bCs/>
                <w:sz w:val="22"/>
                <w:szCs w:val="22"/>
              </w:rPr>
              <w:t>514 208,33</w:t>
            </w:r>
          </w:p>
        </w:tc>
      </w:tr>
      <w:tr w:rsidR="00BD2300" w:rsidRPr="00BD2300" w:rsidTr="00B625FB">
        <w:trPr>
          <w:trHeight w:val="870"/>
        </w:trPr>
        <w:tc>
          <w:tcPr>
            <w:tcW w:w="4111" w:type="dxa"/>
            <w:vAlign w:val="center"/>
            <w:hideMark/>
          </w:tcPr>
          <w:p w:rsidR="00BD2300" w:rsidRPr="00BD2300" w:rsidRDefault="00BD2300" w:rsidP="00BD2300">
            <w:pPr>
              <w:jc w:val="both"/>
              <w:rPr>
                <w:sz w:val="22"/>
                <w:szCs w:val="22"/>
              </w:rPr>
            </w:pPr>
            <w:r w:rsidRPr="00BD2300">
              <w:rPr>
                <w:sz w:val="22"/>
                <w:szCs w:val="22"/>
              </w:rPr>
              <w:t>Региональный проект "Содействие занятости женщин – создание условий дошкольного образования для детей в возрасте до трех лет"</w:t>
            </w:r>
          </w:p>
        </w:tc>
        <w:tc>
          <w:tcPr>
            <w:tcW w:w="1418" w:type="dxa"/>
            <w:vAlign w:val="center"/>
          </w:tcPr>
          <w:p w:rsidR="00BD2300" w:rsidRPr="00BD2300" w:rsidRDefault="00BD2300" w:rsidP="00BD2300">
            <w:pPr>
              <w:jc w:val="right"/>
              <w:rPr>
                <w:sz w:val="22"/>
                <w:szCs w:val="22"/>
              </w:rPr>
            </w:pPr>
            <w:r w:rsidRPr="00BD2300">
              <w:rPr>
                <w:sz w:val="22"/>
                <w:szCs w:val="22"/>
              </w:rPr>
              <w:t>0,00</w:t>
            </w:r>
          </w:p>
        </w:tc>
        <w:tc>
          <w:tcPr>
            <w:tcW w:w="1417" w:type="dxa"/>
            <w:vAlign w:val="center"/>
          </w:tcPr>
          <w:p w:rsidR="00BD2300" w:rsidRPr="00BD2300" w:rsidRDefault="00BD2300" w:rsidP="00BD2300">
            <w:pPr>
              <w:jc w:val="right"/>
              <w:rPr>
                <w:sz w:val="22"/>
                <w:szCs w:val="22"/>
              </w:rPr>
            </w:pPr>
            <w:r w:rsidRPr="00BD2300">
              <w:rPr>
                <w:sz w:val="22"/>
                <w:szCs w:val="22"/>
              </w:rPr>
              <w:t>503 483,06</w:t>
            </w:r>
          </w:p>
        </w:tc>
        <w:tc>
          <w:tcPr>
            <w:tcW w:w="1418" w:type="dxa"/>
            <w:vAlign w:val="center"/>
          </w:tcPr>
          <w:p w:rsidR="00BD2300" w:rsidRPr="00BD2300" w:rsidRDefault="00BD2300" w:rsidP="00BD2300">
            <w:pPr>
              <w:jc w:val="right"/>
              <w:rPr>
                <w:sz w:val="22"/>
                <w:szCs w:val="22"/>
              </w:rPr>
            </w:pPr>
            <w:r w:rsidRPr="00BD2300">
              <w:rPr>
                <w:sz w:val="22"/>
                <w:szCs w:val="22"/>
              </w:rPr>
              <w:t>0,00</w:t>
            </w:r>
          </w:p>
        </w:tc>
        <w:tc>
          <w:tcPr>
            <w:tcW w:w="1417" w:type="dxa"/>
            <w:vAlign w:val="center"/>
          </w:tcPr>
          <w:p w:rsidR="00BD2300" w:rsidRPr="00BD2300" w:rsidRDefault="00BD2300" w:rsidP="00BD2300">
            <w:pPr>
              <w:jc w:val="right"/>
              <w:rPr>
                <w:sz w:val="22"/>
                <w:szCs w:val="22"/>
              </w:rPr>
            </w:pPr>
            <w:r w:rsidRPr="00BD2300">
              <w:rPr>
                <w:sz w:val="22"/>
                <w:szCs w:val="22"/>
              </w:rPr>
              <w:t>503 483,06</w:t>
            </w:r>
          </w:p>
        </w:tc>
      </w:tr>
      <w:tr w:rsidR="00BD2300" w:rsidRPr="00BD2300" w:rsidTr="00B625FB">
        <w:trPr>
          <w:trHeight w:val="1080"/>
        </w:trPr>
        <w:tc>
          <w:tcPr>
            <w:tcW w:w="4111" w:type="dxa"/>
            <w:vAlign w:val="center"/>
            <w:hideMark/>
          </w:tcPr>
          <w:p w:rsidR="00BD2300" w:rsidRPr="00BD2300" w:rsidRDefault="00BD2300" w:rsidP="00BD2300">
            <w:pPr>
              <w:jc w:val="both"/>
              <w:rPr>
                <w:sz w:val="22"/>
                <w:szCs w:val="22"/>
              </w:rPr>
            </w:pPr>
            <w:r w:rsidRPr="00BD2300">
              <w:rPr>
                <w:sz w:val="22"/>
                <w:szCs w:val="22"/>
              </w:rPr>
              <w:lastRenderedPageBreak/>
              <w:t>- муниципальная программа "Развитие образования города Нижневартовска на 2018-2025 годы и на период до 2030 года" - всего, в том числе:</w:t>
            </w:r>
          </w:p>
        </w:tc>
        <w:tc>
          <w:tcPr>
            <w:tcW w:w="1418" w:type="dxa"/>
            <w:vAlign w:val="center"/>
          </w:tcPr>
          <w:p w:rsidR="00BD2300" w:rsidRPr="00BD2300" w:rsidRDefault="00BD2300" w:rsidP="00BD2300">
            <w:pPr>
              <w:jc w:val="right"/>
              <w:rPr>
                <w:sz w:val="22"/>
                <w:szCs w:val="22"/>
              </w:rPr>
            </w:pPr>
            <w:r w:rsidRPr="00BD2300">
              <w:rPr>
                <w:sz w:val="22"/>
                <w:szCs w:val="22"/>
              </w:rPr>
              <w:t>0,00</w:t>
            </w:r>
          </w:p>
        </w:tc>
        <w:tc>
          <w:tcPr>
            <w:tcW w:w="1417" w:type="dxa"/>
            <w:vAlign w:val="center"/>
          </w:tcPr>
          <w:p w:rsidR="00BD2300" w:rsidRPr="00BD2300" w:rsidRDefault="00BD2300" w:rsidP="00BD2300">
            <w:pPr>
              <w:jc w:val="right"/>
              <w:rPr>
                <w:sz w:val="22"/>
                <w:szCs w:val="22"/>
              </w:rPr>
            </w:pPr>
            <w:r w:rsidRPr="00BD2300">
              <w:rPr>
                <w:sz w:val="22"/>
                <w:szCs w:val="22"/>
              </w:rPr>
              <w:t>503 483,06</w:t>
            </w:r>
          </w:p>
        </w:tc>
        <w:tc>
          <w:tcPr>
            <w:tcW w:w="1418" w:type="dxa"/>
            <w:vAlign w:val="center"/>
          </w:tcPr>
          <w:p w:rsidR="00BD2300" w:rsidRPr="00BD2300" w:rsidRDefault="00BD2300" w:rsidP="00BD2300">
            <w:pPr>
              <w:jc w:val="right"/>
              <w:rPr>
                <w:sz w:val="22"/>
                <w:szCs w:val="22"/>
              </w:rPr>
            </w:pPr>
            <w:r w:rsidRPr="00BD2300">
              <w:rPr>
                <w:sz w:val="22"/>
                <w:szCs w:val="22"/>
              </w:rPr>
              <w:t>0,00</w:t>
            </w:r>
          </w:p>
        </w:tc>
        <w:tc>
          <w:tcPr>
            <w:tcW w:w="1417" w:type="dxa"/>
            <w:vAlign w:val="center"/>
          </w:tcPr>
          <w:p w:rsidR="00BD2300" w:rsidRPr="00BD2300" w:rsidRDefault="00BD2300" w:rsidP="00BD2300">
            <w:pPr>
              <w:jc w:val="right"/>
              <w:rPr>
                <w:sz w:val="22"/>
                <w:szCs w:val="22"/>
              </w:rPr>
            </w:pPr>
            <w:r w:rsidRPr="00BD2300">
              <w:rPr>
                <w:sz w:val="22"/>
                <w:szCs w:val="22"/>
              </w:rPr>
              <w:t>503 483,06</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автономного округа</w:t>
            </w:r>
          </w:p>
        </w:tc>
        <w:tc>
          <w:tcPr>
            <w:tcW w:w="1418" w:type="dxa"/>
            <w:vAlign w:val="center"/>
          </w:tcPr>
          <w:p w:rsidR="00BD2300" w:rsidRPr="00BD2300" w:rsidRDefault="00BD2300" w:rsidP="00BD2300">
            <w:pPr>
              <w:jc w:val="right"/>
              <w:rPr>
                <w:i/>
                <w:iCs/>
                <w:sz w:val="22"/>
                <w:szCs w:val="22"/>
              </w:rPr>
            </w:pPr>
          </w:p>
        </w:tc>
        <w:tc>
          <w:tcPr>
            <w:tcW w:w="1417" w:type="dxa"/>
            <w:vAlign w:val="center"/>
          </w:tcPr>
          <w:p w:rsidR="00BD2300" w:rsidRPr="00BD2300" w:rsidRDefault="00BD2300" w:rsidP="00BD2300">
            <w:pPr>
              <w:jc w:val="right"/>
              <w:rPr>
                <w:i/>
                <w:iCs/>
                <w:sz w:val="22"/>
                <w:szCs w:val="22"/>
              </w:rPr>
            </w:pPr>
            <w:r w:rsidRPr="00BD2300">
              <w:rPr>
                <w:i/>
                <w:iCs/>
                <w:sz w:val="22"/>
                <w:szCs w:val="22"/>
              </w:rPr>
              <w:t>314 527,30</w:t>
            </w:r>
          </w:p>
        </w:tc>
        <w:tc>
          <w:tcPr>
            <w:tcW w:w="1418" w:type="dxa"/>
            <w:vAlign w:val="center"/>
          </w:tcPr>
          <w:p w:rsidR="00BD2300" w:rsidRPr="00BD2300" w:rsidRDefault="00BD2300" w:rsidP="00BD2300">
            <w:pPr>
              <w:jc w:val="right"/>
              <w:rPr>
                <w:i/>
                <w:iCs/>
                <w:sz w:val="22"/>
                <w:szCs w:val="22"/>
              </w:rPr>
            </w:pPr>
          </w:p>
        </w:tc>
        <w:tc>
          <w:tcPr>
            <w:tcW w:w="1417" w:type="dxa"/>
            <w:vAlign w:val="center"/>
          </w:tcPr>
          <w:p w:rsidR="00BD2300" w:rsidRPr="00BD2300" w:rsidRDefault="00BD2300" w:rsidP="00BD2300">
            <w:pPr>
              <w:jc w:val="right"/>
              <w:rPr>
                <w:i/>
                <w:iCs/>
                <w:sz w:val="22"/>
                <w:szCs w:val="22"/>
              </w:rPr>
            </w:pPr>
            <w:r w:rsidRPr="00BD2300">
              <w:rPr>
                <w:i/>
                <w:iCs/>
                <w:sz w:val="22"/>
                <w:szCs w:val="22"/>
              </w:rPr>
              <w:t>314 527,30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федеральный бюджет</w:t>
            </w:r>
          </w:p>
        </w:tc>
        <w:tc>
          <w:tcPr>
            <w:tcW w:w="1418" w:type="dxa"/>
            <w:vAlign w:val="center"/>
          </w:tcPr>
          <w:p w:rsidR="00BD2300" w:rsidRPr="00BD2300" w:rsidRDefault="00BD2300" w:rsidP="00BD2300">
            <w:pPr>
              <w:jc w:val="right"/>
              <w:rPr>
                <w:i/>
                <w:iCs/>
                <w:sz w:val="22"/>
                <w:szCs w:val="22"/>
              </w:rPr>
            </w:pPr>
          </w:p>
        </w:tc>
        <w:tc>
          <w:tcPr>
            <w:tcW w:w="1417" w:type="dxa"/>
            <w:vAlign w:val="center"/>
          </w:tcPr>
          <w:p w:rsidR="00BD2300" w:rsidRPr="00BD2300" w:rsidRDefault="00BD2300" w:rsidP="00BD2300">
            <w:pPr>
              <w:jc w:val="right"/>
              <w:rPr>
                <w:i/>
                <w:iCs/>
                <w:sz w:val="22"/>
                <w:szCs w:val="22"/>
              </w:rPr>
            </w:pPr>
            <w:r w:rsidRPr="00BD2300">
              <w:rPr>
                <w:i/>
                <w:iCs/>
                <w:sz w:val="22"/>
                <w:szCs w:val="22"/>
              </w:rPr>
              <w:t>163 781,60</w:t>
            </w:r>
          </w:p>
        </w:tc>
        <w:tc>
          <w:tcPr>
            <w:tcW w:w="1418" w:type="dxa"/>
            <w:vAlign w:val="center"/>
          </w:tcPr>
          <w:p w:rsidR="00BD2300" w:rsidRPr="00BD2300" w:rsidRDefault="00BD2300" w:rsidP="00BD2300">
            <w:pPr>
              <w:jc w:val="right"/>
              <w:rPr>
                <w:i/>
                <w:iCs/>
                <w:sz w:val="22"/>
                <w:szCs w:val="22"/>
              </w:rPr>
            </w:pPr>
          </w:p>
        </w:tc>
        <w:tc>
          <w:tcPr>
            <w:tcW w:w="1417" w:type="dxa"/>
            <w:vAlign w:val="center"/>
          </w:tcPr>
          <w:p w:rsidR="00BD2300" w:rsidRPr="00BD2300" w:rsidRDefault="00BD2300" w:rsidP="00BD2300">
            <w:pPr>
              <w:jc w:val="right"/>
              <w:rPr>
                <w:i/>
                <w:iCs/>
                <w:sz w:val="22"/>
                <w:szCs w:val="22"/>
              </w:rPr>
            </w:pPr>
            <w:r w:rsidRPr="00BD2300">
              <w:rPr>
                <w:i/>
                <w:iCs/>
                <w:sz w:val="22"/>
                <w:szCs w:val="22"/>
              </w:rPr>
              <w:t>163 781,60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города</w:t>
            </w:r>
          </w:p>
        </w:tc>
        <w:tc>
          <w:tcPr>
            <w:tcW w:w="1418" w:type="dxa"/>
            <w:vAlign w:val="center"/>
          </w:tcPr>
          <w:p w:rsidR="00BD2300" w:rsidRPr="00BD2300" w:rsidRDefault="00BD2300" w:rsidP="00BD2300">
            <w:pPr>
              <w:jc w:val="right"/>
              <w:rPr>
                <w:i/>
                <w:iCs/>
                <w:sz w:val="22"/>
                <w:szCs w:val="22"/>
              </w:rPr>
            </w:pPr>
          </w:p>
        </w:tc>
        <w:tc>
          <w:tcPr>
            <w:tcW w:w="1417" w:type="dxa"/>
            <w:vAlign w:val="center"/>
          </w:tcPr>
          <w:p w:rsidR="00BD2300" w:rsidRPr="00BD2300" w:rsidRDefault="00BD2300" w:rsidP="00BD2300">
            <w:pPr>
              <w:jc w:val="right"/>
              <w:rPr>
                <w:i/>
                <w:iCs/>
                <w:sz w:val="22"/>
                <w:szCs w:val="22"/>
              </w:rPr>
            </w:pPr>
            <w:r w:rsidRPr="00BD2300">
              <w:rPr>
                <w:i/>
                <w:iCs/>
                <w:sz w:val="22"/>
                <w:szCs w:val="22"/>
              </w:rPr>
              <w:t>25 174,16</w:t>
            </w:r>
          </w:p>
        </w:tc>
        <w:tc>
          <w:tcPr>
            <w:tcW w:w="1418" w:type="dxa"/>
            <w:vAlign w:val="center"/>
          </w:tcPr>
          <w:p w:rsidR="00BD2300" w:rsidRPr="00BD2300" w:rsidRDefault="00BD2300" w:rsidP="00BD2300">
            <w:pPr>
              <w:jc w:val="right"/>
              <w:rPr>
                <w:i/>
                <w:iCs/>
                <w:sz w:val="22"/>
                <w:szCs w:val="22"/>
              </w:rPr>
            </w:pPr>
          </w:p>
        </w:tc>
        <w:tc>
          <w:tcPr>
            <w:tcW w:w="1417" w:type="dxa"/>
            <w:vAlign w:val="center"/>
          </w:tcPr>
          <w:p w:rsidR="00BD2300" w:rsidRPr="00BD2300" w:rsidRDefault="00BD2300" w:rsidP="00BD2300">
            <w:pPr>
              <w:jc w:val="right"/>
              <w:rPr>
                <w:i/>
                <w:iCs/>
                <w:sz w:val="22"/>
                <w:szCs w:val="22"/>
              </w:rPr>
            </w:pPr>
            <w:r w:rsidRPr="00BD2300">
              <w:rPr>
                <w:i/>
                <w:iCs/>
                <w:sz w:val="22"/>
                <w:szCs w:val="22"/>
              </w:rPr>
              <w:t>25 174,16</w:t>
            </w:r>
          </w:p>
        </w:tc>
      </w:tr>
      <w:tr w:rsidR="00BD2300" w:rsidRPr="00BD2300" w:rsidTr="00B625FB">
        <w:trPr>
          <w:trHeight w:val="480"/>
        </w:trPr>
        <w:tc>
          <w:tcPr>
            <w:tcW w:w="4111" w:type="dxa"/>
            <w:vAlign w:val="center"/>
            <w:hideMark/>
          </w:tcPr>
          <w:p w:rsidR="00BD2300" w:rsidRPr="00BD2300" w:rsidRDefault="00BD2300" w:rsidP="00BD2300">
            <w:pPr>
              <w:jc w:val="both"/>
              <w:rPr>
                <w:sz w:val="22"/>
                <w:szCs w:val="22"/>
              </w:rPr>
            </w:pPr>
            <w:r w:rsidRPr="00BD2300">
              <w:rPr>
                <w:sz w:val="22"/>
                <w:szCs w:val="22"/>
              </w:rPr>
              <w:t>Региональный проект "Спорт – норма жизни"</w:t>
            </w:r>
          </w:p>
        </w:tc>
        <w:tc>
          <w:tcPr>
            <w:tcW w:w="1418" w:type="dxa"/>
            <w:vAlign w:val="center"/>
          </w:tcPr>
          <w:p w:rsidR="00BD2300" w:rsidRPr="00BD2300" w:rsidRDefault="00BD2300" w:rsidP="00BD2300">
            <w:pPr>
              <w:jc w:val="right"/>
              <w:rPr>
                <w:sz w:val="22"/>
                <w:szCs w:val="22"/>
              </w:rPr>
            </w:pPr>
            <w:r w:rsidRPr="00BD2300">
              <w:rPr>
                <w:sz w:val="22"/>
                <w:szCs w:val="22"/>
              </w:rPr>
              <w:t>3 577,58</w:t>
            </w:r>
          </w:p>
        </w:tc>
        <w:tc>
          <w:tcPr>
            <w:tcW w:w="1417" w:type="dxa"/>
            <w:vAlign w:val="center"/>
          </w:tcPr>
          <w:p w:rsidR="00BD2300" w:rsidRPr="00BD2300" w:rsidRDefault="00BD2300" w:rsidP="00BD2300">
            <w:pPr>
              <w:jc w:val="right"/>
              <w:rPr>
                <w:sz w:val="22"/>
                <w:szCs w:val="22"/>
              </w:rPr>
            </w:pPr>
            <w:r w:rsidRPr="00BD2300">
              <w:rPr>
                <w:sz w:val="22"/>
                <w:szCs w:val="22"/>
              </w:rPr>
              <w:t>3 577,58</w:t>
            </w:r>
          </w:p>
        </w:tc>
        <w:tc>
          <w:tcPr>
            <w:tcW w:w="1418" w:type="dxa"/>
            <w:vAlign w:val="center"/>
          </w:tcPr>
          <w:p w:rsidR="00BD2300" w:rsidRPr="00BD2300" w:rsidRDefault="00BD2300" w:rsidP="00BD2300">
            <w:pPr>
              <w:jc w:val="right"/>
              <w:rPr>
                <w:sz w:val="22"/>
                <w:szCs w:val="22"/>
              </w:rPr>
            </w:pPr>
            <w:r w:rsidRPr="00BD2300">
              <w:rPr>
                <w:sz w:val="22"/>
                <w:szCs w:val="22"/>
              </w:rPr>
              <w:t>3 570,11</w:t>
            </w:r>
          </w:p>
        </w:tc>
        <w:tc>
          <w:tcPr>
            <w:tcW w:w="1417" w:type="dxa"/>
            <w:vAlign w:val="center"/>
          </w:tcPr>
          <w:p w:rsidR="00BD2300" w:rsidRPr="00BD2300" w:rsidRDefault="00BD2300" w:rsidP="00BD2300">
            <w:pPr>
              <w:jc w:val="right"/>
              <w:rPr>
                <w:sz w:val="22"/>
                <w:szCs w:val="22"/>
              </w:rPr>
            </w:pPr>
            <w:r w:rsidRPr="00BD2300">
              <w:rPr>
                <w:sz w:val="22"/>
                <w:szCs w:val="22"/>
              </w:rPr>
              <w:t>10 725,27</w:t>
            </w:r>
          </w:p>
        </w:tc>
      </w:tr>
      <w:tr w:rsidR="00BD2300" w:rsidRPr="00BD2300" w:rsidTr="00B625FB">
        <w:trPr>
          <w:trHeight w:val="273"/>
        </w:trPr>
        <w:tc>
          <w:tcPr>
            <w:tcW w:w="4111" w:type="dxa"/>
            <w:vAlign w:val="center"/>
            <w:hideMark/>
          </w:tcPr>
          <w:p w:rsidR="00BD2300" w:rsidRPr="00BD2300" w:rsidRDefault="00BD2300" w:rsidP="00BD2300">
            <w:pPr>
              <w:jc w:val="both"/>
              <w:rPr>
                <w:sz w:val="22"/>
                <w:szCs w:val="22"/>
              </w:rPr>
            </w:pPr>
            <w:r w:rsidRPr="00BD2300">
              <w:rPr>
                <w:sz w:val="22"/>
                <w:szCs w:val="22"/>
              </w:rPr>
              <w:t>- муниципальная программа "Развитие социальной сферы города Нижневартовска на 2019-2030 годы" - всего, в том числе:</w:t>
            </w:r>
          </w:p>
        </w:tc>
        <w:tc>
          <w:tcPr>
            <w:tcW w:w="1418" w:type="dxa"/>
            <w:vAlign w:val="center"/>
          </w:tcPr>
          <w:p w:rsidR="00BD2300" w:rsidRPr="00BD2300" w:rsidRDefault="00BD2300" w:rsidP="00BD2300">
            <w:pPr>
              <w:jc w:val="right"/>
              <w:rPr>
                <w:sz w:val="22"/>
                <w:szCs w:val="22"/>
              </w:rPr>
            </w:pPr>
            <w:r w:rsidRPr="00BD2300">
              <w:rPr>
                <w:sz w:val="22"/>
                <w:szCs w:val="22"/>
              </w:rPr>
              <w:t>3 577,58</w:t>
            </w:r>
          </w:p>
        </w:tc>
        <w:tc>
          <w:tcPr>
            <w:tcW w:w="1417" w:type="dxa"/>
            <w:vAlign w:val="center"/>
          </w:tcPr>
          <w:p w:rsidR="00BD2300" w:rsidRPr="00BD2300" w:rsidRDefault="00BD2300" w:rsidP="00BD2300">
            <w:pPr>
              <w:jc w:val="right"/>
              <w:rPr>
                <w:sz w:val="22"/>
                <w:szCs w:val="22"/>
              </w:rPr>
            </w:pPr>
            <w:r w:rsidRPr="00BD2300">
              <w:rPr>
                <w:sz w:val="22"/>
                <w:szCs w:val="22"/>
              </w:rPr>
              <w:t>3 577,58</w:t>
            </w:r>
          </w:p>
        </w:tc>
        <w:tc>
          <w:tcPr>
            <w:tcW w:w="1418" w:type="dxa"/>
            <w:vAlign w:val="center"/>
          </w:tcPr>
          <w:p w:rsidR="00BD2300" w:rsidRPr="00BD2300" w:rsidRDefault="00BD2300" w:rsidP="00BD2300">
            <w:pPr>
              <w:jc w:val="right"/>
              <w:rPr>
                <w:sz w:val="22"/>
                <w:szCs w:val="22"/>
              </w:rPr>
            </w:pPr>
            <w:r w:rsidRPr="00BD2300">
              <w:rPr>
                <w:sz w:val="22"/>
                <w:szCs w:val="22"/>
              </w:rPr>
              <w:t>3 570,11</w:t>
            </w:r>
          </w:p>
        </w:tc>
        <w:tc>
          <w:tcPr>
            <w:tcW w:w="1417" w:type="dxa"/>
            <w:vAlign w:val="center"/>
          </w:tcPr>
          <w:p w:rsidR="00BD2300" w:rsidRPr="00BD2300" w:rsidRDefault="00BD2300" w:rsidP="00BD2300">
            <w:pPr>
              <w:jc w:val="right"/>
              <w:rPr>
                <w:sz w:val="22"/>
                <w:szCs w:val="22"/>
              </w:rPr>
            </w:pPr>
            <w:r w:rsidRPr="00BD2300">
              <w:rPr>
                <w:sz w:val="22"/>
                <w:szCs w:val="22"/>
              </w:rPr>
              <w:t>10 725,27</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автономного округа</w:t>
            </w:r>
          </w:p>
        </w:tc>
        <w:tc>
          <w:tcPr>
            <w:tcW w:w="1418" w:type="dxa"/>
            <w:vAlign w:val="center"/>
          </w:tcPr>
          <w:p w:rsidR="00BD2300" w:rsidRPr="00BD2300" w:rsidRDefault="00BD2300" w:rsidP="00BD2300">
            <w:pPr>
              <w:jc w:val="right"/>
              <w:rPr>
                <w:i/>
                <w:iCs/>
                <w:sz w:val="22"/>
                <w:szCs w:val="22"/>
              </w:rPr>
            </w:pPr>
            <w:r w:rsidRPr="00BD2300">
              <w:rPr>
                <w:i/>
                <w:iCs/>
                <w:sz w:val="22"/>
                <w:szCs w:val="22"/>
              </w:rPr>
              <w:t>2 379,10</w:t>
            </w:r>
          </w:p>
        </w:tc>
        <w:tc>
          <w:tcPr>
            <w:tcW w:w="1417" w:type="dxa"/>
            <w:vAlign w:val="center"/>
          </w:tcPr>
          <w:p w:rsidR="00BD2300" w:rsidRPr="00BD2300" w:rsidRDefault="00BD2300" w:rsidP="00BD2300">
            <w:pPr>
              <w:jc w:val="right"/>
              <w:rPr>
                <w:i/>
                <w:iCs/>
                <w:sz w:val="22"/>
                <w:szCs w:val="22"/>
              </w:rPr>
            </w:pPr>
            <w:r w:rsidRPr="00BD2300">
              <w:rPr>
                <w:i/>
                <w:iCs/>
                <w:sz w:val="22"/>
                <w:szCs w:val="22"/>
              </w:rPr>
              <w:t>2 379,10</w:t>
            </w:r>
          </w:p>
        </w:tc>
        <w:tc>
          <w:tcPr>
            <w:tcW w:w="1418" w:type="dxa"/>
            <w:vAlign w:val="center"/>
          </w:tcPr>
          <w:p w:rsidR="00BD2300" w:rsidRPr="00BD2300" w:rsidRDefault="00BD2300" w:rsidP="00BD2300">
            <w:pPr>
              <w:jc w:val="right"/>
              <w:rPr>
                <w:i/>
                <w:iCs/>
                <w:sz w:val="22"/>
                <w:szCs w:val="22"/>
              </w:rPr>
            </w:pPr>
            <w:r w:rsidRPr="00BD2300">
              <w:rPr>
                <w:i/>
                <w:iCs/>
                <w:sz w:val="22"/>
                <w:szCs w:val="22"/>
              </w:rPr>
              <w:t>1 865,40</w:t>
            </w:r>
          </w:p>
        </w:tc>
        <w:tc>
          <w:tcPr>
            <w:tcW w:w="1417" w:type="dxa"/>
            <w:vAlign w:val="center"/>
          </w:tcPr>
          <w:p w:rsidR="00BD2300" w:rsidRPr="00BD2300" w:rsidRDefault="00BD2300" w:rsidP="00BD2300">
            <w:pPr>
              <w:jc w:val="right"/>
              <w:rPr>
                <w:i/>
                <w:iCs/>
                <w:sz w:val="22"/>
                <w:szCs w:val="22"/>
              </w:rPr>
            </w:pPr>
            <w:r w:rsidRPr="00BD2300">
              <w:rPr>
                <w:i/>
                <w:iCs/>
                <w:sz w:val="22"/>
                <w:szCs w:val="22"/>
              </w:rPr>
              <w:t>6 623,60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федеральный бюджет</w:t>
            </w:r>
          </w:p>
        </w:tc>
        <w:tc>
          <w:tcPr>
            <w:tcW w:w="1418" w:type="dxa"/>
            <w:vAlign w:val="center"/>
          </w:tcPr>
          <w:p w:rsidR="00BD2300" w:rsidRPr="00BD2300" w:rsidRDefault="00BD2300" w:rsidP="00BD2300">
            <w:pPr>
              <w:jc w:val="right"/>
              <w:rPr>
                <w:i/>
                <w:iCs/>
                <w:sz w:val="22"/>
                <w:szCs w:val="22"/>
              </w:rPr>
            </w:pPr>
            <w:r w:rsidRPr="00BD2300">
              <w:rPr>
                <w:i/>
                <w:iCs/>
                <w:sz w:val="22"/>
                <w:szCs w:val="22"/>
              </w:rPr>
              <w:t>1 019,60</w:t>
            </w:r>
          </w:p>
        </w:tc>
        <w:tc>
          <w:tcPr>
            <w:tcW w:w="1417" w:type="dxa"/>
            <w:vAlign w:val="center"/>
          </w:tcPr>
          <w:p w:rsidR="00BD2300" w:rsidRPr="00BD2300" w:rsidRDefault="00BD2300" w:rsidP="00BD2300">
            <w:pPr>
              <w:jc w:val="right"/>
              <w:rPr>
                <w:i/>
                <w:iCs/>
                <w:sz w:val="22"/>
                <w:szCs w:val="22"/>
              </w:rPr>
            </w:pPr>
            <w:r w:rsidRPr="00BD2300">
              <w:rPr>
                <w:i/>
                <w:iCs/>
                <w:sz w:val="22"/>
                <w:szCs w:val="22"/>
              </w:rPr>
              <w:t>1 019,60</w:t>
            </w:r>
          </w:p>
        </w:tc>
        <w:tc>
          <w:tcPr>
            <w:tcW w:w="1418" w:type="dxa"/>
            <w:vAlign w:val="center"/>
          </w:tcPr>
          <w:p w:rsidR="00BD2300" w:rsidRPr="00BD2300" w:rsidRDefault="00BD2300" w:rsidP="00BD2300">
            <w:pPr>
              <w:jc w:val="right"/>
              <w:rPr>
                <w:i/>
                <w:iCs/>
                <w:sz w:val="22"/>
                <w:szCs w:val="22"/>
              </w:rPr>
            </w:pPr>
            <w:r w:rsidRPr="00BD2300">
              <w:rPr>
                <w:i/>
                <w:iCs/>
                <w:sz w:val="22"/>
                <w:szCs w:val="22"/>
              </w:rPr>
              <w:t>1 526,20</w:t>
            </w:r>
          </w:p>
        </w:tc>
        <w:tc>
          <w:tcPr>
            <w:tcW w:w="1417" w:type="dxa"/>
            <w:vAlign w:val="center"/>
          </w:tcPr>
          <w:p w:rsidR="00BD2300" w:rsidRPr="00BD2300" w:rsidRDefault="00BD2300" w:rsidP="00BD2300">
            <w:pPr>
              <w:jc w:val="right"/>
              <w:rPr>
                <w:i/>
                <w:iCs/>
                <w:sz w:val="22"/>
                <w:szCs w:val="22"/>
              </w:rPr>
            </w:pPr>
            <w:r w:rsidRPr="00BD2300">
              <w:rPr>
                <w:i/>
                <w:iCs/>
                <w:sz w:val="22"/>
                <w:szCs w:val="22"/>
              </w:rPr>
              <w:t>3 565,40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города</w:t>
            </w:r>
          </w:p>
        </w:tc>
        <w:tc>
          <w:tcPr>
            <w:tcW w:w="1418" w:type="dxa"/>
            <w:vAlign w:val="center"/>
          </w:tcPr>
          <w:p w:rsidR="00BD2300" w:rsidRPr="00BD2300" w:rsidRDefault="00BD2300" w:rsidP="00BD2300">
            <w:pPr>
              <w:jc w:val="right"/>
              <w:rPr>
                <w:i/>
                <w:iCs/>
                <w:sz w:val="22"/>
                <w:szCs w:val="22"/>
              </w:rPr>
            </w:pPr>
            <w:r w:rsidRPr="00BD2300">
              <w:rPr>
                <w:i/>
                <w:iCs/>
                <w:sz w:val="22"/>
                <w:szCs w:val="22"/>
              </w:rPr>
              <w:t>178,88</w:t>
            </w:r>
          </w:p>
        </w:tc>
        <w:tc>
          <w:tcPr>
            <w:tcW w:w="1417" w:type="dxa"/>
            <w:vAlign w:val="center"/>
          </w:tcPr>
          <w:p w:rsidR="00BD2300" w:rsidRPr="00BD2300" w:rsidRDefault="00BD2300" w:rsidP="00BD2300">
            <w:pPr>
              <w:jc w:val="right"/>
              <w:rPr>
                <w:i/>
                <w:iCs/>
                <w:sz w:val="22"/>
                <w:szCs w:val="22"/>
              </w:rPr>
            </w:pPr>
            <w:r w:rsidRPr="00BD2300">
              <w:rPr>
                <w:i/>
                <w:iCs/>
                <w:sz w:val="22"/>
                <w:szCs w:val="22"/>
              </w:rPr>
              <w:t>178,88</w:t>
            </w:r>
          </w:p>
        </w:tc>
        <w:tc>
          <w:tcPr>
            <w:tcW w:w="1418" w:type="dxa"/>
            <w:vAlign w:val="center"/>
          </w:tcPr>
          <w:p w:rsidR="00BD2300" w:rsidRPr="00BD2300" w:rsidRDefault="00BD2300" w:rsidP="00BD2300">
            <w:pPr>
              <w:jc w:val="right"/>
              <w:rPr>
                <w:i/>
                <w:iCs/>
                <w:sz w:val="22"/>
                <w:szCs w:val="22"/>
              </w:rPr>
            </w:pPr>
            <w:r w:rsidRPr="00BD2300">
              <w:rPr>
                <w:i/>
                <w:iCs/>
                <w:sz w:val="22"/>
                <w:szCs w:val="22"/>
              </w:rPr>
              <w:t>178,51</w:t>
            </w:r>
          </w:p>
        </w:tc>
        <w:tc>
          <w:tcPr>
            <w:tcW w:w="1417" w:type="dxa"/>
            <w:vAlign w:val="center"/>
          </w:tcPr>
          <w:p w:rsidR="00BD2300" w:rsidRPr="00BD2300" w:rsidRDefault="00BD2300" w:rsidP="00BD2300">
            <w:pPr>
              <w:jc w:val="right"/>
              <w:rPr>
                <w:i/>
                <w:iCs/>
                <w:sz w:val="22"/>
                <w:szCs w:val="22"/>
              </w:rPr>
            </w:pPr>
            <w:r w:rsidRPr="00BD2300">
              <w:rPr>
                <w:i/>
                <w:iCs/>
                <w:sz w:val="22"/>
                <w:szCs w:val="22"/>
              </w:rPr>
              <w:t>536,27</w:t>
            </w:r>
          </w:p>
        </w:tc>
      </w:tr>
      <w:tr w:rsidR="00BD2300" w:rsidRPr="00BD2300" w:rsidTr="00B625FB">
        <w:trPr>
          <w:trHeight w:val="360"/>
        </w:trPr>
        <w:tc>
          <w:tcPr>
            <w:tcW w:w="4111" w:type="dxa"/>
            <w:vAlign w:val="center"/>
            <w:hideMark/>
          </w:tcPr>
          <w:p w:rsidR="00BD2300" w:rsidRPr="00BD2300" w:rsidRDefault="00BD2300" w:rsidP="00BD2300">
            <w:pPr>
              <w:jc w:val="both"/>
              <w:rPr>
                <w:b/>
                <w:bCs/>
                <w:sz w:val="22"/>
                <w:szCs w:val="22"/>
              </w:rPr>
            </w:pPr>
            <w:r w:rsidRPr="00BD2300">
              <w:rPr>
                <w:b/>
                <w:bCs/>
                <w:sz w:val="22"/>
                <w:szCs w:val="22"/>
              </w:rPr>
              <w:t>Национальный проект "Культура"</w:t>
            </w:r>
          </w:p>
        </w:tc>
        <w:tc>
          <w:tcPr>
            <w:tcW w:w="1418" w:type="dxa"/>
            <w:vAlign w:val="center"/>
          </w:tcPr>
          <w:p w:rsidR="00BD2300" w:rsidRPr="00BD2300" w:rsidRDefault="00BD2300" w:rsidP="00BD2300">
            <w:pPr>
              <w:jc w:val="right"/>
              <w:rPr>
                <w:b/>
                <w:bCs/>
                <w:sz w:val="22"/>
                <w:szCs w:val="22"/>
              </w:rPr>
            </w:pPr>
            <w:r w:rsidRPr="00BD2300">
              <w:rPr>
                <w:b/>
                <w:bCs/>
                <w:sz w:val="22"/>
                <w:szCs w:val="22"/>
              </w:rPr>
              <w:t>5 000,00</w:t>
            </w:r>
          </w:p>
        </w:tc>
        <w:tc>
          <w:tcPr>
            <w:tcW w:w="1417" w:type="dxa"/>
            <w:vAlign w:val="center"/>
          </w:tcPr>
          <w:p w:rsidR="00BD2300" w:rsidRPr="00BD2300" w:rsidRDefault="00BD2300" w:rsidP="00BD2300">
            <w:pPr>
              <w:jc w:val="right"/>
              <w:rPr>
                <w:b/>
                <w:bCs/>
                <w:sz w:val="22"/>
                <w:szCs w:val="22"/>
              </w:rPr>
            </w:pPr>
            <w:r w:rsidRPr="00BD2300">
              <w:rPr>
                <w:b/>
                <w:bCs/>
                <w:sz w:val="22"/>
                <w:szCs w:val="22"/>
              </w:rPr>
              <w:t>66 750,10</w:t>
            </w:r>
          </w:p>
        </w:tc>
        <w:tc>
          <w:tcPr>
            <w:tcW w:w="1418" w:type="dxa"/>
            <w:vAlign w:val="center"/>
          </w:tcPr>
          <w:p w:rsidR="00BD2300" w:rsidRPr="00BD2300" w:rsidRDefault="00BD2300" w:rsidP="00BD2300">
            <w:pPr>
              <w:jc w:val="right"/>
              <w:rPr>
                <w:b/>
                <w:bCs/>
                <w:sz w:val="22"/>
                <w:szCs w:val="22"/>
              </w:rPr>
            </w:pPr>
            <w:r w:rsidRPr="00BD2300">
              <w:rPr>
                <w:b/>
                <w:bCs/>
                <w:sz w:val="22"/>
                <w:szCs w:val="22"/>
              </w:rPr>
              <w:t>0,00</w:t>
            </w:r>
          </w:p>
        </w:tc>
        <w:tc>
          <w:tcPr>
            <w:tcW w:w="1417" w:type="dxa"/>
            <w:vAlign w:val="center"/>
          </w:tcPr>
          <w:p w:rsidR="00BD2300" w:rsidRPr="00BD2300" w:rsidRDefault="00BD2300" w:rsidP="00BD2300">
            <w:pPr>
              <w:jc w:val="right"/>
              <w:rPr>
                <w:b/>
                <w:bCs/>
                <w:sz w:val="22"/>
                <w:szCs w:val="22"/>
              </w:rPr>
            </w:pPr>
            <w:r w:rsidRPr="00BD2300">
              <w:rPr>
                <w:b/>
                <w:bCs/>
                <w:sz w:val="22"/>
                <w:szCs w:val="22"/>
              </w:rPr>
              <w:t>71 750,10</w:t>
            </w:r>
          </w:p>
        </w:tc>
      </w:tr>
      <w:tr w:rsidR="00BD2300" w:rsidRPr="00BD2300" w:rsidTr="00B625FB">
        <w:trPr>
          <w:trHeight w:val="360"/>
        </w:trPr>
        <w:tc>
          <w:tcPr>
            <w:tcW w:w="4111" w:type="dxa"/>
            <w:vAlign w:val="center"/>
            <w:hideMark/>
          </w:tcPr>
          <w:p w:rsidR="00BD2300" w:rsidRPr="00BD2300" w:rsidRDefault="00BD2300" w:rsidP="00BD2300">
            <w:pPr>
              <w:jc w:val="both"/>
              <w:rPr>
                <w:sz w:val="22"/>
                <w:szCs w:val="22"/>
              </w:rPr>
            </w:pPr>
            <w:r w:rsidRPr="00BD2300">
              <w:rPr>
                <w:sz w:val="22"/>
                <w:szCs w:val="22"/>
              </w:rPr>
              <w:t>Региональный проект "Культурная среда"</w:t>
            </w:r>
          </w:p>
        </w:tc>
        <w:tc>
          <w:tcPr>
            <w:tcW w:w="1418" w:type="dxa"/>
            <w:vAlign w:val="center"/>
          </w:tcPr>
          <w:p w:rsidR="00BD2300" w:rsidRPr="00BD2300" w:rsidRDefault="00BD2300" w:rsidP="00BD2300">
            <w:pPr>
              <w:jc w:val="right"/>
              <w:rPr>
                <w:sz w:val="22"/>
                <w:szCs w:val="22"/>
              </w:rPr>
            </w:pPr>
            <w:r w:rsidRPr="00BD2300">
              <w:rPr>
                <w:sz w:val="22"/>
                <w:szCs w:val="22"/>
              </w:rPr>
              <w:t>5 000,00</w:t>
            </w:r>
          </w:p>
        </w:tc>
        <w:tc>
          <w:tcPr>
            <w:tcW w:w="1417" w:type="dxa"/>
            <w:vAlign w:val="center"/>
          </w:tcPr>
          <w:p w:rsidR="00BD2300" w:rsidRPr="00BD2300" w:rsidRDefault="00BD2300" w:rsidP="00BD2300">
            <w:pPr>
              <w:jc w:val="right"/>
              <w:rPr>
                <w:sz w:val="22"/>
                <w:szCs w:val="22"/>
              </w:rPr>
            </w:pPr>
            <w:r w:rsidRPr="00BD2300">
              <w:rPr>
                <w:sz w:val="22"/>
                <w:szCs w:val="22"/>
              </w:rPr>
              <w:t>66 750,10</w:t>
            </w:r>
          </w:p>
        </w:tc>
        <w:tc>
          <w:tcPr>
            <w:tcW w:w="1418" w:type="dxa"/>
            <w:vAlign w:val="center"/>
          </w:tcPr>
          <w:p w:rsidR="00BD2300" w:rsidRPr="00BD2300" w:rsidRDefault="00BD2300" w:rsidP="00BD2300">
            <w:pPr>
              <w:jc w:val="right"/>
              <w:rPr>
                <w:sz w:val="22"/>
                <w:szCs w:val="22"/>
              </w:rPr>
            </w:pPr>
            <w:r w:rsidRPr="00BD2300">
              <w:rPr>
                <w:sz w:val="22"/>
                <w:szCs w:val="22"/>
              </w:rPr>
              <w:t>0,00</w:t>
            </w:r>
          </w:p>
        </w:tc>
        <w:tc>
          <w:tcPr>
            <w:tcW w:w="1417" w:type="dxa"/>
            <w:vAlign w:val="center"/>
          </w:tcPr>
          <w:p w:rsidR="00BD2300" w:rsidRPr="00BD2300" w:rsidRDefault="00BD2300" w:rsidP="00BD2300">
            <w:pPr>
              <w:jc w:val="right"/>
              <w:rPr>
                <w:sz w:val="22"/>
                <w:szCs w:val="22"/>
              </w:rPr>
            </w:pPr>
            <w:r w:rsidRPr="00BD2300">
              <w:rPr>
                <w:sz w:val="22"/>
                <w:szCs w:val="22"/>
              </w:rPr>
              <w:t>71 750,10</w:t>
            </w:r>
          </w:p>
        </w:tc>
      </w:tr>
      <w:tr w:rsidR="00BD2300" w:rsidRPr="00BD2300" w:rsidTr="00B625FB">
        <w:trPr>
          <w:trHeight w:val="810"/>
        </w:trPr>
        <w:tc>
          <w:tcPr>
            <w:tcW w:w="4111" w:type="dxa"/>
            <w:vAlign w:val="center"/>
            <w:hideMark/>
          </w:tcPr>
          <w:p w:rsidR="00BD2300" w:rsidRPr="00BD2300" w:rsidRDefault="00BD2300" w:rsidP="00BD2300">
            <w:pPr>
              <w:jc w:val="both"/>
              <w:rPr>
                <w:sz w:val="22"/>
                <w:szCs w:val="22"/>
              </w:rPr>
            </w:pPr>
            <w:r w:rsidRPr="00BD2300">
              <w:rPr>
                <w:sz w:val="22"/>
                <w:szCs w:val="22"/>
              </w:rPr>
              <w:t>- муниципальная программа "Развитие социальной сферы города Нижневартовска на 2019-2030 годы" - всего, в том числе:</w:t>
            </w:r>
          </w:p>
        </w:tc>
        <w:tc>
          <w:tcPr>
            <w:tcW w:w="1418" w:type="dxa"/>
            <w:vAlign w:val="center"/>
          </w:tcPr>
          <w:p w:rsidR="00BD2300" w:rsidRPr="00BD2300" w:rsidRDefault="00BD2300" w:rsidP="00BD2300">
            <w:pPr>
              <w:jc w:val="right"/>
              <w:rPr>
                <w:sz w:val="22"/>
                <w:szCs w:val="22"/>
              </w:rPr>
            </w:pPr>
            <w:r w:rsidRPr="00BD2300">
              <w:rPr>
                <w:sz w:val="22"/>
                <w:szCs w:val="22"/>
              </w:rPr>
              <w:t>5 000,00</w:t>
            </w:r>
          </w:p>
        </w:tc>
        <w:tc>
          <w:tcPr>
            <w:tcW w:w="1417" w:type="dxa"/>
            <w:vAlign w:val="center"/>
          </w:tcPr>
          <w:p w:rsidR="00BD2300" w:rsidRPr="00BD2300" w:rsidRDefault="00BD2300" w:rsidP="00BD2300">
            <w:pPr>
              <w:jc w:val="right"/>
              <w:rPr>
                <w:sz w:val="22"/>
                <w:szCs w:val="22"/>
              </w:rPr>
            </w:pPr>
            <w:r w:rsidRPr="00BD2300">
              <w:rPr>
                <w:sz w:val="22"/>
                <w:szCs w:val="22"/>
              </w:rPr>
              <w:t>66 750,10</w:t>
            </w:r>
          </w:p>
        </w:tc>
        <w:tc>
          <w:tcPr>
            <w:tcW w:w="1418" w:type="dxa"/>
            <w:vAlign w:val="center"/>
          </w:tcPr>
          <w:p w:rsidR="00BD2300" w:rsidRPr="00BD2300" w:rsidRDefault="00BD2300" w:rsidP="00BD2300">
            <w:pPr>
              <w:jc w:val="right"/>
              <w:rPr>
                <w:sz w:val="22"/>
                <w:szCs w:val="22"/>
              </w:rPr>
            </w:pPr>
            <w:r w:rsidRPr="00BD2300">
              <w:rPr>
                <w:sz w:val="22"/>
                <w:szCs w:val="22"/>
              </w:rPr>
              <w:t>0,00</w:t>
            </w:r>
          </w:p>
        </w:tc>
        <w:tc>
          <w:tcPr>
            <w:tcW w:w="1417" w:type="dxa"/>
            <w:vAlign w:val="center"/>
          </w:tcPr>
          <w:p w:rsidR="00BD2300" w:rsidRPr="00BD2300" w:rsidRDefault="00BD2300" w:rsidP="00BD2300">
            <w:pPr>
              <w:jc w:val="right"/>
              <w:rPr>
                <w:sz w:val="22"/>
                <w:szCs w:val="22"/>
              </w:rPr>
            </w:pPr>
            <w:r w:rsidRPr="00BD2300">
              <w:rPr>
                <w:sz w:val="22"/>
                <w:szCs w:val="22"/>
              </w:rPr>
              <w:t>71 750,10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автономного округа</w:t>
            </w:r>
          </w:p>
        </w:tc>
        <w:tc>
          <w:tcPr>
            <w:tcW w:w="1418" w:type="dxa"/>
            <w:vAlign w:val="center"/>
          </w:tcPr>
          <w:p w:rsidR="00BD2300" w:rsidRPr="00BD2300" w:rsidRDefault="00BD2300" w:rsidP="00BD2300">
            <w:pPr>
              <w:jc w:val="right"/>
              <w:rPr>
                <w:i/>
                <w:iCs/>
                <w:sz w:val="22"/>
                <w:szCs w:val="22"/>
              </w:rPr>
            </w:pPr>
          </w:p>
        </w:tc>
        <w:tc>
          <w:tcPr>
            <w:tcW w:w="1417" w:type="dxa"/>
            <w:vAlign w:val="center"/>
          </w:tcPr>
          <w:p w:rsidR="00BD2300" w:rsidRPr="00BD2300" w:rsidRDefault="00BD2300" w:rsidP="00BD2300">
            <w:pPr>
              <w:jc w:val="right"/>
              <w:rPr>
                <w:i/>
                <w:iCs/>
                <w:sz w:val="22"/>
                <w:szCs w:val="22"/>
              </w:rPr>
            </w:pPr>
            <w:r w:rsidRPr="00BD2300">
              <w:rPr>
                <w:i/>
                <w:iCs/>
                <w:sz w:val="22"/>
                <w:szCs w:val="22"/>
              </w:rPr>
              <w:t>39 903,20</w:t>
            </w:r>
          </w:p>
        </w:tc>
        <w:tc>
          <w:tcPr>
            <w:tcW w:w="1418" w:type="dxa"/>
            <w:vAlign w:val="center"/>
          </w:tcPr>
          <w:p w:rsidR="00BD2300" w:rsidRPr="00BD2300" w:rsidRDefault="00BD2300" w:rsidP="00BD2300">
            <w:pPr>
              <w:jc w:val="right"/>
              <w:rPr>
                <w:i/>
                <w:iCs/>
                <w:sz w:val="22"/>
                <w:szCs w:val="22"/>
              </w:rPr>
            </w:pPr>
          </w:p>
        </w:tc>
        <w:tc>
          <w:tcPr>
            <w:tcW w:w="1417" w:type="dxa"/>
            <w:vAlign w:val="center"/>
          </w:tcPr>
          <w:p w:rsidR="00BD2300" w:rsidRPr="00BD2300" w:rsidRDefault="00BD2300" w:rsidP="00BD2300">
            <w:pPr>
              <w:jc w:val="right"/>
              <w:rPr>
                <w:i/>
                <w:iCs/>
                <w:sz w:val="22"/>
                <w:szCs w:val="22"/>
              </w:rPr>
            </w:pPr>
            <w:r w:rsidRPr="00BD2300">
              <w:rPr>
                <w:i/>
                <w:iCs/>
                <w:sz w:val="22"/>
                <w:szCs w:val="22"/>
              </w:rPr>
              <w:t>39 903,20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федеральный бюджет</w:t>
            </w:r>
          </w:p>
        </w:tc>
        <w:tc>
          <w:tcPr>
            <w:tcW w:w="1418" w:type="dxa"/>
            <w:vAlign w:val="center"/>
          </w:tcPr>
          <w:p w:rsidR="00BD2300" w:rsidRPr="00BD2300" w:rsidRDefault="00BD2300" w:rsidP="00BD2300">
            <w:pPr>
              <w:jc w:val="right"/>
              <w:rPr>
                <w:i/>
                <w:iCs/>
                <w:sz w:val="22"/>
                <w:szCs w:val="22"/>
              </w:rPr>
            </w:pPr>
            <w:r w:rsidRPr="00BD2300">
              <w:rPr>
                <w:i/>
                <w:iCs/>
                <w:sz w:val="22"/>
                <w:szCs w:val="22"/>
              </w:rPr>
              <w:t>5 000,00</w:t>
            </w:r>
          </w:p>
        </w:tc>
        <w:tc>
          <w:tcPr>
            <w:tcW w:w="1417" w:type="dxa"/>
            <w:vAlign w:val="center"/>
          </w:tcPr>
          <w:p w:rsidR="00BD2300" w:rsidRPr="00BD2300" w:rsidRDefault="00BD2300" w:rsidP="00BD2300">
            <w:pPr>
              <w:jc w:val="right"/>
              <w:rPr>
                <w:i/>
                <w:iCs/>
                <w:sz w:val="22"/>
                <w:szCs w:val="22"/>
              </w:rPr>
            </w:pPr>
            <w:r w:rsidRPr="00BD2300">
              <w:rPr>
                <w:i/>
                <w:iCs/>
                <w:sz w:val="22"/>
                <w:szCs w:val="22"/>
              </w:rPr>
              <w:t>25 511,90</w:t>
            </w:r>
          </w:p>
        </w:tc>
        <w:tc>
          <w:tcPr>
            <w:tcW w:w="1418" w:type="dxa"/>
            <w:vAlign w:val="center"/>
          </w:tcPr>
          <w:p w:rsidR="00BD2300" w:rsidRPr="00BD2300" w:rsidRDefault="00BD2300" w:rsidP="00BD2300">
            <w:pPr>
              <w:jc w:val="right"/>
              <w:rPr>
                <w:i/>
                <w:iCs/>
                <w:sz w:val="22"/>
                <w:szCs w:val="22"/>
              </w:rPr>
            </w:pPr>
          </w:p>
        </w:tc>
        <w:tc>
          <w:tcPr>
            <w:tcW w:w="1417" w:type="dxa"/>
            <w:vAlign w:val="center"/>
          </w:tcPr>
          <w:p w:rsidR="00BD2300" w:rsidRPr="00BD2300" w:rsidRDefault="00BD2300" w:rsidP="00BD2300">
            <w:pPr>
              <w:jc w:val="right"/>
              <w:rPr>
                <w:i/>
                <w:iCs/>
                <w:sz w:val="22"/>
                <w:szCs w:val="22"/>
              </w:rPr>
            </w:pPr>
            <w:r w:rsidRPr="00BD2300">
              <w:rPr>
                <w:i/>
                <w:iCs/>
                <w:sz w:val="22"/>
                <w:szCs w:val="22"/>
              </w:rPr>
              <w:t>30 511,90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города</w:t>
            </w:r>
          </w:p>
        </w:tc>
        <w:tc>
          <w:tcPr>
            <w:tcW w:w="1418" w:type="dxa"/>
            <w:vAlign w:val="center"/>
          </w:tcPr>
          <w:p w:rsidR="00BD2300" w:rsidRPr="00BD2300" w:rsidRDefault="00BD2300" w:rsidP="00BD2300">
            <w:pPr>
              <w:jc w:val="right"/>
              <w:rPr>
                <w:i/>
                <w:iCs/>
                <w:sz w:val="22"/>
                <w:szCs w:val="22"/>
              </w:rPr>
            </w:pPr>
          </w:p>
        </w:tc>
        <w:tc>
          <w:tcPr>
            <w:tcW w:w="1417" w:type="dxa"/>
            <w:vAlign w:val="center"/>
          </w:tcPr>
          <w:p w:rsidR="00BD2300" w:rsidRPr="00BD2300" w:rsidRDefault="00BD2300" w:rsidP="00BD2300">
            <w:pPr>
              <w:jc w:val="right"/>
              <w:rPr>
                <w:i/>
                <w:iCs/>
                <w:sz w:val="22"/>
                <w:szCs w:val="22"/>
              </w:rPr>
            </w:pPr>
            <w:r w:rsidRPr="00BD2300">
              <w:rPr>
                <w:i/>
                <w:iCs/>
                <w:sz w:val="22"/>
                <w:szCs w:val="22"/>
              </w:rPr>
              <w:t>1 335,00</w:t>
            </w:r>
          </w:p>
        </w:tc>
        <w:tc>
          <w:tcPr>
            <w:tcW w:w="1418" w:type="dxa"/>
            <w:vAlign w:val="center"/>
          </w:tcPr>
          <w:p w:rsidR="00BD2300" w:rsidRPr="00BD2300" w:rsidRDefault="00BD2300" w:rsidP="00BD2300">
            <w:pPr>
              <w:jc w:val="right"/>
              <w:rPr>
                <w:i/>
                <w:iCs/>
                <w:sz w:val="22"/>
                <w:szCs w:val="22"/>
              </w:rPr>
            </w:pPr>
          </w:p>
        </w:tc>
        <w:tc>
          <w:tcPr>
            <w:tcW w:w="1417" w:type="dxa"/>
            <w:vAlign w:val="center"/>
          </w:tcPr>
          <w:p w:rsidR="00BD2300" w:rsidRPr="00BD2300" w:rsidRDefault="00BD2300" w:rsidP="00BD2300">
            <w:pPr>
              <w:jc w:val="right"/>
              <w:rPr>
                <w:i/>
                <w:iCs/>
                <w:sz w:val="22"/>
                <w:szCs w:val="22"/>
              </w:rPr>
            </w:pPr>
            <w:r w:rsidRPr="00BD2300">
              <w:rPr>
                <w:i/>
                <w:iCs/>
                <w:sz w:val="22"/>
                <w:szCs w:val="22"/>
              </w:rPr>
              <w:t>1 335,00</w:t>
            </w:r>
          </w:p>
        </w:tc>
      </w:tr>
      <w:tr w:rsidR="00BD2300" w:rsidRPr="00BD2300" w:rsidTr="00B625FB">
        <w:trPr>
          <w:trHeight w:val="696"/>
        </w:trPr>
        <w:tc>
          <w:tcPr>
            <w:tcW w:w="4111" w:type="dxa"/>
            <w:vAlign w:val="center"/>
            <w:hideMark/>
          </w:tcPr>
          <w:p w:rsidR="00BD2300" w:rsidRPr="00BD2300" w:rsidRDefault="00BD2300" w:rsidP="00BD2300">
            <w:pPr>
              <w:jc w:val="both"/>
              <w:rPr>
                <w:b/>
                <w:bCs/>
                <w:sz w:val="22"/>
                <w:szCs w:val="22"/>
              </w:rPr>
            </w:pPr>
            <w:r w:rsidRPr="00BD2300">
              <w:rPr>
                <w:b/>
                <w:bCs/>
                <w:sz w:val="22"/>
                <w:szCs w:val="22"/>
              </w:rPr>
              <w:t>Национальный проект "Безопасные и качественные автомобильные дороги"</w:t>
            </w:r>
          </w:p>
        </w:tc>
        <w:tc>
          <w:tcPr>
            <w:tcW w:w="1418" w:type="dxa"/>
            <w:vAlign w:val="center"/>
          </w:tcPr>
          <w:p w:rsidR="00BD2300" w:rsidRPr="00BD2300" w:rsidRDefault="00BD2300" w:rsidP="00BD2300">
            <w:pPr>
              <w:jc w:val="right"/>
              <w:rPr>
                <w:b/>
                <w:bCs/>
                <w:sz w:val="22"/>
                <w:szCs w:val="22"/>
              </w:rPr>
            </w:pPr>
            <w:r w:rsidRPr="00BD2300">
              <w:rPr>
                <w:b/>
                <w:bCs/>
                <w:sz w:val="22"/>
                <w:szCs w:val="22"/>
              </w:rPr>
              <w:t>613 021,80</w:t>
            </w:r>
          </w:p>
        </w:tc>
        <w:tc>
          <w:tcPr>
            <w:tcW w:w="1417" w:type="dxa"/>
            <w:vAlign w:val="center"/>
          </w:tcPr>
          <w:p w:rsidR="00BD2300" w:rsidRPr="00BD2300" w:rsidRDefault="00BD2300" w:rsidP="00BD2300">
            <w:pPr>
              <w:jc w:val="right"/>
              <w:rPr>
                <w:b/>
                <w:bCs/>
                <w:sz w:val="22"/>
                <w:szCs w:val="22"/>
              </w:rPr>
            </w:pPr>
            <w:r w:rsidRPr="00BD2300">
              <w:rPr>
                <w:b/>
                <w:bCs/>
                <w:sz w:val="22"/>
                <w:szCs w:val="22"/>
              </w:rPr>
              <w:t>495 000,00</w:t>
            </w:r>
          </w:p>
        </w:tc>
        <w:tc>
          <w:tcPr>
            <w:tcW w:w="1418" w:type="dxa"/>
            <w:vAlign w:val="center"/>
          </w:tcPr>
          <w:p w:rsidR="00BD2300" w:rsidRPr="00BD2300" w:rsidRDefault="00BD2300" w:rsidP="00BD2300">
            <w:pPr>
              <w:jc w:val="right"/>
              <w:rPr>
                <w:b/>
                <w:bCs/>
                <w:sz w:val="22"/>
                <w:szCs w:val="22"/>
              </w:rPr>
            </w:pPr>
            <w:r w:rsidRPr="00BD2300">
              <w:rPr>
                <w:b/>
                <w:bCs/>
                <w:sz w:val="22"/>
                <w:szCs w:val="22"/>
              </w:rPr>
              <w:t>0,00</w:t>
            </w:r>
          </w:p>
        </w:tc>
        <w:tc>
          <w:tcPr>
            <w:tcW w:w="1417" w:type="dxa"/>
            <w:vAlign w:val="center"/>
          </w:tcPr>
          <w:p w:rsidR="00BD2300" w:rsidRPr="00BD2300" w:rsidRDefault="00BD2300" w:rsidP="00BD2300">
            <w:pPr>
              <w:jc w:val="right"/>
              <w:rPr>
                <w:b/>
                <w:bCs/>
                <w:sz w:val="22"/>
                <w:szCs w:val="22"/>
              </w:rPr>
            </w:pPr>
            <w:r w:rsidRPr="00BD2300">
              <w:rPr>
                <w:b/>
                <w:bCs/>
                <w:sz w:val="22"/>
                <w:szCs w:val="22"/>
              </w:rPr>
              <w:t>1 108 021,80</w:t>
            </w:r>
          </w:p>
        </w:tc>
      </w:tr>
      <w:tr w:rsidR="00BD2300" w:rsidRPr="00BD2300" w:rsidTr="00B625FB">
        <w:trPr>
          <w:trHeight w:val="360"/>
        </w:trPr>
        <w:tc>
          <w:tcPr>
            <w:tcW w:w="4111" w:type="dxa"/>
            <w:vAlign w:val="center"/>
            <w:hideMark/>
          </w:tcPr>
          <w:p w:rsidR="00BD2300" w:rsidRPr="00BD2300" w:rsidRDefault="00BD2300" w:rsidP="00BD2300">
            <w:pPr>
              <w:jc w:val="both"/>
              <w:rPr>
                <w:sz w:val="22"/>
                <w:szCs w:val="22"/>
              </w:rPr>
            </w:pPr>
            <w:r w:rsidRPr="00BD2300">
              <w:rPr>
                <w:sz w:val="22"/>
                <w:szCs w:val="22"/>
              </w:rPr>
              <w:t>Региональный проект "Дорожная сеть"</w:t>
            </w:r>
          </w:p>
        </w:tc>
        <w:tc>
          <w:tcPr>
            <w:tcW w:w="1418" w:type="dxa"/>
            <w:vAlign w:val="center"/>
          </w:tcPr>
          <w:p w:rsidR="00BD2300" w:rsidRPr="00BD2300" w:rsidRDefault="00BD2300" w:rsidP="00BD2300">
            <w:pPr>
              <w:jc w:val="right"/>
              <w:rPr>
                <w:sz w:val="22"/>
                <w:szCs w:val="22"/>
              </w:rPr>
            </w:pPr>
            <w:r w:rsidRPr="00BD2300">
              <w:rPr>
                <w:sz w:val="22"/>
                <w:szCs w:val="22"/>
              </w:rPr>
              <w:t>613 021,80</w:t>
            </w:r>
          </w:p>
        </w:tc>
        <w:tc>
          <w:tcPr>
            <w:tcW w:w="1417" w:type="dxa"/>
            <w:vAlign w:val="center"/>
          </w:tcPr>
          <w:p w:rsidR="00BD2300" w:rsidRPr="00BD2300" w:rsidRDefault="00BD2300" w:rsidP="00BD2300">
            <w:pPr>
              <w:jc w:val="right"/>
              <w:rPr>
                <w:sz w:val="22"/>
                <w:szCs w:val="22"/>
              </w:rPr>
            </w:pPr>
            <w:r w:rsidRPr="00BD2300">
              <w:rPr>
                <w:sz w:val="22"/>
                <w:szCs w:val="22"/>
              </w:rPr>
              <w:t>495 000,00</w:t>
            </w:r>
          </w:p>
        </w:tc>
        <w:tc>
          <w:tcPr>
            <w:tcW w:w="1418" w:type="dxa"/>
            <w:vAlign w:val="center"/>
          </w:tcPr>
          <w:p w:rsidR="00BD2300" w:rsidRPr="00BD2300" w:rsidRDefault="00BD2300" w:rsidP="00BD2300">
            <w:pPr>
              <w:jc w:val="right"/>
              <w:rPr>
                <w:sz w:val="22"/>
                <w:szCs w:val="22"/>
              </w:rPr>
            </w:pPr>
            <w:r w:rsidRPr="00BD2300">
              <w:rPr>
                <w:sz w:val="22"/>
                <w:szCs w:val="22"/>
              </w:rPr>
              <w:t>0,00</w:t>
            </w:r>
          </w:p>
        </w:tc>
        <w:tc>
          <w:tcPr>
            <w:tcW w:w="1417" w:type="dxa"/>
            <w:vAlign w:val="center"/>
          </w:tcPr>
          <w:p w:rsidR="00BD2300" w:rsidRPr="00BD2300" w:rsidRDefault="00BD2300" w:rsidP="00BD2300">
            <w:pPr>
              <w:jc w:val="right"/>
              <w:rPr>
                <w:sz w:val="22"/>
                <w:szCs w:val="22"/>
              </w:rPr>
            </w:pPr>
            <w:r w:rsidRPr="00BD2300">
              <w:rPr>
                <w:sz w:val="22"/>
                <w:szCs w:val="22"/>
              </w:rPr>
              <w:t>1 108 021,80</w:t>
            </w:r>
          </w:p>
        </w:tc>
      </w:tr>
      <w:tr w:rsidR="00BD2300" w:rsidRPr="00BD2300" w:rsidTr="00B625FB">
        <w:trPr>
          <w:trHeight w:val="1080"/>
        </w:trPr>
        <w:tc>
          <w:tcPr>
            <w:tcW w:w="4111" w:type="dxa"/>
            <w:vAlign w:val="center"/>
            <w:hideMark/>
          </w:tcPr>
          <w:p w:rsidR="00BD2300" w:rsidRPr="00BD2300" w:rsidRDefault="00BD2300" w:rsidP="00BD2300">
            <w:pPr>
              <w:jc w:val="both"/>
              <w:rPr>
                <w:sz w:val="22"/>
                <w:szCs w:val="22"/>
              </w:rPr>
            </w:pPr>
            <w:r w:rsidRPr="00BD2300">
              <w:rPr>
                <w:sz w:val="22"/>
                <w:szCs w:val="22"/>
              </w:rPr>
              <w:t>- муниципальная программа "Капитальное строительство и реконструкция объектов города Нижневартовска на 2018-2025 годы и на период до 2030 года" - всего, в том числе:</w:t>
            </w:r>
          </w:p>
        </w:tc>
        <w:tc>
          <w:tcPr>
            <w:tcW w:w="1418" w:type="dxa"/>
            <w:vAlign w:val="center"/>
          </w:tcPr>
          <w:p w:rsidR="00BD2300" w:rsidRPr="00BD2300" w:rsidRDefault="00BD2300" w:rsidP="00BD2300">
            <w:pPr>
              <w:jc w:val="right"/>
              <w:rPr>
                <w:sz w:val="22"/>
                <w:szCs w:val="22"/>
              </w:rPr>
            </w:pPr>
            <w:r w:rsidRPr="00BD2300">
              <w:rPr>
                <w:sz w:val="22"/>
                <w:szCs w:val="22"/>
              </w:rPr>
              <w:t>118 021,80</w:t>
            </w:r>
          </w:p>
        </w:tc>
        <w:tc>
          <w:tcPr>
            <w:tcW w:w="1417" w:type="dxa"/>
            <w:vAlign w:val="center"/>
          </w:tcPr>
          <w:p w:rsidR="00BD2300" w:rsidRPr="00BD2300" w:rsidRDefault="00BD2300" w:rsidP="00BD2300">
            <w:pPr>
              <w:jc w:val="right"/>
              <w:rPr>
                <w:sz w:val="22"/>
                <w:szCs w:val="22"/>
              </w:rPr>
            </w:pPr>
            <w:r w:rsidRPr="00BD2300">
              <w:rPr>
                <w:sz w:val="22"/>
                <w:szCs w:val="22"/>
              </w:rPr>
              <w:t>247 374,00</w:t>
            </w:r>
          </w:p>
        </w:tc>
        <w:tc>
          <w:tcPr>
            <w:tcW w:w="1418" w:type="dxa"/>
            <w:vAlign w:val="center"/>
          </w:tcPr>
          <w:p w:rsidR="00BD2300" w:rsidRPr="00BD2300" w:rsidRDefault="00BD2300" w:rsidP="00BD2300">
            <w:pPr>
              <w:jc w:val="right"/>
              <w:rPr>
                <w:sz w:val="22"/>
                <w:szCs w:val="22"/>
              </w:rPr>
            </w:pPr>
            <w:r w:rsidRPr="00BD2300">
              <w:rPr>
                <w:sz w:val="22"/>
                <w:szCs w:val="22"/>
              </w:rPr>
              <w:t>0,00</w:t>
            </w:r>
          </w:p>
        </w:tc>
        <w:tc>
          <w:tcPr>
            <w:tcW w:w="1417" w:type="dxa"/>
            <w:vAlign w:val="center"/>
          </w:tcPr>
          <w:p w:rsidR="00BD2300" w:rsidRPr="00BD2300" w:rsidRDefault="00BD2300" w:rsidP="00BD2300">
            <w:pPr>
              <w:jc w:val="right"/>
              <w:rPr>
                <w:sz w:val="22"/>
                <w:szCs w:val="22"/>
              </w:rPr>
            </w:pPr>
            <w:r w:rsidRPr="00BD2300">
              <w:rPr>
                <w:sz w:val="22"/>
                <w:szCs w:val="22"/>
              </w:rPr>
              <w:t>365 395,80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автономного округа</w:t>
            </w:r>
          </w:p>
        </w:tc>
        <w:tc>
          <w:tcPr>
            <w:tcW w:w="1418" w:type="dxa"/>
            <w:vAlign w:val="center"/>
          </w:tcPr>
          <w:p w:rsidR="00BD2300" w:rsidRPr="00BD2300" w:rsidRDefault="00BD2300" w:rsidP="00BD2300">
            <w:pPr>
              <w:jc w:val="right"/>
              <w:rPr>
                <w:i/>
                <w:iCs/>
                <w:sz w:val="22"/>
                <w:szCs w:val="22"/>
              </w:rPr>
            </w:pPr>
            <w:r w:rsidRPr="00BD2300">
              <w:rPr>
                <w:i/>
                <w:iCs/>
                <w:sz w:val="22"/>
                <w:szCs w:val="22"/>
              </w:rPr>
              <w:t>112 120,70</w:t>
            </w:r>
          </w:p>
        </w:tc>
        <w:tc>
          <w:tcPr>
            <w:tcW w:w="1417" w:type="dxa"/>
            <w:vAlign w:val="center"/>
          </w:tcPr>
          <w:p w:rsidR="00BD2300" w:rsidRPr="00BD2300" w:rsidRDefault="00BD2300" w:rsidP="00BD2300">
            <w:pPr>
              <w:jc w:val="right"/>
              <w:rPr>
                <w:i/>
                <w:iCs/>
                <w:sz w:val="22"/>
                <w:szCs w:val="22"/>
              </w:rPr>
            </w:pPr>
            <w:r w:rsidRPr="00BD2300">
              <w:rPr>
                <w:i/>
                <w:iCs/>
                <w:sz w:val="22"/>
                <w:szCs w:val="22"/>
              </w:rPr>
              <w:t>0,00</w:t>
            </w:r>
          </w:p>
        </w:tc>
        <w:tc>
          <w:tcPr>
            <w:tcW w:w="1418" w:type="dxa"/>
            <w:vAlign w:val="center"/>
          </w:tcPr>
          <w:p w:rsidR="00BD2300" w:rsidRPr="00BD2300" w:rsidRDefault="00BD2300" w:rsidP="00BD2300">
            <w:pPr>
              <w:jc w:val="right"/>
              <w:rPr>
                <w:i/>
                <w:iCs/>
                <w:sz w:val="22"/>
                <w:szCs w:val="22"/>
              </w:rPr>
            </w:pPr>
            <w:r w:rsidRPr="00BD2300">
              <w:rPr>
                <w:i/>
                <w:iCs/>
                <w:sz w:val="22"/>
                <w:szCs w:val="22"/>
              </w:rPr>
              <w:t>0,00</w:t>
            </w:r>
          </w:p>
        </w:tc>
        <w:tc>
          <w:tcPr>
            <w:tcW w:w="1417" w:type="dxa"/>
            <w:vAlign w:val="center"/>
          </w:tcPr>
          <w:p w:rsidR="00BD2300" w:rsidRPr="00BD2300" w:rsidRDefault="00BD2300" w:rsidP="00BD2300">
            <w:pPr>
              <w:jc w:val="right"/>
              <w:rPr>
                <w:i/>
                <w:iCs/>
                <w:sz w:val="22"/>
                <w:szCs w:val="22"/>
              </w:rPr>
            </w:pPr>
            <w:r w:rsidRPr="00BD2300">
              <w:rPr>
                <w:i/>
                <w:iCs/>
                <w:sz w:val="22"/>
                <w:szCs w:val="22"/>
              </w:rPr>
              <w:t>112 120,70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федеральный бюджет</w:t>
            </w:r>
          </w:p>
        </w:tc>
        <w:tc>
          <w:tcPr>
            <w:tcW w:w="1418" w:type="dxa"/>
            <w:vAlign w:val="center"/>
          </w:tcPr>
          <w:p w:rsidR="00BD2300" w:rsidRPr="00BD2300" w:rsidRDefault="00BD2300" w:rsidP="00BD2300">
            <w:pPr>
              <w:jc w:val="right"/>
              <w:rPr>
                <w:i/>
                <w:iCs/>
                <w:sz w:val="22"/>
                <w:szCs w:val="22"/>
              </w:rPr>
            </w:pPr>
            <w:r w:rsidRPr="00BD2300">
              <w:rPr>
                <w:i/>
                <w:iCs/>
                <w:sz w:val="22"/>
                <w:szCs w:val="22"/>
              </w:rPr>
              <w:t>0,00</w:t>
            </w:r>
          </w:p>
        </w:tc>
        <w:tc>
          <w:tcPr>
            <w:tcW w:w="1417" w:type="dxa"/>
            <w:vAlign w:val="center"/>
          </w:tcPr>
          <w:p w:rsidR="00BD2300" w:rsidRPr="00BD2300" w:rsidRDefault="00BD2300" w:rsidP="00BD2300">
            <w:pPr>
              <w:jc w:val="right"/>
              <w:rPr>
                <w:i/>
                <w:iCs/>
                <w:sz w:val="22"/>
                <w:szCs w:val="22"/>
              </w:rPr>
            </w:pPr>
            <w:r w:rsidRPr="00BD2300">
              <w:rPr>
                <w:i/>
                <w:iCs/>
                <w:sz w:val="22"/>
                <w:szCs w:val="22"/>
              </w:rPr>
              <w:t>247 374,00</w:t>
            </w:r>
          </w:p>
        </w:tc>
        <w:tc>
          <w:tcPr>
            <w:tcW w:w="1418" w:type="dxa"/>
            <w:vAlign w:val="center"/>
          </w:tcPr>
          <w:p w:rsidR="00BD2300" w:rsidRPr="00BD2300" w:rsidRDefault="00BD2300" w:rsidP="00BD2300">
            <w:pPr>
              <w:jc w:val="right"/>
              <w:rPr>
                <w:i/>
                <w:iCs/>
                <w:sz w:val="22"/>
                <w:szCs w:val="22"/>
              </w:rPr>
            </w:pPr>
            <w:r w:rsidRPr="00BD2300">
              <w:rPr>
                <w:i/>
                <w:iCs/>
                <w:sz w:val="22"/>
                <w:szCs w:val="22"/>
              </w:rPr>
              <w:t>0,00</w:t>
            </w:r>
          </w:p>
        </w:tc>
        <w:tc>
          <w:tcPr>
            <w:tcW w:w="1417" w:type="dxa"/>
            <w:vAlign w:val="center"/>
          </w:tcPr>
          <w:p w:rsidR="00BD2300" w:rsidRPr="00BD2300" w:rsidRDefault="00BD2300" w:rsidP="00BD2300">
            <w:pPr>
              <w:jc w:val="right"/>
              <w:rPr>
                <w:i/>
                <w:iCs/>
                <w:sz w:val="22"/>
                <w:szCs w:val="22"/>
              </w:rPr>
            </w:pPr>
            <w:r w:rsidRPr="00BD2300">
              <w:rPr>
                <w:i/>
                <w:iCs/>
                <w:sz w:val="22"/>
                <w:szCs w:val="22"/>
              </w:rPr>
              <w:t>247 374,00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города</w:t>
            </w:r>
          </w:p>
        </w:tc>
        <w:tc>
          <w:tcPr>
            <w:tcW w:w="1418" w:type="dxa"/>
            <w:vAlign w:val="center"/>
          </w:tcPr>
          <w:p w:rsidR="00BD2300" w:rsidRPr="00BD2300" w:rsidRDefault="00BD2300" w:rsidP="00BD2300">
            <w:pPr>
              <w:jc w:val="right"/>
              <w:rPr>
                <w:i/>
                <w:iCs/>
                <w:sz w:val="22"/>
                <w:szCs w:val="22"/>
              </w:rPr>
            </w:pPr>
            <w:r w:rsidRPr="00BD2300">
              <w:rPr>
                <w:i/>
                <w:iCs/>
                <w:sz w:val="22"/>
                <w:szCs w:val="22"/>
              </w:rPr>
              <w:t>5 901,10</w:t>
            </w:r>
          </w:p>
        </w:tc>
        <w:tc>
          <w:tcPr>
            <w:tcW w:w="1417" w:type="dxa"/>
            <w:vAlign w:val="center"/>
          </w:tcPr>
          <w:p w:rsidR="00BD2300" w:rsidRPr="00BD2300" w:rsidRDefault="00BD2300" w:rsidP="00BD2300">
            <w:pPr>
              <w:jc w:val="right"/>
              <w:rPr>
                <w:i/>
                <w:iCs/>
                <w:sz w:val="22"/>
                <w:szCs w:val="22"/>
              </w:rPr>
            </w:pPr>
            <w:r w:rsidRPr="00BD2300">
              <w:rPr>
                <w:i/>
                <w:iCs/>
                <w:sz w:val="22"/>
                <w:szCs w:val="22"/>
              </w:rPr>
              <w:t>0,00</w:t>
            </w:r>
          </w:p>
        </w:tc>
        <w:tc>
          <w:tcPr>
            <w:tcW w:w="1418" w:type="dxa"/>
            <w:vAlign w:val="center"/>
          </w:tcPr>
          <w:p w:rsidR="00BD2300" w:rsidRPr="00BD2300" w:rsidRDefault="00BD2300" w:rsidP="00BD2300">
            <w:pPr>
              <w:jc w:val="right"/>
              <w:rPr>
                <w:i/>
                <w:iCs/>
                <w:sz w:val="22"/>
                <w:szCs w:val="22"/>
              </w:rPr>
            </w:pPr>
            <w:r w:rsidRPr="00BD2300">
              <w:rPr>
                <w:i/>
                <w:iCs/>
                <w:sz w:val="22"/>
                <w:szCs w:val="22"/>
              </w:rPr>
              <w:t>0,00</w:t>
            </w:r>
          </w:p>
        </w:tc>
        <w:tc>
          <w:tcPr>
            <w:tcW w:w="1417" w:type="dxa"/>
            <w:vAlign w:val="center"/>
          </w:tcPr>
          <w:p w:rsidR="00BD2300" w:rsidRPr="00BD2300" w:rsidRDefault="00BD2300" w:rsidP="00BD2300">
            <w:pPr>
              <w:jc w:val="right"/>
              <w:rPr>
                <w:i/>
                <w:iCs/>
                <w:sz w:val="22"/>
                <w:szCs w:val="22"/>
              </w:rPr>
            </w:pPr>
            <w:r w:rsidRPr="00BD2300">
              <w:rPr>
                <w:i/>
                <w:iCs/>
                <w:sz w:val="22"/>
                <w:szCs w:val="22"/>
              </w:rPr>
              <w:t>5 901,10</w:t>
            </w:r>
          </w:p>
        </w:tc>
      </w:tr>
      <w:tr w:rsidR="00BD2300" w:rsidRPr="00BD2300" w:rsidTr="00B625FB">
        <w:trPr>
          <w:trHeight w:val="1440"/>
        </w:trPr>
        <w:tc>
          <w:tcPr>
            <w:tcW w:w="4111" w:type="dxa"/>
            <w:vAlign w:val="center"/>
            <w:hideMark/>
          </w:tcPr>
          <w:p w:rsidR="00BD2300" w:rsidRPr="00BD2300" w:rsidRDefault="00BD2300" w:rsidP="00BD2300">
            <w:pPr>
              <w:jc w:val="both"/>
              <w:rPr>
                <w:sz w:val="22"/>
                <w:szCs w:val="22"/>
              </w:rPr>
            </w:pPr>
            <w:r w:rsidRPr="00BD2300">
              <w:rPr>
                <w:sz w:val="22"/>
                <w:szCs w:val="22"/>
              </w:rPr>
              <w:t>- муниципальная программа "Содержание дорожного хозяйства, организация транспортного обслуживания и благоустройство территории города Нижневартовска на 2018-2025 годы и на период до 2030 года" - всего, в том числе:</w:t>
            </w:r>
          </w:p>
        </w:tc>
        <w:tc>
          <w:tcPr>
            <w:tcW w:w="1418" w:type="dxa"/>
            <w:vAlign w:val="center"/>
          </w:tcPr>
          <w:p w:rsidR="00BD2300" w:rsidRPr="00BD2300" w:rsidRDefault="00BD2300" w:rsidP="00BD2300">
            <w:pPr>
              <w:jc w:val="right"/>
              <w:rPr>
                <w:sz w:val="22"/>
                <w:szCs w:val="22"/>
              </w:rPr>
            </w:pPr>
            <w:r w:rsidRPr="00BD2300">
              <w:rPr>
                <w:sz w:val="22"/>
                <w:szCs w:val="22"/>
              </w:rPr>
              <w:t>495 000,00</w:t>
            </w:r>
          </w:p>
        </w:tc>
        <w:tc>
          <w:tcPr>
            <w:tcW w:w="1417" w:type="dxa"/>
            <w:vAlign w:val="center"/>
          </w:tcPr>
          <w:p w:rsidR="00BD2300" w:rsidRPr="00BD2300" w:rsidRDefault="00BD2300" w:rsidP="00BD2300">
            <w:pPr>
              <w:jc w:val="right"/>
              <w:rPr>
                <w:sz w:val="22"/>
                <w:szCs w:val="22"/>
              </w:rPr>
            </w:pPr>
            <w:r w:rsidRPr="00BD2300">
              <w:rPr>
                <w:sz w:val="22"/>
                <w:szCs w:val="22"/>
              </w:rPr>
              <w:t>247 626,00</w:t>
            </w:r>
          </w:p>
        </w:tc>
        <w:tc>
          <w:tcPr>
            <w:tcW w:w="1418" w:type="dxa"/>
            <w:vAlign w:val="center"/>
          </w:tcPr>
          <w:p w:rsidR="00BD2300" w:rsidRPr="00BD2300" w:rsidRDefault="00BD2300" w:rsidP="00BD2300">
            <w:pPr>
              <w:jc w:val="right"/>
              <w:rPr>
                <w:sz w:val="22"/>
                <w:szCs w:val="22"/>
              </w:rPr>
            </w:pPr>
            <w:r w:rsidRPr="00BD2300">
              <w:rPr>
                <w:sz w:val="22"/>
                <w:szCs w:val="22"/>
              </w:rPr>
              <w:t>0,00</w:t>
            </w:r>
          </w:p>
        </w:tc>
        <w:tc>
          <w:tcPr>
            <w:tcW w:w="1417" w:type="dxa"/>
            <w:vAlign w:val="center"/>
          </w:tcPr>
          <w:p w:rsidR="00BD2300" w:rsidRPr="00BD2300" w:rsidRDefault="00BD2300" w:rsidP="00BD2300">
            <w:pPr>
              <w:jc w:val="right"/>
              <w:rPr>
                <w:sz w:val="22"/>
                <w:szCs w:val="22"/>
              </w:rPr>
            </w:pPr>
            <w:r w:rsidRPr="00BD2300">
              <w:rPr>
                <w:sz w:val="22"/>
                <w:szCs w:val="22"/>
              </w:rPr>
              <w:t>742 626,00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автономного округа</w:t>
            </w:r>
          </w:p>
        </w:tc>
        <w:tc>
          <w:tcPr>
            <w:tcW w:w="1418" w:type="dxa"/>
            <w:vAlign w:val="center"/>
          </w:tcPr>
          <w:p w:rsidR="00BD2300" w:rsidRPr="00BD2300" w:rsidRDefault="00BD2300" w:rsidP="00BD2300">
            <w:pPr>
              <w:jc w:val="right"/>
              <w:rPr>
                <w:i/>
                <w:iCs/>
                <w:sz w:val="22"/>
                <w:szCs w:val="22"/>
              </w:rPr>
            </w:pPr>
          </w:p>
        </w:tc>
        <w:tc>
          <w:tcPr>
            <w:tcW w:w="1417" w:type="dxa"/>
            <w:vAlign w:val="center"/>
          </w:tcPr>
          <w:p w:rsidR="00BD2300" w:rsidRPr="00BD2300" w:rsidRDefault="00BD2300" w:rsidP="00BD2300">
            <w:pPr>
              <w:jc w:val="right"/>
              <w:rPr>
                <w:i/>
                <w:iCs/>
                <w:sz w:val="22"/>
                <w:szCs w:val="22"/>
              </w:rPr>
            </w:pPr>
          </w:p>
        </w:tc>
        <w:tc>
          <w:tcPr>
            <w:tcW w:w="1418" w:type="dxa"/>
            <w:vAlign w:val="center"/>
          </w:tcPr>
          <w:p w:rsidR="00BD2300" w:rsidRPr="00BD2300" w:rsidRDefault="00BD2300" w:rsidP="00BD2300">
            <w:pPr>
              <w:jc w:val="right"/>
              <w:rPr>
                <w:i/>
                <w:iCs/>
                <w:sz w:val="22"/>
                <w:szCs w:val="22"/>
              </w:rPr>
            </w:pPr>
          </w:p>
        </w:tc>
        <w:tc>
          <w:tcPr>
            <w:tcW w:w="1417" w:type="dxa"/>
            <w:vAlign w:val="center"/>
          </w:tcPr>
          <w:p w:rsidR="00BD2300" w:rsidRPr="00BD2300" w:rsidRDefault="00BD2300" w:rsidP="00BD2300">
            <w:pPr>
              <w:jc w:val="right"/>
              <w:rPr>
                <w:i/>
                <w:iCs/>
                <w:sz w:val="22"/>
                <w:szCs w:val="22"/>
              </w:rPr>
            </w:pPr>
            <w:r w:rsidRPr="00BD2300">
              <w:rPr>
                <w:i/>
                <w:iCs/>
                <w:sz w:val="22"/>
                <w:szCs w:val="22"/>
              </w:rPr>
              <w:t>0,00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федеральный бюджет</w:t>
            </w:r>
          </w:p>
        </w:tc>
        <w:tc>
          <w:tcPr>
            <w:tcW w:w="1418" w:type="dxa"/>
            <w:vAlign w:val="center"/>
          </w:tcPr>
          <w:p w:rsidR="00BD2300" w:rsidRPr="00BD2300" w:rsidRDefault="00BD2300" w:rsidP="00BD2300">
            <w:pPr>
              <w:jc w:val="right"/>
              <w:rPr>
                <w:i/>
                <w:iCs/>
                <w:sz w:val="22"/>
                <w:szCs w:val="22"/>
              </w:rPr>
            </w:pPr>
            <w:r w:rsidRPr="00BD2300">
              <w:rPr>
                <w:i/>
                <w:iCs/>
                <w:sz w:val="22"/>
                <w:szCs w:val="22"/>
              </w:rPr>
              <w:t>495 000,00</w:t>
            </w:r>
          </w:p>
        </w:tc>
        <w:tc>
          <w:tcPr>
            <w:tcW w:w="1417" w:type="dxa"/>
            <w:vAlign w:val="center"/>
          </w:tcPr>
          <w:p w:rsidR="00BD2300" w:rsidRPr="00BD2300" w:rsidRDefault="00BD2300" w:rsidP="00BD2300">
            <w:pPr>
              <w:jc w:val="right"/>
              <w:rPr>
                <w:i/>
                <w:iCs/>
                <w:sz w:val="22"/>
                <w:szCs w:val="22"/>
              </w:rPr>
            </w:pPr>
            <w:r w:rsidRPr="00BD2300">
              <w:rPr>
                <w:i/>
                <w:iCs/>
                <w:sz w:val="22"/>
                <w:szCs w:val="22"/>
              </w:rPr>
              <w:t>247 626,00</w:t>
            </w:r>
          </w:p>
        </w:tc>
        <w:tc>
          <w:tcPr>
            <w:tcW w:w="1418" w:type="dxa"/>
            <w:vAlign w:val="center"/>
          </w:tcPr>
          <w:p w:rsidR="00BD2300" w:rsidRPr="00BD2300" w:rsidRDefault="00BD2300" w:rsidP="00BD2300">
            <w:pPr>
              <w:jc w:val="right"/>
              <w:rPr>
                <w:i/>
                <w:iCs/>
                <w:sz w:val="22"/>
                <w:szCs w:val="22"/>
              </w:rPr>
            </w:pPr>
            <w:r w:rsidRPr="00BD2300">
              <w:rPr>
                <w:i/>
                <w:iCs/>
                <w:sz w:val="22"/>
                <w:szCs w:val="22"/>
              </w:rPr>
              <w:t>0,00</w:t>
            </w:r>
          </w:p>
        </w:tc>
        <w:tc>
          <w:tcPr>
            <w:tcW w:w="1417" w:type="dxa"/>
            <w:vAlign w:val="center"/>
          </w:tcPr>
          <w:p w:rsidR="00BD2300" w:rsidRPr="00BD2300" w:rsidRDefault="00BD2300" w:rsidP="00BD2300">
            <w:pPr>
              <w:jc w:val="right"/>
              <w:rPr>
                <w:i/>
                <w:iCs/>
                <w:sz w:val="22"/>
                <w:szCs w:val="22"/>
              </w:rPr>
            </w:pPr>
            <w:r w:rsidRPr="00BD2300">
              <w:rPr>
                <w:i/>
                <w:iCs/>
                <w:sz w:val="22"/>
                <w:szCs w:val="22"/>
              </w:rPr>
              <w:t>742 626,00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lastRenderedPageBreak/>
              <w:t>бюджет города</w:t>
            </w:r>
          </w:p>
        </w:tc>
        <w:tc>
          <w:tcPr>
            <w:tcW w:w="1418" w:type="dxa"/>
            <w:vAlign w:val="center"/>
          </w:tcPr>
          <w:p w:rsidR="00BD2300" w:rsidRPr="00BD2300" w:rsidRDefault="00BD2300" w:rsidP="00BD2300">
            <w:pPr>
              <w:jc w:val="right"/>
              <w:rPr>
                <w:i/>
                <w:iCs/>
                <w:sz w:val="22"/>
                <w:szCs w:val="22"/>
              </w:rPr>
            </w:pPr>
          </w:p>
        </w:tc>
        <w:tc>
          <w:tcPr>
            <w:tcW w:w="1417" w:type="dxa"/>
            <w:vAlign w:val="center"/>
          </w:tcPr>
          <w:p w:rsidR="00BD2300" w:rsidRPr="00BD2300" w:rsidRDefault="00BD2300" w:rsidP="00BD2300">
            <w:pPr>
              <w:jc w:val="right"/>
              <w:rPr>
                <w:i/>
                <w:iCs/>
                <w:sz w:val="22"/>
                <w:szCs w:val="22"/>
              </w:rPr>
            </w:pPr>
          </w:p>
        </w:tc>
        <w:tc>
          <w:tcPr>
            <w:tcW w:w="1418" w:type="dxa"/>
            <w:vAlign w:val="center"/>
          </w:tcPr>
          <w:p w:rsidR="00BD2300" w:rsidRPr="00BD2300" w:rsidRDefault="00BD2300" w:rsidP="00BD2300">
            <w:pPr>
              <w:jc w:val="right"/>
              <w:rPr>
                <w:i/>
                <w:iCs/>
                <w:sz w:val="22"/>
                <w:szCs w:val="22"/>
              </w:rPr>
            </w:pPr>
          </w:p>
        </w:tc>
        <w:tc>
          <w:tcPr>
            <w:tcW w:w="1417" w:type="dxa"/>
            <w:vAlign w:val="center"/>
          </w:tcPr>
          <w:p w:rsidR="00BD2300" w:rsidRPr="00BD2300" w:rsidRDefault="00BD2300" w:rsidP="00BD2300">
            <w:pPr>
              <w:jc w:val="right"/>
              <w:rPr>
                <w:i/>
                <w:iCs/>
                <w:sz w:val="22"/>
                <w:szCs w:val="22"/>
              </w:rPr>
            </w:pPr>
            <w:r w:rsidRPr="00BD2300">
              <w:rPr>
                <w:i/>
                <w:iCs/>
                <w:sz w:val="22"/>
                <w:szCs w:val="22"/>
              </w:rPr>
              <w:t>0,00</w:t>
            </w:r>
          </w:p>
        </w:tc>
      </w:tr>
      <w:tr w:rsidR="00BD2300" w:rsidRPr="00BD2300" w:rsidTr="00B625FB">
        <w:trPr>
          <w:trHeight w:val="696"/>
        </w:trPr>
        <w:tc>
          <w:tcPr>
            <w:tcW w:w="4111" w:type="dxa"/>
            <w:vAlign w:val="center"/>
            <w:hideMark/>
          </w:tcPr>
          <w:p w:rsidR="00BD2300" w:rsidRPr="00BD2300" w:rsidRDefault="00BD2300" w:rsidP="00BD2300">
            <w:pPr>
              <w:jc w:val="both"/>
              <w:rPr>
                <w:b/>
                <w:bCs/>
                <w:sz w:val="22"/>
                <w:szCs w:val="22"/>
              </w:rPr>
            </w:pPr>
            <w:r w:rsidRPr="00BD2300">
              <w:rPr>
                <w:b/>
                <w:bCs/>
                <w:sz w:val="22"/>
                <w:szCs w:val="22"/>
              </w:rPr>
              <w:t>Национальный проект "Малое и среднее предпринимательство и поддержка индивидуальной предпринимательской инициативы"</w:t>
            </w:r>
          </w:p>
        </w:tc>
        <w:tc>
          <w:tcPr>
            <w:tcW w:w="1418" w:type="dxa"/>
            <w:vAlign w:val="center"/>
          </w:tcPr>
          <w:p w:rsidR="00BD2300" w:rsidRPr="00BD2300" w:rsidRDefault="00BD2300" w:rsidP="00BD2300">
            <w:pPr>
              <w:jc w:val="right"/>
              <w:rPr>
                <w:b/>
                <w:bCs/>
                <w:sz w:val="22"/>
                <w:szCs w:val="22"/>
              </w:rPr>
            </w:pPr>
            <w:r w:rsidRPr="00BD2300">
              <w:rPr>
                <w:b/>
                <w:bCs/>
                <w:sz w:val="22"/>
                <w:szCs w:val="22"/>
              </w:rPr>
              <w:t>4 227,65</w:t>
            </w:r>
          </w:p>
        </w:tc>
        <w:tc>
          <w:tcPr>
            <w:tcW w:w="1417" w:type="dxa"/>
            <w:vAlign w:val="center"/>
          </w:tcPr>
          <w:p w:rsidR="00BD2300" w:rsidRPr="00BD2300" w:rsidRDefault="00BD2300" w:rsidP="00BD2300">
            <w:pPr>
              <w:jc w:val="right"/>
              <w:rPr>
                <w:b/>
                <w:bCs/>
                <w:sz w:val="22"/>
                <w:szCs w:val="22"/>
              </w:rPr>
            </w:pPr>
            <w:r w:rsidRPr="00BD2300">
              <w:rPr>
                <w:b/>
                <w:bCs/>
                <w:sz w:val="22"/>
                <w:szCs w:val="22"/>
              </w:rPr>
              <w:t>4 227,65</w:t>
            </w:r>
          </w:p>
        </w:tc>
        <w:tc>
          <w:tcPr>
            <w:tcW w:w="1418" w:type="dxa"/>
            <w:vAlign w:val="center"/>
          </w:tcPr>
          <w:p w:rsidR="00BD2300" w:rsidRPr="00BD2300" w:rsidRDefault="00BD2300" w:rsidP="00BD2300">
            <w:pPr>
              <w:jc w:val="right"/>
              <w:rPr>
                <w:b/>
                <w:bCs/>
                <w:sz w:val="22"/>
                <w:szCs w:val="22"/>
              </w:rPr>
            </w:pPr>
            <w:r w:rsidRPr="00BD2300">
              <w:rPr>
                <w:b/>
                <w:bCs/>
                <w:sz w:val="22"/>
                <w:szCs w:val="22"/>
              </w:rPr>
              <w:t>4 227,65</w:t>
            </w:r>
          </w:p>
        </w:tc>
        <w:tc>
          <w:tcPr>
            <w:tcW w:w="1417" w:type="dxa"/>
            <w:vAlign w:val="center"/>
          </w:tcPr>
          <w:p w:rsidR="00BD2300" w:rsidRPr="00BD2300" w:rsidRDefault="00BD2300" w:rsidP="00BD2300">
            <w:pPr>
              <w:jc w:val="right"/>
              <w:rPr>
                <w:b/>
                <w:bCs/>
                <w:sz w:val="22"/>
                <w:szCs w:val="22"/>
              </w:rPr>
            </w:pPr>
            <w:r w:rsidRPr="00BD2300">
              <w:rPr>
                <w:b/>
                <w:bCs/>
                <w:sz w:val="22"/>
                <w:szCs w:val="22"/>
              </w:rPr>
              <w:t>12 682,95</w:t>
            </w:r>
          </w:p>
        </w:tc>
      </w:tr>
      <w:tr w:rsidR="00BD2300" w:rsidRPr="00BD2300" w:rsidTr="00B625FB">
        <w:trPr>
          <w:trHeight w:val="273"/>
        </w:trPr>
        <w:tc>
          <w:tcPr>
            <w:tcW w:w="4111" w:type="dxa"/>
            <w:vAlign w:val="center"/>
            <w:hideMark/>
          </w:tcPr>
          <w:p w:rsidR="00BD2300" w:rsidRPr="00BD2300" w:rsidRDefault="00BD2300" w:rsidP="00BD2300">
            <w:pPr>
              <w:jc w:val="both"/>
              <w:rPr>
                <w:sz w:val="22"/>
                <w:szCs w:val="22"/>
              </w:rPr>
            </w:pPr>
            <w:r w:rsidRPr="00BD2300">
              <w:rPr>
                <w:sz w:val="22"/>
                <w:szCs w:val="22"/>
              </w:rPr>
              <w:t>Региональный проект "Расширение доступа субъектов малого и среднего предпринимательства к финансовой поддержке, в том числе к льготному финансированию"</w:t>
            </w:r>
          </w:p>
        </w:tc>
        <w:tc>
          <w:tcPr>
            <w:tcW w:w="1418" w:type="dxa"/>
            <w:vAlign w:val="center"/>
          </w:tcPr>
          <w:p w:rsidR="00BD2300" w:rsidRPr="00BD2300" w:rsidRDefault="00BD2300" w:rsidP="00BD2300">
            <w:pPr>
              <w:jc w:val="right"/>
              <w:rPr>
                <w:sz w:val="22"/>
                <w:szCs w:val="22"/>
              </w:rPr>
            </w:pPr>
            <w:r w:rsidRPr="00BD2300">
              <w:rPr>
                <w:sz w:val="22"/>
                <w:szCs w:val="22"/>
              </w:rPr>
              <w:t>3 670,12</w:t>
            </w:r>
          </w:p>
        </w:tc>
        <w:tc>
          <w:tcPr>
            <w:tcW w:w="1417" w:type="dxa"/>
            <w:vAlign w:val="center"/>
          </w:tcPr>
          <w:p w:rsidR="00BD2300" w:rsidRPr="00BD2300" w:rsidRDefault="00BD2300" w:rsidP="00BD2300">
            <w:pPr>
              <w:jc w:val="right"/>
              <w:rPr>
                <w:sz w:val="22"/>
                <w:szCs w:val="22"/>
              </w:rPr>
            </w:pPr>
            <w:r w:rsidRPr="00BD2300">
              <w:rPr>
                <w:sz w:val="22"/>
                <w:szCs w:val="22"/>
              </w:rPr>
              <w:t>3 670,12</w:t>
            </w:r>
          </w:p>
        </w:tc>
        <w:tc>
          <w:tcPr>
            <w:tcW w:w="1418" w:type="dxa"/>
            <w:vAlign w:val="center"/>
          </w:tcPr>
          <w:p w:rsidR="00BD2300" w:rsidRPr="00BD2300" w:rsidRDefault="00BD2300" w:rsidP="00BD2300">
            <w:pPr>
              <w:jc w:val="right"/>
              <w:rPr>
                <w:sz w:val="22"/>
                <w:szCs w:val="22"/>
              </w:rPr>
            </w:pPr>
            <w:r w:rsidRPr="00BD2300">
              <w:rPr>
                <w:sz w:val="22"/>
                <w:szCs w:val="22"/>
              </w:rPr>
              <w:t>3 670,12</w:t>
            </w:r>
          </w:p>
        </w:tc>
        <w:tc>
          <w:tcPr>
            <w:tcW w:w="1417" w:type="dxa"/>
            <w:vAlign w:val="center"/>
          </w:tcPr>
          <w:p w:rsidR="00BD2300" w:rsidRPr="00BD2300" w:rsidRDefault="00BD2300" w:rsidP="00BD2300">
            <w:pPr>
              <w:jc w:val="right"/>
              <w:rPr>
                <w:sz w:val="22"/>
                <w:szCs w:val="22"/>
              </w:rPr>
            </w:pPr>
            <w:r w:rsidRPr="00BD2300">
              <w:rPr>
                <w:sz w:val="22"/>
                <w:szCs w:val="22"/>
              </w:rPr>
              <w:t>11 010,36</w:t>
            </w:r>
          </w:p>
        </w:tc>
      </w:tr>
      <w:tr w:rsidR="00BD2300" w:rsidRPr="00BD2300" w:rsidTr="00B625FB">
        <w:trPr>
          <w:trHeight w:val="273"/>
        </w:trPr>
        <w:tc>
          <w:tcPr>
            <w:tcW w:w="4111" w:type="dxa"/>
            <w:vAlign w:val="center"/>
            <w:hideMark/>
          </w:tcPr>
          <w:p w:rsidR="00BD2300" w:rsidRPr="00BD2300" w:rsidRDefault="00BD2300" w:rsidP="00BD2300">
            <w:pPr>
              <w:jc w:val="both"/>
              <w:rPr>
                <w:sz w:val="22"/>
                <w:szCs w:val="22"/>
              </w:rPr>
            </w:pPr>
            <w:r w:rsidRPr="00BD2300">
              <w:rPr>
                <w:sz w:val="22"/>
                <w:szCs w:val="22"/>
              </w:rPr>
              <w:t>- муниципальная программа "Развитие малого и среднего предпринимательства на территории города Нижневартовска на 2018-2025 годы и на период до 2030 года" - всего, в том числе:</w:t>
            </w:r>
          </w:p>
        </w:tc>
        <w:tc>
          <w:tcPr>
            <w:tcW w:w="1418" w:type="dxa"/>
            <w:vAlign w:val="center"/>
          </w:tcPr>
          <w:p w:rsidR="00BD2300" w:rsidRPr="00BD2300" w:rsidRDefault="00BD2300" w:rsidP="00BD2300">
            <w:pPr>
              <w:jc w:val="right"/>
              <w:rPr>
                <w:sz w:val="22"/>
                <w:szCs w:val="22"/>
              </w:rPr>
            </w:pPr>
            <w:r w:rsidRPr="00BD2300">
              <w:rPr>
                <w:sz w:val="22"/>
                <w:szCs w:val="22"/>
              </w:rPr>
              <w:t>3 670,12</w:t>
            </w:r>
          </w:p>
        </w:tc>
        <w:tc>
          <w:tcPr>
            <w:tcW w:w="1417" w:type="dxa"/>
            <w:vAlign w:val="center"/>
          </w:tcPr>
          <w:p w:rsidR="00BD2300" w:rsidRPr="00BD2300" w:rsidRDefault="00BD2300" w:rsidP="00BD2300">
            <w:pPr>
              <w:jc w:val="right"/>
              <w:rPr>
                <w:sz w:val="22"/>
                <w:szCs w:val="22"/>
              </w:rPr>
            </w:pPr>
            <w:r w:rsidRPr="00BD2300">
              <w:rPr>
                <w:sz w:val="22"/>
                <w:szCs w:val="22"/>
              </w:rPr>
              <w:t>3 670,12</w:t>
            </w:r>
          </w:p>
        </w:tc>
        <w:tc>
          <w:tcPr>
            <w:tcW w:w="1418" w:type="dxa"/>
            <w:vAlign w:val="center"/>
          </w:tcPr>
          <w:p w:rsidR="00BD2300" w:rsidRPr="00BD2300" w:rsidRDefault="00BD2300" w:rsidP="00BD2300">
            <w:pPr>
              <w:jc w:val="right"/>
              <w:rPr>
                <w:sz w:val="22"/>
                <w:szCs w:val="22"/>
              </w:rPr>
            </w:pPr>
            <w:r w:rsidRPr="00BD2300">
              <w:rPr>
                <w:sz w:val="22"/>
                <w:szCs w:val="22"/>
              </w:rPr>
              <w:t>3 670,12</w:t>
            </w:r>
          </w:p>
        </w:tc>
        <w:tc>
          <w:tcPr>
            <w:tcW w:w="1417" w:type="dxa"/>
            <w:vAlign w:val="center"/>
          </w:tcPr>
          <w:p w:rsidR="00BD2300" w:rsidRPr="00BD2300" w:rsidRDefault="00BD2300" w:rsidP="00BD2300">
            <w:pPr>
              <w:jc w:val="right"/>
              <w:rPr>
                <w:sz w:val="22"/>
                <w:szCs w:val="22"/>
              </w:rPr>
            </w:pPr>
            <w:r w:rsidRPr="00BD2300">
              <w:rPr>
                <w:sz w:val="22"/>
                <w:szCs w:val="22"/>
              </w:rPr>
              <w:t>11 010,36</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автономного округа</w:t>
            </w:r>
          </w:p>
        </w:tc>
        <w:tc>
          <w:tcPr>
            <w:tcW w:w="1418" w:type="dxa"/>
            <w:vAlign w:val="center"/>
          </w:tcPr>
          <w:p w:rsidR="00BD2300" w:rsidRPr="00BD2300" w:rsidRDefault="00BD2300" w:rsidP="00BD2300">
            <w:pPr>
              <w:jc w:val="right"/>
              <w:rPr>
                <w:i/>
                <w:iCs/>
                <w:sz w:val="22"/>
                <w:szCs w:val="22"/>
              </w:rPr>
            </w:pPr>
            <w:r w:rsidRPr="00BD2300">
              <w:rPr>
                <w:i/>
                <w:iCs/>
                <w:sz w:val="22"/>
                <w:szCs w:val="22"/>
              </w:rPr>
              <w:t>3 119,60</w:t>
            </w:r>
          </w:p>
        </w:tc>
        <w:tc>
          <w:tcPr>
            <w:tcW w:w="1417" w:type="dxa"/>
            <w:vAlign w:val="center"/>
          </w:tcPr>
          <w:p w:rsidR="00BD2300" w:rsidRPr="00BD2300" w:rsidRDefault="00BD2300" w:rsidP="00BD2300">
            <w:pPr>
              <w:jc w:val="right"/>
              <w:rPr>
                <w:i/>
                <w:iCs/>
                <w:sz w:val="22"/>
                <w:szCs w:val="22"/>
              </w:rPr>
            </w:pPr>
            <w:r w:rsidRPr="00BD2300">
              <w:rPr>
                <w:i/>
                <w:iCs/>
                <w:sz w:val="22"/>
                <w:szCs w:val="22"/>
              </w:rPr>
              <w:t>3 119,60</w:t>
            </w:r>
          </w:p>
        </w:tc>
        <w:tc>
          <w:tcPr>
            <w:tcW w:w="1418" w:type="dxa"/>
            <w:vAlign w:val="center"/>
          </w:tcPr>
          <w:p w:rsidR="00BD2300" w:rsidRPr="00BD2300" w:rsidRDefault="00BD2300" w:rsidP="00BD2300">
            <w:pPr>
              <w:jc w:val="right"/>
              <w:rPr>
                <w:i/>
                <w:iCs/>
                <w:sz w:val="22"/>
                <w:szCs w:val="22"/>
              </w:rPr>
            </w:pPr>
            <w:r w:rsidRPr="00BD2300">
              <w:rPr>
                <w:i/>
                <w:iCs/>
                <w:sz w:val="22"/>
                <w:szCs w:val="22"/>
              </w:rPr>
              <w:t>3 119,60</w:t>
            </w:r>
          </w:p>
        </w:tc>
        <w:tc>
          <w:tcPr>
            <w:tcW w:w="1417" w:type="dxa"/>
            <w:vAlign w:val="center"/>
          </w:tcPr>
          <w:p w:rsidR="00BD2300" w:rsidRPr="00BD2300" w:rsidRDefault="00BD2300" w:rsidP="00BD2300">
            <w:pPr>
              <w:jc w:val="right"/>
              <w:rPr>
                <w:i/>
                <w:iCs/>
                <w:sz w:val="22"/>
                <w:szCs w:val="22"/>
              </w:rPr>
            </w:pPr>
            <w:r w:rsidRPr="00BD2300">
              <w:rPr>
                <w:i/>
                <w:iCs/>
                <w:sz w:val="22"/>
                <w:szCs w:val="22"/>
              </w:rPr>
              <w:t>9 358,80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федеральный бюджет</w:t>
            </w:r>
          </w:p>
        </w:tc>
        <w:tc>
          <w:tcPr>
            <w:tcW w:w="1418" w:type="dxa"/>
            <w:vAlign w:val="center"/>
          </w:tcPr>
          <w:p w:rsidR="00BD2300" w:rsidRPr="00BD2300" w:rsidRDefault="00BD2300" w:rsidP="00BD2300">
            <w:pPr>
              <w:jc w:val="right"/>
              <w:rPr>
                <w:i/>
                <w:iCs/>
                <w:sz w:val="22"/>
                <w:szCs w:val="22"/>
              </w:rPr>
            </w:pPr>
            <w:r w:rsidRPr="00BD2300">
              <w:rPr>
                <w:i/>
                <w:iCs/>
                <w:sz w:val="22"/>
                <w:szCs w:val="22"/>
              </w:rPr>
              <w:t>0,00</w:t>
            </w:r>
          </w:p>
        </w:tc>
        <w:tc>
          <w:tcPr>
            <w:tcW w:w="1417" w:type="dxa"/>
            <w:vAlign w:val="center"/>
          </w:tcPr>
          <w:p w:rsidR="00BD2300" w:rsidRPr="00BD2300" w:rsidRDefault="00BD2300" w:rsidP="00BD2300">
            <w:pPr>
              <w:jc w:val="right"/>
              <w:rPr>
                <w:i/>
                <w:iCs/>
                <w:sz w:val="22"/>
                <w:szCs w:val="22"/>
              </w:rPr>
            </w:pPr>
            <w:r w:rsidRPr="00BD2300">
              <w:rPr>
                <w:i/>
                <w:iCs/>
                <w:sz w:val="22"/>
                <w:szCs w:val="22"/>
              </w:rPr>
              <w:t>0,00</w:t>
            </w:r>
          </w:p>
        </w:tc>
        <w:tc>
          <w:tcPr>
            <w:tcW w:w="1418" w:type="dxa"/>
            <w:vAlign w:val="center"/>
          </w:tcPr>
          <w:p w:rsidR="00BD2300" w:rsidRPr="00BD2300" w:rsidRDefault="00BD2300" w:rsidP="00BD2300">
            <w:pPr>
              <w:jc w:val="right"/>
              <w:rPr>
                <w:i/>
                <w:iCs/>
                <w:sz w:val="22"/>
                <w:szCs w:val="22"/>
              </w:rPr>
            </w:pPr>
            <w:r w:rsidRPr="00BD2300">
              <w:rPr>
                <w:i/>
                <w:iCs/>
                <w:sz w:val="22"/>
                <w:szCs w:val="22"/>
              </w:rPr>
              <w:t>0,00</w:t>
            </w:r>
          </w:p>
        </w:tc>
        <w:tc>
          <w:tcPr>
            <w:tcW w:w="1417" w:type="dxa"/>
            <w:vAlign w:val="center"/>
          </w:tcPr>
          <w:p w:rsidR="00BD2300" w:rsidRPr="00BD2300" w:rsidRDefault="00BD2300" w:rsidP="00BD2300">
            <w:pPr>
              <w:jc w:val="right"/>
              <w:rPr>
                <w:i/>
                <w:iCs/>
                <w:sz w:val="22"/>
                <w:szCs w:val="22"/>
              </w:rPr>
            </w:pPr>
            <w:r w:rsidRPr="00BD2300">
              <w:rPr>
                <w:i/>
                <w:iCs/>
                <w:sz w:val="22"/>
                <w:szCs w:val="22"/>
              </w:rPr>
              <w:t>0,00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города</w:t>
            </w:r>
          </w:p>
        </w:tc>
        <w:tc>
          <w:tcPr>
            <w:tcW w:w="1418" w:type="dxa"/>
            <w:vAlign w:val="center"/>
          </w:tcPr>
          <w:p w:rsidR="00BD2300" w:rsidRPr="00BD2300" w:rsidRDefault="00BD2300" w:rsidP="00BD2300">
            <w:pPr>
              <w:jc w:val="right"/>
              <w:rPr>
                <w:i/>
                <w:iCs/>
                <w:sz w:val="22"/>
                <w:szCs w:val="22"/>
              </w:rPr>
            </w:pPr>
            <w:r w:rsidRPr="00BD2300">
              <w:rPr>
                <w:i/>
                <w:iCs/>
                <w:sz w:val="22"/>
                <w:szCs w:val="22"/>
              </w:rPr>
              <w:t>550,52</w:t>
            </w:r>
          </w:p>
        </w:tc>
        <w:tc>
          <w:tcPr>
            <w:tcW w:w="1417" w:type="dxa"/>
            <w:vAlign w:val="center"/>
          </w:tcPr>
          <w:p w:rsidR="00BD2300" w:rsidRPr="00BD2300" w:rsidRDefault="00BD2300" w:rsidP="00BD2300">
            <w:pPr>
              <w:jc w:val="right"/>
              <w:rPr>
                <w:i/>
                <w:iCs/>
                <w:sz w:val="22"/>
                <w:szCs w:val="22"/>
              </w:rPr>
            </w:pPr>
            <w:r w:rsidRPr="00BD2300">
              <w:rPr>
                <w:i/>
                <w:iCs/>
                <w:sz w:val="22"/>
                <w:szCs w:val="22"/>
              </w:rPr>
              <w:t>550,52</w:t>
            </w:r>
          </w:p>
        </w:tc>
        <w:tc>
          <w:tcPr>
            <w:tcW w:w="1418" w:type="dxa"/>
            <w:vAlign w:val="center"/>
          </w:tcPr>
          <w:p w:rsidR="00BD2300" w:rsidRPr="00BD2300" w:rsidRDefault="00BD2300" w:rsidP="00BD2300">
            <w:pPr>
              <w:jc w:val="right"/>
              <w:rPr>
                <w:i/>
                <w:iCs/>
                <w:sz w:val="22"/>
                <w:szCs w:val="22"/>
              </w:rPr>
            </w:pPr>
            <w:r w:rsidRPr="00BD2300">
              <w:rPr>
                <w:i/>
                <w:iCs/>
                <w:sz w:val="22"/>
                <w:szCs w:val="22"/>
              </w:rPr>
              <w:t>550,52</w:t>
            </w:r>
          </w:p>
        </w:tc>
        <w:tc>
          <w:tcPr>
            <w:tcW w:w="1417" w:type="dxa"/>
            <w:vAlign w:val="center"/>
          </w:tcPr>
          <w:p w:rsidR="00BD2300" w:rsidRPr="00BD2300" w:rsidRDefault="00BD2300" w:rsidP="00BD2300">
            <w:pPr>
              <w:jc w:val="right"/>
              <w:rPr>
                <w:i/>
                <w:iCs/>
                <w:sz w:val="22"/>
                <w:szCs w:val="22"/>
              </w:rPr>
            </w:pPr>
            <w:r w:rsidRPr="00BD2300">
              <w:rPr>
                <w:i/>
                <w:iCs/>
                <w:sz w:val="22"/>
                <w:szCs w:val="22"/>
              </w:rPr>
              <w:t>1 651,56</w:t>
            </w:r>
          </w:p>
        </w:tc>
      </w:tr>
      <w:tr w:rsidR="00BD2300" w:rsidRPr="00BD2300" w:rsidTr="00B625FB">
        <w:trPr>
          <w:trHeight w:val="465"/>
        </w:trPr>
        <w:tc>
          <w:tcPr>
            <w:tcW w:w="4111" w:type="dxa"/>
            <w:vAlign w:val="center"/>
            <w:hideMark/>
          </w:tcPr>
          <w:p w:rsidR="00BD2300" w:rsidRPr="00BD2300" w:rsidRDefault="00BD2300" w:rsidP="00BD2300">
            <w:pPr>
              <w:jc w:val="both"/>
              <w:rPr>
                <w:sz w:val="22"/>
                <w:szCs w:val="22"/>
              </w:rPr>
            </w:pPr>
            <w:r w:rsidRPr="00BD2300">
              <w:rPr>
                <w:sz w:val="22"/>
                <w:szCs w:val="22"/>
              </w:rPr>
              <w:t>Региональный проект "Популяризация предпринимательства"</w:t>
            </w:r>
          </w:p>
        </w:tc>
        <w:tc>
          <w:tcPr>
            <w:tcW w:w="1418" w:type="dxa"/>
            <w:vAlign w:val="center"/>
          </w:tcPr>
          <w:p w:rsidR="00BD2300" w:rsidRPr="00BD2300" w:rsidRDefault="00BD2300" w:rsidP="00BD2300">
            <w:pPr>
              <w:jc w:val="right"/>
              <w:rPr>
                <w:sz w:val="22"/>
                <w:szCs w:val="22"/>
              </w:rPr>
            </w:pPr>
            <w:r w:rsidRPr="00BD2300">
              <w:rPr>
                <w:sz w:val="22"/>
                <w:szCs w:val="22"/>
              </w:rPr>
              <w:t>557,53</w:t>
            </w:r>
          </w:p>
        </w:tc>
        <w:tc>
          <w:tcPr>
            <w:tcW w:w="1417" w:type="dxa"/>
            <w:vAlign w:val="center"/>
          </w:tcPr>
          <w:p w:rsidR="00BD2300" w:rsidRPr="00BD2300" w:rsidRDefault="00BD2300" w:rsidP="00BD2300">
            <w:pPr>
              <w:jc w:val="right"/>
              <w:rPr>
                <w:sz w:val="22"/>
                <w:szCs w:val="22"/>
              </w:rPr>
            </w:pPr>
            <w:r w:rsidRPr="00BD2300">
              <w:rPr>
                <w:sz w:val="22"/>
                <w:szCs w:val="22"/>
              </w:rPr>
              <w:t>557,53</w:t>
            </w:r>
          </w:p>
        </w:tc>
        <w:tc>
          <w:tcPr>
            <w:tcW w:w="1418" w:type="dxa"/>
            <w:vAlign w:val="center"/>
          </w:tcPr>
          <w:p w:rsidR="00BD2300" w:rsidRPr="00BD2300" w:rsidRDefault="00BD2300" w:rsidP="00BD2300">
            <w:pPr>
              <w:jc w:val="right"/>
              <w:rPr>
                <w:sz w:val="22"/>
                <w:szCs w:val="22"/>
              </w:rPr>
            </w:pPr>
            <w:r w:rsidRPr="00BD2300">
              <w:rPr>
                <w:sz w:val="22"/>
                <w:szCs w:val="22"/>
              </w:rPr>
              <w:t>557,53</w:t>
            </w:r>
          </w:p>
        </w:tc>
        <w:tc>
          <w:tcPr>
            <w:tcW w:w="1417" w:type="dxa"/>
            <w:vAlign w:val="center"/>
          </w:tcPr>
          <w:p w:rsidR="00BD2300" w:rsidRPr="00BD2300" w:rsidRDefault="00BD2300" w:rsidP="00BD2300">
            <w:pPr>
              <w:jc w:val="right"/>
              <w:rPr>
                <w:sz w:val="22"/>
                <w:szCs w:val="22"/>
              </w:rPr>
            </w:pPr>
            <w:r w:rsidRPr="00BD2300">
              <w:rPr>
                <w:sz w:val="22"/>
                <w:szCs w:val="22"/>
              </w:rPr>
              <w:t>1 672,59</w:t>
            </w:r>
          </w:p>
        </w:tc>
      </w:tr>
      <w:tr w:rsidR="00BD2300" w:rsidRPr="00BD2300" w:rsidTr="00B625FB">
        <w:trPr>
          <w:trHeight w:val="1080"/>
        </w:trPr>
        <w:tc>
          <w:tcPr>
            <w:tcW w:w="4111" w:type="dxa"/>
            <w:vAlign w:val="center"/>
            <w:hideMark/>
          </w:tcPr>
          <w:p w:rsidR="00BD2300" w:rsidRPr="00BD2300" w:rsidRDefault="00BD2300" w:rsidP="00BD2300">
            <w:pPr>
              <w:jc w:val="both"/>
              <w:rPr>
                <w:sz w:val="22"/>
                <w:szCs w:val="22"/>
              </w:rPr>
            </w:pPr>
            <w:r w:rsidRPr="00BD2300">
              <w:rPr>
                <w:sz w:val="22"/>
                <w:szCs w:val="22"/>
              </w:rPr>
              <w:t>- муниципальная программа "Развитие малого и среднего предпринимательства на территории города Нижневартовска на 2018-2025 годы и на период до 2030 года" - всего, в том числе:</w:t>
            </w:r>
          </w:p>
        </w:tc>
        <w:tc>
          <w:tcPr>
            <w:tcW w:w="1418" w:type="dxa"/>
            <w:vAlign w:val="center"/>
          </w:tcPr>
          <w:p w:rsidR="00BD2300" w:rsidRPr="00BD2300" w:rsidRDefault="00BD2300" w:rsidP="00BD2300">
            <w:pPr>
              <w:jc w:val="right"/>
              <w:rPr>
                <w:sz w:val="22"/>
                <w:szCs w:val="22"/>
              </w:rPr>
            </w:pPr>
            <w:r w:rsidRPr="00BD2300">
              <w:rPr>
                <w:sz w:val="22"/>
                <w:szCs w:val="22"/>
              </w:rPr>
              <w:t>557,53</w:t>
            </w:r>
          </w:p>
        </w:tc>
        <w:tc>
          <w:tcPr>
            <w:tcW w:w="1417" w:type="dxa"/>
            <w:vAlign w:val="center"/>
          </w:tcPr>
          <w:p w:rsidR="00BD2300" w:rsidRPr="00BD2300" w:rsidRDefault="00BD2300" w:rsidP="00BD2300">
            <w:pPr>
              <w:jc w:val="right"/>
              <w:rPr>
                <w:sz w:val="22"/>
                <w:szCs w:val="22"/>
              </w:rPr>
            </w:pPr>
            <w:r w:rsidRPr="00BD2300">
              <w:rPr>
                <w:sz w:val="22"/>
                <w:szCs w:val="22"/>
              </w:rPr>
              <w:t>557,53</w:t>
            </w:r>
          </w:p>
        </w:tc>
        <w:tc>
          <w:tcPr>
            <w:tcW w:w="1418" w:type="dxa"/>
            <w:vAlign w:val="center"/>
          </w:tcPr>
          <w:p w:rsidR="00BD2300" w:rsidRPr="00BD2300" w:rsidRDefault="00BD2300" w:rsidP="00BD2300">
            <w:pPr>
              <w:jc w:val="right"/>
              <w:rPr>
                <w:sz w:val="22"/>
                <w:szCs w:val="22"/>
              </w:rPr>
            </w:pPr>
            <w:r w:rsidRPr="00BD2300">
              <w:rPr>
                <w:sz w:val="22"/>
                <w:szCs w:val="22"/>
              </w:rPr>
              <w:t>557,53</w:t>
            </w:r>
          </w:p>
        </w:tc>
        <w:tc>
          <w:tcPr>
            <w:tcW w:w="1417" w:type="dxa"/>
            <w:vAlign w:val="center"/>
          </w:tcPr>
          <w:p w:rsidR="00BD2300" w:rsidRPr="00BD2300" w:rsidRDefault="00BD2300" w:rsidP="00BD2300">
            <w:pPr>
              <w:jc w:val="right"/>
              <w:rPr>
                <w:sz w:val="22"/>
                <w:szCs w:val="22"/>
              </w:rPr>
            </w:pPr>
            <w:r w:rsidRPr="00BD2300">
              <w:rPr>
                <w:sz w:val="22"/>
                <w:szCs w:val="22"/>
              </w:rPr>
              <w:t>1 672,59</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автономного округа</w:t>
            </w:r>
          </w:p>
        </w:tc>
        <w:tc>
          <w:tcPr>
            <w:tcW w:w="1418" w:type="dxa"/>
            <w:vAlign w:val="center"/>
          </w:tcPr>
          <w:p w:rsidR="00BD2300" w:rsidRPr="00BD2300" w:rsidRDefault="00BD2300" w:rsidP="00BD2300">
            <w:pPr>
              <w:jc w:val="right"/>
              <w:rPr>
                <w:i/>
                <w:iCs/>
                <w:sz w:val="22"/>
                <w:szCs w:val="22"/>
              </w:rPr>
            </w:pPr>
            <w:r w:rsidRPr="00BD2300">
              <w:rPr>
                <w:i/>
                <w:iCs/>
                <w:sz w:val="22"/>
                <w:szCs w:val="22"/>
              </w:rPr>
              <w:t>473,9</w:t>
            </w:r>
          </w:p>
        </w:tc>
        <w:tc>
          <w:tcPr>
            <w:tcW w:w="1417" w:type="dxa"/>
            <w:vAlign w:val="center"/>
          </w:tcPr>
          <w:p w:rsidR="00BD2300" w:rsidRPr="00BD2300" w:rsidRDefault="00BD2300" w:rsidP="00BD2300">
            <w:pPr>
              <w:jc w:val="right"/>
              <w:rPr>
                <w:i/>
                <w:iCs/>
                <w:sz w:val="22"/>
                <w:szCs w:val="22"/>
              </w:rPr>
            </w:pPr>
            <w:r w:rsidRPr="00BD2300">
              <w:rPr>
                <w:i/>
                <w:iCs/>
                <w:sz w:val="22"/>
                <w:szCs w:val="22"/>
              </w:rPr>
              <w:t>473,9</w:t>
            </w:r>
          </w:p>
        </w:tc>
        <w:tc>
          <w:tcPr>
            <w:tcW w:w="1418" w:type="dxa"/>
            <w:vAlign w:val="center"/>
          </w:tcPr>
          <w:p w:rsidR="00BD2300" w:rsidRPr="00BD2300" w:rsidRDefault="00BD2300" w:rsidP="00BD2300">
            <w:pPr>
              <w:jc w:val="right"/>
              <w:rPr>
                <w:i/>
                <w:iCs/>
                <w:sz w:val="22"/>
                <w:szCs w:val="22"/>
              </w:rPr>
            </w:pPr>
            <w:r w:rsidRPr="00BD2300">
              <w:rPr>
                <w:i/>
                <w:iCs/>
                <w:sz w:val="22"/>
                <w:szCs w:val="22"/>
              </w:rPr>
              <w:t>473,9</w:t>
            </w:r>
          </w:p>
        </w:tc>
        <w:tc>
          <w:tcPr>
            <w:tcW w:w="1417" w:type="dxa"/>
            <w:vAlign w:val="center"/>
          </w:tcPr>
          <w:p w:rsidR="00BD2300" w:rsidRPr="00BD2300" w:rsidRDefault="00BD2300" w:rsidP="00BD2300">
            <w:pPr>
              <w:jc w:val="right"/>
              <w:rPr>
                <w:i/>
                <w:iCs/>
                <w:sz w:val="22"/>
                <w:szCs w:val="22"/>
              </w:rPr>
            </w:pPr>
            <w:r w:rsidRPr="00BD2300">
              <w:rPr>
                <w:i/>
                <w:iCs/>
                <w:sz w:val="22"/>
                <w:szCs w:val="22"/>
              </w:rPr>
              <w:t>1 421,70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федеральный бюджет</w:t>
            </w:r>
          </w:p>
        </w:tc>
        <w:tc>
          <w:tcPr>
            <w:tcW w:w="1418" w:type="dxa"/>
            <w:vAlign w:val="center"/>
          </w:tcPr>
          <w:p w:rsidR="00BD2300" w:rsidRPr="00BD2300" w:rsidRDefault="00BD2300" w:rsidP="00BD2300">
            <w:pPr>
              <w:jc w:val="right"/>
              <w:rPr>
                <w:i/>
                <w:iCs/>
                <w:sz w:val="22"/>
                <w:szCs w:val="22"/>
              </w:rPr>
            </w:pPr>
            <w:r w:rsidRPr="00BD2300">
              <w:rPr>
                <w:i/>
                <w:iCs/>
                <w:sz w:val="22"/>
                <w:szCs w:val="22"/>
              </w:rPr>
              <w:t>0,00</w:t>
            </w:r>
          </w:p>
        </w:tc>
        <w:tc>
          <w:tcPr>
            <w:tcW w:w="1417" w:type="dxa"/>
            <w:vAlign w:val="center"/>
          </w:tcPr>
          <w:p w:rsidR="00BD2300" w:rsidRPr="00BD2300" w:rsidRDefault="00BD2300" w:rsidP="00BD2300">
            <w:pPr>
              <w:jc w:val="right"/>
              <w:rPr>
                <w:i/>
                <w:iCs/>
                <w:sz w:val="22"/>
                <w:szCs w:val="22"/>
              </w:rPr>
            </w:pPr>
            <w:r w:rsidRPr="00BD2300">
              <w:rPr>
                <w:i/>
                <w:iCs/>
                <w:sz w:val="22"/>
                <w:szCs w:val="22"/>
              </w:rPr>
              <w:t>0,00</w:t>
            </w:r>
          </w:p>
        </w:tc>
        <w:tc>
          <w:tcPr>
            <w:tcW w:w="1418" w:type="dxa"/>
            <w:vAlign w:val="center"/>
          </w:tcPr>
          <w:p w:rsidR="00BD2300" w:rsidRPr="00BD2300" w:rsidRDefault="00BD2300" w:rsidP="00BD2300">
            <w:pPr>
              <w:jc w:val="right"/>
              <w:rPr>
                <w:i/>
                <w:iCs/>
                <w:sz w:val="22"/>
                <w:szCs w:val="22"/>
              </w:rPr>
            </w:pPr>
            <w:r w:rsidRPr="00BD2300">
              <w:rPr>
                <w:i/>
                <w:iCs/>
                <w:sz w:val="22"/>
                <w:szCs w:val="22"/>
              </w:rPr>
              <w:t>0,00</w:t>
            </w:r>
          </w:p>
        </w:tc>
        <w:tc>
          <w:tcPr>
            <w:tcW w:w="1417" w:type="dxa"/>
            <w:vAlign w:val="center"/>
          </w:tcPr>
          <w:p w:rsidR="00BD2300" w:rsidRPr="00BD2300" w:rsidRDefault="00BD2300" w:rsidP="00BD2300">
            <w:pPr>
              <w:jc w:val="right"/>
              <w:rPr>
                <w:i/>
                <w:iCs/>
                <w:sz w:val="22"/>
                <w:szCs w:val="22"/>
              </w:rPr>
            </w:pPr>
            <w:r w:rsidRPr="00BD2300">
              <w:rPr>
                <w:i/>
                <w:iCs/>
                <w:sz w:val="22"/>
                <w:szCs w:val="22"/>
              </w:rPr>
              <w:t>0,00</w:t>
            </w:r>
          </w:p>
        </w:tc>
      </w:tr>
      <w:tr w:rsidR="00BD2300" w:rsidRPr="00BD2300" w:rsidTr="00B625FB">
        <w:trPr>
          <w:trHeight w:val="360"/>
        </w:trPr>
        <w:tc>
          <w:tcPr>
            <w:tcW w:w="4111" w:type="dxa"/>
            <w:vAlign w:val="center"/>
            <w:hideMark/>
          </w:tcPr>
          <w:p w:rsidR="00BD2300" w:rsidRPr="00BD2300" w:rsidRDefault="00BD2300" w:rsidP="00BD2300">
            <w:pPr>
              <w:jc w:val="both"/>
              <w:rPr>
                <w:i/>
                <w:iCs/>
                <w:sz w:val="22"/>
                <w:szCs w:val="22"/>
              </w:rPr>
            </w:pPr>
            <w:r w:rsidRPr="00BD2300">
              <w:rPr>
                <w:i/>
                <w:iCs/>
                <w:sz w:val="22"/>
                <w:szCs w:val="22"/>
              </w:rPr>
              <w:t>бюджет города</w:t>
            </w:r>
          </w:p>
        </w:tc>
        <w:tc>
          <w:tcPr>
            <w:tcW w:w="1418" w:type="dxa"/>
            <w:vAlign w:val="center"/>
          </w:tcPr>
          <w:p w:rsidR="00BD2300" w:rsidRPr="00BD2300" w:rsidRDefault="00BD2300" w:rsidP="00BD2300">
            <w:pPr>
              <w:jc w:val="right"/>
              <w:rPr>
                <w:i/>
                <w:iCs/>
                <w:sz w:val="22"/>
                <w:szCs w:val="22"/>
              </w:rPr>
            </w:pPr>
            <w:r w:rsidRPr="00BD2300">
              <w:rPr>
                <w:i/>
                <w:iCs/>
                <w:sz w:val="22"/>
                <w:szCs w:val="22"/>
              </w:rPr>
              <w:t>83,63</w:t>
            </w:r>
          </w:p>
        </w:tc>
        <w:tc>
          <w:tcPr>
            <w:tcW w:w="1417" w:type="dxa"/>
            <w:vAlign w:val="center"/>
          </w:tcPr>
          <w:p w:rsidR="00BD2300" w:rsidRPr="00BD2300" w:rsidRDefault="00BD2300" w:rsidP="00BD2300">
            <w:pPr>
              <w:jc w:val="right"/>
              <w:rPr>
                <w:i/>
                <w:iCs/>
                <w:sz w:val="22"/>
                <w:szCs w:val="22"/>
              </w:rPr>
            </w:pPr>
            <w:r w:rsidRPr="00BD2300">
              <w:rPr>
                <w:i/>
                <w:iCs/>
                <w:sz w:val="22"/>
                <w:szCs w:val="22"/>
              </w:rPr>
              <w:t>83,63</w:t>
            </w:r>
          </w:p>
        </w:tc>
        <w:tc>
          <w:tcPr>
            <w:tcW w:w="1418" w:type="dxa"/>
            <w:vAlign w:val="center"/>
          </w:tcPr>
          <w:p w:rsidR="00BD2300" w:rsidRPr="00BD2300" w:rsidRDefault="00BD2300" w:rsidP="00BD2300">
            <w:pPr>
              <w:jc w:val="right"/>
              <w:rPr>
                <w:i/>
                <w:iCs/>
                <w:sz w:val="22"/>
                <w:szCs w:val="22"/>
              </w:rPr>
            </w:pPr>
            <w:r w:rsidRPr="00BD2300">
              <w:rPr>
                <w:i/>
                <w:iCs/>
                <w:sz w:val="22"/>
                <w:szCs w:val="22"/>
              </w:rPr>
              <w:t>83,63</w:t>
            </w:r>
          </w:p>
        </w:tc>
        <w:tc>
          <w:tcPr>
            <w:tcW w:w="1417" w:type="dxa"/>
            <w:vAlign w:val="center"/>
          </w:tcPr>
          <w:p w:rsidR="00BD2300" w:rsidRPr="00BD2300" w:rsidRDefault="00BD2300" w:rsidP="00BD2300">
            <w:pPr>
              <w:jc w:val="right"/>
              <w:rPr>
                <w:i/>
                <w:iCs/>
                <w:sz w:val="22"/>
                <w:szCs w:val="22"/>
              </w:rPr>
            </w:pPr>
            <w:r w:rsidRPr="00BD2300">
              <w:rPr>
                <w:i/>
                <w:iCs/>
                <w:sz w:val="22"/>
                <w:szCs w:val="22"/>
              </w:rPr>
              <w:t>250,89</w:t>
            </w:r>
          </w:p>
        </w:tc>
      </w:tr>
    </w:tbl>
    <w:p w:rsidR="00181749" w:rsidRDefault="00181749" w:rsidP="00181749">
      <w:pPr>
        <w:widowControl w:val="0"/>
        <w:autoSpaceDE w:val="0"/>
        <w:autoSpaceDN w:val="0"/>
        <w:adjustRightInd w:val="0"/>
        <w:spacing w:after="0"/>
        <w:rPr>
          <w:sz w:val="28"/>
          <w:szCs w:val="28"/>
        </w:rPr>
      </w:pPr>
    </w:p>
    <w:p w:rsidR="00181749" w:rsidRPr="00181749" w:rsidRDefault="00F961E5" w:rsidP="00181749">
      <w:pPr>
        <w:widowControl w:val="0"/>
        <w:autoSpaceDE w:val="0"/>
        <w:autoSpaceDN w:val="0"/>
        <w:adjustRightInd w:val="0"/>
        <w:spacing w:after="0"/>
        <w:rPr>
          <w:color w:val="FF0000"/>
          <w:sz w:val="28"/>
          <w:szCs w:val="28"/>
        </w:rPr>
      </w:pPr>
      <w:r w:rsidRPr="00181749">
        <w:rPr>
          <w:rFonts w:ascii="Calibri" w:hAnsi="Calibri"/>
          <w:noProof/>
          <w:sz w:val="22"/>
          <w:szCs w:val="22"/>
        </w:rPr>
        <mc:AlternateContent>
          <mc:Choice Requires="wps">
            <w:drawing>
              <wp:anchor distT="0" distB="0" distL="114300" distR="114300" simplePos="0" relativeHeight="251708416" behindDoc="0" locked="0" layoutInCell="1" allowOverlap="1" wp14:anchorId="10101247" wp14:editId="5399DEB8">
                <wp:simplePos x="0" y="0"/>
                <wp:positionH relativeFrom="column">
                  <wp:posOffset>5341930</wp:posOffset>
                </wp:positionH>
                <wp:positionV relativeFrom="paragraph">
                  <wp:posOffset>734843</wp:posOffset>
                </wp:positionV>
                <wp:extent cx="333375" cy="1412963"/>
                <wp:effectExtent l="0" t="0" r="0" b="0"/>
                <wp:wrapNone/>
                <wp:docPr id="239" name="Поле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1412963"/>
                        </a:xfrm>
                        <a:prstGeom prst="rect">
                          <a:avLst/>
                        </a:prstGeom>
                        <a:noFill/>
                        <a:ln w="6350">
                          <a:noFill/>
                        </a:ln>
                        <a:effectLst/>
                      </wps:spPr>
                      <wps:txbx>
                        <w:txbxContent>
                          <w:p w:rsidR="000C0B38" w:rsidRPr="009366BE" w:rsidRDefault="000C0B38" w:rsidP="00181749">
                            <w:pPr>
                              <w:spacing w:after="0"/>
                              <w:rPr>
                                <w:b/>
                              </w:rPr>
                            </w:pPr>
                            <w:r>
                              <w:rPr>
                                <w:b/>
                              </w:rPr>
                              <w:t>17 969 187,52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01247" id="_x0000_t202" coordsize="21600,21600" o:spt="202" path="m,l,21600r21600,l21600,xe">
                <v:stroke joinstyle="miter"/>
                <v:path gradientshapeok="t" o:connecttype="rect"/>
              </v:shapetype>
              <v:shape id="Поле 239" o:spid="_x0000_s1046" type="#_x0000_t202" style="position:absolute;left:0;text-align:left;margin-left:420.6pt;margin-top:57.85pt;width:26.25pt;height:1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V8UwIAAIcEAAAOAAAAZHJzL2Uyb0RvYy54bWysVM2O0zAQviPxDpbvNE36R6Omq7KrIqRq&#10;d6Uu2rPrOE1E4jG226S8DE/BCYln6CMxdpJutXBC9OCOPZ/HM983k8VNU5XkKLQpQCY0HAwpEZJD&#10;Wsh9Qj8/rd+9p8RYJlNWghQJPQlDb5Zv3yxqFYsIcihToQkGkSauVUJza1UcBIbnomJmAEpIdGag&#10;K2Zxq/dBqlmN0asyiIbDaVCDTpUGLozB07vWSZc+fpYJbh+yzAhLyoRibtav2q87twbLBYv3mqm8&#10;4F0a7B+yqFgh8dFLqDtmGTno4o9QVcE1GMjsgEMVQJYVXPgasJpw+Kqabc6U8LUgOUZdaDL/Lyy/&#10;Pz5qUqQJjUZzSiSrUKTz9/Ov88/zD+LOkKFamRiBW4VQ23yABpX21Rq1Af7FICS4wrQXDKIdI02m&#10;K/ePtRK8iCKcLsSLxhKOhyP8zSaUcHSF4zCaT0fu3eDlttLGfhRQEWckVKOwPgN23BjbQnuIe0zC&#10;uihLPGdxKUmd0OloMvQXLh4MXkoHEL5NujCujDZzZ9lm13hywlnPww7SE9KgoW0lo/i6wJQ2zNhH&#10;prF3sECcB/uAS1YCPg2dRUkO+tvfzh0+oW6NZni9xnZMqPl6YFpQUn6SqPc8HI9d//rNeDKLcKOv&#10;PbtrjzxUt4AdH+LwKe5Nh7dlb2YaqmecnJV7GF1MckwuobY3b207JDh5XKxWHoQdq5jdyK3ifQM4&#10;zp+aZ6ZVJ4xFSe+hb1wWv9KnxbYKrQ4WssKL57huie06Cbvdy99Nphun671HvXw/lr8BAAD//wMA&#10;UEsDBBQABgAIAAAAIQDRZi7j4QAAAAsBAAAPAAAAZHJzL2Rvd25yZXYueG1sTI9NT8MwDIbvSPyH&#10;yEjcWPoxoC1NJ4QYN6RtwMTRa0NT0ThVk3WFX485wc3W++j143I1215MevSdIwXxIgKhqXZNR62C&#10;15f1VQbCB6QGe0dawZf2sKrOz0osGneirZ52oRVcQr5ABSaEoZDS10Zb9As3aOLsw40WA69jK5sR&#10;T1xue5lE0Y202BFfMDjoB6Prz93RKnjv3ky+Xm6+pzw8urB93j9J3Ct1eTHf34EIeg5/MPzqszpU&#10;7HRwR2q86BVkyzhhlIP4+hYEE1me8nBQkKZZArIq5f8fqh8AAAD//wMAUEsBAi0AFAAGAAgAAAAh&#10;ALaDOJL+AAAA4QEAABMAAAAAAAAAAAAAAAAAAAAAAFtDb250ZW50X1R5cGVzXS54bWxQSwECLQAU&#10;AAYACAAAACEAOP0h/9YAAACUAQAACwAAAAAAAAAAAAAAAAAvAQAAX3JlbHMvLnJlbHNQSwECLQAU&#10;AAYACAAAACEAPFW1fFMCAACHBAAADgAAAAAAAAAAAAAAAAAuAgAAZHJzL2Uyb0RvYy54bWxQSwEC&#10;LQAUAAYACAAAACEA0WYu4+EAAAALAQAADwAAAAAAAAAAAAAAAACtBAAAZHJzL2Rvd25yZXYueG1s&#10;UEsFBgAAAAAEAAQA8wAAALsFAAAAAA==&#10;" filled="f" stroked="f" strokeweight=".5pt">
                <v:path arrowok="t"/>
                <v:textbox style="layout-flow:vertical;mso-layout-flow-alt:bottom-to-top">
                  <w:txbxContent>
                    <w:p w:rsidR="000C0B38" w:rsidRPr="009366BE" w:rsidRDefault="000C0B38" w:rsidP="00181749">
                      <w:pPr>
                        <w:spacing w:after="0"/>
                        <w:rPr>
                          <w:b/>
                        </w:rPr>
                      </w:pPr>
                      <w:r>
                        <w:rPr>
                          <w:b/>
                        </w:rPr>
                        <w:t>17 969 187,52</w:t>
                      </w:r>
                    </w:p>
                  </w:txbxContent>
                </v:textbox>
              </v:shape>
            </w:pict>
          </mc:Fallback>
        </mc:AlternateContent>
      </w:r>
      <w:r w:rsidRPr="00181749">
        <w:rPr>
          <w:rFonts w:ascii="Calibri" w:hAnsi="Calibri"/>
          <w:noProof/>
          <w:sz w:val="22"/>
          <w:szCs w:val="22"/>
        </w:rPr>
        <mc:AlternateContent>
          <mc:Choice Requires="wps">
            <w:drawing>
              <wp:anchor distT="0" distB="0" distL="114300" distR="114300" simplePos="0" relativeHeight="251707392" behindDoc="0" locked="0" layoutInCell="1" allowOverlap="1" wp14:anchorId="4285F218" wp14:editId="27A56B3F">
                <wp:simplePos x="0" y="0"/>
                <wp:positionH relativeFrom="column">
                  <wp:posOffset>3630088</wp:posOffset>
                </wp:positionH>
                <wp:positionV relativeFrom="paragraph">
                  <wp:posOffset>681681</wp:posOffset>
                </wp:positionV>
                <wp:extent cx="361950" cy="1339628"/>
                <wp:effectExtent l="0" t="0" r="0" b="0"/>
                <wp:wrapNone/>
                <wp:docPr id="240" name="Поле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339628"/>
                        </a:xfrm>
                        <a:prstGeom prst="rect">
                          <a:avLst/>
                        </a:prstGeom>
                        <a:noFill/>
                        <a:ln w="6350">
                          <a:noFill/>
                        </a:ln>
                        <a:effectLst/>
                      </wps:spPr>
                      <wps:txbx>
                        <w:txbxContent>
                          <w:p w:rsidR="000C0B38" w:rsidRPr="00937916" w:rsidRDefault="000C0B38" w:rsidP="00181749">
                            <w:pPr>
                              <w:spacing w:after="0"/>
                              <w:rPr>
                                <w:b/>
                              </w:rPr>
                            </w:pPr>
                            <w:r>
                              <w:rPr>
                                <w:b/>
                              </w:rPr>
                              <w:t>19 053 003,28</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5F218" id="Поле 240" o:spid="_x0000_s1047" type="#_x0000_t202" style="position:absolute;left:0;text-align:left;margin-left:285.85pt;margin-top:53.7pt;width:28.5pt;height:1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tcTwIAAIcEAAAOAAAAZHJzL2Uyb0RvYy54bWysVEtu2zAQ3RfoHQjua1my48SC5cBN4KKA&#10;kQRwiqxpirKFUhyWpC25l+kpuirQM/hIHVLyp2lXRTfUcOZxfm9Gk9umkmQnjC1BZTTu9SkRikNe&#10;qnVGPz3P391QYh1TOZOgREb3wtLb6ds3k1qnIoENyFwYgk6UTWud0Y1zOo0iyzeiYrYHWig0FmAq&#10;5vBq1lFuWI3eKxkl/f4oqsHk2gAX1qL2vjXSafBfFIK7x6KwwhGZUczNhdOEc+XPaDph6dowvSl5&#10;lwb7hywqVioMenJ1zxwjW1P+4aoquQELhetxqCIoipKLUANWE/dfVbPcMC1CLdgcq09tsv/PLX/Y&#10;PRlS5hlNhtgfxSok6fDt8PPw4/CdeB12qNY2ReBSI9Q176FBpkO1Vi+Af7YIiS4w7QOLaN+RpjCV&#10;/2KtBB9ikP2p8aJxhKNyMIrHV2jhaIoHg/EoufFxo/Nrbaz7IKAiXsioQWJDBmy3sK6FHiE+mIJ5&#10;KSXqWSoVqTM6GqD/3yzoXCqvEWFMOje+jDZzL7lm1YTmxCEfr1pBvsc2GGhHyWo+LzGlBbPuiRmc&#10;HSwD98E94lFIwNDQSZRswHz9m97jM+rP5Bqf1ziOGbVftswISuRHhXyP46Hnx4XL8Oo6wYu5tKwu&#10;LWpb3QFOfIzLp3kQPd7Jo1gYqF5wc2Y+MJqY4phcRt1RvHPtkuDmcTGbBRBOrGZuoZaaHwfA9/y5&#10;eWFGd8Q4pPQBjoPL0lf8tNiWh9nWQVEG8s6N7SYJpz3Q322mX6fLe0Cd/x/TXwAAAP//AwBQSwME&#10;FAAGAAgAAAAhADI20gvhAAAACwEAAA8AAABkcnMvZG93bnJldi54bWxMj01PwzAMhu9I/IfISNxY&#10;2lHWrjSdEGLckNgHE0evNU1Fk1RN1hV+PeYER/t99PpxsZpMJ0YafOusgngWgSBbubq1jYL9bn2T&#10;gfABbY2ds6TgizysysuLAvPane2Gxm1oBJdYn6MCHUKfS+krTQb9zPVkOftwg8HA49DIesAzl5tO&#10;zqNoIQ22li9o7OlRU/W5PRkF7+2bXq6T1+9xGZ5c2LwcniUelLq+mh7uQQSawh8Mv/qsDiU7Hd3J&#10;1l50Cu7SOGWUgyhNQDCxmGe8OSq4jbMEZFnI/z+UPwAAAP//AwBQSwECLQAUAAYACAAAACEAtoM4&#10;kv4AAADhAQAAEwAAAAAAAAAAAAAAAAAAAAAAW0NvbnRlbnRfVHlwZXNdLnhtbFBLAQItABQABgAI&#10;AAAAIQA4/SH/1gAAAJQBAAALAAAAAAAAAAAAAAAAAC8BAABfcmVscy8ucmVsc1BLAQItABQABgAI&#10;AAAAIQB2dntcTwIAAIcEAAAOAAAAAAAAAAAAAAAAAC4CAABkcnMvZTJvRG9jLnhtbFBLAQItABQA&#10;BgAIAAAAIQAyNtIL4QAAAAsBAAAPAAAAAAAAAAAAAAAAAKkEAABkcnMvZG93bnJldi54bWxQSwUG&#10;AAAAAAQABADzAAAAtwUAAAAA&#10;" filled="f" stroked="f" strokeweight=".5pt">
                <v:path arrowok="t"/>
                <v:textbox style="layout-flow:vertical;mso-layout-flow-alt:bottom-to-top">
                  <w:txbxContent>
                    <w:p w:rsidR="000C0B38" w:rsidRPr="00937916" w:rsidRDefault="000C0B38" w:rsidP="00181749">
                      <w:pPr>
                        <w:spacing w:after="0"/>
                        <w:rPr>
                          <w:b/>
                        </w:rPr>
                      </w:pPr>
                      <w:r>
                        <w:rPr>
                          <w:b/>
                        </w:rPr>
                        <w:t>19 053 003,28</w:t>
                      </w:r>
                    </w:p>
                  </w:txbxContent>
                </v:textbox>
              </v:shape>
            </w:pict>
          </mc:Fallback>
        </mc:AlternateContent>
      </w:r>
      <w:r w:rsidR="00181749" w:rsidRPr="00181749">
        <w:rPr>
          <w:rFonts w:ascii="Calibri" w:hAnsi="Calibri"/>
          <w:noProof/>
          <w:sz w:val="22"/>
          <w:szCs w:val="22"/>
        </w:rPr>
        <mc:AlternateContent>
          <mc:Choice Requires="wps">
            <w:drawing>
              <wp:anchor distT="0" distB="0" distL="114300" distR="114300" simplePos="0" relativeHeight="251710464" behindDoc="0" locked="0" layoutInCell="1" allowOverlap="1" wp14:anchorId="0EAB7C5E" wp14:editId="63CEED13">
                <wp:simplePos x="0" y="0"/>
                <wp:positionH relativeFrom="column">
                  <wp:posOffset>5176284</wp:posOffset>
                </wp:positionH>
                <wp:positionV relativeFrom="paragraph">
                  <wp:posOffset>680587</wp:posOffset>
                </wp:positionV>
                <wp:extent cx="213995" cy="1466333"/>
                <wp:effectExtent l="0" t="0" r="14605" b="19685"/>
                <wp:wrapNone/>
                <wp:docPr id="241" name="Правая фигурная скобка 1"/>
                <wp:cNvGraphicFramePr/>
                <a:graphic xmlns:a="http://schemas.openxmlformats.org/drawingml/2006/main">
                  <a:graphicData uri="http://schemas.microsoft.com/office/word/2010/wordprocessingShape">
                    <wps:wsp>
                      <wps:cNvSpPr/>
                      <wps:spPr>
                        <a:xfrm>
                          <a:off x="0" y="0"/>
                          <a:ext cx="213995" cy="1466333"/>
                        </a:xfrm>
                        <a:prstGeom prst="rightBrace">
                          <a:avLst>
                            <a:gd name="adj1" fmla="val 8333"/>
                            <a:gd name="adj2" fmla="val 48581"/>
                          </a:avLst>
                        </a:prstGeom>
                        <a:noFill/>
                        <a:ln w="12700" cap="flat" cmpd="sng" algn="ctr">
                          <a:solidFill>
                            <a:sysClr val="windowText" lastClr="000000"/>
                          </a:solidFill>
                          <a:prstDash val="solid"/>
                        </a:ln>
                        <a:effectLst/>
                      </wps:spPr>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type w14:anchorId="257C5B2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 o:spid="_x0000_s1026" type="#_x0000_t88" style="position:absolute;margin-left:407.6pt;margin-top:53.6pt;width:16.85pt;height:115.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reOwIAACMEAAAOAAAAZHJzL2Uyb0RvYy54bWysU8GO0zAQvSPxD5bvNE3aXbpR0xVQLRfE&#10;rrTLB3gdOzFybGO7TXsDwX0/gV8ocEFI8A3pHzF2QrfADZHDZOzxPL95M56fbxqJ1sw6oVWB09EY&#10;I6aoLoWqCvzq5uLRDCPniSqJ1IoVeMscPl88fDBvTc4yXWtZMosARLm8NQWuvTd5kjhas4a4kTZM&#10;QZBr2xAPS1slpSUtoDcyycbj06TVtjRWU+Yc7C77IF5EfM4Z9ZecO+aRLDBw89HaaG+DTRZzkleW&#10;mFrQgQb5BxYNEQouPUAtiSdoZcVfUI2gVjvN/YjqJtGcC8piDVBNOv6jmuuaGBZrAXGcOcjk/h8s&#10;fbm+skiUBc6mKUaKNNCk7uP+bbfrPne7/R3af+i+dl/272Hre7/xrvvW/eg+gd2hNCjYGpcD0LW5&#10;ssPKgRvk2HDbhD8UijZR9e1BdbbxiMJmlk7Ozk4wohBKp6enk8kkgCb32cY6/5zpBgWnwFZUtX9q&#10;CQ3akJysXzgftS8H/qR8DbXwRkIr10Si2QAJ7Tk6kh0fmc5OZrEWuHYABO/XxQFd6QshZZwXqVAL&#10;XLPHYxgpSmBsuSQe3MaAkE5VGBFZwXug3kaKTktRhvQA5LbumbQIiBUYJrnU7Q1IgZEkzkMA9Inf&#10;oMFvqYHPkri6T46h4ZhUAZrFiQc5gn6hK30fgneryy10Gp6qvwTDpYYSqBQGoxbGH2i/WRHbK6r0&#10;k5XXXBxg+uQBEyYxdmd4NWHUj9fx1P3bXvwEAAD//wMAUEsDBBQABgAIAAAAIQAqOge/4AAAAAsB&#10;AAAPAAAAZHJzL2Rvd25yZXYueG1sTI/LTsMwEEX3SPyDNUjsqJOWhwlxqgJCsENNUdduPCQRfkS2&#10;06R8PcMKdjO6R3fOlOvZGnbEEHvvJOSLDBi6xuvetRI+di9XAlhMymllvEMJJ4ywrs7PSlVoP7kt&#10;HuvUMipxsVASupSGgvPYdGhVXPgBHWWfPliVaA0t10FNVG4NX2bZLbeqd3ShUwM+ddh81aOVwIf4&#10;Hcx+07xPp/1ufH3bhuf6UcrLi3nzACzhnP5g+NUndajI6eBHpyMzEkR+sySUguyOBiLEtbgHdpCw&#10;WokceFXy/z9UPwAAAP//AwBQSwECLQAUAAYACAAAACEAtoM4kv4AAADhAQAAEwAAAAAAAAAAAAAA&#10;AAAAAAAAW0NvbnRlbnRfVHlwZXNdLnhtbFBLAQItABQABgAIAAAAIQA4/SH/1gAAAJQBAAALAAAA&#10;AAAAAAAAAAAAAC8BAABfcmVscy8ucmVsc1BLAQItABQABgAIAAAAIQBQfEreOwIAACMEAAAOAAAA&#10;AAAAAAAAAAAAAC4CAABkcnMvZTJvRG9jLnhtbFBLAQItABQABgAIAAAAIQAqOge/4AAAAAsBAAAP&#10;AAAAAAAAAAAAAAAAAJUEAABkcnMvZG93bnJldi54bWxQSwUGAAAAAAQABADzAAAAogUAAAAA&#10;" adj="263,10493" strokecolor="windowText" strokeweight="1pt"/>
            </w:pict>
          </mc:Fallback>
        </mc:AlternateContent>
      </w:r>
      <w:r w:rsidR="00181749" w:rsidRPr="00181749">
        <w:rPr>
          <w:rFonts w:ascii="Calibri" w:hAnsi="Calibri"/>
          <w:noProof/>
          <w:sz w:val="22"/>
          <w:szCs w:val="22"/>
        </w:rPr>
        <mc:AlternateContent>
          <mc:Choice Requires="wps">
            <w:drawing>
              <wp:anchor distT="0" distB="0" distL="114300" distR="114300" simplePos="0" relativeHeight="251709440" behindDoc="0" locked="0" layoutInCell="1" allowOverlap="1" wp14:anchorId="1469E452" wp14:editId="3D68DF47">
                <wp:simplePos x="0" y="0"/>
                <wp:positionH relativeFrom="column">
                  <wp:posOffset>3549015</wp:posOffset>
                </wp:positionH>
                <wp:positionV relativeFrom="paragraph">
                  <wp:posOffset>605332</wp:posOffset>
                </wp:positionV>
                <wp:extent cx="159489" cy="1541721"/>
                <wp:effectExtent l="0" t="0" r="12065" b="20955"/>
                <wp:wrapNone/>
                <wp:docPr id="242" name="Правая фигурная скобка 1"/>
                <wp:cNvGraphicFramePr/>
                <a:graphic xmlns:a="http://schemas.openxmlformats.org/drawingml/2006/main">
                  <a:graphicData uri="http://schemas.microsoft.com/office/word/2010/wordprocessingShape">
                    <wps:wsp>
                      <wps:cNvSpPr/>
                      <wps:spPr>
                        <a:xfrm>
                          <a:off x="0" y="0"/>
                          <a:ext cx="159489" cy="1541721"/>
                        </a:xfrm>
                        <a:prstGeom prst="rightBrace">
                          <a:avLst>
                            <a:gd name="adj1" fmla="val 8333"/>
                            <a:gd name="adj2" fmla="val 48581"/>
                          </a:avLst>
                        </a:prstGeom>
                        <a:noFill/>
                        <a:ln w="12700" cap="flat" cmpd="sng" algn="ctr">
                          <a:solidFill>
                            <a:sysClr val="windowText" lastClr="000000"/>
                          </a:solidFill>
                          <a:prstDash val="solid"/>
                        </a:ln>
                        <a:effectLst/>
                      </wps:spPr>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w14:anchorId="44276C04" id="Правая фигурная скобка 1" o:spid="_x0000_s1026" type="#_x0000_t88" style="position:absolute;margin-left:279.45pt;margin-top:47.65pt;width:12.55pt;height:12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5MPAIAACMEAAAOAAAAZHJzL2Uyb0RvYy54bWysU8GO0zAQvSPxD5bvNE3aZbtR0xVQLRfE&#10;rrTLB3gdOzFybGO7TXsDwZ1P4BcKXBASfEP6R4ydbLvADZHDxPbMPL95M56fbxqJ1sw6oVWB09EY&#10;I6aoLoWqCvzq5uLRDCPniSqJ1IoVeMscPl88fDBvTc4yXWtZMosARLm8NQWuvTd5kjhas4a4kTZM&#10;gZNr2xAPW1slpSUtoDcyycbjx0mrbWmspsw5OF32TryI+Jwz6i85d8wjWWDg5qO10d4GmyzmJK8s&#10;MbWgAw3yDywaIhRceoBaEk/Qyoq/oBpBrXaa+xHVTaI5F5TFGqCadPxHNdc1MSzWAuI4c5DJ/T9Y&#10;+nJ9ZZEoC5xNM4wUaaBJ3af9227Xfel2+49o/6H71n3dv4ejH/3Bu+5797P7DHaH0qBga1wOQNfm&#10;yg47B8sgx4bbJvyhULSJqm8PqrONRxQO05Oz6ewMIwqu9GSanmYRNDlmG+v8c6YbFBYFtqKq/VNL&#10;aNCG5GT9wvmofTnwJ+XrFCPeSGjlmkg0m0wmQ6fvhUC5x5Dp7GR2d+0ACATuLg7oSl8IKeO8SIVa&#10;4JqdjmGkKIGx5ZJ4WDYGhHSqwojICt4D9TZSdFqKMqQHILd1z6RFQKzAMMmlbm9ACowkcR4coE/8&#10;AmGg8Ftq4LMkru6To2sIkypAszjxIEfIDV3p+xBWt7rcQqfhqfpLMFxqKIFKYTBqYfyB9psVsb2i&#10;Sj9Zec3FAaZPHjBhEiOz4dWEUb+/j1HHt734BQAA//8DAFBLAwQUAAYACAAAACEA6hRR2N8AAAAK&#10;AQAADwAAAGRycy9kb3ducmV2LnhtbEyPQU+EMBCF7yb+h2ZMvLmFRTYsMmwMiV7cmIh6L7QCkU5J&#10;290t/9560uNkvrz3veoQ9MzOyrrJEEK6SYAp6o2caED4eH+6K4A5L0iK2ZBCWJWDQ319VYlSmgu9&#10;qXPrBxZDyJUCYfR+KTl3/ai0cBuzKIq/L2O18PG0A5dWXGK4nvk2SXZci4liwygW1Yyq/25PGiEc&#10;RZc+N9n204aXZt3x9pWOK+LtTXh8AOZV8H8w/OpHdaijU2dOJB2bEfK82EcUYZ9nwCKQF/dxXIeQ&#10;ZUUKvK74/wn1DwAAAP//AwBQSwECLQAUAAYACAAAACEAtoM4kv4AAADhAQAAEwAAAAAAAAAAAAAA&#10;AAAAAAAAW0NvbnRlbnRfVHlwZXNdLnhtbFBLAQItABQABgAIAAAAIQA4/SH/1gAAAJQBAAALAAAA&#10;AAAAAAAAAAAAAC8BAABfcmVscy8ucmVsc1BLAQItABQABgAIAAAAIQDsJx5MPAIAACMEAAAOAAAA&#10;AAAAAAAAAAAAAC4CAABkcnMvZTJvRG9jLnhtbFBLAQItABQABgAIAAAAIQDqFFHY3wAAAAoBAAAP&#10;AAAAAAAAAAAAAAAAAJYEAABkcnMvZG93bnJldi54bWxQSwUGAAAAAAQABADzAAAAogUAAAAA&#10;" adj="186,10493" strokecolor="windowText" strokeweight="1pt"/>
            </w:pict>
          </mc:Fallback>
        </mc:AlternateContent>
      </w:r>
      <w:r w:rsidR="00181749" w:rsidRPr="00181749">
        <w:rPr>
          <w:rFonts w:ascii="Calibri" w:hAnsi="Calibri"/>
          <w:noProof/>
          <w:sz w:val="22"/>
          <w:szCs w:val="22"/>
        </w:rPr>
        <mc:AlternateContent>
          <mc:Choice Requires="wps">
            <w:drawing>
              <wp:anchor distT="0" distB="0" distL="114300" distR="114300" simplePos="0" relativeHeight="251706368" behindDoc="0" locked="0" layoutInCell="1" allowOverlap="1" wp14:anchorId="7B4A7730" wp14:editId="72CB68D1">
                <wp:simplePos x="0" y="0"/>
                <wp:positionH relativeFrom="column">
                  <wp:posOffset>2009140</wp:posOffset>
                </wp:positionH>
                <wp:positionV relativeFrom="paragraph">
                  <wp:posOffset>933450</wp:posOffset>
                </wp:positionV>
                <wp:extent cx="222250" cy="897890"/>
                <wp:effectExtent l="0" t="0" r="6350" b="0"/>
                <wp:wrapSquare wrapText="bothSides"/>
                <wp:docPr id="243" name="Поле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22250" cy="897890"/>
                        </a:xfrm>
                        <a:prstGeom prst="rect">
                          <a:avLst/>
                        </a:prstGeom>
                        <a:solidFill>
                          <a:prstClr val="white"/>
                        </a:solidFill>
                        <a:ln>
                          <a:noFill/>
                        </a:ln>
                        <a:effectLst/>
                      </wps:spPr>
                      <wps:txbx>
                        <w:txbxContent>
                          <w:p w:rsidR="000C0B38" w:rsidRPr="00C82277" w:rsidRDefault="000C0B38" w:rsidP="00181749">
                            <w:pPr>
                              <w:pStyle w:val="af8"/>
                              <w:spacing w:after="0"/>
                              <w:ind w:firstLine="0"/>
                              <w:rPr>
                                <w:noProof/>
                                <w:color w:val="auto"/>
                                <w:sz w:val="20"/>
                                <w:szCs w:val="28"/>
                              </w:rPr>
                            </w:pPr>
                            <w:r>
                              <w:rPr>
                                <w:color w:val="auto"/>
                                <w:sz w:val="20"/>
                              </w:rPr>
                              <w:t xml:space="preserve">   19 906 159,65</w:t>
                            </w:r>
                            <w:r w:rsidRPr="00C82277">
                              <w:rPr>
                                <w:color w:val="auto"/>
                                <w:sz w:val="20"/>
                              </w:rPr>
                              <w:t xml:space="preserve"> </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A7730" id="Поле 243" o:spid="_x0000_s1048" type="#_x0000_t202" style="position:absolute;left:0;text-align:left;margin-left:158.2pt;margin-top:73.5pt;width:17.5pt;height:70.7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HSWQIAAKEEAAAOAAAAZHJzL2Uyb0RvYy54bWysVM1u2zAMvg/YOwi6r06yn7ZBnCJr0W1A&#10;0BZoh54VWYqFyaJGKbG7l+lT7DRgz5BHGiXHbdftNMwHgSI/UiQ/0rOTrrFsqzAYcCUfH4w4U05C&#10;Zdy65J9vzl8dcRaicJWw4FTJ71TgJ/OXL2atn6oJ1GArhYyCuDBtfcnrGP20KIKsVSPCAXjlyKgB&#10;GxHpiuuiQtFS9MYWk9HoXdECVh5BqhBIe9Yb+TzH11rJeKl1UJHZklNuMZ+Yz1U6i/lMTNcofG3k&#10;Pg3xD1k0wjh69CHUmYiCbdD8EaoxEiGAjgcSmgK0NlLlGqia8ehZNde18CrXQs0J/qFN4f+FlRfb&#10;K2SmKvnkzWvOnGiIpN397ufux+47SzrqUOvDlIDXnqCxew8dMZ2rDX4J8ksgSPEE0zsEQqeOdBob&#10;pq3xHwcvqppRCKLj7oEC1UUmSTmh7y1ZJJmOjg+PjjNFRR8mhfMY4gcFDUtCyZEYzqmI7TLElMgj&#10;JMEDWFOdG2sH31OLbCtoGtraRJWqI4/fUNYlrIPk1Zt7jcrjtH8lldtXmKTYrbrcxPHx0K8VVHfU&#10;LoR+5IKX54YyXooQrwTSjFGRtDfxkg5toS057CXOasBvf9MnfMnTOTkk95bGtuTh60ag4sx+cjQX&#10;pI6DgIOwGgS3aU6Bah/TUnqZRXLAaAdRIzS3tFGL9BCZhJOUTMllxOFyGvv1oZ2UarHIMJplL+LS&#10;XXs5kJzoueluBfo9U5EovoBhpMX0GWE9tu/8YhNBm8xm6m7fyv2M0R5kyvY7mxbt6T2jHv8s818A&#10;AAD//wMAUEsDBBQABgAIAAAAIQC4ovCZ4wAAAAsBAAAPAAAAZHJzL2Rvd25yZXYueG1sTI/NTsMw&#10;EITvSLyDtUhcEHXShjYKcSpU0QOHSm1o707s/KjxOsRuE/r0LCc47syn2Zl0PZmOXfXgWosCwlkA&#10;TGNpVYu1gOPn9jkG5rxEJTuLWsC3drDO7u9SmSg74kFfc18zCkGXSAGN933CuSsbbaSb2V4jeZUd&#10;jPR0DjVXgxwp3HR8HgRLbmSL9KGRvd40ujznFyNgs3s/hWZ/uz3txsPHdpVXxfmrEuLxYXp7Beb1&#10;5P9g+K1P1SGjToW9oHKsE7AIlxGhZEQrGkXE4iUkpRAwj+MIeJby/xuyHwAAAP//AwBQSwECLQAU&#10;AAYACAAAACEAtoM4kv4AAADhAQAAEwAAAAAAAAAAAAAAAAAAAAAAW0NvbnRlbnRfVHlwZXNdLnht&#10;bFBLAQItABQABgAIAAAAIQA4/SH/1gAAAJQBAAALAAAAAAAAAAAAAAAAAC8BAABfcmVscy8ucmVs&#10;c1BLAQItABQABgAIAAAAIQD0KlHSWQIAAKEEAAAOAAAAAAAAAAAAAAAAAC4CAABkcnMvZTJvRG9j&#10;LnhtbFBLAQItABQABgAIAAAAIQC4ovCZ4wAAAAsBAAAPAAAAAAAAAAAAAAAAALMEAABkcnMvZG93&#10;bnJldi54bWxQSwUGAAAAAAQABADzAAAAwwUAAAAA&#10;" stroked="f">
                <v:path arrowok="t"/>
                <v:textbox style="layout-flow:vertical;mso-layout-flow-alt:bottom-to-top" inset="0,0,0,0">
                  <w:txbxContent>
                    <w:p w:rsidR="000C0B38" w:rsidRPr="00C82277" w:rsidRDefault="000C0B38" w:rsidP="00181749">
                      <w:pPr>
                        <w:pStyle w:val="af8"/>
                        <w:spacing w:after="0"/>
                        <w:ind w:firstLine="0"/>
                        <w:rPr>
                          <w:noProof/>
                          <w:color w:val="auto"/>
                          <w:sz w:val="20"/>
                          <w:szCs w:val="28"/>
                        </w:rPr>
                      </w:pPr>
                      <w:r>
                        <w:rPr>
                          <w:color w:val="auto"/>
                          <w:sz w:val="20"/>
                        </w:rPr>
                        <w:t xml:space="preserve">   19 906 159,65</w:t>
                      </w:r>
                      <w:r w:rsidRPr="00C82277">
                        <w:rPr>
                          <w:color w:val="auto"/>
                          <w:sz w:val="20"/>
                        </w:rPr>
                        <w:t xml:space="preserve"> </w:t>
                      </w:r>
                    </w:p>
                  </w:txbxContent>
                </v:textbox>
                <w10:wrap type="square"/>
              </v:shape>
            </w:pict>
          </mc:Fallback>
        </mc:AlternateContent>
      </w:r>
      <w:r w:rsidR="00181749" w:rsidRPr="00181749">
        <w:rPr>
          <w:noProof/>
          <w:sz w:val="28"/>
          <w:szCs w:val="28"/>
        </w:rPr>
        <w:drawing>
          <wp:anchor distT="0" distB="0" distL="114300" distR="114300" simplePos="0" relativeHeight="251705344" behindDoc="0" locked="0" layoutInCell="1" allowOverlap="1" wp14:anchorId="008107DA" wp14:editId="7116D54A">
            <wp:simplePos x="0" y="0"/>
            <wp:positionH relativeFrom="column">
              <wp:posOffset>-149860</wp:posOffset>
            </wp:positionH>
            <wp:positionV relativeFrom="paragraph">
              <wp:posOffset>456565</wp:posOffset>
            </wp:positionV>
            <wp:extent cx="6225540" cy="2313305"/>
            <wp:effectExtent l="0" t="0" r="0" b="0"/>
            <wp:wrapSquare wrapText="bothSides"/>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181749" w:rsidRPr="00181749">
        <w:rPr>
          <w:sz w:val="28"/>
          <w:szCs w:val="28"/>
        </w:rPr>
        <w:t xml:space="preserve">Структура расходов бюджета города в разрезе источников финансового обеспечения по годам представлена на диаграммах. </w:t>
      </w:r>
    </w:p>
    <w:p w:rsidR="00181749" w:rsidRDefault="00181749" w:rsidP="00181749">
      <w:pPr>
        <w:rPr>
          <w:sz w:val="28"/>
          <w:szCs w:val="28"/>
        </w:rPr>
      </w:pPr>
      <w:r w:rsidRPr="00181749">
        <w:rPr>
          <w:sz w:val="28"/>
          <w:szCs w:val="28"/>
        </w:rPr>
        <w:t>Структура расходов бюджета города по основным направлениям функциональной классификации расходов бюджетов сложилась следующим образом:</w:t>
      </w:r>
    </w:p>
    <w:p w:rsidR="00F961E5" w:rsidRPr="00181749" w:rsidRDefault="00F961E5" w:rsidP="00181749">
      <w:pPr>
        <w:rPr>
          <w:sz w:val="28"/>
          <w:szCs w:val="28"/>
        </w:rPr>
      </w:pPr>
    </w:p>
    <w:tbl>
      <w:tblPr>
        <w:tblW w:w="9781" w:type="dxa"/>
        <w:tblInd w:w="31" w:type="dxa"/>
        <w:tblLayout w:type="fixed"/>
        <w:tblCellMar>
          <w:left w:w="31" w:type="dxa"/>
          <w:right w:w="31" w:type="dxa"/>
        </w:tblCellMar>
        <w:tblLook w:val="04A0" w:firstRow="1" w:lastRow="0" w:firstColumn="1" w:lastColumn="0" w:noHBand="0" w:noVBand="1"/>
      </w:tblPr>
      <w:tblGrid>
        <w:gridCol w:w="2977"/>
        <w:gridCol w:w="1418"/>
        <w:gridCol w:w="850"/>
        <w:gridCol w:w="1418"/>
        <w:gridCol w:w="850"/>
        <w:gridCol w:w="1418"/>
        <w:gridCol w:w="850"/>
      </w:tblGrid>
      <w:tr w:rsidR="00181749" w:rsidRPr="00181749" w:rsidTr="00F961E5">
        <w:trPr>
          <w:trHeight w:val="326"/>
        </w:trPr>
        <w:tc>
          <w:tcPr>
            <w:tcW w:w="2977" w:type="dxa"/>
            <w:vMerge w:val="restart"/>
            <w:tcBorders>
              <w:top w:val="single" w:sz="6" w:space="0" w:color="000000"/>
              <w:left w:val="single" w:sz="4" w:space="0" w:color="auto"/>
              <w:bottom w:val="single" w:sz="4" w:space="0" w:color="auto"/>
              <w:right w:val="single" w:sz="6" w:space="0" w:color="000000"/>
            </w:tcBorders>
            <w:vAlign w:val="center"/>
            <w:hideMark/>
          </w:tcPr>
          <w:p w:rsidR="00181749" w:rsidRPr="00181749" w:rsidRDefault="00181749" w:rsidP="00181749">
            <w:pPr>
              <w:spacing w:after="0"/>
              <w:ind w:firstLine="0"/>
              <w:jc w:val="center"/>
              <w:rPr>
                <w:sz w:val="22"/>
                <w:szCs w:val="22"/>
              </w:rPr>
            </w:pPr>
            <w:r w:rsidRPr="00181749">
              <w:rPr>
                <w:sz w:val="22"/>
                <w:szCs w:val="22"/>
              </w:rPr>
              <w:lastRenderedPageBreak/>
              <w:t>Показатели</w:t>
            </w:r>
          </w:p>
        </w:tc>
        <w:tc>
          <w:tcPr>
            <w:tcW w:w="2268" w:type="dxa"/>
            <w:gridSpan w:val="2"/>
            <w:tcBorders>
              <w:top w:val="single" w:sz="6" w:space="0" w:color="000000"/>
              <w:left w:val="nil"/>
              <w:bottom w:val="single" w:sz="4" w:space="0" w:color="auto"/>
              <w:right w:val="single" w:sz="4" w:space="0" w:color="auto"/>
            </w:tcBorders>
            <w:vAlign w:val="center"/>
            <w:hideMark/>
          </w:tcPr>
          <w:p w:rsidR="00181749" w:rsidRPr="00181749" w:rsidRDefault="00181749" w:rsidP="00181749">
            <w:pPr>
              <w:spacing w:after="0"/>
              <w:ind w:firstLine="0"/>
              <w:jc w:val="center"/>
              <w:rPr>
                <w:sz w:val="22"/>
                <w:szCs w:val="22"/>
              </w:rPr>
            </w:pPr>
            <w:r w:rsidRPr="00181749">
              <w:rPr>
                <w:sz w:val="22"/>
                <w:szCs w:val="22"/>
              </w:rPr>
              <w:t>2020 год</w:t>
            </w:r>
          </w:p>
        </w:tc>
        <w:tc>
          <w:tcPr>
            <w:tcW w:w="2268" w:type="dxa"/>
            <w:gridSpan w:val="2"/>
            <w:tcBorders>
              <w:top w:val="single" w:sz="6" w:space="0" w:color="000000"/>
              <w:left w:val="nil"/>
              <w:bottom w:val="single" w:sz="4" w:space="0" w:color="auto"/>
              <w:right w:val="single" w:sz="4" w:space="0" w:color="auto"/>
            </w:tcBorders>
            <w:vAlign w:val="center"/>
            <w:hideMark/>
          </w:tcPr>
          <w:p w:rsidR="00181749" w:rsidRPr="00181749" w:rsidRDefault="00181749" w:rsidP="00181749">
            <w:pPr>
              <w:spacing w:after="0"/>
              <w:ind w:firstLine="0"/>
              <w:jc w:val="center"/>
              <w:rPr>
                <w:sz w:val="22"/>
                <w:szCs w:val="22"/>
              </w:rPr>
            </w:pPr>
            <w:r w:rsidRPr="00181749">
              <w:rPr>
                <w:sz w:val="22"/>
                <w:szCs w:val="22"/>
              </w:rPr>
              <w:t>2021 год</w:t>
            </w:r>
          </w:p>
        </w:tc>
        <w:tc>
          <w:tcPr>
            <w:tcW w:w="2268" w:type="dxa"/>
            <w:gridSpan w:val="2"/>
            <w:tcBorders>
              <w:top w:val="single" w:sz="6" w:space="0" w:color="000000"/>
              <w:left w:val="nil"/>
              <w:bottom w:val="single" w:sz="4" w:space="0" w:color="auto"/>
              <w:right w:val="single" w:sz="4" w:space="0" w:color="auto"/>
            </w:tcBorders>
            <w:vAlign w:val="center"/>
            <w:hideMark/>
          </w:tcPr>
          <w:p w:rsidR="00181749" w:rsidRPr="00181749" w:rsidRDefault="00181749" w:rsidP="00181749">
            <w:pPr>
              <w:spacing w:after="0"/>
              <w:ind w:firstLine="0"/>
              <w:jc w:val="center"/>
              <w:rPr>
                <w:sz w:val="22"/>
                <w:szCs w:val="22"/>
              </w:rPr>
            </w:pPr>
            <w:r w:rsidRPr="00181749">
              <w:rPr>
                <w:sz w:val="22"/>
                <w:szCs w:val="22"/>
              </w:rPr>
              <w:t>2022 год</w:t>
            </w:r>
          </w:p>
        </w:tc>
      </w:tr>
      <w:tr w:rsidR="00181749" w:rsidRPr="00181749" w:rsidTr="00F961E5">
        <w:trPr>
          <w:trHeight w:val="170"/>
        </w:trPr>
        <w:tc>
          <w:tcPr>
            <w:tcW w:w="2977" w:type="dxa"/>
            <w:vMerge/>
            <w:tcBorders>
              <w:top w:val="single" w:sz="6" w:space="0" w:color="000000"/>
              <w:left w:val="single" w:sz="4" w:space="0" w:color="auto"/>
              <w:bottom w:val="single" w:sz="4" w:space="0" w:color="auto"/>
              <w:right w:val="single" w:sz="6" w:space="0" w:color="000000"/>
            </w:tcBorders>
            <w:vAlign w:val="center"/>
            <w:hideMark/>
          </w:tcPr>
          <w:p w:rsidR="00181749" w:rsidRPr="00181749" w:rsidRDefault="00181749" w:rsidP="00181749">
            <w:pPr>
              <w:spacing w:after="0"/>
              <w:ind w:firstLine="0"/>
              <w:jc w:val="center"/>
              <w:rPr>
                <w:sz w:val="22"/>
                <w:szCs w:val="22"/>
              </w:rPr>
            </w:pPr>
          </w:p>
        </w:tc>
        <w:tc>
          <w:tcPr>
            <w:tcW w:w="1418" w:type="dxa"/>
            <w:tcBorders>
              <w:top w:val="single" w:sz="6" w:space="0" w:color="000000"/>
              <w:left w:val="nil"/>
              <w:bottom w:val="single" w:sz="4" w:space="0" w:color="auto"/>
              <w:right w:val="single" w:sz="6" w:space="0" w:color="000000"/>
            </w:tcBorders>
            <w:vAlign w:val="center"/>
            <w:hideMark/>
          </w:tcPr>
          <w:p w:rsidR="00181749" w:rsidRPr="00181749" w:rsidRDefault="00181749" w:rsidP="00181749">
            <w:pPr>
              <w:spacing w:after="0"/>
              <w:ind w:firstLine="0"/>
              <w:jc w:val="center"/>
              <w:rPr>
                <w:sz w:val="22"/>
                <w:szCs w:val="22"/>
              </w:rPr>
            </w:pPr>
            <w:r w:rsidRPr="00181749">
              <w:rPr>
                <w:sz w:val="22"/>
                <w:szCs w:val="22"/>
              </w:rPr>
              <w:t>Проект</w:t>
            </w:r>
          </w:p>
          <w:p w:rsidR="00181749" w:rsidRPr="00181749" w:rsidRDefault="00181749" w:rsidP="00181749">
            <w:pPr>
              <w:spacing w:after="0"/>
              <w:ind w:firstLine="0"/>
              <w:jc w:val="center"/>
              <w:rPr>
                <w:sz w:val="22"/>
                <w:szCs w:val="22"/>
              </w:rPr>
            </w:pPr>
            <w:r w:rsidRPr="00181749">
              <w:rPr>
                <w:sz w:val="22"/>
                <w:szCs w:val="22"/>
              </w:rPr>
              <w:t>бюджета,</w:t>
            </w:r>
          </w:p>
          <w:p w:rsidR="00181749" w:rsidRPr="00181749" w:rsidRDefault="00181749" w:rsidP="00181749">
            <w:pPr>
              <w:spacing w:after="0"/>
              <w:ind w:firstLine="0"/>
              <w:jc w:val="center"/>
              <w:rPr>
                <w:sz w:val="22"/>
                <w:szCs w:val="22"/>
              </w:rPr>
            </w:pPr>
            <w:r w:rsidRPr="00181749">
              <w:rPr>
                <w:sz w:val="22"/>
                <w:szCs w:val="22"/>
              </w:rPr>
              <w:t>тыс. рублей</w:t>
            </w:r>
          </w:p>
        </w:tc>
        <w:tc>
          <w:tcPr>
            <w:tcW w:w="850" w:type="dxa"/>
            <w:tcBorders>
              <w:top w:val="single" w:sz="6" w:space="0" w:color="000000"/>
              <w:left w:val="nil"/>
              <w:bottom w:val="single" w:sz="4" w:space="0" w:color="auto"/>
              <w:right w:val="single" w:sz="4" w:space="0" w:color="auto"/>
            </w:tcBorders>
            <w:vAlign w:val="center"/>
            <w:hideMark/>
          </w:tcPr>
          <w:p w:rsidR="00181749" w:rsidRPr="00181749" w:rsidRDefault="00181749" w:rsidP="00181749">
            <w:pPr>
              <w:spacing w:after="0"/>
              <w:ind w:firstLine="0"/>
              <w:jc w:val="center"/>
              <w:rPr>
                <w:sz w:val="22"/>
                <w:szCs w:val="22"/>
              </w:rPr>
            </w:pPr>
            <w:r w:rsidRPr="00181749">
              <w:rPr>
                <w:sz w:val="22"/>
                <w:szCs w:val="22"/>
              </w:rPr>
              <w:t>Уд.</w:t>
            </w:r>
          </w:p>
          <w:p w:rsidR="00181749" w:rsidRPr="00181749" w:rsidRDefault="00181749" w:rsidP="00181749">
            <w:pPr>
              <w:spacing w:after="0"/>
              <w:ind w:firstLine="0"/>
              <w:jc w:val="center"/>
              <w:rPr>
                <w:sz w:val="22"/>
                <w:szCs w:val="22"/>
              </w:rPr>
            </w:pPr>
            <w:r w:rsidRPr="00181749">
              <w:rPr>
                <w:sz w:val="22"/>
                <w:szCs w:val="22"/>
              </w:rPr>
              <w:t>вес в общем</w:t>
            </w:r>
          </w:p>
          <w:p w:rsidR="00181749" w:rsidRPr="00181749" w:rsidRDefault="00181749" w:rsidP="00181749">
            <w:pPr>
              <w:spacing w:after="0"/>
              <w:ind w:firstLine="0"/>
              <w:jc w:val="center"/>
              <w:rPr>
                <w:sz w:val="22"/>
                <w:szCs w:val="22"/>
              </w:rPr>
            </w:pPr>
            <w:r w:rsidRPr="00181749">
              <w:rPr>
                <w:sz w:val="22"/>
                <w:szCs w:val="22"/>
              </w:rPr>
              <w:t>объеме, %</w:t>
            </w:r>
          </w:p>
        </w:tc>
        <w:tc>
          <w:tcPr>
            <w:tcW w:w="1418" w:type="dxa"/>
            <w:tcBorders>
              <w:top w:val="single" w:sz="6" w:space="0" w:color="000000"/>
              <w:left w:val="nil"/>
              <w:bottom w:val="single" w:sz="4" w:space="0" w:color="auto"/>
              <w:right w:val="single" w:sz="4" w:space="0" w:color="auto"/>
            </w:tcBorders>
            <w:vAlign w:val="center"/>
            <w:hideMark/>
          </w:tcPr>
          <w:p w:rsidR="00181749" w:rsidRPr="00181749" w:rsidRDefault="00181749" w:rsidP="00181749">
            <w:pPr>
              <w:spacing w:after="0"/>
              <w:ind w:firstLine="0"/>
              <w:jc w:val="center"/>
              <w:rPr>
                <w:sz w:val="22"/>
                <w:szCs w:val="22"/>
              </w:rPr>
            </w:pPr>
            <w:r w:rsidRPr="00181749">
              <w:rPr>
                <w:sz w:val="22"/>
                <w:szCs w:val="22"/>
              </w:rPr>
              <w:t>Проект</w:t>
            </w:r>
          </w:p>
          <w:p w:rsidR="00181749" w:rsidRPr="00181749" w:rsidRDefault="00181749" w:rsidP="00181749">
            <w:pPr>
              <w:spacing w:after="0"/>
              <w:ind w:firstLine="0"/>
              <w:jc w:val="center"/>
              <w:rPr>
                <w:sz w:val="22"/>
                <w:szCs w:val="22"/>
              </w:rPr>
            </w:pPr>
            <w:r w:rsidRPr="00181749">
              <w:rPr>
                <w:sz w:val="22"/>
                <w:szCs w:val="22"/>
              </w:rPr>
              <w:t>бюджета,</w:t>
            </w:r>
          </w:p>
          <w:p w:rsidR="00181749" w:rsidRPr="00181749" w:rsidRDefault="00181749" w:rsidP="00181749">
            <w:pPr>
              <w:spacing w:after="0"/>
              <w:ind w:firstLine="0"/>
              <w:jc w:val="center"/>
              <w:rPr>
                <w:sz w:val="22"/>
                <w:szCs w:val="22"/>
              </w:rPr>
            </w:pPr>
            <w:r w:rsidRPr="00181749">
              <w:rPr>
                <w:sz w:val="22"/>
                <w:szCs w:val="22"/>
              </w:rPr>
              <w:t>тыс. рублей</w:t>
            </w:r>
          </w:p>
        </w:tc>
        <w:tc>
          <w:tcPr>
            <w:tcW w:w="850" w:type="dxa"/>
            <w:tcBorders>
              <w:top w:val="single" w:sz="6" w:space="0" w:color="000000"/>
              <w:left w:val="nil"/>
              <w:bottom w:val="single" w:sz="4" w:space="0" w:color="auto"/>
              <w:right w:val="single" w:sz="4" w:space="0" w:color="auto"/>
            </w:tcBorders>
            <w:vAlign w:val="center"/>
            <w:hideMark/>
          </w:tcPr>
          <w:p w:rsidR="00181749" w:rsidRPr="00181749" w:rsidRDefault="00181749" w:rsidP="00181749">
            <w:pPr>
              <w:spacing w:after="0"/>
              <w:ind w:firstLine="0"/>
              <w:jc w:val="center"/>
              <w:rPr>
                <w:sz w:val="22"/>
                <w:szCs w:val="22"/>
              </w:rPr>
            </w:pPr>
            <w:r w:rsidRPr="00181749">
              <w:rPr>
                <w:sz w:val="22"/>
                <w:szCs w:val="22"/>
              </w:rPr>
              <w:t>Уд.</w:t>
            </w:r>
          </w:p>
          <w:p w:rsidR="00181749" w:rsidRPr="00181749" w:rsidRDefault="00181749" w:rsidP="00181749">
            <w:pPr>
              <w:spacing w:after="0"/>
              <w:ind w:firstLine="0"/>
              <w:jc w:val="center"/>
              <w:rPr>
                <w:sz w:val="22"/>
                <w:szCs w:val="22"/>
              </w:rPr>
            </w:pPr>
            <w:r w:rsidRPr="00181749">
              <w:rPr>
                <w:sz w:val="22"/>
                <w:szCs w:val="22"/>
              </w:rPr>
              <w:t>вес в общем</w:t>
            </w:r>
          </w:p>
          <w:p w:rsidR="00181749" w:rsidRPr="00181749" w:rsidRDefault="00181749" w:rsidP="00181749">
            <w:pPr>
              <w:spacing w:after="0"/>
              <w:ind w:firstLine="0"/>
              <w:jc w:val="center"/>
              <w:rPr>
                <w:sz w:val="22"/>
                <w:szCs w:val="22"/>
              </w:rPr>
            </w:pPr>
            <w:r w:rsidRPr="00181749">
              <w:rPr>
                <w:sz w:val="22"/>
                <w:szCs w:val="22"/>
              </w:rPr>
              <w:t>объеме, %</w:t>
            </w:r>
          </w:p>
        </w:tc>
        <w:tc>
          <w:tcPr>
            <w:tcW w:w="1418" w:type="dxa"/>
            <w:tcBorders>
              <w:top w:val="single" w:sz="6" w:space="0" w:color="000000"/>
              <w:left w:val="nil"/>
              <w:bottom w:val="single" w:sz="4" w:space="0" w:color="auto"/>
              <w:right w:val="single" w:sz="4" w:space="0" w:color="auto"/>
            </w:tcBorders>
            <w:vAlign w:val="center"/>
            <w:hideMark/>
          </w:tcPr>
          <w:p w:rsidR="00181749" w:rsidRPr="00181749" w:rsidRDefault="00181749" w:rsidP="00181749">
            <w:pPr>
              <w:spacing w:after="0"/>
              <w:ind w:firstLine="0"/>
              <w:jc w:val="center"/>
              <w:rPr>
                <w:sz w:val="22"/>
                <w:szCs w:val="22"/>
              </w:rPr>
            </w:pPr>
            <w:r w:rsidRPr="00181749">
              <w:rPr>
                <w:sz w:val="22"/>
                <w:szCs w:val="22"/>
              </w:rPr>
              <w:t>Проект</w:t>
            </w:r>
          </w:p>
          <w:p w:rsidR="00181749" w:rsidRPr="00181749" w:rsidRDefault="00181749" w:rsidP="00181749">
            <w:pPr>
              <w:spacing w:after="0"/>
              <w:ind w:firstLine="0"/>
              <w:jc w:val="center"/>
              <w:rPr>
                <w:sz w:val="22"/>
                <w:szCs w:val="22"/>
              </w:rPr>
            </w:pPr>
            <w:r w:rsidRPr="00181749">
              <w:rPr>
                <w:sz w:val="22"/>
                <w:szCs w:val="22"/>
              </w:rPr>
              <w:t>бюджета,</w:t>
            </w:r>
          </w:p>
          <w:p w:rsidR="00181749" w:rsidRPr="00181749" w:rsidRDefault="00181749" w:rsidP="00181749">
            <w:pPr>
              <w:spacing w:after="0"/>
              <w:ind w:firstLine="0"/>
              <w:jc w:val="center"/>
              <w:rPr>
                <w:sz w:val="22"/>
                <w:szCs w:val="22"/>
              </w:rPr>
            </w:pPr>
            <w:r w:rsidRPr="00181749">
              <w:rPr>
                <w:sz w:val="22"/>
                <w:szCs w:val="22"/>
              </w:rPr>
              <w:t>тыс. рублей</w:t>
            </w:r>
          </w:p>
        </w:tc>
        <w:tc>
          <w:tcPr>
            <w:tcW w:w="850" w:type="dxa"/>
            <w:tcBorders>
              <w:top w:val="single" w:sz="6" w:space="0" w:color="000000"/>
              <w:left w:val="nil"/>
              <w:bottom w:val="single" w:sz="4" w:space="0" w:color="auto"/>
              <w:right w:val="single" w:sz="4" w:space="0" w:color="auto"/>
            </w:tcBorders>
            <w:vAlign w:val="center"/>
            <w:hideMark/>
          </w:tcPr>
          <w:p w:rsidR="00181749" w:rsidRPr="00181749" w:rsidRDefault="00181749" w:rsidP="00181749">
            <w:pPr>
              <w:spacing w:after="0"/>
              <w:ind w:firstLine="0"/>
              <w:jc w:val="center"/>
              <w:rPr>
                <w:sz w:val="22"/>
                <w:szCs w:val="22"/>
              </w:rPr>
            </w:pPr>
            <w:r w:rsidRPr="00181749">
              <w:rPr>
                <w:sz w:val="22"/>
                <w:szCs w:val="22"/>
              </w:rPr>
              <w:t>Уд.</w:t>
            </w:r>
          </w:p>
          <w:p w:rsidR="00181749" w:rsidRPr="00181749" w:rsidRDefault="00181749" w:rsidP="00181749">
            <w:pPr>
              <w:spacing w:after="0"/>
              <w:ind w:firstLine="0"/>
              <w:jc w:val="center"/>
              <w:rPr>
                <w:sz w:val="22"/>
                <w:szCs w:val="22"/>
              </w:rPr>
            </w:pPr>
            <w:r w:rsidRPr="00181749">
              <w:rPr>
                <w:sz w:val="22"/>
                <w:szCs w:val="22"/>
              </w:rPr>
              <w:t>вес в общем</w:t>
            </w:r>
          </w:p>
          <w:p w:rsidR="00181749" w:rsidRPr="00181749" w:rsidRDefault="00181749" w:rsidP="00181749">
            <w:pPr>
              <w:spacing w:after="0"/>
              <w:ind w:firstLine="0"/>
              <w:jc w:val="center"/>
              <w:rPr>
                <w:sz w:val="22"/>
                <w:szCs w:val="22"/>
              </w:rPr>
            </w:pPr>
            <w:r w:rsidRPr="00181749">
              <w:rPr>
                <w:sz w:val="22"/>
                <w:szCs w:val="22"/>
              </w:rPr>
              <w:t>объеме, %</w:t>
            </w:r>
          </w:p>
        </w:tc>
      </w:tr>
      <w:tr w:rsidR="00181749" w:rsidRPr="00181749" w:rsidTr="00F961E5">
        <w:trPr>
          <w:trHeight w:val="170"/>
        </w:trPr>
        <w:tc>
          <w:tcPr>
            <w:tcW w:w="2977" w:type="dxa"/>
            <w:tcBorders>
              <w:top w:val="single" w:sz="6" w:space="0" w:color="000000"/>
              <w:left w:val="single" w:sz="4" w:space="0" w:color="auto"/>
              <w:bottom w:val="single" w:sz="4" w:space="0" w:color="auto"/>
              <w:right w:val="single" w:sz="6" w:space="0" w:color="000000"/>
            </w:tcBorders>
            <w:vAlign w:val="center"/>
            <w:hideMark/>
          </w:tcPr>
          <w:p w:rsidR="00181749" w:rsidRPr="00181749" w:rsidRDefault="00181749" w:rsidP="00181749">
            <w:pPr>
              <w:spacing w:after="0"/>
              <w:ind w:firstLine="0"/>
              <w:jc w:val="center"/>
              <w:rPr>
                <w:sz w:val="22"/>
                <w:szCs w:val="22"/>
              </w:rPr>
            </w:pPr>
            <w:r w:rsidRPr="00181749">
              <w:rPr>
                <w:sz w:val="22"/>
                <w:szCs w:val="22"/>
              </w:rPr>
              <w:t>1</w:t>
            </w:r>
          </w:p>
        </w:tc>
        <w:tc>
          <w:tcPr>
            <w:tcW w:w="1418" w:type="dxa"/>
            <w:tcBorders>
              <w:top w:val="single" w:sz="6" w:space="0" w:color="000000"/>
              <w:left w:val="nil"/>
              <w:bottom w:val="single" w:sz="4" w:space="0" w:color="auto"/>
              <w:right w:val="single" w:sz="6" w:space="0" w:color="000000"/>
            </w:tcBorders>
            <w:vAlign w:val="center"/>
            <w:hideMark/>
          </w:tcPr>
          <w:p w:rsidR="00181749" w:rsidRPr="00181749" w:rsidRDefault="00181749" w:rsidP="00181749">
            <w:pPr>
              <w:spacing w:after="0"/>
              <w:ind w:firstLine="0"/>
              <w:jc w:val="center"/>
              <w:rPr>
                <w:sz w:val="22"/>
                <w:szCs w:val="22"/>
              </w:rPr>
            </w:pPr>
            <w:r w:rsidRPr="00181749">
              <w:rPr>
                <w:sz w:val="22"/>
                <w:szCs w:val="22"/>
              </w:rPr>
              <w:t>2</w:t>
            </w:r>
          </w:p>
        </w:tc>
        <w:tc>
          <w:tcPr>
            <w:tcW w:w="850" w:type="dxa"/>
            <w:tcBorders>
              <w:top w:val="single" w:sz="6" w:space="0" w:color="000000"/>
              <w:left w:val="nil"/>
              <w:bottom w:val="single" w:sz="4" w:space="0" w:color="auto"/>
              <w:right w:val="single" w:sz="4" w:space="0" w:color="auto"/>
            </w:tcBorders>
            <w:vAlign w:val="center"/>
            <w:hideMark/>
          </w:tcPr>
          <w:p w:rsidR="00181749" w:rsidRPr="00181749" w:rsidRDefault="00181749" w:rsidP="00181749">
            <w:pPr>
              <w:spacing w:after="0"/>
              <w:ind w:firstLine="0"/>
              <w:jc w:val="center"/>
              <w:rPr>
                <w:sz w:val="22"/>
                <w:szCs w:val="22"/>
              </w:rPr>
            </w:pPr>
            <w:r w:rsidRPr="00181749">
              <w:rPr>
                <w:sz w:val="22"/>
                <w:szCs w:val="22"/>
              </w:rPr>
              <w:t>3</w:t>
            </w:r>
          </w:p>
        </w:tc>
        <w:tc>
          <w:tcPr>
            <w:tcW w:w="1418" w:type="dxa"/>
            <w:tcBorders>
              <w:top w:val="single" w:sz="6" w:space="0" w:color="000000"/>
              <w:left w:val="nil"/>
              <w:bottom w:val="single" w:sz="4" w:space="0" w:color="auto"/>
              <w:right w:val="single" w:sz="4" w:space="0" w:color="auto"/>
            </w:tcBorders>
            <w:hideMark/>
          </w:tcPr>
          <w:p w:rsidR="00181749" w:rsidRPr="00181749" w:rsidRDefault="00181749" w:rsidP="00181749">
            <w:pPr>
              <w:spacing w:after="0"/>
              <w:ind w:firstLine="0"/>
              <w:jc w:val="center"/>
              <w:rPr>
                <w:sz w:val="22"/>
                <w:szCs w:val="22"/>
              </w:rPr>
            </w:pPr>
            <w:r w:rsidRPr="00181749">
              <w:rPr>
                <w:sz w:val="22"/>
                <w:szCs w:val="22"/>
              </w:rPr>
              <w:t>4</w:t>
            </w:r>
          </w:p>
        </w:tc>
        <w:tc>
          <w:tcPr>
            <w:tcW w:w="850" w:type="dxa"/>
            <w:tcBorders>
              <w:top w:val="single" w:sz="6" w:space="0" w:color="000000"/>
              <w:left w:val="nil"/>
              <w:bottom w:val="single" w:sz="4" w:space="0" w:color="auto"/>
              <w:right w:val="single" w:sz="4" w:space="0" w:color="auto"/>
            </w:tcBorders>
            <w:hideMark/>
          </w:tcPr>
          <w:p w:rsidR="00181749" w:rsidRPr="00181749" w:rsidRDefault="00181749" w:rsidP="00181749">
            <w:pPr>
              <w:spacing w:after="0"/>
              <w:ind w:firstLine="0"/>
              <w:jc w:val="center"/>
              <w:rPr>
                <w:sz w:val="22"/>
                <w:szCs w:val="22"/>
              </w:rPr>
            </w:pPr>
            <w:r w:rsidRPr="00181749">
              <w:rPr>
                <w:sz w:val="22"/>
                <w:szCs w:val="22"/>
              </w:rPr>
              <w:t>5</w:t>
            </w:r>
          </w:p>
        </w:tc>
        <w:tc>
          <w:tcPr>
            <w:tcW w:w="1418" w:type="dxa"/>
            <w:tcBorders>
              <w:top w:val="single" w:sz="6" w:space="0" w:color="000000"/>
              <w:left w:val="nil"/>
              <w:bottom w:val="single" w:sz="4" w:space="0" w:color="auto"/>
              <w:right w:val="single" w:sz="4" w:space="0" w:color="auto"/>
            </w:tcBorders>
            <w:hideMark/>
          </w:tcPr>
          <w:p w:rsidR="00181749" w:rsidRPr="00181749" w:rsidRDefault="00181749" w:rsidP="00181749">
            <w:pPr>
              <w:spacing w:after="0"/>
              <w:ind w:firstLine="0"/>
              <w:jc w:val="center"/>
              <w:rPr>
                <w:sz w:val="22"/>
                <w:szCs w:val="22"/>
              </w:rPr>
            </w:pPr>
            <w:r w:rsidRPr="00181749">
              <w:rPr>
                <w:sz w:val="22"/>
                <w:szCs w:val="22"/>
              </w:rPr>
              <w:t>6</w:t>
            </w:r>
          </w:p>
        </w:tc>
        <w:tc>
          <w:tcPr>
            <w:tcW w:w="850" w:type="dxa"/>
            <w:tcBorders>
              <w:top w:val="single" w:sz="6" w:space="0" w:color="000000"/>
              <w:left w:val="nil"/>
              <w:bottom w:val="single" w:sz="4" w:space="0" w:color="auto"/>
              <w:right w:val="single" w:sz="4" w:space="0" w:color="auto"/>
            </w:tcBorders>
            <w:hideMark/>
          </w:tcPr>
          <w:p w:rsidR="00181749" w:rsidRPr="00181749" w:rsidRDefault="00181749" w:rsidP="00181749">
            <w:pPr>
              <w:spacing w:after="0"/>
              <w:ind w:firstLine="0"/>
              <w:jc w:val="center"/>
              <w:rPr>
                <w:sz w:val="22"/>
                <w:szCs w:val="22"/>
              </w:rPr>
            </w:pPr>
            <w:r w:rsidRPr="00181749">
              <w:rPr>
                <w:sz w:val="22"/>
                <w:szCs w:val="22"/>
              </w:rPr>
              <w:t>7</w:t>
            </w:r>
          </w:p>
        </w:tc>
      </w:tr>
      <w:tr w:rsidR="00181749" w:rsidRPr="00181749" w:rsidTr="00F961E5">
        <w:trPr>
          <w:trHeight w:val="170"/>
        </w:trPr>
        <w:tc>
          <w:tcPr>
            <w:tcW w:w="2977" w:type="dxa"/>
            <w:tcBorders>
              <w:top w:val="single" w:sz="4" w:space="0" w:color="auto"/>
              <w:left w:val="single" w:sz="4" w:space="0" w:color="auto"/>
              <w:bottom w:val="single" w:sz="4" w:space="0" w:color="auto"/>
              <w:right w:val="single" w:sz="6" w:space="0" w:color="000000"/>
            </w:tcBorders>
            <w:hideMark/>
          </w:tcPr>
          <w:p w:rsidR="00181749" w:rsidRPr="00181749" w:rsidRDefault="00181749" w:rsidP="00181749">
            <w:pPr>
              <w:spacing w:after="0"/>
              <w:ind w:left="111" w:right="111" w:firstLine="0"/>
              <w:rPr>
                <w:b/>
                <w:sz w:val="22"/>
                <w:szCs w:val="22"/>
              </w:rPr>
            </w:pPr>
            <w:r w:rsidRPr="00181749">
              <w:rPr>
                <w:rFonts w:eastAsia="Calibri"/>
                <w:b/>
                <w:sz w:val="22"/>
                <w:szCs w:val="22"/>
                <w:lang w:eastAsia="en-US"/>
              </w:rPr>
              <w:t>Расходы бюджета – всего, в том числе:</w:t>
            </w:r>
          </w:p>
        </w:tc>
        <w:tc>
          <w:tcPr>
            <w:tcW w:w="1418" w:type="dxa"/>
            <w:tcBorders>
              <w:top w:val="single" w:sz="4" w:space="0" w:color="auto"/>
              <w:left w:val="nil"/>
              <w:bottom w:val="single" w:sz="4" w:space="0" w:color="auto"/>
              <w:right w:val="single" w:sz="6" w:space="0" w:color="000000"/>
            </w:tcBorders>
            <w:vAlign w:val="center"/>
            <w:hideMark/>
          </w:tcPr>
          <w:p w:rsidR="00181749" w:rsidRPr="00181749" w:rsidRDefault="00181749" w:rsidP="00181749">
            <w:pPr>
              <w:spacing w:after="0"/>
              <w:ind w:firstLine="0"/>
              <w:jc w:val="right"/>
              <w:rPr>
                <w:b/>
                <w:sz w:val="22"/>
                <w:szCs w:val="22"/>
              </w:rPr>
            </w:pPr>
            <w:r w:rsidRPr="00181749">
              <w:rPr>
                <w:b/>
                <w:sz w:val="22"/>
                <w:szCs w:val="22"/>
              </w:rPr>
              <w:t>19 906 159,65</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100</w:t>
            </w:r>
          </w:p>
        </w:tc>
        <w:tc>
          <w:tcPr>
            <w:tcW w:w="1418" w:type="dxa"/>
            <w:tcBorders>
              <w:top w:val="single" w:sz="4" w:space="0" w:color="auto"/>
              <w:left w:val="nil"/>
              <w:bottom w:val="single" w:sz="4" w:space="0" w:color="auto"/>
              <w:right w:val="single" w:sz="4" w:space="0" w:color="auto"/>
            </w:tcBorders>
            <w:vAlign w:val="center"/>
            <w:hideMark/>
          </w:tcPr>
          <w:p w:rsidR="00181749" w:rsidRPr="00181749" w:rsidRDefault="00181749" w:rsidP="00181749">
            <w:pPr>
              <w:spacing w:after="0"/>
              <w:ind w:firstLine="0"/>
              <w:jc w:val="right"/>
              <w:rPr>
                <w:b/>
                <w:sz w:val="22"/>
                <w:szCs w:val="22"/>
              </w:rPr>
            </w:pPr>
            <w:r w:rsidRPr="00181749">
              <w:rPr>
                <w:b/>
                <w:sz w:val="22"/>
                <w:szCs w:val="22"/>
              </w:rPr>
              <w:t>19 053 003,28</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100</w:t>
            </w:r>
          </w:p>
        </w:tc>
        <w:tc>
          <w:tcPr>
            <w:tcW w:w="1418" w:type="dxa"/>
            <w:tcBorders>
              <w:top w:val="single" w:sz="4" w:space="0" w:color="auto"/>
              <w:left w:val="nil"/>
              <w:bottom w:val="single" w:sz="4" w:space="0" w:color="auto"/>
              <w:right w:val="single" w:sz="4" w:space="0" w:color="auto"/>
            </w:tcBorders>
            <w:vAlign w:val="center"/>
            <w:hideMark/>
          </w:tcPr>
          <w:p w:rsidR="00181749" w:rsidRPr="00181749" w:rsidRDefault="00181749" w:rsidP="00181749">
            <w:pPr>
              <w:spacing w:after="0"/>
              <w:ind w:firstLine="0"/>
              <w:jc w:val="right"/>
              <w:rPr>
                <w:b/>
                <w:sz w:val="22"/>
                <w:szCs w:val="22"/>
              </w:rPr>
            </w:pPr>
            <w:r w:rsidRPr="00181749">
              <w:rPr>
                <w:b/>
                <w:sz w:val="22"/>
                <w:szCs w:val="22"/>
              </w:rPr>
              <w:t>17 969 187,52</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100</w:t>
            </w:r>
          </w:p>
        </w:tc>
      </w:tr>
      <w:tr w:rsidR="00181749" w:rsidRPr="00181749" w:rsidTr="00F961E5">
        <w:trPr>
          <w:trHeight w:val="170"/>
        </w:trPr>
        <w:tc>
          <w:tcPr>
            <w:tcW w:w="2977" w:type="dxa"/>
            <w:tcBorders>
              <w:top w:val="single" w:sz="4" w:space="0" w:color="auto"/>
              <w:left w:val="single" w:sz="4" w:space="0" w:color="auto"/>
              <w:bottom w:val="single" w:sz="4" w:space="0" w:color="auto"/>
              <w:right w:val="single" w:sz="6" w:space="0" w:color="000000"/>
            </w:tcBorders>
            <w:hideMark/>
          </w:tcPr>
          <w:p w:rsidR="00181749" w:rsidRPr="00181749" w:rsidRDefault="00181749" w:rsidP="00181749">
            <w:pPr>
              <w:spacing w:after="0"/>
              <w:ind w:left="111" w:right="111" w:firstLine="0"/>
              <w:rPr>
                <w:sz w:val="22"/>
                <w:szCs w:val="22"/>
              </w:rPr>
            </w:pPr>
            <w:r w:rsidRPr="00181749">
              <w:rPr>
                <w:sz w:val="22"/>
                <w:szCs w:val="22"/>
              </w:rPr>
              <w:t>условно утверждаемые (утвержденные) расходы</w:t>
            </w:r>
          </w:p>
        </w:tc>
        <w:tc>
          <w:tcPr>
            <w:tcW w:w="1418" w:type="dxa"/>
            <w:tcBorders>
              <w:top w:val="single" w:sz="4" w:space="0" w:color="auto"/>
              <w:left w:val="nil"/>
              <w:bottom w:val="single" w:sz="4" w:space="0" w:color="auto"/>
              <w:right w:val="single" w:sz="6" w:space="0" w:color="000000"/>
            </w:tcBorders>
            <w:vAlign w:val="center"/>
          </w:tcPr>
          <w:p w:rsidR="00181749" w:rsidRPr="00181749" w:rsidRDefault="00181749" w:rsidP="00181749">
            <w:pPr>
              <w:spacing w:after="0"/>
              <w:ind w:firstLine="0"/>
              <w:jc w:val="right"/>
              <w:rPr>
                <w:sz w:val="22"/>
                <w:szCs w:val="22"/>
              </w:rPr>
            </w:pP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p>
        </w:tc>
        <w:tc>
          <w:tcPr>
            <w:tcW w:w="1418"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476 325,08</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2,5</w:t>
            </w:r>
          </w:p>
        </w:tc>
        <w:tc>
          <w:tcPr>
            <w:tcW w:w="1418"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898 459,38</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5,0</w:t>
            </w:r>
          </w:p>
        </w:tc>
      </w:tr>
      <w:tr w:rsidR="00181749" w:rsidRPr="00181749" w:rsidTr="00F961E5">
        <w:trPr>
          <w:trHeight w:val="170"/>
        </w:trPr>
        <w:tc>
          <w:tcPr>
            <w:tcW w:w="2977" w:type="dxa"/>
            <w:tcBorders>
              <w:top w:val="single" w:sz="4" w:space="0" w:color="auto"/>
              <w:left w:val="single" w:sz="4" w:space="0" w:color="auto"/>
              <w:bottom w:val="single" w:sz="4" w:space="0" w:color="auto"/>
              <w:right w:val="single" w:sz="6" w:space="0" w:color="000000"/>
            </w:tcBorders>
            <w:hideMark/>
          </w:tcPr>
          <w:p w:rsidR="00181749" w:rsidRPr="00181749" w:rsidRDefault="00181749" w:rsidP="00181749">
            <w:pPr>
              <w:spacing w:after="0"/>
              <w:ind w:left="111" w:right="111" w:firstLine="0"/>
              <w:rPr>
                <w:b/>
                <w:sz w:val="22"/>
                <w:szCs w:val="22"/>
              </w:rPr>
            </w:pPr>
            <w:r w:rsidRPr="00181749">
              <w:rPr>
                <w:rFonts w:eastAsia="Calibri"/>
                <w:b/>
                <w:sz w:val="22"/>
                <w:szCs w:val="22"/>
                <w:lang w:eastAsia="en-US"/>
              </w:rPr>
              <w:t>Расходы бюджета (без учета условно утверждаемых (утвержденных) расходов)</w:t>
            </w:r>
          </w:p>
        </w:tc>
        <w:tc>
          <w:tcPr>
            <w:tcW w:w="1418" w:type="dxa"/>
            <w:tcBorders>
              <w:top w:val="single" w:sz="4" w:space="0" w:color="auto"/>
              <w:left w:val="nil"/>
              <w:bottom w:val="single" w:sz="4" w:space="0" w:color="auto"/>
              <w:right w:val="single" w:sz="6" w:space="0" w:color="000000"/>
            </w:tcBorders>
            <w:vAlign w:val="center"/>
          </w:tcPr>
          <w:p w:rsidR="00181749" w:rsidRPr="00181749" w:rsidRDefault="00181749" w:rsidP="00181749">
            <w:pPr>
              <w:spacing w:after="0"/>
              <w:ind w:firstLine="0"/>
              <w:jc w:val="right"/>
              <w:rPr>
                <w:b/>
                <w:sz w:val="22"/>
                <w:szCs w:val="22"/>
              </w:rPr>
            </w:pPr>
            <w:r w:rsidRPr="00181749">
              <w:rPr>
                <w:b/>
                <w:sz w:val="22"/>
                <w:szCs w:val="22"/>
              </w:rPr>
              <w:t>19 906 159,65</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p>
        </w:tc>
        <w:tc>
          <w:tcPr>
            <w:tcW w:w="1418"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18 576 678,20</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p>
        </w:tc>
        <w:tc>
          <w:tcPr>
            <w:tcW w:w="1418"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17 070 728,14</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p>
        </w:tc>
      </w:tr>
      <w:tr w:rsidR="00181749" w:rsidRPr="00181749" w:rsidTr="00F961E5">
        <w:trPr>
          <w:trHeight w:val="170"/>
        </w:trPr>
        <w:tc>
          <w:tcPr>
            <w:tcW w:w="2977" w:type="dxa"/>
            <w:tcBorders>
              <w:top w:val="single" w:sz="4" w:space="0" w:color="auto"/>
              <w:left w:val="single" w:sz="4" w:space="0" w:color="auto"/>
              <w:bottom w:val="single" w:sz="4" w:space="0" w:color="auto"/>
              <w:right w:val="single" w:sz="6" w:space="0" w:color="000000"/>
            </w:tcBorders>
            <w:hideMark/>
          </w:tcPr>
          <w:p w:rsidR="00181749" w:rsidRPr="00181749" w:rsidRDefault="00181749" w:rsidP="00181749">
            <w:pPr>
              <w:spacing w:after="0"/>
              <w:ind w:left="111" w:right="111" w:firstLine="0"/>
              <w:rPr>
                <w:b/>
                <w:sz w:val="22"/>
                <w:szCs w:val="22"/>
              </w:rPr>
            </w:pPr>
            <w:r w:rsidRPr="00181749">
              <w:rPr>
                <w:b/>
                <w:sz w:val="22"/>
                <w:szCs w:val="22"/>
              </w:rPr>
              <w:t>Производственная сфера - всего, в том числе:</w:t>
            </w:r>
          </w:p>
        </w:tc>
        <w:tc>
          <w:tcPr>
            <w:tcW w:w="1418" w:type="dxa"/>
            <w:tcBorders>
              <w:top w:val="single" w:sz="4" w:space="0" w:color="auto"/>
              <w:left w:val="nil"/>
              <w:bottom w:val="single" w:sz="4" w:space="0" w:color="auto"/>
              <w:right w:val="single" w:sz="6" w:space="0" w:color="000000"/>
            </w:tcBorders>
            <w:vAlign w:val="center"/>
          </w:tcPr>
          <w:p w:rsidR="00181749" w:rsidRPr="00181749" w:rsidRDefault="00181749" w:rsidP="00181749">
            <w:pPr>
              <w:spacing w:after="0"/>
              <w:ind w:firstLine="0"/>
              <w:jc w:val="right"/>
              <w:rPr>
                <w:b/>
                <w:sz w:val="22"/>
                <w:szCs w:val="22"/>
              </w:rPr>
            </w:pPr>
            <w:r w:rsidRPr="00181749">
              <w:rPr>
                <w:b/>
                <w:sz w:val="22"/>
                <w:szCs w:val="22"/>
              </w:rPr>
              <w:t>3 750 043,11</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18,84</w:t>
            </w:r>
          </w:p>
        </w:tc>
        <w:tc>
          <w:tcPr>
            <w:tcW w:w="1418"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3 226 287,45</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16,93</w:t>
            </w:r>
          </w:p>
        </w:tc>
        <w:tc>
          <w:tcPr>
            <w:tcW w:w="1418"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2 634 589,89</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14,66</w:t>
            </w:r>
          </w:p>
        </w:tc>
      </w:tr>
      <w:tr w:rsidR="00181749" w:rsidRPr="00181749" w:rsidTr="00F961E5">
        <w:trPr>
          <w:trHeight w:val="170"/>
        </w:trPr>
        <w:tc>
          <w:tcPr>
            <w:tcW w:w="2977" w:type="dxa"/>
            <w:tcBorders>
              <w:top w:val="single" w:sz="4" w:space="0" w:color="auto"/>
              <w:left w:val="single" w:sz="4" w:space="0" w:color="auto"/>
              <w:bottom w:val="single" w:sz="4" w:space="0" w:color="auto"/>
              <w:right w:val="single" w:sz="6" w:space="0" w:color="000000"/>
            </w:tcBorders>
            <w:hideMark/>
          </w:tcPr>
          <w:p w:rsidR="00181749" w:rsidRPr="00181749" w:rsidRDefault="00181749" w:rsidP="00181749">
            <w:pPr>
              <w:spacing w:after="0"/>
              <w:ind w:left="111" w:right="111" w:firstLine="0"/>
              <w:rPr>
                <w:sz w:val="22"/>
                <w:szCs w:val="22"/>
              </w:rPr>
            </w:pPr>
            <w:r w:rsidRPr="00181749">
              <w:rPr>
                <w:sz w:val="22"/>
                <w:szCs w:val="22"/>
              </w:rPr>
              <w:t>Национальная экономика</w:t>
            </w:r>
          </w:p>
        </w:tc>
        <w:tc>
          <w:tcPr>
            <w:tcW w:w="1418" w:type="dxa"/>
            <w:tcBorders>
              <w:top w:val="single" w:sz="4" w:space="0" w:color="auto"/>
              <w:left w:val="nil"/>
              <w:bottom w:val="single" w:sz="4" w:space="0" w:color="auto"/>
              <w:right w:val="single" w:sz="6" w:space="0" w:color="000000"/>
            </w:tcBorders>
            <w:vAlign w:val="center"/>
          </w:tcPr>
          <w:p w:rsidR="00181749" w:rsidRPr="00181749" w:rsidRDefault="00181749" w:rsidP="00181749">
            <w:pPr>
              <w:spacing w:after="0"/>
              <w:ind w:firstLine="0"/>
              <w:jc w:val="right"/>
              <w:rPr>
                <w:sz w:val="22"/>
                <w:szCs w:val="22"/>
              </w:rPr>
            </w:pPr>
            <w:r w:rsidRPr="00181749">
              <w:rPr>
                <w:sz w:val="22"/>
                <w:szCs w:val="22"/>
              </w:rPr>
              <w:t>2 750 205,96</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13,82</w:t>
            </w:r>
          </w:p>
        </w:tc>
        <w:tc>
          <w:tcPr>
            <w:tcW w:w="1418"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2 589 288,20</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13,59</w:t>
            </w:r>
          </w:p>
        </w:tc>
        <w:tc>
          <w:tcPr>
            <w:tcW w:w="1418"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1 987 583,68</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11,06</w:t>
            </w:r>
          </w:p>
        </w:tc>
      </w:tr>
      <w:tr w:rsidR="00181749" w:rsidRPr="00181749" w:rsidTr="00F961E5">
        <w:trPr>
          <w:trHeight w:val="170"/>
        </w:trPr>
        <w:tc>
          <w:tcPr>
            <w:tcW w:w="2977" w:type="dxa"/>
            <w:tcBorders>
              <w:top w:val="single" w:sz="4" w:space="0" w:color="auto"/>
              <w:left w:val="single" w:sz="4" w:space="0" w:color="auto"/>
              <w:bottom w:val="single" w:sz="6" w:space="0" w:color="000000"/>
              <w:right w:val="single" w:sz="6" w:space="0" w:color="000000"/>
            </w:tcBorders>
            <w:hideMark/>
          </w:tcPr>
          <w:p w:rsidR="00181749" w:rsidRPr="00181749" w:rsidRDefault="00181749" w:rsidP="00181749">
            <w:pPr>
              <w:spacing w:after="0"/>
              <w:ind w:left="111" w:right="111" w:firstLine="0"/>
              <w:rPr>
                <w:sz w:val="22"/>
                <w:szCs w:val="22"/>
              </w:rPr>
            </w:pPr>
            <w:r w:rsidRPr="00181749">
              <w:rPr>
                <w:sz w:val="22"/>
                <w:szCs w:val="22"/>
              </w:rPr>
              <w:t>Жилищно-коммунальное хозяйство</w:t>
            </w:r>
          </w:p>
        </w:tc>
        <w:tc>
          <w:tcPr>
            <w:tcW w:w="1418" w:type="dxa"/>
            <w:tcBorders>
              <w:top w:val="single" w:sz="4" w:space="0" w:color="auto"/>
              <w:left w:val="nil"/>
              <w:bottom w:val="single" w:sz="6" w:space="0" w:color="000000"/>
              <w:right w:val="single" w:sz="6" w:space="0" w:color="000000"/>
            </w:tcBorders>
            <w:vAlign w:val="center"/>
          </w:tcPr>
          <w:p w:rsidR="00181749" w:rsidRPr="00181749" w:rsidRDefault="00181749" w:rsidP="00181749">
            <w:pPr>
              <w:spacing w:after="0"/>
              <w:ind w:firstLine="0"/>
              <w:jc w:val="right"/>
              <w:rPr>
                <w:sz w:val="22"/>
                <w:szCs w:val="22"/>
              </w:rPr>
            </w:pPr>
            <w:r w:rsidRPr="00181749">
              <w:rPr>
                <w:sz w:val="22"/>
                <w:szCs w:val="22"/>
              </w:rPr>
              <w:t>984 387,15</w:t>
            </w:r>
          </w:p>
        </w:tc>
        <w:tc>
          <w:tcPr>
            <w:tcW w:w="850" w:type="dxa"/>
            <w:tcBorders>
              <w:top w:val="single" w:sz="4"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4,95</w:t>
            </w:r>
          </w:p>
        </w:tc>
        <w:tc>
          <w:tcPr>
            <w:tcW w:w="1418" w:type="dxa"/>
            <w:tcBorders>
              <w:top w:val="single" w:sz="4"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620 675,75</w:t>
            </w:r>
          </w:p>
        </w:tc>
        <w:tc>
          <w:tcPr>
            <w:tcW w:w="850" w:type="dxa"/>
            <w:tcBorders>
              <w:top w:val="single" w:sz="4"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3,26</w:t>
            </w:r>
          </w:p>
        </w:tc>
        <w:tc>
          <w:tcPr>
            <w:tcW w:w="1418" w:type="dxa"/>
            <w:tcBorders>
              <w:top w:val="single" w:sz="4"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630 682,71</w:t>
            </w:r>
          </w:p>
        </w:tc>
        <w:tc>
          <w:tcPr>
            <w:tcW w:w="850" w:type="dxa"/>
            <w:tcBorders>
              <w:top w:val="single" w:sz="4"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3,51</w:t>
            </w:r>
          </w:p>
        </w:tc>
      </w:tr>
      <w:tr w:rsidR="00181749" w:rsidRPr="00181749" w:rsidTr="00F961E5">
        <w:trPr>
          <w:trHeight w:val="170"/>
        </w:trPr>
        <w:tc>
          <w:tcPr>
            <w:tcW w:w="2977" w:type="dxa"/>
            <w:tcBorders>
              <w:top w:val="single" w:sz="6" w:space="0" w:color="000000"/>
              <w:left w:val="single" w:sz="4" w:space="0" w:color="auto"/>
              <w:bottom w:val="single" w:sz="4" w:space="0" w:color="auto"/>
              <w:right w:val="single" w:sz="6" w:space="0" w:color="000000"/>
            </w:tcBorders>
            <w:hideMark/>
          </w:tcPr>
          <w:p w:rsidR="00181749" w:rsidRPr="00181749" w:rsidRDefault="00181749" w:rsidP="00181749">
            <w:pPr>
              <w:spacing w:after="0"/>
              <w:ind w:left="111" w:right="111" w:firstLine="0"/>
              <w:rPr>
                <w:sz w:val="22"/>
                <w:szCs w:val="22"/>
              </w:rPr>
            </w:pPr>
            <w:r w:rsidRPr="00181749">
              <w:rPr>
                <w:sz w:val="22"/>
                <w:szCs w:val="22"/>
              </w:rPr>
              <w:t>Охрана окружающей среды</w:t>
            </w:r>
          </w:p>
        </w:tc>
        <w:tc>
          <w:tcPr>
            <w:tcW w:w="1418" w:type="dxa"/>
            <w:tcBorders>
              <w:top w:val="single" w:sz="6" w:space="0" w:color="000000"/>
              <w:left w:val="nil"/>
              <w:bottom w:val="single" w:sz="4" w:space="0" w:color="auto"/>
              <w:right w:val="single" w:sz="6" w:space="0" w:color="000000"/>
            </w:tcBorders>
            <w:vAlign w:val="center"/>
          </w:tcPr>
          <w:p w:rsidR="00181749" w:rsidRPr="00181749" w:rsidRDefault="00181749" w:rsidP="00181749">
            <w:pPr>
              <w:spacing w:after="0"/>
              <w:ind w:firstLine="0"/>
              <w:jc w:val="right"/>
              <w:rPr>
                <w:sz w:val="22"/>
                <w:szCs w:val="22"/>
              </w:rPr>
            </w:pPr>
            <w:r w:rsidRPr="00181749">
              <w:rPr>
                <w:sz w:val="22"/>
                <w:szCs w:val="22"/>
              </w:rPr>
              <w:t>15 450,00</w:t>
            </w:r>
          </w:p>
        </w:tc>
        <w:tc>
          <w:tcPr>
            <w:tcW w:w="850" w:type="dxa"/>
            <w:tcBorders>
              <w:top w:val="single" w:sz="6" w:space="0" w:color="000000"/>
              <w:left w:val="nil"/>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0,08</w:t>
            </w:r>
          </w:p>
        </w:tc>
        <w:tc>
          <w:tcPr>
            <w:tcW w:w="1418" w:type="dxa"/>
            <w:tcBorders>
              <w:top w:val="single" w:sz="6" w:space="0" w:color="000000"/>
              <w:left w:val="nil"/>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16 323,5</w:t>
            </w:r>
          </w:p>
        </w:tc>
        <w:tc>
          <w:tcPr>
            <w:tcW w:w="850" w:type="dxa"/>
            <w:tcBorders>
              <w:top w:val="single" w:sz="6" w:space="0" w:color="000000"/>
              <w:left w:val="nil"/>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0,09</w:t>
            </w:r>
          </w:p>
        </w:tc>
        <w:tc>
          <w:tcPr>
            <w:tcW w:w="1418" w:type="dxa"/>
            <w:tcBorders>
              <w:top w:val="single" w:sz="6" w:space="0" w:color="000000"/>
              <w:left w:val="nil"/>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16 323,5</w:t>
            </w:r>
          </w:p>
        </w:tc>
        <w:tc>
          <w:tcPr>
            <w:tcW w:w="850" w:type="dxa"/>
            <w:tcBorders>
              <w:top w:val="single" w:sz="6" w:space="0" w:color="000000"/>
              <w:left w:val="nil"/>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0,09</w:t>
            </w:r>
          </w:p>
        </w:tc>
      </w:tr>
      <w:tr w:rsidR="00181749" w:rsidRPr="00181749" w:rsidTr="00F961E5">
        <w:trPr>
          <w:trHeight w:val="170"/>
        </w:trPr>
        <w:tc>
          <w:tcPr>
            <w:tcW w:w="2977" w:type="dxa"/>
            <w:tcBorders>
              <w:top w:val="single" w:sz="4" w:space="0" w:color="auto"/>
              <w:left w:val="single" w:sz="4" w:space="0" w:color="auto"/>
              <w:bottom w:val="nil"/>
              <w:right w:val="single" w:sz="6" w:space="0" w:color="000000"/>
            </w:tcBorders>
            <w:hideMark/>
          </w:tcPr>
          <w:p w:rsidR="00181749" w:rsidRPr="00181749" w:rsidRDefault="00181749" w:rsidP="00181749">
            <w:pPr>
              <w:spacing w:after="0"/>
              <w:ind w:left="111" w:right="111" w:firstLine="0"/>
              <w:rPr>
                <w:b/>
                <w:sz w:val="22"/>
                <w:szCs w:val="22"/>
              </w:rPr>
            </w:pPr>
            <w:r w:rsidRPr="00181749">
              <w:rPr>
                <w:b/>
                <w:sz w:val="22"/>
                <w:szCs w:val="22"/>
              </w:rPr>
              <w:t>Социальная сфера - всего, в том числе:</w:t>
            </w:r>
          </w:p>
        </w:tc>
        <w:tc>
          <w:tcPr>
            <w:tcW w:w="1418" w:type="dxa"/>
            <w:tcBorders>
              <w:top w:val="single" w:sz="4" w:space="0" w:color="auto"/>
              <w:left w:val="nil"/>
              <w:bottom w:val="nil"/>
              <w:right w:val="single" w:sz="6" w:space="0" w:color="000000"/>
            </w:tcBorders>
            <w:vAlign w:val="center"/>
          </w:tcPr>
          <w:p w:rsidR="00181749" w:rsidRPr="00181749" w:rsidRDefault="00181749" w:rsidP="00181749">
            <w:pPr>
              <w:spacing w:after="0"/>
              <w:ind w:firstLine="0"/>
              <w:jc w:val="right"/>
              <w:rPr>
                <w:b/>
                <w:sz w:val="22"/>
                <w:szCs w:val="22"/>
              </w:rPr>
            </w:pPr>
            <w:r w:rsidRPr="00181749">
              <w:rPr>
                <w:b/>
                <w:sz w:val="22"/>
                <w:szCs w:val="22"/>
              </w:rPr>
              <w:t>14 198 432,79</w:t>
            </w:r>
          </w:p>
        </w:tc>
        <w:tc>
          <w:tcPr>
            <w:tcW w:w="850" w:type="dxa"/>
            <w:tcBorders>
              <w:top w:val="single" w:sz="4" w:space="0" w:color="auto"/>
              <w:left w:val="nil"/>
              <w:bottom w:val="nil"/>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71,33</w:t>
            </w:r>
          </w:p>
        </w:tc>
        <w:tc>
          <w:tcPr>
            <w:tcW w:w="1418" w:type="dxa"/>
            <w:tcBorders>
              <w:top w:val="single" w:sz="4" w:space="0" w:color="auto"/>
              <w:left w:val="nil"/>
              <w:bottom w:val="nil"/>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13 442 363,17</w:t>
            </w:r>
          </w:p>
        </w:tc>
        <w:tc>
          <w:tcPr>
            <w:tcW w:w="850" w:type="dxa"/>
            <w:tcBorders>
              <w:top w:val="single" w:sz="4" w:space="0" w:color="auto"/>
              <w:left w:val="nil"/>
              <w:bottom w:val="nil"/>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70,55</w:t>
            </w:r>
          </w:p>
        </w:tc>
        <w:tc>
          <w:tcPr>
            <w:tcW w:w="1418" w:type="dxa"/>
            <w:tcBorders>
              <w:top w:val="single" w:sz="4" w:space="0" w:color="auto"/>
              <w:left w:val="nil"/>
              <w:bottom w:val="nil"/>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12 611 675,90</w:t>
            </w:r>
          </w:p>
        </w:tc>
        <w:tc>
          <w:tcPr>
            <w:tcW w:w="850" w:type="dxa"/>
            <w:tcBorders>
              <w:top w:val="single" w:sz="4" w:space="0" w:color="auto"/>
              <w:left w:val="nil"/>
              <w:bottom w:val="nil"/>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70,19</w:t>
            </w:r>
          </w:p>
        </w:tc>
      </w:tr>
      <w:tr w:rsidR="00181749" w:rsidRPr="00181749" w:rsidTr="00F961E5">
        <w:trPr>
          <w:trHeight w:val="170"/>
        </w:trPr>
        <w:tc>
          <w:tcPr>
            <w:tcW w:w="2977" w:type="dxa"/>
            <w:tcBorders>
              <w:top w:val="single" w:sz="6" w:space="0" w:color="auto"/>
              <w:left w:val="single" w:sz="4" w:space="0" w:color="auto"/>
              <w:bottom w:val="single" w:sz="6" w:space="0" w:color="000000"/>
              <w:right w:val="single" w:sz="6" w:space="0" w:color="000000"/>
            </w:tcBorders>
            <w:hideMark/>
          </w:tcPr>
          <w:p w:rsidR="00181749" w:rsidRPr="00181749" w:rsidRDefault="00181749" w:rsidP="00181749">
            <w:pPr>
              <w:spacing w:after="0"/>
              <w:ind w:left="111" w:right="111" w:firstLine="0"/>
              <w:rPr>
                <w:sz w:val="22"/>
                <w:szCs w:val="22"/>
              </w:rPr>
            </w:pPr>
            <w:r w:rsidRPr="00181749">
              <w:rPr>
                <w:sz w:val="22"/>
                <w:szCs w:val="22"/>
              </w:rPr>
              <w:t>Образование</w:t>
            </w:r>
          </w:p>
        </w:tc>
        <w:tc>
          <w:tcPr>
            <w:tcW w:w="1418" w:type="dxa"/>
            <w:tcBorders>
              <w:top w:val="single" w:sz="6" w:space="0" w:color="auto"/>
              <w:left w:val="nil"/>
              <w:bottom w:val="single" w:sz="6" w:space="0" w:color="000000"/>
              <w:right w:val="single" w:sz="6" w:space="0" w:color="000000"/>
            </w:tcBorders>
            <w:vAlign w:val="center"/>
          </w:tcPr>
          <w:p w:rsidR="00181749" w:rsidRPr="00181749" w:rsidRDefault="00181749" w:rsidP="00181749">
            <w:pPr>
              <w:spacing w:after="0"/>
              <w:ind w:firstLine="0"/>
              <w:jc w:val="right"/>
              <w:rPr>
                <w:sz w:val="22"/>
                <w:szCs w:val="22"/>
              </w:rPr>
            </w:pPr>
            <w:r w:rsidRPr="00181749">
              <w:rPr>
                <w:sz w:val="22"/>
                <w:szCs w:val="22"/>
              </w:rPr>
              <w:t>12 078 798,50</w:t>
            </w:r>
          </w:p>
        </w:tc>
        <w:tc>
          <w:tcPr>
            <w:tcW w:w="850" w:type="dxa"/>
            <w:tcBorders>
              <w:top w:val="single" w:sz="6"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60,68</w:t>
            </w:r>
          </w:p>
        </w:tc>
        <w:tc>
          <w:tcPr>
            <w:tcW w:w="1418" w:type="dxa"/>
            <w:tcBorders>
              <w:top w:val="single" w:sz="6"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11 488 735,70</w:t>
            </w:r>
          </w:p>
        </w:tc>
        <w:tc>
          <w:tcPr>
            <w:tcW w:w="850" w:type="dxa"/>
            <w:tcBorders>
              <w:top w:val="single" w:sz="6"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60,3</w:t>
            </w:r>
          </w:p>
        </w:tc>
        <w:tc>
          <w:tcPr>
            <w:tcW w:w="1418" w:type="dxa"/>
            <w:tcBorders>
              <w:top w:val="single" w:sz="6"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10 658 518,28</w:t>
            </w:r>
          </w:p>
        </w:tc>
        <w:tc>
          <w:tcPr>
            <w:tcW w:w="850" w:type="dxa"/>
            <w:tcBorders>
              <w:top w:val="single" w:sz="6"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59,32</w:t>
            </w:r>
          </w:p>
        </w:tc>
      </w:tr>
      <w:tr w:rsidR="00181749" w:rsidRPr="00181749" w:rsidTr="00F961E5">
        <w:trPr>
          <w:trHeight w:val="170"/>
        </w:trPr>
        <w:tc>
          <w:tcPr>
            <w:tcW w:w="2977" w:type="dxa"/>
            <w:tcBorders>
              <w:top w:val="nil"/>
              <w:left w:val="single" w:sz="4" w:space="0" w:color="auto"/>
              <w:bottom w:val="single" w:sz="6" w:space="0" w:color="000000"/>
              <w:right w:val="single" w:sz="6" w:space="0" w:color="000000"/>
            </w:tcBorders>
            <w:hideMark/>
          </w:tcPr>
          <w:p w:rsidR="00181749" w:rsidRPr="00181749" w:rsidRDefault="00181749" w:rsidP="00181749">
            <w:pPr>
              <w:spacing w:after="0"/>
              <w:ind w:left="111" w:right="111" w:firstLine="0"/>
              <w:rPr>
                <w:sz w:val="22"/>
                <w:szCs w:val="22"/>
              </w:rPr>
            </w:pPr>
            <w:r w:rsidRPr="00181749">
              <w:rPr>
                <w:sz w:val="22"/>
                <w:szCs w:val="22"/>
              </w:rPr>
              <w:t>Культура, кинематография</w:t>
            </w:r>
          </w:p>
        </w:tc>
        <w:tc>
          <w:tcPr>
            <w:tcW w:w="1418" w:type="dxa"/>
            <w:tcBorders>
              <w:top w:val="nil"/>
              <w:left w:val="nil"/>
              <w:bottom w:val="single" w:sz="6" w:space="0" w:color="000000"/>
              <w:right w:val="single" w:sz="6" w:space="0" w:color="000000"/>
            </w:tcBorders>
            <w:vAlign w:val="center"/>
          </w:tcPr>
          <w:p w:rsidR="00181749" w:rsidRPr="00181749" w:rsidRDefault="00181749" w:rsidP="00181749">
            <w:pPr>
              <w:spacing w:after="0"/>
              <w:ind w:firstLine="0"/>
              <w:jc w:val="right"/>
              <w:rPr>
                <w:sz w:val="22"/>
                <w:szCs w:val="22"/>
              </w:rPr>
            </w:pPr>
            <w:r w:rsidRPr="00181749">
              <w:rPr>
                <w:sz w:val="22"/>
                <w:szCs w:val="22"/>
              </w:rPr>
              <w:t>706 892,28</w:t>
            </w:r>
          </w:p>
        </w:tc>
        <w:tc>
          <w:tcPr>
            <w:tcW w:w="850" w:type="dxa"/>
            <w:tcBorders>
              <w:top w:val="nil"/>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3,55</w:t>
            </w:r>
          </w:p>
        </w:tc>
        <w:tc>
          <w:tcPr>
            <w:tcW w:w="1418" w:type="dxa"/>
            <w:tcBorders>
              <w:top w:val="nil"/>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660 131,17</w:t>
            </w:r>
          </w:p>
        </w:tc>
        <w:tc>
          <w:tcPr>
            <w:tcW w:w="850" w:type="dxa"/>
            <w:tcBorders>
              <w:top w:val="nil"/>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3,46</w:t>
            </w:r>
          </w:p>
        </w:tc>
        <w:tc>
          <w:tcPr>
            <w:tcW w:w="1418" w:type="dxa"/>
            <w:tcBorders>
              <w:top w:val="nil"/>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660 159,17</w:t>
            </w:r>
          </w:p>
        </w:tc>
        <w:tc>
          <w:tcPr>
            <w:tcW w:w="850" w:type="dxa"/>
            <w:tcBorders>
              <w:top w:val="nil"/>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3,67</w:t>
            </w:r>
          </w:p>
        </w:tc>
      </w:tr>
      <w:tr w:rsidR="00181749" w:rsidRPr="00181749" w:rsidTr="00F961E5">
        <w:trPr>
          <w:trHeight w:val="170"/>
        </w:trPr>
        <w:tc>
          <w:tcPr>
            <w:tcW w:w="2977" w:type="dxa"/>
            <w:tcBorders>
              <w:top w:val="nil"/>
              <w:left w:val="single" w:sz="4" w:space="0" w:color="auto"/>
              <w:bottom w:val="single" w:sz="6" w:space="0" w:color="000000"/>
              <w:right w:val="single" w:sz="6" w:space="0" w:color="000000"/>
            </w:tcBorders>
            <w:hideMark/>
          </w:tcPr>
          <w:p w:rsidR="00181749" w:rsidRPr="00181749" w:rsidRDefault="00181749" w:rsidP="00181749">
            <w:pPr>
              <w:spacing w:after="0"/>
              <w:ind w:left="111" w:right="111" w:firstLine="0"/>
              <w:rPr>
                <w:sz w:val="22"/>
                <w:szCs w:val="22"/>
              </w:rPr>
            </w:pPr>
            <w:r w:rsidRPr="00181749">
              <w:rPr>
                <w:sz w:val="22"/>
                <w:szCs w:val="22"/>
              </w:rPr>
              <w:t>Здравоохранение</w:t>
            </w:r>
          </w:p>
        </w:tc>
        <w:tc>
          <w:tcPr>
            <w:tcW w:w="1418" w:type="dxa"/>
            <w:tcBorders>
              <w:top w:val="nil"/>
              <w:left w:val="nil"/>
              <w:bottom w:val="single" w:sz="6" w:space="0" w:color="000000"/>
              <w:right w:val="single" w:sz="6" w:space="0" w:color="000000"/>
            </w:tcBorders>
            <w:vAlign w:val="center"/>
          </w:tcPr>
          <w:p w:rsidR="00181749" w:rsidRPr="00181749" w:rsidRDefault="00181749" w:rsidP="00181749">
            <w:pPr>
              <w:spacing w:after="0"/>
              <w:ind w:firstLine="0"/>
              <w:jc w:val="right"/>
              <w:rPr>
                <w:sz w:val="22"/>
                <w:szCs w:val="22"/>
              </w:rPr>
            </w:pPr>
            <w:r w:rsidRPr="00181749">
              <w:rPr>
                <w:sz w:val="22"/>
                <w:szCs w:val="22"/>
              </w:rPr>
              <w:t>4 712,9</w:t>
            </w:r>
          </w:p>
        </w:tc>
        <w:tc>
          <w:tcPr>
            <w:tcW w:w="850" w:type="dxa"/>
            <w:tcBorders>
              <w:top w:val="nil"/>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0,02</w:t>
            </w:r>
          </w:p>
        </w:tc>
        <w:tc>
          <w:tcPr>
            <w:tcW w:w="1418" w:type="dxa"/>
            <w:tcBorders>
              <w:top w:val="nil"/>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4 712,9</w:t>
            </w:r>
          </w:p>
        </w:tc>
        <w:tc>
          <w:tcPr>
            <w:tcW w:w="850" w:type="dxa"/>
            <w:tcBorders>
              <w:top w:val="nil"/>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0,02</w:t>
            </w:r>
          </w:p>
        </w:tc>
        <w:tc>
          <w:tcPr>
            <w:tcW w:w="1418" w:type="dxa"/>
            <w:tcBorders>
              <w:top w:val="nil"/>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4 712,9</w:t>
            </w:r>
          </w:p>
        </w:tc>
        <w:tc>
          <w:tcPr>
            <w:tcW w:w="850" w:type="dxa"/>
            <w:tcBorders>
              <w:top w:val="nil"/>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0,03</w:t>
            </w:r>
          </w:p>
        </w:tc>
      </w:tr>
      <w:tr w:rsidR="00181749" w:rsidRPr="00181749" w:rsidTr="00F961E5">
        <w:trPr>
          <w:trHeight w:val="170"/>
        </w:trPr>
        <w:tc>
          <w:tcPr>
            <w:tcW w:w="2977" w:type="dxa"/>
            <w:tcBorders>
              <w:top w:val="single" w:sz="4" w:space="0" w:color="auto"/>
              <w:left w:val="single" w:sz="4" w:space="0" w:color="auto"/>
              <w:bottom w:val="single" w:sz="6" w:space="0" w:color="000000"/>
              <w:right w:val="single" w:sz="6" w:space="0" w:color="000000"/>
            </w:tcBorders>
            <w:hideMark/>
          </w:tcPr>
          <w:p w:rsidR="00181749" w:rsidRPr="00181749" w:rsidRDefault="00181749" w:rsidP="00181749">
            <w:pPr>
              <w:spacing w:after="0"/>
              <w:ind w:left="111" w:right="111" w:firstLine="0"/>
              <w:rPr>
                <w:sz w:val="22"/>
                <w:szCs w:val="22"/>
              </w:rPr>
            </w:pPr>
            <w:r w:rsidRPr="00181749">
              <w:rPr>
                <w:sz w:val="22"/>
                <w:szCs w:val="22"/>
              </w:rPr>
              <w:t>Социальная политика</w:t>
            </w:r>
          </w:p>
        </w:tc>
        <w:tc>
          <w:tcPr>
            <w:tcW w:w="1418" w:type="dxa"/>
            <w:tcBorders>
              <w:top w:val="single" w:sz="4" w:space="0" w:color="auto"/>
              <w:left w:val="nil"/>
              <w:bottom w:val="single" w:sz="6" w:space="0" w:color="000000"/>
              <w:right w:val="single" w:sz="6" w:space="0" w:color="000000"/>
            </w:tcBorders>
            <w:vAlign w:val="center"/>
          </w:tcPr>
          <w:p w:rsidR="00181749" w:rsidRPr="00181749" w:rsidRDefault="00181749" w:rsidP="00181749">
            <w:pPr>
              <w:spacing w:after="0"/>
              <w:ind w:firstLine="0"/>
              <w:jc w:val="right"/>
              <w:rPr>
                <w:sz w:val="22"/>
                <w:szCs w:val="22"/>
              </w:rPr>
            </w:pPr>
            <w:r w:rsidRPr="00181749">
              <w:rPr>
                <w:sz w:val="22"/>
                <w:szCs w:val="22"/>
              </w:rPr>
              <w:t>515 105,61</w:t>
            </w:r>
          </w:p>
        </w:tc>
        <w:tc>
          <w:tcPr>
            <w:tcW w:w="850" w:type="dxa"/>
            <w:tcBorders>
              <w:top w:val="single" w:sz="4"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2,59</w:t>
            </w:r>
          </w:p>
        </w:tc>
        <w:tc>
          <w:tcPr>
            <w:tcW w:w="1418" w:type="dxa"/>
            <w:tcBorders>
              <w:top w:val="single" w:sz="4"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450 664,78</w:t>
            </w:r>
          </w:p>
        </w:tc>
        <w:tc>
          <w:tcPr>
            <w:tcW w:w="850" w:type="dxa"/>
            <w:tcBorders>
              <w:top w:val="single" w:sz="4"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2,37</w:t>
            </w:r>
          </w:p>
        </w:tc>
        <w:tc>
          <w:tcPr>
            <w:tcW w:w="1418" w:type="dxa"/>
            <w:tcBorders>
              <w:top w:val="single" w:sz="4"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449 782,49</w:t>
            </w:r>
          </w:p>
        </w:tc>
        <w:tc>
          <w:tcPr>
            <w:tcW w:w="850" w:type="dxa"/>
            <w:tcBorders>
              <w:top w:val="single" w:sz="4"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2,50</w:t>
            </w:r>
          </w:p>
        </w:tc>
      </w:tr>
      <w:tr w:rsidR="00181749" w:rsidRPr="00181749" w:rsidTr="00F961E5">
        <w:trPr>
          <w:trHeight w:val="170"/>
        </w:trPr>
        <w:tc>
          <w:tcPr>
            <w:tcW w:w="2977" w:type="dxa"/>
            <w:tcBorders>
              <w:top w:val="single" w:sz="4" w:space="0" w:color="auto"/>
              <w:left w:val="single" w:sz="4" w:space="0" w:color="auto"/>
              <w:bottom w:val="single" w:sz="6" w:space="0" w:color="000000"/>
              <w:right w:val="single" w:sz="6" w:space="0" w:color="000000"/>
            </w:tcBorders>
            <w:hideMark/>
          </w:tcPr>
          <w:p w:rsidR="00181749" w:rsidRPr="00181749" w:rsidRDefault="00181749" w:rsidP="00181749">
            <w:pPr>
              <w:spacing w:after="0"/>
              <w:ind w:left="111" w:right="111" w:firstLine="0"/>
              <w:rPr>
                <w:sz w:val="22"/>
                <w:szCs w:val="22"/>
              </w:rPr>
            </w:pPr>
            <w:r w:rsidRPr="00181749">
              <w:rPr>
                <w:sz w:val="22"/>
                <w:szCs w:val="22"/>
              </w:rPr>
              <w:t>Физическая культура и спорт</w:t>
            </w:r>
          </w:p>
        </w:tc>
        <w:tc>
          <w:tcPr>
            <w:tcW w:w="1418" w:type="dxa"/>
            <w:tcBorders>
              <w:top w:val="single" w:sz="4" w:space="0" w:color="auto"/>
              <w:left w:val="nil"/>
              <w:bottom w:val="single" w:sz="6" w:space="0" w:color="000000"/>
              <w:right w:val="single" w:sz="6" w:space="0" w:color="000000"/>
            </w:tcBorders>
            <w:vAlign w:val="center"/>
          </w:tcPr>
          <w:p w:rsidR="00181749" w:rsidRPr="00181749" w:rsidRDefault="00181749" w:rsidP="00181749">
            <w:pPr>
              <w:spacing w:after="0"/>
              <w:ind w:firstLine="0"/>
              <w:jc w:val="right"/>
              <w:rPr>
                <w:sz w:val="22"/>
                <w:szCs w:val="22"/>
              </w:rPr>
            </w:pPr>
            <w:r w:rsidRPr="00181749">
              <w:rPr>
                <w:sz w:val="22"/>
                <w:szCs w:val="22"/>
              </w:rPr>
              <w:t>892 923,50</w:t>
            </w:r>
          </w:p>
        </w:tc>
        <w:tc>
          <w:tcPr>
            <w:tcW w:w="850" w:type="dxa"/>
            <w:tcBorders>
              <w:top w:val="single" w:sz="4"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4,49</w:t>
            </w:r>
          </w:p>
        </w:tc>
        <w:tc>
          <w:tcPr>
            <w:tcW w:w="1418" w:type="dxa"/>
            <w:tcBorders>
              <w:top w:val="single" w:sz="4"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838 118,62</w:t>
            </w:r>
          </w:p>
        </w:tc>
        <w:tc>
          <w:tcPr>
            <w:tcW w:w="850" w:type="dxa"/>
            <w:tcBorders>
              <w:top w:val="single" w:sz="4"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4,40</w:t>
            </w:r>
          </w:p>
        </w:tc>
        <w:tc>
          <w:tcPr>
            <w:tcW w:w="1418" w:type="dxa"/>
            <w:tcBorders>
              <w:top w:val="single" w:sz="4"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838 503,06</w:t>
            </w:r>
          </w:p>
        </w:tc>
        <w:tc>
          <w:tcPr>
            <w:tcW w:w="850" w:type="dxa"/>
            <w:tcBorders>
              <w:top w:val="single" w:sz="4" w:space="0" w:color="auto"/>
              <w:left w:val="nil"/>
              <w:bottom w:val="single" w:sz="6" w:space="0" w:color="000000"/>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4,67</w:t>
            </w:r>
          </w:p>
        </w:tc>
      </w:tr>
      <w:tr w:rsidR="00181749" w:rsidRPr="00181749" w:rsidTr="00F961E5">
        <w:trPr>
          <w:trHeight w:val="170"/>
        </w:trPr>
        <w:tc>
          <w:tcPr>
            <w:tcW w:w="2977" w:type="dxa"/>
            <w:tcBorders>
              <w:top w:val="single" w:sz="4" w:space="0" w:color="auto"/>
              <w:left w:val="single" w:sz="4" w:space="0" w:color="auto"/>
              <w:bottom w:val="single" w:sz="4" w:space="0" w:color="auto"/>
              <w:right w:val="single" w:sz="6" w:space="0" w:color="000000"/>
            </w:tcBorders>
            <w:hideMark/>
          </w:tcPr>
          <w:p w:rsidR="00181749" w:rsidRPr="00181749" w:rsidRDefault="00181749" w:rsidP="00181749">
            <w:pPr>
              <w:spacing w:after="0"/>
              <w:ind w:left="111" w:right="111" w:firstLine="0"/>
              <w:rPr>
                <w:b/>
                <w:sz w:val="22"/>
                <w:szCs w:val="22"/>
              </w:rPr>
            </w:pPr>
            <w:r w:rsidRPr="00181749">
              <w:rPr>
                <w:b/>
                <w:sz w:val="22"/>
                <w:szCs w:val="22"/>
              </w:rPr>
              <w:t>Прочие расходы - всего, в том числе:</w:t>
            </w:r>
          </w:p>
        </w:tc>
        <w:tc>
          <w:tcPr>
            <w:tcW w:w="1418" w:type="dxa"/>
            <w:tcBorders>
              <w:top w:val="single" w:sz="4" w:space="0" w:color="auto"/>
              <w:left w:val="nil"/>
              <w:bottom w:val="single" w:sz="4" w:space="0" w:color="auto"/>
              <w:right w:val="single" w:sz="6" w:space="0" w:color="000000"/>
            </w:tcBorders>
            <w:vAlign w:val="center"/>
          </w:tcPr>
          <w:p w:rsidR="00181749" w:rsidRPr="00181749" w:rsidRDefault="00181749" w:rsidP="00181749">
            <w:pPr>
              <w:spacing w:after="0"/>
              <w:ind w:firstLine="0"/>
              <w:jc w:val="right"/>
              <w:rPr>
                <w:b/>
                <w:sz w:val="22"/>
                <w:szCs w:val="22"/>
              </w:rPr>
            </w:pPr>
            <w:r w:rsidRPr="00181749">
              <w:rPr>
                <w:b/>
                <w:sz w:val="22"/>
                <w:szCs w:val="22"/>
              </w:rPr>
              <w:t>1 957 683,75</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9,83</w:t>
            </w:r>
          </w:p>
        </w:tc>
        <w:tc>
          <w:tcPr>
            <w:tcW w:w="1418"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2 384 352,66</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12,51</w:t>
            </w:r>
          </w:p>
        </w:tc>
        <w:tc>
          <w:tcPr>
            <w:tcW w:w="1418"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2 722 921,73</w:t>
            </w:r>
          </w:p>
        </w:tc>
        <w:tc>
          <w:tcPr>
            <w:tcW w:w="850" w:type="dxa"/>
            <w:tcBorders>
              <w:top w:val="single" w:sz="4" w:space="0" w:color="auto"/>
              <w:left w:val="nil"/>
              <w:bottom w:val="single" w:sz="4" w:space="0" w:color="auto"/>
              <w:right w:val="single" w:sz="4" w:space="0" w:color="auto"/>
            </w:tcBorders>
            <w:vAlign w:val="center"/>
          </w:tcPr>
          <w:p w:rsidR="00181749" w:rsidRPr="00181749" w:rsidRDefault="00181749" w:rsidP="00181749">
            <w:pPr>
              <w:spacing w:after="0"/>
              <w:ind w:firstLine="0"/>
              <w:jc w:val="right"/>
              <w:rPr>
                <w:b/>
                <w:sz w:val="22"/>
                <w:szCs w:val="22"/>
              </w:rPr>
            </w:pPr>
            <w:r w:rsidRPr="00181749">
              <w:rPr>
                <w:b/>
                <w:sz w:val="22"/>
                <w:szCs w:val="22"/>
              </w:rPr>
              <w:t>15,15</w:t>
            </w:r>
          </w:p>
        </w:tc>
      </w:tr>
      <w:tr w:rsidR="00181749" w:rsidRPr="00181749" w:rsidTr="00F961E5">
        <w:trPr>
          <w:trHeight w:val="170"/>
        </w:trPr>
        <w:tc>
          <w:tcPr>
            <w:tcW w:w="2977" w:type="dxa"/>
            <w:tcBorders>
              <w:top w:val="single" w:sz="4" w:space="0" w:color="auto"/>
              <w:left w:val="single" w:sz="4" w:space="0" w:color="auto"/>
              <w:bottom w:val="single" w:sz="4" w:space="0" w:color="auto"/>
              <w:right w:val="single" w:sz="4" w:space="0" w:color="auto"/>
            </w:tcBorders>
            <w:hideMark/>
          </w:tcPr>
          <w:p w:rsidR="00181749" w:rsidRPr="00181749" w:rsidRDefault="00181749" w:rsidP="00181749">
            <w:pPr>
              <w:spacing w:after="0"/>
              <w:ind w:left="111" w:right="111" w:firstLine="0"/>
              <w:rPr>
                <w:sz w:val="22"/>
                <w:szCs w:val="22"/>
              </w:rPr>
            </w:pPr>
            <w:r w:rsidRPr="00181749">
              <w:rPr>
                <w:sz w:val="22"/>
                <w:szCs w:val="22"/>
              </w:rPr>
              <w:t>Общегосударственные вопросы</w:t>
            </w:r>
          </w:p>
        </w:tc>
        <w:tc>
          <w:tcPr>
            <w:tcW w:w="1418"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1 629 055,23</w:t>
            </w:r>
          </w:p>
        </w:tc>
        <w:tc>
          <w:tcPr>
            <w:tcW w:w="850"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8,18</w:t>
            </w:r>
          </w:p>
        </w:tc>
        <w:tc>
          <w:tcPr>
            <w:tcW w:w="1418"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2 041 677,33</w:t>
            </w:r>
          </w:p>
        </w:tc>
        <w:tc>
          <w:tcPr>
            <w:tcW w:w="850"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10,72</w:t>
            </w:r>
          </w:p>
        </w:tc>
        <w:tc>
          <w:tcPr>
            <w:tcW w:w="1418"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2 463 865,92</w:t>
            </w:r>
          </w:p>
        </w:tc>
        <w:tc>
          <w:tcPr>
            <w:tcW w:w="850"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13,71</w:t>
            </w:r>
          </w:p>
        </w:tc>
      </w:tr>
      <w:tr w:rsidR="00181749" w:rsidRPr="00181749" w:rsidTr="00F961E5">
        <w:trPr>
          <w:trHeight w:val="170"/>
        </w:trPr>
        <w:tc>
          <w:tcPr>
            <w:tcW w:w="2977" w:type="dxa"/>
            <w:tcBorders>
              <w:top w:val="single" w:sz="4" w:space="0" w:color="auto"/>
              <w:left w:val="single" w:sz="4" w:space="0" w:color="auto"/>
              <w:bottom w:val="single" w:sz="4" w:space="0" w:color="auto"/>
              <w:right w:val="single" w:sz="4" w:space="0" w:color="auto"/>
            </w:tcBorders>
            <w:hideMark/>
          </w:tcPr>
          <w:p w:rsidR="00181749" w:rsidRPr="00181749" w:rsidRDefault="00181749" w:rsidP="00181749">
            <w:pPr>
              <w:spacing w:after="0"/>
              <w:ind w:left="111" w:right="111" w:firstLine="0"/>
              <w:rPr>
                <w:sz w:val="22"/>
                <w:szCs w:val="22"/>
              </w:rPr>
            </w:pPr>
            <w:r w:rsidRPr="00181749">
              <w:rPr>
                <w:sz w:val="22"/>
                <w:szCs w:val="22"/>
              </w:rPr>
              <w:t>Национальная безопасность и правоохранительная деятельность</w:t>
            </w:r>
          </w:p>
        </w:tc>
        <w:tc>
          <w:tcPr>
            <w:tcW w:w="1418"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202 121,53</w:t>
            </w:r>
          </w:p>
        </w:tc>
        <w:tc>
          <w:tcPr>
            <w:tcW w:w="850"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1,02</w:t>
            </w:r>
          </w:p>
        </w:tc>
        <w:tc>
          <w:tcPr>
            <w:tcW w:w="1418"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202 612,57</w:t>
            </w:r>
          </w:p>
        </w:tc>
        <w:tc>
          <w:tcPr>
            <w:tcW w:w="850"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1,06</w:t>
            </w:r>
          </w:p>
        </w:tc>
        <w:tc>
          <w:tcPr>
            <w:tcW w:w="1418"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200 575,81</w:t>
            </w:r>
          </w:p>
        </w:tc>
        <w:tc>
          <w:tcPr>
            <w:tcW w:w="850"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1,12</w:t>
            </w:r>
          </w:p>
        </w:tc>
      </w:tr>
      <w:tr w:rsidR="00181749" w:rsidRPr="00181749" w:rsidTr="00F961E5">
        <w:trPr>
          <w:trHeight w:val="170"/>
        </w:trPr>
        <w:tc>
          <w:tcPr>
            <w:tcW w:w="2977" w:type="dxa"/>
            <w:tcBorders>
              <w:top w:val="single" w:sz="4" w:space="0" w:color="auto"/>
              <w:left w:val="single" w:sz="4" w:space="0" w:color="auto"/>
              <w:bottom w:val="single" w:sz="4" w:space="0" w:color="auto"/>
              <w:right w:val="single" w:sz="4" w:space="0" w:color="auto"/>
            </w:tcBorders>
            <w:hideMark/>
          </w:tcPr>
          <w:p w:rsidR="00181749" w:rsidRPr="00181749" w:rsidRDefault="00181749" w:rsidP="00181749">
            <w:pPr>
              <w:spacing w:after="0"/>
              <w:ind w:left="111" w:right="111" w:firstLine="0"/>
              <w:rPr>
                <w:sz w:val="22"/>
                <w:szCs w:val="22"/>
              </w:rPr>
            </w:pPr>
            <w:r w:rsidRPr="00181749">
              <w:rPr>
                <w:sz w:val="22"/>
                <w:szCs w:val="22"/>
              </w:rPr>
              <w:t>Средства массовой информации</w:t>
            </w:r>
          </w:p>
        </w:tc>
        <w:tc>
          <w:tcPr>
            <w:tcW w:w="1418"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11 600,00</w:t>
            </w:r>
          </w:p>
        </w:tc>
        <w:tc>
          <w:tcPr>
            <w:tcW w:w="850"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0,06</w:t>
            </w:r>
          </w:p>
        </w:tc>
        <w:tc>
          <w:tcPr>
            <w:tcW w:w="1418"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11 600,00</w:t>
            </w:r>
          </w:p>
        </w:tc>
        <w:tc>
          <w:tcPr>
            <w:tcW w:w="850"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0,06</w:t>
            </w:r>
          </w:p>
        </w:tc>
        <w:tc>
          <w:tcPr>
            <w:tcW w:w="1418"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11 600,00</w:t>
            </w:r>
          </w:p>
        </w:tc>
        <w:tc>
          <w:tcPr>
            <w:tcW w:w="850"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0,06</w:t>
            </w:r>
          </w:p>
        </w:tc>
      </w:tr>
      <w:tr w:rsidR="00181749" w:rsidRPr="00181749" w:rsidTr="00F961E5">
        <w:trPr>
          <w:trHeight w:val="170"/>
        </w:trPr>
        <w:tc>
          <w:tcPr>
            <w:tcW w:w="2977" w:type="dxa"/>
            <w:tcBorders>
              <w:top w:val="single" w:sz="4" w:space="0" w:color="auto"/>
              <w:left w:val="single" w:sz="4" w:space="0" w:color="auto"/>
              <w:bottom w:val="single" w:sz="4" w:space="0" w:color="auto"/>
              <w:right w:val="single" w:sz="4" w:space="0" w:color="auto"/>
            </w:tcBorders>
          </w:tcPr>
          <w:p w:rsidR="00181749" w:rsidRPr="00181749" w:rsidRDefault="00181749" w:rsidP="00181749">
            <w:pPr>
              <w:spacing w:after="0"/>
              <w:ind w:left="111" w:right="111" w:firstLine="0"/>
              <w:rPr>
                <w:sz w:val="22"/>
                <w:szCs w:val="22"/>
              </w:rPr>
            </w:pPr>
            <w:r w:rsidRPr="00181749">
              <w:rPr>
                <w:sz w:val="22"/>
                <w:szCs w:val="22"/>
              </w:rPr>
              <w:t>Обслуживание государственного и муниципального долга</w:t>
            </w:r>
          </w:p>
        </w:tc>
        <w:tc>
          <w:tcPr>
            <w:tcW w:w="1418"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114 906,99</w:t>
            </w:r>
          </w:p>
        </w:tc>
        <w:tc>
          <w:tcPr>
            <w:tcW w:w="850"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0,58</w:t>
            </w:r>
          </w:p>
        </w:tc>
        <w:tc>
          <w:tcPr>
            <w:tcW w:w="1418"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128 462,76</w:t>
            </w:r>
          </w:p>
        </w:tc>
        <w:tc>
          <w:tcPr>
            <w:tcW w:w="850"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0,67</w:t>
            </w:r>
          </w:p>
        </w:tc>
        <w:tc>
          <w:tcPr>
            <w:tcW w:w="1418"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46 880,00</w:t>
            </w:r>
          </w:p>
        </w:tc>
        <w:tc>
          <w:tcPr>
            <w:tcW w:w="850" w:type="dxa"/>
            <w:tcBorders>
              <w:top w:val="single" w:sz="4" w:space="0" w:color="auto"/>
              <w:left w:val="single" w:sz="4" w:space="0" w:color="auto"/>
              <w:bottom w:val="single" w:sz="4" w:space="0" w:color="auto"/>
              <w:right w:val="single" w:sz="4" w:space="0" w:color="auto"/>
            </w:tcBorders>
            <w:vAlign w:val="center"/>
          </w:tcPr>
          <w:p w:rsidR="00181749" w:rsidRPr="00181749" w:rsidRDefault="00181749" w:rsidP="00181749">
            <w:pPr>
              <w:spacing w:after="0"/>
              <w:ind w:firstLine="0"/>
              <w:jc w:val="right"/>
              <w:rPr>
                <w:sz w:val="22"/>
                <w:szCs w:val="22"/>
              </w:rPr>
            </w:pPr>
            <w:r w:rsidRPr="00181749">
              <w:rPr>
                <w:sz w:val="22"/>
                <w:szCs w:val="22"/>
              </w:rPr>
              <w:t>0,26</w:t>
            </w:r>
          </w:p>
        </w:tc>
      </w:tr>
    </w:tbl>
    <w:p w:rsidR="00B25B9F" w:rsidRPr="00891CDF" w:rsidRDefault="00181749" w:rsidP="00B25B9F">
      <w:pPr>
        <w:widowControl w:val="0"/>
        <w:autoSpaceDE w:val="0"/>
        <w:autoSpaceDN w:val="0"/>
        <w:adjustRightInd w:val="0"/>
        <w:spacing w:before="120" w:after="0"/>
        <w:rPr>
          <w:rFonts w:eastAsia="Calibri"/>
          <w:sz w:val="28"/>
          <w:szCs w:val="28"/>
        </w:rPr>
      </w:pPr>
      <w:r>
        <w:rPr>
          <w:sz w:val="28"/>
          <w:szCs w:val="28"/>
        </w:rPr>
        <w:t>Р</w:t>
      </w:r>
      <w:r w:rsidR="00B25B9F" w:rsidRPr="00891CDF">
        <w:rPr>
          <w:sz w:val="28"/>
          <w:szCs w:val="28"/>
        </w:rPr>
        <w:t xml:space="preserve">еализуя бюджетную политику, бюджет </w:t>
      </w:r>
      <w:r w:rsidR="00B25B9F" w:rsidRPr="00891CDF">
        <w:rPr>
          <w:rFonts w:eastAsia="Calibri"/>
          <w:sz w:val="28"/>
          <w:szCs w:val="28"/>
        </w:rPr>
        <w:t>города</w:t>
      </w:r>
      <w:r w:rsidR="00B25B9F" w:rsidRPr="00891CDF">
        <w:rPr>
          <w:sz w:val="28"/>
          <w:szCs w:val="28"/>
        </w:rPr>
        <w:t xml:space="preserve"> в очередном трехлетнем периоде с</w:t>
      </w:r>
      <w:r w:rsidR="00B25B9F" w:rsidRPr="00891CDF">
        <w:rPr>
          <w:rFonts w:eastAsia="Calibri"/>
          <w:sz w:val="28"/>
          <w:szCs w:val="28"/>
        </w:rPr>
        <w:t>охран</w:t>
      </w:r>
      <w:r w:rsidR="00B25B9F" w:rsidRPr="00891CDF">
        <w:rPr>
          <w:sz w:val="28"/>
          <w:szCs w:val="28"/>
        </w:rPr>
        <w:t xml:space="preserve">яет </w:t>
      </w:r>
      <w:r w:rsidR="00B25B9F" w:rsidRPr="00891CDF">
        <w:rPr>
          <w:rFonts w:eastAsia="Calibri"/>
          <w:sz w:val="28"/>
          <w:szCs w:val="28"/>
        </w:rPr>
        <w:t>социальн</w:t>
      </w:r>
      <w:r w:rsidR="00B25B9F" w:rsidRPr="00891CDF">
        <w:rPr>
          <w:sz w:val="28"/>
          <w:szCs w:val="28"/>
        </w:rPr>
        <w:t>ую</w:t>
      </w:r>
      <w:r w:rsidR="00B25B9F" w:rsidRPr="00891CDF">
        <w:rPr>
          <w:rFonts w:eastAsia="Calibri"/>
          <w:sz w:val="28"/>
          <w:szCs w:val="28"/>
        </w:rPr>
        <w:t xml:space="preserve"> направленност</w:t>
      </w:r>
      <w:r w:rsidR="00B25B9F" w:rsidRPr="00891CDF">
        <w:rPr>
          <w:sz w:val="28"/>
          <w:szCs w:val="28"/>
        </w:rPr>
        <w:t>ь.</w:t>
      </w:r>
      <w:r w:rsidR="00B25B9F" w:rsidRPr="00891CDF">
        <w:rPr>
          <w:rFonts w:eastAsia="Calibri"/>
          <w:sz w:val="28"/>
          <w:szCs w:val="28"/>
        </w:rPr>
        <w:t xml:space="preserve"> Основная доля расходов социальной направленности приходится на обеспечение обязательств в сфере образования.</w:t>
      </w:r>
    </w:p>
    <w:p w:rsidR="00B25B9F" w:rsidRPr="00891CDF" w:rsidRDefault="00B25B9F" w:rsidP="00B25B9F">
      <w:pPr>
        <w:spacing w:after="0"/>
        <w:rPr>
          <w:sz w:val="28"/>
          <w:szCs w:val="28"/>
        </w:rPr>
      </w:pPr>
      <w:r w:rsidRPr="00891CDF">
        <w:rPr>
          <w:rFonts w:eastAsia="Calibri"/>
          <w:sz w:val="28"/>
          <w:szCs w:val="28"/>
        </w:rPr>
        <w:t>Удельный вес затрат н</w:t>
      </w:r>
      <w:r w:rsidRPr="00891CDF">
        <w:rPr>
          <w:sz w:val="28"/>
          <w:szCs w:val="28"/>
        </w:rPr>
        <w:t xml:space="preserve">а прочие расходы в трехгодичном цикле варьирует от 9,8% до 15%, где основной объем составляют общегосударственные вопросы. </w:t>
      </w:r>
    </w:p>
    <w:p w:rsidR="00B25B9F" w:rsidRDefault="00B25B9F" w:rsidP="00B25B9F">
      <w:pPr>
        <w:spacing w:after="0"/>
        <w:rPr>
          <w:color w:val="7030A0"/>
          <w:sz w:val="28"/>
          <w:szCs w:val="28"/>
        </w:rPr>
      </w:pPr>
      <w:r w:rsidRPr="00891CDF">
        <w:rPr>
          <w:sz w:val="28"/>
          <w:szCs w:val="28"/>
        </w:rPr>
        <w:t xml:space="preserve">На производственную сферу в общем объеме расходов в 2020 году приходится 18,9%, в 2021 году - 16,9%, в 2022 году – 14,7%. Большую часть расходов производственной сферы составляют затраты на обеспечение </w:t>
      </w:r>
      <w:r w:rsidRPr="00891CDF">
        <w:rPr>
          <w:sz w:val="28"/>
          <w:szCs w:val="28"/>
        </w:rPr>
        <w:lastRenderedPageBreak/>
        <w:t>обязательств в сфере жилищно-коммунального комплекса и дорожной деятельности.</w:t>
      </w:r>
    </w:p>
    <w:p w:rsidR="00A87F14" w:rsidRDefault="00B25B9F" w:rsidP="00B25B9F">
      <w:pPr>
        <w:rPr>
          <w:sz w:val="28"/>
          <w:szCs w:val="28"/>
        </w:rPr>
      </w:pPr>
      <w:r w:rsidRPr="00A73803">
        <w:rPr>
          <w:sz w:val="28"/>
          <w:szCs w:val="28"/>
        </w:rPr>
        <w:t>Объем бюджетных ассигнований Дорожного фонда города Нижневартовска на 2020 год составляет 1 723 163,28 тыс. рублей, на 2021 год – 1 611 198,65 тыс. рублей, на 2022 год – 1 119 482,03 тыс. рублей, распределение указанных объемов по направлениям приведено в таблице.</w:t>
      </w:r>
    </w:p>
    <w:tbl>
      <w:tblPr>
        <w:tblStyle w:val="GridTable5Dark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141"/>
        <w:gridCol w:w="1575"/>
        <w:gridCol w:w="1573"/>
        <w:gridCol w:w="1565"/>
      </w:tblGrid>
      <w:tr w:rsidR="00A87F14" w:rsidRPr="00B625FB" w:rsidTr="00A87F14">
        <w:trPr>
          <w:cnfStyle w:val="100000000000" w:firstRow="1" w:lastRow="0" w:firstColumn="0" w:lastColumn="0" w:oddVBand="0" w:evenVBand="0" w:oddHBand="0" w:evenHBand="0" w:firstRowFirstColumn="0" w:firstRowLastColumn="0" w:lastRowFirstColumn="0" w:lastRowLastColumn="0"/>
          <w:trHeight w:val="431"/>
        </w:trPr>
        <w:tc>
          <w:tcPr>
            <w:tcW w:w="2609" w:type="pct"/>
            <w:tcBorders>
              <w:top w:val="none" w:sz="0" w:space="0" w:color="auto"/>
              <w:left w:val="none" w:sz="0" w:space="0" w:color="auto"/>
              <w:right w:val="none" w:sz="0" w:space="0" w:color="auto"/>
            </w:tcBorders>
            <w:shd w:val="clear" w:color="auto" w:fill="auto"/>
            <w:vAlign w:val="center"/>
          </w:tcPr>
          <w:p w:rsidR="00A87F14" w:rsidRPr="00BD2A1A" w:rsidRDefault="00A87F14" w:rsidP="00E64A69">
            <w:pPr>
              <w:jc w:val="center"/>
              <w:rPr>
                <w:color w:val="auto"/>
                <w:sz w:val="24"/>
                <w:szCs w:val="24"/>
              </w:rPr>
            </w:pPr>
            <w:r w:rsidRPr="00BD2A1A">
              <w:rPr>
                <w:color w:val="auto"/>
                <w:sz w:val="24"/>
                <w:szCs w:val="24"/>
              </w:rPr>
              <w:t>Наименование</w:t>
            </w:r>
          </w:p>
        </w:tc>
        <w:tc>
          <w:tcPr>
            <w:tcW w:w="799" w:type="pct"/>
            <w:tcBorders>
              <w:top w:val="none" w:sz="0" w:space="0" w:color="auto"/>
              <w:left w:val="none" w:sz="0" w:space="0" w:color="auto"/>
              <w:right w:val="none" w:sz="0" w:space="0" w:color="auto"/>
            </w:tcBorders>
            <w:shd w:val="clear" w:color="auto" w:fill="auto"/>
            <w:vAlign w:val="center"/>
          </w:tcPr>
          <w:p w:rsidR="00A87F14" w:rsidRPr="00BD2A1A" w:rsidRDefault="00A87F14" w:rsidP="00E64A69">
            <w:pPr>
              <w:jc w:val="center"/>
              <w:rPr>
                <w:color w:val="auto"/>
                <w:sz w:val="24"/>
                <w:szCs w:val="24"/>
              </w:rPr>
            </w:pPr>
            <w:r w:rsidRPr="00BD2A1A">
              <w:rPr>
                <w:color w:val="auto"/>
                <w:sz w:val="24"/>
                <w:szCs w:val="24"/>
              </w:rPr>
              <w:t>2020 год</w:t>
            </w:r>
          </w:p>
        </w:tc>
        <w:tc>
          <w:tcPr>
            <w:tcW w:w="798" w:type="pct"/>
            <w:tcBorders>
              <w:top w:val="none" w:sz="0" w:space="0" w:color="auto"/>
              <w:left w:val="none" w:sz="0" w:space="0" w:color="auto"/>
              <w:right w:val="none" w:sz="0" w:space="0" w:color="auto"/>
            </w:tcBorders>
            <w:shd w:val="clear" w:color="auto" w:fill="auto"/>
            <w:vAlign w:val="center"/>
          </w:tcPr>
          <w:p w:rsidR="00A87F14" w:rsidRPr="00BD2A1A" w:rsidRDefault="00A87F14" w:rsidP="00E64A69">
            <w:pPr>
              <w:jc w:val="center"/>
              <w:rPr>
                <w:color w:val="auto"/>
                <w:sz w:val="24"/>
                <w:szCs w:val="24"/>
              </w:rPr>
            </w:pPr>
            <w:r w:rsidRPr="00BD2A1A">
              <w:rPr>
                <w:color w:val="auto"/>
                <w:sz w:val="24"/>
                <w:szCs w:val="24"/>
              </w:rPr>
              <w:t>2021 год</w:t>
            </w:r>
          </w:p>
        </w:tc>
        <w:tc>
          <w:tcPr>
            <w:tcW w:w="794" w:type="pct"/>
            <w:tcBorders>
              <w:top w:val="none" w:sz="0" w:space="0" w:color="auto"/>
              <w:left w:val="none" w:sz="0" w:space="0" w:color="auto"/>
              <w:right w:val="none" w:sz="0" w:space="0" w:color="auto"/>
            </w:tcBorders>
            <w:shd w:val="clear" w:color="auto" w:fill="auto"/>
            <w:vAlign w:val="center"/>
          </w:tcPr>
          <w:p w:rsidR="00A87F14" w:rsidRPr="00BD2A1A" w:rsidRDefault="00A87F14" w:rsidP="00E64A69">
            <w:pPr>
              <w:jc w:val="center"/>
              <w:rPr>
                <w:color w:val="auto"/>
                <w:sz w:val="24"/>
                <w:szCs w:val="24"/>
              </w:rPr>
            </w:pPr>
            <w:r w:rsidRPr="00BD2A1A">
              <w:rPr>
                <w:color w:val="auto"/>
                <w:sz w:val="24"/>
                <w:szCs w:val="24"/>
              </w:rPr>
              <w:t>2022 год</w:t>
            </w:r>
          </w:p>
        </w:tc>
      </w:tr>
      <w:tr w:rsidR="00A87F14" w:rsidRPr="00B625FB" w:rsidTr="00B625FB">
        <w:tc>
          <w:tcPr>
            <w:tcW w:w="2609" w:type="pct"/>
            <w:shd w:val="clear" w:color="auto" w:fill="auto"/>
          </w:tcPr>
          <w:p w:rsidR="00A87F14" w:rsidRPr="00B625FB" w:rsidRDefault="00A87F14" w:rsidP="00E0791F">
            <w:pPr>
              <w:jc w:val="both"/>
              <w:rPr>
                <w:rFonts w:ascii="Calibri" w:hAnsi="Calibri"/>
                <w:sz w:val="22"/>
                <w:szCs w:val="22"/>
              </w:rPr>
            </w:pPr>
            <w:r w:rsidRPr="00B625FB">
              <w:rPr>
                <w:sz w:val="24"/>
                <w:szCs w:val="24"/>
              </w:rPr>
              <w:t>Капитальный ремонт, ремонт и содержание автомобильных дорог общего пользования местного значения муниципального образования город Нижневартовск, а также подъездных путей к микрорайонам и искусственных сооружений на них</w:t>
            </w:r>
          </w:p>
        </w:tc>
        <w:tc>
          <w:tcPr>
            <w:tcW w:w="799" w:type="pct"/>
            <w:shd w:val="clear" w:color="auto" w:fill="auto"/>
            <w:vAlign w:val="center"/>
          </w:tcPr>
          <w:p w:rsidR="00A87F14" w:rsidRPr="00B625FB" w:rsidRDefault="00A87F14" w:rsidP="00B625FB">
            <w:pPr>
              <w:jc w:val="right"/>
              <w:rPr>
                <w:sz w:val="24"/>
                <w:szCs w:val="24"/>
              </w:rPr>
            </w:pPr>
            <w:r w:rsidRPr="00B625FB">
              <w:rPr>
                <w:sz w:val="24"/>
                <w:szCs w:val="24"/>
              </w:rPr>
              <w:t>1 436 016,64</w:t>
            </w:r>
          </w:p>
        </w:tc>
        <w:tc>
          <w:tcPr>
            <w:tcW w:w="798" w:type="pct"/>
            <w:shd w:val="clear" w:color="auto" w:fill="auto"/>
            <w:vAlign w:val="center"/>
          </w:tcPr>
          <w:p w:rsidR="00A87F14" w:rsidRPr="00B625FB" w:rsidRDefault="00A87F14" w:rsidP="00B625FB">
            <w:pPr>
              <w:jc w:val="right"/>
              <w:rPr>
                <w:sz w:val="24"/>
                <w:szCs w:val="24"/>
              </w:rPr>
            </w:pPr>
            <w:r w:rsidRPr="00B625FB">
              <w:rPr>
                <w:sz w:val="24"/>
                <w:szCs w:val="24"/>
              </w:rPr>
              <w:t>1 159 743,16</w:t>
            </w:r>
          </w:p>
        </w:tc>
        <w:tc>
          <w:tcPr>
            <w:tcW w:w="794" w:type="pct"/>
            <w:shd w:val="clear" w:color="auto" w:fill="auto"/>
            <w:vAlign w:val="center"/>
          </w:tcPr>
          <w:p w:rsidR="00A87F14" w:rsidRPr="00B625FB" w:rsidRDefault="00A87F14" w:rsidP="00B625FB">
            <w:pPr>
              <w:jc w:val="right"/>
              <w:rPr>
                <w:sz w:val="24"/>
                <w:szCs w:val="24"/>
              </w:rPr>
            </w:pPr>
            <w:r w:rsidRPr="00B625FB">
              <w:rPr>
                <w:sz w:val="24"/>
                <w:szCs w:val="24"/>
              </w:rPr>
              <w:t>915 400,54</w:t>
            </w:r>
          </w:p>
        </w:tc>
      </w:tr>
      <w:tr w:rsidR="00A87F14" w:rsidRPr="00B625FB" w:rsidTr="00B625FB">
        <w:tc>
          <w:tcPr>
            <w:tcW w:w="2609" w:type="pct"/>
            <w:shd w:val="clear" w:color="auto" w:fill="auto"/>
            <w:vAlign w:val="center"/>
          </w:tcPr>
          <w:p w:rsidR="00A87F14" w:rsidRPr="00B625FB" w:rsidRDefault="00A87F14" w:rsidP="00E0791F">
            <w:pPr>
              <w:jc w:val="both"/>
              <w:rPr>
                <w:rFonts w:ascii="Calibri" w:hAnsi="Calibri"/>
                <w:sz w:val="22"/>
                <w:szCs w:val="22"/>
              </w:rPr>
            </w:pPr>
            <w:r w:rsidRPr="00B625FB">
              <w:rPr>
                <w:sz w:val="24"/>
                <w:szCs w:val="24"/>
              </w:rPr>
              <w:t>Проектирование, строительство и реконструкция автомобильных дорог с твердым покрытием, а также подъездных путей к микрорайонам и искусственных сооружений на них</w:t>
            </w:r>
          </w:p>
        </w:tc>
        <w:tc>
          <w:tcPr>
            <w:tcW w:w="799" w:type="pct"/>
            <w:shd w:val="clear" w:color="auto" w:fill="auto"/>
            <w:vAlign w:val="center"/>
          </w:tcPr>
          <w:p w:rsidR="00A87F14" w:rsidRPr="00B625FB" w:rsidRDefault="00A87F14" w:rsidP="00B625FB">
            <w:pPr>
              <w:jc w:val="right"/>
              <w:rPr>
                <w:sz w:val="24"/>
                <w:szCs w:val="24"/>
              </w:rPr>
            </w:pPr>
            <w:r w:rsidRPr="00B625FB">
              <w:rPr>
                <w:sz w:val="24"/>
                <w:szCs w:val="24"/>
              </w:rPr>
              <w:t>150 022,70</w:t>
            </w:r>
          </w:p>
        </w:tc>
        <w:tc>
          <w:tcPr>
            <w:tcW w:w="798" w:type="pct"/>
            <w:shd w:val="clear" w:color="auto" w:fill="auto"/>
            <w:vAlign w:val="center"/>
          </w:tcPr>
          <w:p w:rsidR="00A87F14" w:rsidRPr="00B625FB" w:rsidRDefault="00A87F14" w:rsidP="00B625FB">
            <w:pPr>
              <w:jc w:val="right"/>
              <w:rPr>
                <w:sz w:val="24"/>
                <w:szCs w:val="24"/>
              </w:rPr>
            </w:pPr>
            <w:r w:rsidRPr="00B625FB">
              <w:rPr>
                <w:sz w:val="24"/>
                <w:szCs w:val="24"/>
              </w:rPr>
              <w:t>332 240,58</w:t>
            </w:r>
          </w:p>
        </w:tc>
        <w:tc>
          <w:tcPr>
            <w:tcW w:w="794" w:type="pct"/>
            <w:shd w:val="clear" w:color="auto" w:fill="auto"/>
            <w:vAlign w:val="center"/>
          </w:tcPr>
          <w:p w:rsidR="00A87F14" w:rsidRPr="00B625FB" w:rsidRDefault="00A87F14" w:rsidP="00B625FB">
            <w:pPr>
              <w:jc w:val="right"/>
              <w:rPr>
                <w:sz w:val="24"/>
                <w:szCs w:val="24"/>
              </w:rPr>
            </w:pPr>
            <w:r w:rsidRPr="00B625FB">
              <w:rPr>
                <w:sz w:val="24"/>
                <w:szCs w:val="24"/>
              </w:rPr>
              <w:t>84 866,58</w:t>
            </w:r>
          </w:p>
        </w:tc>
      </w:tr>
      <w:tr w:rsidR="00A87F14" w:rsidRPr="00B625FB" w:rsidTr="00B625FB">
        <w:tc>
          <w:tcPr>
            <w:tcW w:w="2609" w:type="pct"/>
            <w:shd w:val="clear" w:color="auto" w:fill="auto"/>
            <w:vAlign w:val="center"/>
          </w:tcPr>
          <w:p w:rsidR="00A87F14" w:rsidRPr="00B625FB" w:rsidRDefault="00A87F14" w:rsidP="00E0791F">
            <w:pPr>
              <w:jc w:val="both"/>
              <w:rPr>
                <w:rFonts w:ascii="Calibri" w:hAnsi="Calibri"/>
                <w:sz w:val="22"/>
                <w:szCs w:val="22"/>
              </w:rPr>
            </w:pPr>
            <w:r w:rsidRPr="00B625FB">
              <w:rPr>
                <w:sz w:val="24"/>
                <w:szCs w:val="24"/>
              </w:rPr>
              <w:t>Капитальный ремонт и ремонт дворовых территорий многоквартирных домов, проездов к дворовым территориям многоквартирных домов</w:t>
            </w:r>
          </w:p>
        </w:tc>
        <w:tc>
          <w:tcPr>
            <w:tcW w:w="799" w:type="pct"/>
            <w:shd w:val="clear" w:color="auto" w:fill="auto"/>
            <w:vAlign w:val="center"/>
          </w:tcPr>
          <w:p w:rsidR="00A87F14" w:rsidRPr="00B625FB" w:rsidRDefault="00A87F14" w:rsidP="00B625FB">
            <w:pPr>
              <w:jc w:val="right"/>
              <w:rPr>
                <w:sz w:val="24"/>
                <w:szCs w:val="24"/>
              </w:rPr>
            </w:pPr>
            <w:r w:rsidRPr="00B625FB">
              <w:rPr>
                <w:sz w:val="24"/>
                <w:szCs w:val="24"/>
              </w:rPr>
              <w:t>36 481,38</w:t>
            </w:r>
          </w:p>
        </w:tc>
        <w:tc>
          <w:tcPr>
            <w:tcW w:w="798" w:type="pct"/>
            <w:shd w:val="clear" w:color="auto" w:fill="auto"/>
            <w:vAlign w:val="center"/>
          </w:tcPr>
          <w:p w:rsidR="00A87F14" w:rsidRPr="00B625FB" w:rsidRDefault="00A87F14" w:rsidP="00B625FB">
            <w:pPr>
              <w:jc w:val="right"/>
              <w:rPr>
                <w:sz w:val="24"/>
                <w:szCs w:val="24"/>
              </w:rPr>
            </w:pPr>
            <w:r w:rsidRPr="00B625FB">
              <w:rPr>
                <w:sz w:val="24"/>
                <w:szCs w:val="24"/>
              </w:rPr>
              <w:t>35 315,06</w:t>
            </w:r>
          </w:p>
        </w:tc>
        <w:tc>
          <w:tcPr>
            <w:tcW w:w="794" w:type="pct"/>
            <w:shd w:val="clear" w:color="auto" w:fill="auto"/>
            <w:vAlign w:val="center"/>
          </w:tcPr>
          <w:p w:rsidR="00A87F14" w:rsidRPr="00B625FB" w:rsidRDefault="00A87F14" w:rsidP="00B625FB">
            <w:pPr>
              <w:jc w:val="right"/>
              <w:rPr>
                <w:sz w:val="24"/>
                <w:szCs w:val="24"/>
              </w:rPr>
            </w:pPr>
            <w:r w:rsidRPr="00B625FB">
              <w:rPr>
                <w:sz w:val="24"/>
                <w:szCs w:val="24"/>
              </w:rPr>
              <w:t>35 315,06</w:t>
            </w:r>
          </w:p>
          <w:p w:rsidR="00A87F14" w:rsidRPr="00B625FB" w:rsidRDefault="00A87F14" w:rsidP="00B625FB">
            <w:pPr>
              <w:jc w:val="right"/>
              <w:rPr>
                <w:sz w:val="24"/>
                <w:szCs w:val="24"/>
              </w:rPr>
            </w:pPr>
          </w:p>
        </w:tc>
      </w:tr>
      <w:tr w:rsidR="00A87F14" w:rsidRPr="00B625FB" w:rsidTr="00B625FB">
        <w:tc>
          <w:tcPr>
            <w:tcW w:w="2609" w:type="pct"/>
            <w:shd w:val="clear" w:color="auto" w:fill="auto"/>
            <w:vAlign w:val="center"/>
          </w:tcPr>
          <w:p w:rsidR="00A87F14" w:rsidRPr="00B625FB" w:rsidRDefault="00A87F14" w:rsidP="00E0791F">
            <w:pPr>
              <w:jc w:val="both"/>
              <w:rPr>
                <w:rFonts w:ascii="Calibri" w:hAnsi="Calibri"/>
                <w:sz w:val="22"/>
                <w:szCs w:val="22"/>
              </w:rPr>
            </w:pPr>
            <w:r w:rsidRPr="00B625FB">
              <w:rPr>
                <w:sz w:val="24"/>
                <w:szCs w:val="24"/>
              </w:rPr>
              <w:t>Обеспечение транспортной безопасности объектов дорожного хозяйства</w:t>
            </w:r>
          </w:p>
        </w:tc>
        <w:tc>
          <w:tcPr>
            <w:tcW w:w="799" w:type="pct"/>
            <w:shd w:val="clear" w:color="auto" w:fill="auto"/>
            <w:vAlign w:val="center"/>
          </w:tcPr>
          <w:p w:rsidR="00A87F14" w:rsidRPr="00B625FB" w:rsidRDefault="00A87F14" w:rsidP="00B625FB">
            <w:pPr>
              <w:jc w:val="right"/>
              <w:rPr>
                <w:sz w:val="24"/>
                <w:szCs w:val="24"/>
              </w:rPr>
            </w:pPr>
            <w:r w:rsidRPr="00B625FB">
              <w:rPr>
                <w:sz w:val="24"/>
                <w:szCs w:val="24"/>
              </w:rPr>
              <w:t>83 899,85</w:t>
            </w:r>
          </w:p>
        </w:tc>
        <w:tc>
          <w:tcPr>
            <w:tcW w:w="798" w:type="pct"/>
            <w:shd w:val="clear" w:color="auto" w:fill="auto"/>
            <w:vAlign w:val="center"/>
          </w:tcPr>
          <w:p w:rsidR="00A87F14" w:rsidRPr="00B625FB" w:rsidRDefault="00A87F14" w:rsidP="00B625FB">
            <w:pPr>
              <w:jc w:val="right"/>
              <w:rPr>
                <w:sz w:val="24"/>
                <w:szCs w:val="24"/>
              </w:rPr>
            </w:pPr>
            <w:r w:rsidRPr="00B625FB">
              <w:rPr>
                <w:sz w:val="24"/>
                <w:szCs w:val="24"/>
              </w:rPr>
              <w:t>83 899,85</w:t>
            </w:r>
          </w:p>
        </w:tc>
        <w:tc>
          <w:tcPr>
            <w:tcW w:w="794" w:type="pct"/>
            <w:shd w:val="clear" w:color="auto" w:fill="auto"/>
            <w:vAlign w:val="center"/>
          </w:tcPr>
          <w:p w:rsidR="00A87F14" w:rsidRPr="00B625FB" w:rsidRDefault="00A87F14" w:rsidP="00B625FB">
            <w:pPr>
              <w:jc w:val="right"/>
              <w:rPr>
                <w:sz w:val="24"/>
                <w:szCs w:val="24"/>
              </w:rPr>
            </w:pPr>
            <w:r w:rsidRPr="00B625FB">
              <w:rPr>
                <w:sz w:val="24"/>
                <w:szCs w:val="24"/>
              </w:rPr>
              <w:t>83 899,85</w:t>
            </w:r>
          </w:p>
        </w:tc>
      </w:tr>
      <w:tr w:rsidR="00A87F14" w:rsidRPr="00B625FB" w:rsidTr="00B625FB">
        <w:trPr>
          <w:trHeight w:val="705"/>
        </w:trPr>
        <w:tc>
          <w:tcPr>
            <w:tcW w:w="2609" w:type="pct"/>
            <w:shd w:val="clear" w:color="auto" w:fill="auto"/>
            <w:vAlign w:val="center"/>
          </w:tcPr>
          <w:p w:rsidR="00A87F14" w:rsidRPr="00B625FB" w:rsidRDefault="00A87F14" w:rsidP="00E0791F">
            <w:pPr>
              <w:jc w:val="both"/>
              <w:rPr>
                <w:sz w:val="24"/>
                <w:szCs w:val="24"/>
              </w:rPr>
            </w:pPr>
            <w:r w:rsidRPr="00B625FB">
              <w:rPr>
                <w:sz w:val="24"/>
                <w:szCs w:val="24"/>
              </w:rPr>
              <w:t>Обустройство автомобильных дорог в целях повышения безопасности дорожного движения</w:t>
            </w:r>
          </w:p>
        </w:tc>
        <w:tc>
          <w:tcPr>
            <w:tcW w:w="799" w:type="pct"/>
            <w:shd w:val="clear" w:color="auto" w:fill="auto"/>
            <w:vAlign w:val="center"/>
          </w:tcPr>
          <w:p w:rsidR="00A87F14" w:rsidRPr="00B625FB" w:rsidRDefault="00A87F14" w:rsidP="00B625FB">
            <w:pPr>
              <w:jc w:val="right"/>
              <w:rPr>
                <w:sz w:val="24"/>
                <w:szCs w:val="24"/>
              </w:rPr>
            </w:pPr>
            <w:r w:rsidRPr="00B625FB">
              <w:rPr>
                <w:sz w:val="24"/>
                <w:szCs w:val="24"/>
              </w:rPr>
              <w:t>16 742,71</w:t>
            </w:r>
          </w:p>
        </w:tc>
        <w:tc>
          <w:tcPr>
            <w:tcW w:w="798" w:type="pct"/>
            <w:shd w:val="clear" w:color="auto" w:fill="auto"/>
            <w:vAlign w:val="center"/>
          </w:tcPr>
          <w:p w:rsidR="00A87F14" w:rsidRPr="00B625FB" w:rsidRDefault="00A87F14" w:rsidP="00B625FB">
            <w:pPr>
              <w:jc w:val="right"/>
              <w:rPr>
                <w:sz w:val="24"/>
                <w:szCs w:val="24"/>
              </w:rPr>
            </w:pPr>
            <w:r w:rsidRPr="00B625FB">
              <w:rPr>
                <w:sz w:val="24"/>
                <w:szCs w:val="24"/>
              </w:rPr>
              <w:t>0,00</w:t>
            </w:r>
          </w:p>
        </w:tc>
        <w:tc>
          <w:tcPr>
            <w:tcW w:w="794" w:type="pct"/>
            <w:shd w:val="clear" w:color="auto" w:fill="auto"/>
            <w:vAlign w:val="center"/>
          </w:tcPr>
          <w:p w:rsidR="00A87F14" w:rsidRPr="00B625FB" w:rsidRDefault="00A87F14" w:rsidP="00B625FB">
            <w:pPr>
              <w:jc w:val="right"/>
              <w:rPr>
                <w:sz w:val="24"/>
                <w:szCs w:val="24"/>
              </w:rPr>
            </w:pPr>
            <w:r w:rsidRPr="00B625FB">
              <w:rPr>
                <w:sz w:val="24"/>
                <w:szCs w:val="24"/>
              </w:rPr>
              <w:t>0,00</w:t>
            </w:r>
          </w:p>
        </w:tc>
      </w:tr>
      <w:tr w:rsidR="00A87F14" w:rsidRPr="00B625FB" w:rsidTr="00B625FB">
        <w:trPr>
          <w:trHeight w:val="325"/>
        </w:trPr>
        <w:tc>
          <w:tcPr>
            <w:tcW w:w="2609" w:type="pct"/>
            <w:shd w:val="clear" w:color="auto" w:fill="auto"/>
            <w:vAlign w:val="center"/>
          </w:tcPr>
          <w:p w:rsidR="00A87F14" w:rsidRPr="00B625FB" w:rsidRDefault="00A87F14" w:rsidP="00B625FB">
            <w:pPr>
              <w:rPr>
                <w:b/>
                <w:sz w:val="24"/>
                <w:szCs w:val="24"/>
              </w:rPr>
            </w:pPr>
            <w:r w:rsidRPr="00B625FB">
              <w:rPr>
                <w:b/>
                <w:sz w:val="24"/>
                <w:szCs w:val="24"/>
              </w:rPr>
              <w:t>Всего</w:t>
            </w:r>
          </w:p>
        </w:tc>
        <w:tc>
          <w:tcPr>
            <w:tcW w:w="799" w:type="pct"/>
            <w:shd w:val="clear" w:color="auto" w:fill="auto"/>
            <w:vAlign w:val="center"/>
          </w:tcPr>
          <w:p w:rsidR="00A87F14" w:rsidRPr="00B625FB" w:rsidRDefault="00A87F14" w:rsidP="00B625FB">
            <w:pPr>
              <w:jc w:val="right"/>
              <w:rPr>
                <w:b/>
                <w:sz w:val="24"/>
                <w:szCs w:val="24"/>
              </w:rPr>
            </w:pPr>
            <w:r w:rsidRPr="00B625FB">
              <w:rPr>
                <w:b/>
                <w:sz w:val="24"/>
                <w:szCs w:val="24"/>
              </w:rPr>
              <w:t>1 723 163,28</w:t>
            </w:r>
          </w:p>
        </w:tc>
        <w:tc>
          <w:tcPr>
            <w:tcW w:w="798" w:type="pct"/>
            <w:shd w:val="clear" w:color="auto" w:fill="auto"/>
            <w:vAlign w:val="center"/>
          </w:tcPr>
          <w:p w:rsidR="00A87F14" w:rsidRPr="00B625FB" w:rsidRDefault="00A87F14" w:rsidP="00B625FB">
            <w:pPr>
              <w:jc w:val="right"/>
              <w:rPr>
                <w:b/>
                <w:sz w:val="24"/>
                <w:szCs w:val="24"/>
              </w:rPr>
            </w:pPr>
            <w:r w:rsidRPr="00B625FB">
              <w:rPr>
                <w:b/>
                <w:sz w:val="24"/>
                <w:szCs w:val="24"/>
              </w:rPr>
              <w:t>1 611 198,65</w:t>
            </w:r>
          </w:p>
        </w:tc>
        <w:tc>
          <w:tcPr>
            <w:tcW w:w="794" w:type="pct"/>
            <w:shd w:val="clear" w:color="auto" w:fill="auto"/>
            <w:vAlign w:val="center"/>
          </w:tcPr>
          <w:p w:rsidR="00A87F14" w:rsidRPr="00B625FB" w:rsidRDefault="00A87F14" w:rsidP="00B625FB">
            <w:pPr>
              <w:jc w:val="right"/>
              <w:rPr>
                <w:b/>
                <w:sz w:val="24"/>
                <w:szCs w:val="24"/>
              </w:rPr>
            </w:pPr>
            <w:r w:rsidRPr="00B625FB">
              <w:rPr>
                <w:b/>
                <w:sz w:val="24"/>
                <w:szCs w:val="24"/>
              </w:rPr>
              <w:t>1 119 482,03</w:t>
            </w:r>
          </w:p>
        </w:tc>
      </w:tr>
    </w:tbl>
    <w:p w:rsidR="00B625FB" w:rsidRPr="00B625FB" w:rsidRDefault="00B625FB" w:rsidP="00B625FB">
      <w:pPr>
        <w:autoSpaceDE w:val="0"/>
        <w:autoSpaceDN w:val="0"/>
        <w:adjustRightInd w:val="0"/>
        <w:spacing w:before="120" w:after="0"/>
        <w:rPr>
          <w:sz w:val="28"/>
          <w:szCs w:val="28"/>
        </w:rPr>
      </w:pPr>
      <w:r w:rsidRPr="00B625FB">
        <w:rPr>
          <w:sz w:val="28"/>
          <w:szCs w:val="28"/>
        </w:rPr>
        <w:t xml:space="preserve">В рамках реализации Национальной стратегии действий в интересах детей (указ Президента Российской Федерации от 1 июня 2012 года № 761), в планируемом периоде предусмотрены бюджетные ассигнования на поддержку семьи и детей. На данные цели за счёт средств </w:t>
      </w:r>
      <w:r w:rsidRPr="00B625FB">
        <w:rPr>
          <w:rFonts w:ascii="Times New Roman CYR" w:hAnsi="Times New Roman CYR" w:cs="Times New Roman CYR"/>
          <w:sz w:val="28"/>
          <w:szCs w:val="28"/>
        </w:rPr>
        <w:t>бюджета города и бюджетов других уровней</w:t>
      </w:r>
      <w:r w:rsidRPr="00B625FB">
        <w:rPr>
          <w:bCs/>
          <w:sz w:val="28"/>
          <w:szCs w:val="28"/>
        </w:rPr>
        <w:t xml:space="preserve"> </w:t>
      </w:r>
      <w:r w:rsidRPr="00B625FB">
        <w:rPr>
          <w:rFonts w:ascii="Times New Roman CYR" w:hAnsi="Times New Roman CYR" w:cs="Times New Roman CYR"/>
          <w:sz w:val="28"/>
          <w:szCs w:val="28"/>
        </w:rPr>
        <w:t>в 2020 году планируется направить 12 746 077,44 тыс. рублей, в 2021 году – 12 144 677,41 тыс. рублей и в 2022 году –11 329 965,05 тыс. рублей. И</w:t>
      </w:r>
      <w:r w:rsidRPr="00B625FB">
        <w:rPr>
          <w:sz w:val="28"/>
          <w:szCs w:val="28"/>
        </w:rPr>
        <w:t>нформация об объемах бюджетных ассигнований, направляемых на поддержку семьи и детей, в разрезе муниципальных программ и источников финансирования, представлена в</w:t>
      </w:r>
      <w:r w:rsidRPr="00B625FB">
        <w:rPr>
          <w:bCs/>
          <w:sz w:val="28"/>
          <w:szCs w:val="28"/>
        </w:rPr>
        <w:t xml:space="preserve"> составе настоящей пояснительной записки</w:t>
      </w:r>
      <w:r w:rsidRPr="00B625FB">
        <w:rPr>
          <w:sz w:val="28"/>
          <w:szCs w:val="28"/>
        </w:rPr>
        <w:t xml:space="preserve">. </w:t>
      </w:r>
    </w:p>
    <w:p w:rsidR="00B625FB" w:rsidRDefault="00B625FB" w:rsidP="00B625FB">
      <w:pPr>
        <w:rPr>
          <w:sz w:val="28"/>
          <w:szCs w:val="28"/>
        </w:rPr>
      </w:pPr>
      <w:r w:rsidRPr="00B625FB">
        <w:rPr>
          <w:sz w:val="28"/>
          <w:szCs w:val="28"/>
        </w:rPr>
        <w:t>В соответствии с нормами статьи 158 Бюджетного Кодекса Российской Федерации полномочие по планированию соответствующих расходов бюджета закреплено за главными распорядителями средств бюджета города. Объемы бюджетных ассигнований по главным распорядителям средств бюджета города представлены в таблице.</w:t>
      </w:r>
    </w:p>
    <w:p w:rsidR="00D93FF6" w:rsidRDefault="00D93FF6" w:rsidP="00B625FB">
      <w:pPr>
        <w:rPr>
          <w:sz w:val="28"/>
          <w:szCs w:val="28"/>
        </w:rPr>
      </w:pPr>
    </w:p>
    <w:p w:rsidR="00D93FF6" w:rsidRDefault="00D93FF6" w:rsidP="00B625FB">
      <w:pPr>
        <w:rPr>
          <w:sz w:val="28"/>
          <w:szCs w:val="28"/>
        </w:rPr>
      </w:pPr>
    </w:p>
    <w:p w:rsidR="00013501" w:rsidRDefault="00013501" w:rsidP="00B625FB">
      <w:pPr>
        <w:rPr>
          <w:sz w:val="28"/>
          <w:szCs w:val="28"/>
        </w:rPr>
      </w:pPr>
    </w:p>
    <w:tbl>
      <w:tblPr>
        <w:tblW w:w="968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1701"/>
        <w:gridCol w:w="1701"/>
        <w:gridCol w:w="1701"/>
      </w:tblGrid>
      <w:tr w:rsidR="00B625FB" w:rsidRPr="00B625FB" w:rsidTr="00B625FB">
        <w:trPr>
          <w:trHeight w:val="315"/>
        </w:trPr>
        <w:tc>
          <w:tcPr>
            <w:tcW w:w="4582" w:type="dxa"/>
            <w:vMerge w:val="restart"/>
            <w:shd w:val="clear" w:color="auto" w:fill="auto"/>
            <w:noWrap/>
            <w:vAlign w:val="center"/>
            <w:hideMark/>
          </w:tcPr>
          <w:p w:rsidR="00B625FB" w:rsidRPr="00B625FB" w:rsidRDefault="00B625FB" w:rsidP="00B625FB">
            <w:pPr>
              <w:spacing w:after="0"/>
              <w:ind w:firstLine="0"/>
              <w:jc w:val="center"/>
              <w:rPr>
                <w:bCs/>
                <w:sz w:val="24"/>
                <w:szCs w:val="24"/>
              </w:rPr>
            </w:pPr>
            <w:r w:rsidRPr="00B625FB">
              <w:rPr>
                <w:bCs/>
                <w:sz w:val="24"/>
                <w:szCs w:val="24"/>
              </w:rPr>
              <w:lastRenderedPageBreak/>
              <w:t>Наименование</w:t>
            </w:r>
          </w:p>
        </w:tc>
        <w:tc>
          <w:tcPr>
            <w:tcW w:w="5103" w:type="dxa"/>
            <w:gridSpan w:val="3"/>
            <w:shd w:val="clear" w:color="auto" w:fill="auto"/>
            <w:noWrap/>
            <w:vAlign w:val="center"/>
          </w:tcPr>
          <w:p w:rsidR="00B625FB" w:rsidRPr="00B625FB" w:rsidRDefault="00B625FB" w:rsidP="00B625FB">
            <w:pPr>
              <w:spacing w:after="0"/>
              <w:ind w:firstLine="0"/>
              <w:jc w:val="center"/>
              <w:rPr>
                <w:bCs/>
                <w:sz w:val="24"/>
                <w:szCs w:val="24"/>
              </w:rPr>
            </w:pPr>
            <w:r w:rsidRPr="00B625FB">
              <w:rPr>
                <w:sz w:val="24"/>
                <w:szCs w:val="24"/>
              </w:rPr>
              <w:t>Объем бюджетных ассигнований</w:t>
            </w:r>
            <w:r w:rsidRPr="00B625FB">
              <w:rPr>
                <w:bCs/>
                <w:sz w:val="24"/>
                <w:szCs w:val="24"/>
              </w:rPr>
              <w:t xml:space="preserve">, </w:t>
            </w:r>
          </w:p>
          <w:p w:rsidR="00B625FB" w:rsidRPr="00B625FB" w:rsidRDefault="00B625FB" w:rsidP="00B625FB">
            <w:pPr>
              <w:spacing w:after="0"/>
              <w:ind w:firstLine="0"/>
              <w:jc w:val="center"/>
              <w:rPr>
                <w:bCs/>
                <w:sz w:val="24"/>
                <w:szCs w:val="24"/>
              </w:rPr>
            </w:pPr>
            <w:r w:rsidRPr="00B625FB">
              <w:rPr>
                <w:bCs/>
                <w:sz w:val="24"/>
                <w:szCs w:val="24"/>
              </w:rPr>
              <w:t>тыс. рублей</w:t>
            </w:r>
          </w:p>
        </w:tc>
      </w:tr>
      <w:tr w:rsidR="00B625FB" w:rsidRPr="00B625FB" w:rsidTr="00B625FB">
        <w:trPr>
          <w:trHeight w:val="595"/>
        </w:trPr>
        <w:tc>
          <w:tcPr>
            <w:tcW w:w="4582" w:type="dxa"/>
            <w:vMerge/>
            <w:shd w:val="clear" w:color="auto" w:fill="auto"/>
            <w:noWrap/>
            <w:vAlign w:val="center"/>
          </w:tcPr>
          <w:p w:rsidR="00B625FB" w:rsidRPr="00B625FB" w:rsidRDefault="00B625FB" w:rsidP="00B625FB">
            <w:pPr>
              <w:spacing w:after="0"/>
              <w:ind w:firstLine="0"/>
              <w:jc w:val="center"/>
              <w:rPr>
                <w:bCs/>
                <w:sz w:val="24"/>
                <w:szCs w:val="24"/>
              </w:rPr>
            </w:pPr>
          </w:p>
        </w:tc>
        <w:tc>
          <w:tcPr>
            <w:tcW w:w="1701" w:type="dxa"/>
            <w:shd w:val="clear" w:color="auto" w:fill="auto"/>
            <w:noWrap/>
            <w:vAlign w:val="center"/>
          </w:tcPr>
          <w:p w:rsidR="00B625FB" w:rsidRPr="00B625FB" w:rsidRDefault="00B625FB" w:rsidP="00B625FB">
            <w:pPr>
              <w:spacing w:after="0"/>
              <w:ind w:firstLine="0"/>
              <w:jc w:val="center"/>
              <w:rPr>
                <w:bCs/>
                <w:sz w:val="24"/>
                <w:szCs w:val="24"/>
              </w:rPr>
            </w:pPr>
            <w:r w:rsidRPr="00B625FB">
              <w:rPr>
                <w:bCs/>
                <w:sz w:val="24"/>
                <w:szCs w:val="24"/>
              </w:rPr>
              <w:t>2020 год</w:t>
            </w:r>
          </w:p>
        </w:tc>
        <w:tc>
          <w:tcPr>
            <w:tcW w:w="1701" w:type="dxa"/>
            <w:shd w:val="clear" w:color="auto" w:fill="auto"/>
            <w:noWrap/>
            <w:vAlign w:val="center"/>
          </w:tcPr>
          <w:p w:rsidR="00B625FB" w:rsidRPr="00B625FB" w:rsidRDefault="00B625FB" w:rsidP="00B625FB">
            <w:pPr>
              <w:spacing w:after="0"/>
              <w:ind w:firstLine="0"/>
              <w:jc w:val="center"/>
              <w:rPr>
                <w:bCs/>
                <w:sz w:val="24"/>
                <w:szCs w:val="24"/>
              </w:rPr>
            </w:pPr>
            <w:r w:rsidRPr="00B625FB">
              <w:rPr>
                <w:bCs/>
                <w:sz w:val="24"/>
                <w:szCs w:val="24"/>
              </w:rPr>
              <w:t>2021 год</w:t>
            </w:r>
          </w:p>
        </w:tc>
        <w:tc>
          <w:tcPr>
            <w:tcW w:w="1701" w:type="dxa"/>
            <w:shd w:val="clear" w:color="auto" w:fill="auto"/>
            <w:noWrap/>
            <w:vAlign w:val="center"/>
          </w:tcPr>
          <w:p w:rsidR="00B625FB" w:rsidRPr="00B625FB" w:rsidRDefault="00B625FB" w:rsidP="00B625FB">
            <w:pPr>
              <w:spacing w:after="0"/>
              <w:ind w:firstLine="0"/>
              <w:jc w:val="center"/>
              <w:rPr>
                <w:bCs/>
                <w:sz w:val="24"/>
                <w:szCs w:val="24"/>
              </w:rPr>
            </w:pPr>
            <w:r w:rsidRPr="00B625FB">
              <w:rPr>
                <w:bCs/>
                <w:sz w:val="24"/>
                <w:szCs w:val="24"/>
              </w:rPr>
              <w:t>2022 год</w:t>
            </w:r>
          </w:p>
        </w:tc>
      </w:tr>
      <w:tr w:rsidR="00B625FB" w:rsidRPr="00B625FB" w:rsidTr="00B625FB">
        <w:trPr>
          <w:trHeight w:val="315"/>
        </w:trPr>
        <w:tc>
          <w:tcPr>
            <w:tcW w:w="4582" w:type="dxa"/>
            <w:shd w:val="clear" w:color="auto" w:fill="auto"/>
            <w:noWrap/>
            <w:vAlign w:val="center"/>
            <w:hideMark/>
          </w:tcPr>
          <w:p w:rsidR="00B625FB" w:rsidRPr="00B625FB" w:rsidRDefault="00B625FB" w:rsidP="00B625FB">
            <w:pPr>
              <w:spacing w:after="0"/>
              <w:ind w:firstLine="0"/>
              <w:rPr>
                <w:sz w:val="24"/>
                <w:szCs w:val="24"/>
              </w:rPr>
            </w:pPr>
            <w:r w:rsidRPr="00B625FB">
              <w:rPr>
                <w:sz w:val="24"/>
                <w:szCs w:val="24"/>
              </w:rPr>
              <w:t>Дума города Нижневартовска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107 358,93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104 393,59</w:t>
            </w:r>
          </w:p>
        </w:tc>
        <w:tc>
          <w:tcPr>
            <w:tcW w:w="1701"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104 393,59</w:t>
            </w:r>
          </w:p>
        </w:tc>
      </w:tr>
      <w:tr w:rsidR="00B625FB" w:rsidRPr="00B625FB" w:rsidTr="00B625FB">
        <w:trPr>
          <w:trHeight w:val="315"/>
        </w:trPr>
        <w:tc>
          <w:tcPr>
            <w:tcW w:w="4582" w:type="dxa"/>
            <w:tcBorders>
              <w:bottom w:val="single" w:sz="4" w:space="0" w:color="auto"/>
            </w:tcBorders>
            <w:shd w:val="clear" w:color="auto" w:fill="auto"/>
            <w:noWrap/>
            <w:vAlign w:val="center"/>
            <w:hideMark/>
          </w:tcPr>
          <w:p w:rsidR="00B625FB" w:rsidRPr="00B625FB" w:rsidRDefault="00B625FB" w:rsidP="00B625FB">
            <w:pPr>
              <w:spacing w:after="0"/>
              <w:ind w:firstLine="0"/>
              <w:rPr>
                <w:sz w:val="24"/>
                <w:szCs w:val="24"/>
              </w:rPr>
            </w:pPr>
            <w:r w:rsidRPr="00B625FB">
              <w:rPr>
                <w:sz w:val="24"/>
                <w:szCs w:val="24"/>
              </w:rPr>
              <w:t>администрация города</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3 705 231,34</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3 231 827,56</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2 569 819,72</w:t>
            </w:r>
          </w:p>
        </w:tc>
      </w:tr>
      <w:tr w:rsidR="00B625FB" w:rsidRPr="00B625FB" w:rsidTr="00B625FB">
        <w:trPr>
          <w:trHeight w:val="315"/>
        </w:trPr>
        <w:tc>
          <w:tcPr>
            <w:tcW w:w="4582" w:type="dxa"/>
            <w:tcBorders>
              <w:top w:val="single" w:sz="4" w:space="0" w:color="auto"/>
              <w:right w:val="single" w:sz="4" w:space="0" w:color="auto"/>
            </w:tcBorders>
            <w:shd w:val="clear" w:color="auto" w:fill="auto"/>
            <w:noWrap/>
            <w:vAlign w:val="center"/>
          </w:tcPr>
          <w:p w:rsidR="00B625FB" w:rsidRPr="00B625FB" w:rsidRDefault="00B625FB" w:rsidP="00B625FB">
            <w:pPr>
              <w:spacing w:after="0"/>
              <w:ind w:firstLine="0"/>
              <w:rPr>
                <w:sz w:val="24"/>
                <w:szCs w:val="24"/>
              </w:rPr>
            </w:pPr>
            <w:r w:rsidRPr="00B625FB">
              <w:rPr>
                <w:sz w:val="24"/>
                <w:szCs w:val="24"/>
              </w:rPr>
              <w:t>департамент жилищно-коммунального хозяйства администрации города Нижневартовска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3 075 072,58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2 454 912,59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2 100 391,57</w:t>
            </w:r>
          </w:p>
        </w:tc>
      </w:tr>
      <w:tr w:rsidR="00B625FB" w:rsidRPr="00B625FB" w:rsidTr="00A87F14">
        <w:trPr>
          <w:trHeight w:val="315"/>
        </w:trPr>
        <w:tc>
          <w:tcPr>
            <w:tcW w:w="4582" w:type="dxa"/>
            <w:tcBorders>
              <w:top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ind w:firstLine="0"/>
              <w:rPr>
                <w:sz w:val="24"/>
                <w:szCs w:val="24"/>
              </w:rPr>
            </w:pPr>
            <w:r w:rsidRPr="00B625FB">
              <w:rPr>
                <w:sz w:val="24"/>
                <w:szCs w:val="24"/>
              </w:rPr>
              <w:t>департамент образования администрации города Нижневартовска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10 618 478,46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10 451 993,27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10 028 938,65</w:t>
            </w:r>
          </w:p>
        </w:tc>
      </w:tr>
      <w:tr w:rsidR="00B625FB" w:rsidRPr="00B625FB" w:rsidTr="00A05B8C">
        <w:trPr>
          <w:trHeight w:val="315"/>
        </w:trPr>
        <w:tc>
          <w:tcPr>
            <w:tcW w:w="4582" w:type="dxa"/>
            <w:tcBorders>
              <w:top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ind w:firstLine="0"/>
              <w:rPr>
                <w:sz w:val="24"/>
                <w:szCs w:val="24"/>
              </w:rPr>
            </w:pPr>
            <w:r w:rsidRPr="00B625FB">
              <w:rPr>
                <w:sz w:val="24"/>
                <w:szCs w:val="24"/>
              </w:rPr>
              <w:t>департамент по социальной политике администрации города Нижневартовска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2 277 637,50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2 214 358,50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2 147 996,74</w:t>
            </w:r>
          </w:p>
        </w:tc>
      </w:tr>
      <w:tr w:rsidR="00B625FB" w:rsidRPr="00B625FB" w:rsidTr="00A05B8C">
        <w:trPr>
          <w:trHeight w:val="315"/>
        </w:trPr>
        <w:tc>
          <w:tcPr>
            <w:tcW w:w="4582" w:type="dxa"/>
            <w:tcBorders>
              <w:top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ind w:firstLine="0"/>
              <w:rPr>
                <w:sz w:val="24"/>
                <w:szCs w:val="24"/>
              </w:rPr>
            </w:pPr>
            <w:r w:rsidRPr="00B625FB">
              <w:rPr>
                <w:sz w:val="24"/>
                <w:szCs w:val="24"/>
              </w:rPr>
              <w:t>департамент финансов администрации города Нижневартовска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122 380,84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595 517,77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sz w:val="24"/>
                <w:szCs w:val="24"/>
              </w:rPr>
            </w:pPr>
            <w:r w:rsidRPr="00B625FB">
              <w:rPr>
                <w:sz w:val="24"/>
                <w:szCs w:val="24"/>
              </w:rPr>
              <w:t>1 017 647,25</w:t>
            </w:r>
          </w:p>
        </w:tc>
      </w:tr>
      <w:tr w:rsidR="00B625FB" w:rsidRPr="00B625FB" w:rsidTr="00B625FB">
        <w:trPr>
          <w:trHeight w:val="453"/>
        </w:trPr>
        <w:tc>
          <w:tcPr>
            <w:tcW w:w="4582" w:type="dxa"/>
            <w:tcBorders>
              <w:top w:val="single" w:sz="4" w:space="0" w:color="auto"/>
              <w:right w:val="single" w:sz="4" w:space="0" w:color="auto"/>
            </w:tcBorders>
            <w:shd w:val="clear" w:color="auto" w:fill="auto"/>
            <w:noWrap/>
            <w:vAlign w:val="center"/>
          </w:tcPr>
          <w:p w:rsidR="00B625FB" w:rsidRPr="00B625FB" w:rsidRDefault="00B625FB" w:rsidP="00B625FB">
            <w:pPr>
              <w:spacing w:after="0"/>
              <w:ind w:firstLine="0"/>
              <w:jc w:val="left"/>
              <w:rPr>
                <w:b/>
                <w:sz w:val="24"/>
                <w:szCs w:val="24"/>
              </w:rPr>
            </w:pPr>
            <w:r w:rsidRPr="00B625FB">
              <w:rPr>
                <w:b/>
                <w:sz w:val="24"/>
                <w:szCs w:val="24"/>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b/>
                <w:sz w:val="24"/>
                <w:szCs w:val="24"/>
              </w:rPr>
            </w:pPr>
            <w:r w:rsidRPr="00B625FB">
              <w:rPr>
                <w:b/>
                <w:sz w:val="24"/>
                <w:szCs w:val="24"/>
              </w:rPr>
              <w:t>19 906 159,65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b/>
                <w:sz w:val="24"/>
                <w:szCs w:val="24"/>
              </w:rPr>
            </w:pPr>
            <w:r w:rsidRPr="00B625FB">
              <w:rPr>
                <w:b/>
                <w:sz w:val="24"/>
                <w:szCs w:val="24"/>
              </w:rPr>
              <w:t>19 053 003,28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5FB" w:rsidRPr="00B625FB" w:rsidRDefault="00B625FB" w:rsidP="00B625FB">
            <w:pPr>
              <w:spacing w:after="0" w:line="276" w:lineRule="auto"/>
              <w:ind w:firstLine="0"/>
              <w:jc w:val="right"/>
              <w:rPr>
                <w:b/>
                <w:sz w:val="24"/>
                <w:szCs w:val="24"/>
              </w:rPr>
            </w:pPr>
            <w:r w:rsidRPr="00B625FB">
              <w:rPr>
                <w:b/>
                <w:sz w:val="24"/>
                <w:szCs w:val="24"/>
              </w:rPr>
              <w:t>17 969 187,52</w:t>
            </w:r>
          </w:p>
        </w:tc>
      </w:tr>
    </w:tbl>
    <w:p w:rsidR="00B25B9F" w:rsidRPr="00783452" w:rsidRDefault="00B25B9F" w:rsidP="004435F6">
      <w:pPr>
        <w:spacing w:after="0"/>
        <w:rPr>
          <w:sz w:val="28"/>
          <w:szCs w:val="28"/>
        </w:rPr>
      </w:pPr>
      <w:r w:rsidRPr="00783452">
        <w:rPr>
          <w:sz w:val="28"/>
          <w:szCs w:val="28"/>
        </w:rPr>
        <w:t xml:space="preserve">В пределах доведенного предельного объема бюджетных ассигнований главными распорядителями средств бюджета города самостоятельно определены направления расходования средств исходя из их приоритетности, достижения планируемых результатов деятельности по оказанию соответствующих муниципальных услуг.  </w:t>
      </w:r>
    </w:p>
    <w:p w:rsidR="00A87F14" w:rsidRDefault="00A87F14" w:rsidP="004435F6">
      <w:pPr>
        <w:spacing w:after="0"/>
        <w:rPr>
          <w:sz w:val="28"/>
          <w:szCs w:val="28"/>
        </w:rPr>
      </w:pPr>
      <w:r w:rsidRPr="00A87F14">
        <w:rPr>
          <w:sz w:val="28"/>
          <w:szCs w:val="28"/>
        </w:rPr>
        <w:t xml:space="preserve">Распределение проектируемых объемов бюджетных ассигнований по группам видов расходов классификации расходов бюджетов, которые в соответствии со статьей 21 Бюджетного кодекса Российской Федерации являются едиными для бюджетов бюджетной системы Российской Федерации, по годам представлено на диаграммах. </w:t>
      </w:r>
    </w:p>
    <w:p w:rsidR="00A87F14" w:rsidRPr="00A87F14" w:rsidRDefault="00A87F14" w:rsidP="00A87F14">
      <w:pPr>
        <w:widowControl w:val="0"/>
        <w:autoSpaceDE w:val="0"/>
        <w:autoSpaceDN w:val="0"/>
        <w:adjustRightInd w:val="0"/>
        <w:spacing w:after="0"/>
        <w:ind w:firstLine="0"/>
        <w:rPr>
          <w:color w:val="FF0000"/>
          <w:sz w:val="28"/>
          <w:szCs w:val="28"/>
        </w:rPr>
      </w:pPr>
      <w:r w:rsidRPr="00A87F14">
        <w:rPr>
          <w:rFonts w:ascii="Calibri" w:hAnsi="Calibri"/>
          <w:noProof/>
          <w:color w:val="FF0000"/>
          <w:sz w:val="22"/>
          <w:szCs w:val="22"/>
        </w:rPr>
        <w:drawing>
          <wp:inline distT="0" distB="0" distL="0" distR="0" wp14:anchorId="14016056" wp14:editId="13D98A34">
            <wp:extent cx="6114415" cy="3543300"/>
            <wp:effectExtent l="38100" t="57150" r="38735" b="3810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3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B25B9F" w:rsidRPr="00216DBA" w:rsidTr="00B25B9F">
        <w:trPr>
          <w:trHeight w:val="545"/>
        </w:trPr>
        <w:tc>
          <w:tcPr>
            <w:tcW w:w="9498" w:type="dxa"/>
          </w:tcPr>
          <w:p w:rsidR="00B25B9F" w:rsidRPr="00821E53" w:rsidRDefault="003A05BE" w:rsidP="00B25B9F">
            <w:pPr>
              <w:jc w:val="both"/>
            </w:pPr>
            <w:r>
              <w:rPr>
                <w:noProof/>
              </w:rPr>
              <w:lastRenderedPageBreak/>
              <mc:AlternateContent>
                <mc:Choice Requires="wps">
                  <w:drawing>
                    <wp:anchor distT="0" distB="0" distL="114300" distR="114300" simplePos="0" relativeHeight="251668480" behindDoc="0" locked="0" layoutInCell="1" allowOverlap="1" wp14:anchorId="1B97A0E5" wp14:editId="230426EB">
                      <wp:simplePos x="0" y="0"/>
                      <wp:positionH relativeFrom="column">
                        <wp:posOffset>52070</wp:posOffset>
                      </wp:positionH>
                      <wp:positionV relativeFrom="paragraph">
                        <wp:posOffset>46355</wp:posOffset>
                      </wp:positionV>
                      <wp:extent cx="118745" cy="86360"/>
                      <wp:effectExtent l="0" t="0" r="0" b="0"/>
                      <wp:wrapNone/>
                      <wp:docPr id="616"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86360"/>
                              </a:xfrm>
                              <a:prstGeom prst="rect">
                                <a:avLst/>
                              </a:prstGeom>
                              <a:solidFill>
                                <a:schemeClr val="accent4">
                                  <a:lumMod val="60000"/>
                                  <a:lumOff val="40000"/>
                                  <a:alpha val="89000"/>
                                </a:schemeClr>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2A5E84" id="Прямоугольник 17" o:spid="_x0000_s1026" style="position:absolute;margin-left:4.1pt;margin-top:3.65pt;width:9.35pt;height: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JFTgIAAE4EAAAOAAAAZHJzL2Uyb0RvYy54bWysVM1uEzEQviPxDpbvdLMlTdNVNlXVqgip&#10;QKXCA0y83uwKr23GTjblhMS1Eo/AQ3BB/PQZNm/E2JukAW6IHKydGc8333wzzuR01Si2lOhqo3Oe&#10;Hgw4k1qYotbznL95fflkzJnzoAtQRsuc30rHT6ePH01am8lDUxlVSGQEol3W2pxX3tssSZyoZAPu&#10;wFipKVgabMCTifOkQGgJvVHJ4WAwSlqDhUUjpHPkveiDfBrxy1IK/6osnfRM5Zy4+XhiPGfhTKYT&#10;yOYItqrFhgb8A4sGak1Fd1AX4IEtsP4LqqkFGmdKfyBMk5iyrIWMPVA36eCPbm4qsDL2QuI4u5PJ&#10;/T9Y8XJ5jawucj5KR5xpaGhI3ef1h/Wn7kd3v/7Yfenuu+/ru+5n97X7xtLjIFlrXUaZN/YaQ9PO&#10;Xhnx1jFtzivQc3mGaNpKQkFE03A/+S0hGI5S2ax9YQqqBwtvonqrEpsASLqwVRzS7W5IcuWZIGea&#10;jo+HR5wJCo1HT0dxhglk21yLzj+TpmHhI+dIKxCxYXnlfOAC2fZK5G5UXVzWSkUjrJ08V8iWQAsD&#10;QkjthzFdLRoi2/tHA/r1q0NuWrDePXxwg7IV9N7xyeYyFY5rHfAjDbdfWulAQJtApWfZe6jtDe+t&#10;bL38M1PckoRo+pWmJ0gflcH3nLW0zjl37xaAkjP1XNMYTtLhMOx/NIZHx4dk4H5kth8BLQgq58Ij&#10;Z71x7vtXs7BYzyuqlUZZtDmj4ZV1VDYw7HltRk5LGzvdPLDwKvbteOvhb2D6CwAA//8DAFBLAwQU&#10;AAYACAAAACEAEwuR8NwAAAAFAQAADwAAAGRycy9kb3ducmV2LnhtbEyOzU7DMBCE70i8g7VIXBB1&#10;CND8EKdCSKg3KkKLOLqxSSLidWRv2/D2LCc4jUYzmvmq1exGcbQhDh4V3CwSEBZbbwbsFGzfnq9z&#10;EJE0Gj16tAq+bYRVfX5W6dL4E77aY0Od4BGMpVbQE02llLHtrdNx4SeLnH364DSxDZ00QZ943I0y&#10;TZKldHpAfuj1ZJ962341B6fA7dZXH427y+hlXdwHos17nkmlLi/mxwcQZGf6K8MvPqNDzUx7f0AT&#10;xaggT7moILsFwWm6LEDsWZMCZF3J//T1DwAAAP//AwBQSwECLQAUAAYACAAAACEAtoM4kv4AAADh&#10;AQAAEwAAAAAAAAAAAAAAAAAAAAAAW0NvbnRlbnRfVHlwZXNdLnhtbFBLAQItABQABgAIAAAAIQA4&#10;/SH/1gAAAJQBAAALAAAAAAAAAAAAAAAAAC8BAABfcmVscy8ucmVsc1BLAQItABQABgAIAAAAIQDP&#10;6vJFTgIAAE4EAAAOAAAAAAAAAAAAAAAAAC4CAABkcnMvZTJvRG9jLnhtbFBLAQItABQABgAIAAAA&#10;IQATC5Hw3AAAAAUBAAAPAAAAAAAAAAAAAAAAAKgEAABkcnMvZG93bnJldi54bWxQSwUGAAAAAAQA&#10;BADzAAAAsQUAAAAA&#10;" fillcolor="#b2a1c7 [1943]" stroked="f">
                      <v:fill opacity="58339f"/>
                    </v:rect>
                  </w:pict>
                </mc:Fallback>
              </mc:AlternateContent>
            </w:r>
            <w:r w:rsidR="00B25B9F" w:rsidRPr="00821E53">
              <w:rPr>
                <w:kern w:val="24"/>
              </w:rPr>
              <w:t xml:space="preserve">       Предоставление субсидий бюджетным, автономным учреждениям и иным некоммерческим организациям</w:t>
            </w:r>
          </w:p>
        </w:tc>
      </w:tr>
      <w:tr w:rsidR="00B25B9F" w:rsidRPr="00216DBA" w:rsidTr="00B25B9F">
        <w:tc>
          <w:tcPr>
            <w:tcW w:w="9498" w:type="dxa"/>
          </w:tcPr>
          <w:p w:rsidR="00B25B9F" w:rsidRPr="00821E53" w:rsidRDefault="003A05BE" w:rsidP="00B25B9F">
            <w:pPr>
              <w:jc w:val="both"/>
            </w:pPr>
            <w:r>
              <w:rPr>
                <w:noProof/>
              </w:rPr>
              <mc:AlternateContent>
                <mc:Choice Requires="wps">
                  <w:drawing>
                    <wp:anchor distT="0" distB="0" distL="114300" distR="114300" simplePos="0" relativeHeight="251669504" behindDoc="0" locked="0" layoutInCell="1" allowOverlap="1" wp14:anchorId="7155C1E9" wp14:editId="01FCFEDC">
                      <wp:simplePos x="0" y="0"/>
                      <wp:positionH relativeFrom="column">
                        <wp:posOffset>52070</wp:posOffset>
                      </wp:positionH>
                      <wp:positionV relativeFrom="paragraph">
                        <wp:posOffset>36195</wp:posOffset>
                      </wp:positionV>
                      <wp:extent cx="118745" cy="86360"/>
                      <wp:effectExtent l="0" t="0" r="0" b="0"/>
                      <wp:wrapNone/>
                      <wp:docPr id="617"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86360"/>
                              </a:xfrm>
                              <a:prstGeom prst="rect">
                                <a:avLst/>
                              </a:prstGeom>
                              <a:solidFill>
                                <a:srgbClr val="FF5050"/>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35A17AE" id="Прямоугольник 18" o:spid="_x0000_s1026" style="position:absolute;margin-left:4.1pt;margin-top:2.85pt;width:9.35pt;height: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EJKAIAAPoDAAAOAAAAZHJzL2Uyb0RvYy54bWysU0uOEzEQ3SNxB8t7ptNDfrTSGY1mFIQ0&#10;wEgDB3Dc7o/odpmyk05YIbEdiSNwCDaIz5yhcyPK7mQIsENsLJer6tWrV+XZ2aap2VqhrUCnPD4Z&#10;cKa0hKzSRcpfv1o8mnJmndCZqEGrlG+V5Wfzhw9mrUnUKZRQZwoZgWibtCblpXMmiSIrS9UIewJG&#10;aXLmgI1wZGIRZShaQm/q6HQwGEctYGYQpLKWXi97J58H/DxX0r3Mc6scq1NO3Fw4MZxLf0bzmUgK&#10;FKas5J6G+AcWjag0Fb2HuhROsBVWf0E1lUSwkLsTCU0EeV5JFXqgbuLBH93clMKo0AuJY829TPb/&#10;wcoX62tkVZbycTzhTIuGhtR92r3ffey+d3e7D93n7q77trvtfnRfuq8snnrJWmMTyrwx1+ibtuYK&#10;5BvLNFyUQhfqHBHaUomMiMY+PvotwRuWUtmyfQ4Z1RMrB0G9TY6NByRd2CYMaXs/JLVxTNJjHE8n&#10;wxFnklzT8eNxmGEkkkOuQeueKmiYv6QcaQUCtlhfWee5iOQQErhDXWWLqq6DgcXyoka2FrQui8Vo&#10;MDqg2+OwWvtgDT6tR+xfiOK+xqHFXqolZFtqF6FfP/oudCkB33HW0uql3L5dCVSc1c80SfYkHg79&#10;rgZjOJqckoHHnuWxR2hJUCmXDjnrjQvXb/jKYFWUVCsOCmg4J6HzKqjgGfa89uOhBQvi7D+D3+Bj&#10;O0T9+rLznwAAAP//AwBQSwMEFAAGAAgAAAAhALrDx+LbAAAABQEAAA8AAABkcnMvZG93bnJldi54&#10;bWxMjsFOwzAQRO9I/IO1SNyo01SUNo1TFQRXBC1C4ubG2zg0Xlux0wa+nuUEx9E8zbxyPbpOnLCP&#10;rScF00kGAqn2pqVGwdvu6WYBIiZNRneeUMEXRlhXlxelLow/0yuetqkRPEKx0ApsSqGQMtYWnY4T&#10;H5C4O/je6cSxb6Tp9ZnHXSfzLJtLp1viB6sDPlisj9vB8e+9nobnXXjJ34/t5+ZjNtjHb1Tq+mrc&#10;rEAkHNMfDL/6rA4VO+39QCaKTsEiZ1DB7R0IbvP5EsSeqeUMZFXK//bVDwAAAP//AwBQSwECLQAU&#10;AAYACAAAACEAtoM4kv4AAADhAQAAEwAAAAAAAAAAAAAAAAAAAAAAW0NvbnRlbnRfVHlwZXNdLnht&#10;bFBLAQItABQABgAIAAAAIQA4/SH/1gAAAJQBAAALAAAAAAAAAAAAAAAAAC8BAABfcmVscy8ucmVs&#10;c1BLAQItABQABgAIAAAAIQDRjXEJKAIAAPoDAAAOAAAAAAAAAAAAAAAAAC4CAABkcnMvZTJvRG9j&#10;LnhtbFBLAQItABQABgAIAAAAIQC6w8fi2wAAAAUBAAAPAAAAAAAAAAAAAAAAAIIEAABkcnMvZG93&#10;bnJldi54bWxQSwUGAAAAAAQABADzAAAAigUAAAAA&#10;" fillcolor="#ff5050" stroked="f"/>
                  </w:pict>
                </mc:Fallback>
              </mc:AlternateContent>
            </w:r>
            <w:r w:rsidR="00B25B9F" w:rsidRPr="00821E53">
              <w:rPr>
                <w:kern w:val="24"/>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r w:rsidR="00B25B9F">
              <w:rPr>
                <w:noProof/>
              </w:rPr>
              <w:t xml:space="preserve"> </w:t>
            </w:r>
          </w:p>
        </w:tc>
      </w:tr>
      <w:tr w:rsidR="00B25B9F" w:rsidRPr="00216DBA" w:rsidTr="00B25B9F">
        <w:tc>
          <w:tcPr>
            <w:tcW w:w="9498" w:type="dxa"/>
          </w:tcPr>
          <w:p w:rsidR="00B25B9F" w:rsidRPr="00821E53" w:rsidRDefault="003A05BE" w:rsidP="00B25B9F">
            <w:pPr>
              <w:jc w:val="both"/>
            </w:pPr>
            <w:r>
              <w:rPr>
                <w:noProof/>
              </w:rPr>
              <mc:AlternateContent>
                <mc:Choice Requires="wps">
                  <w:drawing>
                    <wp:anchor distT="0" distB="0" distL="114300" distR="114300" simplePos="0" relativeHeight="251670528" behindDoc="0" locked="0" layoutInCell="1" allowOverlap="1" wp14:anchorId="61C9F119" wp14:editId="1B332840">
                      <wp:simplePos x="0" y="0"/>
                      <wp:positionH relativeFrom="column">
                        <wp:posOffset>52070</wp:posOffset>
                      </wp:positionH>
                      <wp:positionV relativeFrom="paragraph">
                        <wp:posOffset>32385</wp:posOffset>
                      </wp:positionV>
                      <wp:extent cx="118745" cy="86360"/>
                      <wp:effectExtent l="0" t="0" r="0" b="0"/>
                      <wp:wrapNone/>
                      <wp:docPr id="618"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86360"/>
                              </a:xfrm>
                              <a:prstGeom prst="rect">
                                <a:avLst/>
                              </a:prstGeom>
                              <a:solidFill>
                                <a:srgbClr val="92D050"/>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DDD04F2" id="Прямоугольник 20" o:spid="_x0000_s1026" style="position:absolute;margin-left:4.1pt;margin-top:2.55pt;width:9.35pt;height: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33KAIAAPoDAAAOAAAAZHJzL2Uyb0RvYy54bWysU0uOEzEQ3SNxB8t70umQZDKtdEajRIOQ&#10;Bhhp4ACO2/0R3S5TdtIJKyS2I3EEDsEG8ZkzdG5EtTvJBNghNpbL5Xp+9ep5erGpSrZWaAvQMQ97&#10;fc6UlpAUOov5m9dXTyacWSd0IkrQKuZbZfnF7PGjaW0iNYAcykQhIxBto9rEPHfOREFgZa4qYXtg&#10;lKZkClgJRyFmQYKiJvSqDAb9/jioARODIJW1dLroknzm8dNUSfcqTa1yrIw5cXN+Rb8u2zWYTUWU&#10;oTB5Ifc0xD+wqESh6dEj1EI4wVZY/AVVFRLBQup6EqoA0rSQyvdA3YT9P7q5zYVRvhcSx5qjTPb/&#10;wcqX6xtkRRLzcUij0qKiITWfdx92n5ofzf3uY/OluW++7+6an83X5hsbeMlqYyOqvDU32DZtzTXI&#10;t5ZpmOdCZ+oSEepciYSIhq3EwW8FbWCplC3rF5DQe2LlwKu3SbFqAUkXtvFD2h6HpDaOSToMw8nZ&#10;cMSZpNRk/HTsCQUiOtQatO6Zgoq1m5gjWcBji/W1dS0XER2ueO5QFslVUZY+wGw5L5GtBdnlfLDo&#10;jw7o9vRaqdvLGtqyDrE7IYr7Nw4ttj600RKSLbWL0NmPvgttcsD3nNVkvZjbdyuBirPyuSbJzsPh&#10;sPWqD4ajM9Kc4WlmeZoRWhJUzKVDzrpg7jqHrwwWWU5vhV4BDZckdFp4FR547cdDBvPi7D9D6+DT&#10;2N96+LKzXwAAAP//AwBQSwMEFAAGAAgAAAAhAK/vWYPaAAAABQEAAA8AAABkcnMvZG93bnJldi54&#10;bWxMjkFLw0AQhe+C/2EZwZvdNGBNYzZFhOJFwUaleJtmp0kwOxuy2zT+e8eTHh/v472v2MyuVxON&#10;ofNsYLlIQBHX3nbcGHh/295koEJEtth7JgPfFGBTXl4UmFt/5h1NVWyUjHDI0UAb45BrHeqWHIaF&#10;H4ilO/rRYZQ4NtqOeJZx1+s0SVbaYcfy0OJAjy3VX9XJGbD8OR2fXgb7ys97TBr6aKvd1pjrq/nh&#10;HlSkOf7B8Ksv6lCK08Gf2AbVG8hSAQ3cLkFJm67WoA5CZXegy0L/ty9/AAAA//8DAFBLAQItABQA&#10;BgAIAAAAIQC2gziS/gAAAOEBAAATAAAAAAAAAAAAAAAAAAAAAABbQ29udGVudF9UeXBlc10ueG1s&#10;UEsBAi0AFAAGAAgAAAAhADj9If/WAAAAlAEAAAsAAAAAAAAAAAAAAAAALwEAAF9yZWxzLy5yZWxz&#10;UEsBAi0AFAAGAAgAAAAhANzWnfcoAgAA+gMAAA4AAAAAAAAAAAAAAAAALgIAAGRycy9lMm9Eb2Mu&#10;eG1sUEsBAi0AFAAGAAgAAAAhAK/vWYPaAAAABQEAAA8AAAAAAAAAAAAAAAAAggQAAGRycy9kb3du&#10;cmV2LnhtbFBLBQYAAAAABAAEAPMAAACJBQAAAAA=&#10;" fillcolor="#92d050" stroked="f"/>
                  </w:pict>
                </mc:Fallback>
              </mc:AlternateContent>
            </w:r>
            <w:r w:rsidR="00B25B9F" w:rsidRPr="00821E53">
              <w:rPr>
                <w:kern w:val="24"/>
              </w:rPr>
              <w:t xml:space="preserve">      Капитальные вложения в объекты государственной (муниципальной) собственности </w:t>
            </w:r>
          </w:p>
        </w:tc>
      </w:tr>
      <w:tr w:rsidR="00B25B9F" w:rsidRPr="00216DBA" w:rsidTr="00B25B9F">
        <w:tc>
          <w:tcPr>
            <w:tcW w:w="9498" w:type="dxa"/>
          </w:tcPr>
          <w:p w:rsidR="00B25B9F" w:rsidRPr="00821E53" w:rsidRDefault="003A05BE" w:rsidP="00B25B9F">
            <w:r>
              <w:rPr>
                <w:noProof/>
              </w:rPr>
              <mc:AlternateContent>
                <mc:Choice Requires="wps">
                  <w:drawing>
                    <wp:anchor distT="0" distB="0" distL="114300" distR="114300" simplePos="0" relativeHeight="251671552" behindDoc="0" locked="0" layoutInCell="1" allowOverlap="1" wp14:anchorId="149BD367" wp14:editId="3909DA14">
                      <wp:simplePos x="0" y="0"/>
                      <wp:positionH relativeFrom="column">
                        <wp:posOffset>53975</wp:posOffset>
                      </wp:positionH>
                      <wp:positionV relativeFrom="paragraph">
                        <wp:posOffset>39370</wp:posOffset>
                      </wp:positionV>
                      <wp:extent cx="118745" cy="86360"/>
                      <wp:effectExtent l="0" t="0" r="0" b="0"/>
                      <wp:wrapNone/>
                      <wp:docPr id="619"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745" cy="86360"/>
                              </a:xfrm>
                              <a:prstGeom prst="rect">
                                <a:avLst/>
                              </a:prstGeom>
                              <a:solidFill>
                                <a:schemeClr val="accent6">
                                  <a:lumMod val="75000"/>
                                </a:schemeClr>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15D241" id="Прямоугольник 21" o:spid="_x0000_s1026" style="position:absolute;margin-left:4.25pt;margin-top:3.1pt;width:9.35pt;height:6.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nQQIAACsEAAAOAAAAZHJzL2Uyb0RvYy54bWysU81uEzEQviPxDpbvdLMhTduom6pqVUAq&#10;UKnwAI7Xm7XweszYyaackHpF4hF4CC6Inz7D5o0Ye5MS4Ia4WJ4ZzzfzfTM+Plk1hi0Veg224Pne&#10;gDNlJZTazgv++tXFo0POfBC2FAasKviN8vxk+vDBcesmagg1mFIhIxDrJ60reB2Cm2SZl7VqhN8D&#10;pywFK8BGBDJxnpUoWkJvTDYcDMZZC1g6BKm8J+95H+TThF9VSoaXVeVVYKbg1FtIJ6ZzFs9seiwm&#10;cxSu1nLThviHLhqhLRW9hzoXQbAF6r+gGi0RPFRhT0KTQVVpqRIHYpMP/mBzXQunEhcSx7t7mfz/&#10;g5UvllfIdFnwcX7EmRUNDan7tH6//th97+7Wt93n7q77tv7Q/ei+dF/ZMI+Stc5PKPPaXWEk7d0l&#10;yDeeWTirhZ2rU0RoayVKajS9z35LiIanVDZrn0NJ9cQiQFJvVWHDKqPd05gYoUkhtkrjurkfl1oF&#10;JsmZ54cHo33OJIUOx4/HaZqZmESUmOvQhycKGhYvBUdahoQplpc+EAt6un2SWIDR5YU2JhlxAdWZ&#10;QbYUtDpCSmXDOKWbRUNt9/6D/cFgWzbtbExJyH4XzdiIaSGi94V7DzHZtLLVpNd2BuUN6YPQ7yv9&#10;L7rUgO84a2lXC+7fLgQqzswzSxof5aNRXO5kjPYPhmTgbmS2GxFWElTBZUDOeuMs9F9i4VDPa6rV&#10;i2/hlCZT6SRW7LDvi/hFgzYyMd38nrjyu3Z69euPT38CAAD//wMAUEsDBBQABgAIAAAAIQCbgW6b&#10;2wAAAAUBAAAPAAAAZHJzL2Rvd25yZXYueG1sTI7BTsMwEETvSPyDtUjcqENQShriVICAE4dS2nJ1&#10;4yWJsNdJ7Lbh71lOcFqN5mn2lcvJWXHEMXSeFFzPEhBItTcdNQo2789XOYgQNRltPaGCbwywrM7P&#10;Sl0Yf6I3PK5jI3iEQqEVtDH2hZShbtHpMPM9EneffnQ6chwbaUZ94nFnZZokc+l0R/yh1T0+tlh/&#10;rQ9Owc32KYnDwyoz9mM37LLN8PJaD0pdXkz3dyAiTvEPhl99VoeKnfb+QCYIqyDPGFQwT0Fwm97y&#10;3TO1yEFWpfxvX/0AAAD//wMAUEsBAi0AFAAGAAgAAAAhALaDOJL+AAAA4QEAABMAAAAAAAAAAAAA&#10;AAAAAAAAAFtDb250ZW50X1R5cGVzXS54bWxQSwECLQAUAAYACAAAACEAOP0h/9YAAACUAQAACwAA&#10;AAAAAAAAAAAAAAAvAQAAX3JlbHMvLnJlbHNQSwECLQAUAAYACAAAACEA6F2fp0ECAAArBAAADgAA&#10;AAAAAAAAAAAAAAAuAgAAZHJzL2Uyb0RvYy54bWxQSwECLQAUAAYACAAAACEAm4Fum9sAAAAFAQAA&#10;DwAAAAAAAAAAAAAAAACbBAAAZHJzL2Rvd25yZXYueG1sUEsFBgAAAAAEAAQA8wAAAKMFAAAAAA==&#10;" fillcolor="#e36c0a [2409]" stroked="f"/>
                  </w:pict>
                </mc:Fallback>
              </mc:AlternateContent>
            </w:r>
            <w:r w:rsidR="00B25B9F" w:rsidRPr="00821E53">
              <w:rPr>
                <w:kern w:val="24"/>
              </w:rPr>
              <w:t xml:space="preserve">       </w:t>
            </w:r>
            <w:r w:rsidR="00B25B9F">
              <w:rPr>
                <w:kern w:val="24"/>
              </w:rPr>
              <w:t>З</w:t>
            </w:r>
            <w:r w:rsidR="00B25B9F" w:rsidRPr="00821E53">
              <w:rPr>
                <w:kern w:val="24"/>
              </w:rPr>
              <w:t xml:space="preserve">акупка товаров, работ и услуг для обеспечения государственных (муниципальных) нужд </w:t>
            </w:r>
          </w:p>
        </w:tc>
      </w:tr>
      <w:tr w:rsidR="00B25B9F" w:rsidRPr="00216DBA" w:rsidTr="00B25B9F">
        <w:tc>
          <w:tcPr>
            <w:tcW w:w="9498" w:type="dxa"/>
          </w:tcPr>
          <w:p w:rsidR="00B25B9F" w:rsidRPr="00821E53" w:rsidRDefault="003A05BE" w:rsidP="00B25B9F">
            <w:r>
              <w:rPr>
                <w:noProof/>
              </w:rPr>
              <mc:AlternateContent>
                <mc:Choice Requires="wps">
                  <w:drawing>
                    <wp:anchor distT="0" distB="0" distL="114300" distR="114300" simplePos="0" relativeHeight="251672576" behindDoc="0" locked="0" layoutInCell="1" allowOverlap="1" wp14:anchorId="4A000BEE" wp14:editId="7ED67B0E">
                      <wp:simplePos x="0" y="0"/>
                      <wp:positionH relativeFrom="column">
                        <wp:posOffset>52070</wp:posOffset>
                      </wp:positionH>
                      <wp:positionV relativeFrom="paragraph">
                        <wp:posOffset>32385</wp:posOffset>
                      </wp:positionV>
                      <wp:extent cx="118745" cy="86360"/>
                      <wp:effectExtent l="0" t="0" r="0" b="0"/>
                      <wp:wrapNone/>
                      <wp:docPr id="620"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745" cy="86360"/>
                              </a:xfrm>
                              <a:prstGeom prst="rect">
                                <a:avLst/>
                              </a:prstGeom>
                              <a:solidFill>
                                <a:srgbClr val="FFFF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514ED4" id="Прямоугольник 23" o:spid="_x0000_s1026" style="position:absolute;margin-left:4.1pt;margin-top:2.55pt;width:9.35pt;height:6.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8LrQIAABoFAAAOAAAAZHJzL2Uyb0RvYy54bWysVM1u1DAQviPxDpbv2yTb7E+iZivasoBU&#10;oFLhAbyOs7FIbGN7N1sQEhJXJB6Bh+CC+OkzZN+IsbPdpnBBiBwcj2fm8/x846PjTV2hNdOGS5Hh&#10;6CDEiAkqcy6WGX75Yj6YYmQsETmppGAZvmIGH8/u3ztqVMqGspRVzjQCEGHSRmW4tFalQWBoyWpi&#10;DqRiApSF1DWxIOplkGvSAHpdBcMwHAeN1LnSkjJj4PSsU+KZxy8KRu3zojDMoirDEJv1q/brwq3B&#10;7IikS01UyekuDPIPUdSEC7h0D3VGLEErzf+AqjnV0sjCHlBZB7IoOGU+B8gmCn/L5rIkivlcoDhG&#10;7ctk/h8sfba+0IjnGR4PoT6C1NCk9vP2/fZT+6O93n5ov7TX7fftx/Zn+7X9hoaHrmSNMil4XqoL&#10;7ZI26lzSVwYJeVoSsWQPtJZNyUgOgUbOPrjj4AQDrmjRPJU53EdWVvrqbQpdo6Li6rFzdNBQIbTx&#10;7brat4ttLKJwGEXTSTzCiIJqOj4c+24GJHUozldpYx8xWSO3ybAGMnhMsj431kV1a+KzkBXP57yq&#10;vKCXi9NKozUB4szhC2/QTd+sEs5YSOfWIXYnECLc4XQuWE+Et0k0jMOTYTKYj6eTQTyPR4NkEk4H&#10;YZScJOMwTuKz+TsXYBSnJc9zJs65YDekjOK/a/puPDo6eVqiJsPDUQwJ+MT64Zt+lqH/fLugpX2z&#10;mlsY0orXUOe9EUldhx+KHPImqSW86vbB3fh9maEIN39fFs8HR4GOSguZXwEdtIQuAQnhOYFNKfUb&#10;jBoYzQyb1yuiGUbVEwGUSqI4drPshXg0ccTVfc2iryGCAlSGqdUYdcKp7V6AldJ8WcJdHdeEfABE&#10;LLjnhiNpF9eOvjCAPofdY+EmvC97q9snbfYLAAD//wMAUEsDBBQABgAIAAAAIQBN/s0Y2AAAAAUB&#10;AAAPAAAAZHJzL2Rvd25yZXYueG1sTI5BS8NAEEbvgv9hGcGb3TRgjDGbIhYRvBmL52l2mqTNzobs&#10;to3+eseTPQ7f480rV7Mb1Imm0Hs2sFwkoIgbb3tuDWw+X+9yUCEiWxw8k4FvCrCqrq9KLKw/8wed&#10;6tgqkXAo0EAX41hoHZqOHIaFH4ll2/nJYZRzarWd8CxyN+g0STLtsGf50OFILx01h/roDOTr5Gf9&#10;Rfs6pO+YexcPMXvbGHN7Mz8/gYo0x38Y/vIlHSpp2voj26AGcaQCGrhfgpI1zR5BbYXKH0BXpb6s&#10;r34BAAD//wMAUEsBAi0AFAAGAAgAAAAhALaDOJL+AAAA4QEAABMAAAAAAAAAAAAAAAAAAAAAAFtD&#10;b250ZW50X1R5cGVzXS54bWxQSwECLQAUAAYACAAAACEAOP0h/9YAAACUAQAACwAAAAAAAAAAAAAA&#10;AAAvAQAAX3JlbHMvLnJlbHNQSwECLQAUAAYACAAAACEAnK2PC60CAAAaBQAADgAAAAAAAAAAAAAA&#10;AAAuAgAAZHJzL2Uyb0RvYy54bWxQSwECLQAUAAYACAAAACEATf7NGNgAAAAFAQAADwAAAAAAAAAA&#10;AAAAAAAHBQAAZHJzL2Rvd25yZXYueG1sUEsFBgAAAAAEAAQA8wAAAAwGAAAAAA==&#10;" fillcolor="yellow" stroked="f" strokeweight="2pt"/>
                  </w:pict>
                </mc:Fallback>
              </mc:AlternateContent>
            </w:r>
            <w:r w:rsidR="00B25B9F" w:rsidRPr="00821E53">
              <w:rPr>
                <w:kern w:val="24"/>
              </w:rPr>
              <w:t xml:space="preserve">       </w:t>
            </w:r>
            <w:r w:rsidR="00B25B9F">
              <w:rPr>
                <w:kern w:val="24"/>
              </w:rPr>
              <w:t>И</w:t>
            </w:r>
            <w:r w:rsidR="00B25B9F" w:rsidRPr="00821E53">
              <w:rPr>
                <w:kern w:val="24"/>
              </w:rPr>
              <w:t>ные бюджетные ассигнования</w:t>
            </w:r>
          </w:p>
        </w:tc>
      </w:tr>
      <w:tr w:rsidR="00B25B9F" w:rsidRPr="00216DBA" w:rsidTr="00B25B9F">
        <w:tc>
          <w:tcPr>
            <w:tcW w:w="9498" w:type="dxa"/>
          </w:tcPr>
          <w:p w:rsidR="00B25B9F" w:rsidRPr="00821E53" w:rsidRDefault="003A05BE" w:rsidP="00B25B9F">
            <w:r>
              <w:rPr>
                <w:noProof/>
              </w:rPr>
              <mc:AlternateContent>
                <mc:Choice Requires="wps">
                  <w:drawing>
                    <wp:anchor distT="0" distB="0" distL="114300" distR="114300" simplePos="0" relativeHeight="251667456" behindDoc="0" locked="0" layoutInCell="1" allowOverlap="1" wp14:anchorId="053BC0E0" wp14:editId="6062FD5B">
                      <wp:simplePos x="0" y="0"/>
                      <wp:positionH relativeFrom="column">
                        <wp:posOffset>51435</wp:posOffset>
                      </wp:positionH>
                      <wp:positionV relativeFrom="paragraph">
                        <wp:posOffset>55880</wp:posOffset>
                      </wp:positionV>
                      <wp:extent cx="118745" cy="86360"/>
                      <wp:effectExtent l="0" t="0" r="0" b="0"/>
                      <wp:wrapNone/>
                      <wp:docPr id="621"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86360"/>
                              </a:xfrm>
                              <a:prstGeom prst="rect">
                                <a:avLst/>
                              </a:prstGeom>
                              <a:solidFill>
                                <a:srgbClr val="00B0F0">
                                  <a:alpha val="84000"/>
                                </a:srgbClr>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DE44AA" id="Прямоугольник 24" o:spid="_x0000_s1026" style="position:absolute;margin-left:4.05pt;margin-top:4.4pt;width:9.35pt;height: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RMNwIAABsEAAAOAAAAZHJzL2Uyb0RvYy54bWysU82O0zAQviPxDpbvNEnpdku06Wrpqghp&#10;gZUWHsB1nCYi8Zix27SckLgi8Qg8BBfEzz5D+kaMnXYpcENcLM+M55tvvhmfnW+amq0V2gp0xpNB&#10;zJnSEvJKLzP+6uX8wYQz64TORQ1aZXyrLD+f3r931ppUDaGEOlfICETbtDUZL50zaRRZWapG2AEY&#10;pSlYADbCkYnLKEfREnpTR8M4HkctYG4QpLKWvJd9kE8DflEo6V4UhVWO1Rknbi6cGM6FP6PpmUiX&#10;KExZyT0N8Q8sGlFpKnoHdSmcYCus/oJqKolgoXADCU0ERVFJFXqgbpL4j25uSmFU6IXEseZOJvv/&#10;YOXz9TWyKs/4eJhwpkVDQ+o+7d7tPnbfu9vd++5zd9t9233ofnRfuq9sOPKStcamlHljrtE3bc0V&#10;yNeWaZiVQi/VBSK0pRI5EU38++i3BG9YSmWL9hnkVE+sHAT1NgU2HpB0YZswpO3dkNTGMUnOJJmc&#10;jk44kxSajB+OwwwjkR5yDVr3REHD/CXjSCsQsMX6yjrPRaSHJ4E71FU+r+o6GLhczGpka+HXJX4c&#10;z+M+tzal6L2TURwfStr+ecC0xzi19mgaPG5fsvdQD3sSBw16LReQb0kPhH4/6T/RpQR8y1lLu5lx&#10;+2YlUHFWP9Wk6aNkNPLLHIzRyemQDDyOLI4jQkuCyrh0yFlvzFz/BVYGq2VJtZLQpoYLmkRRBZk8&#10;w57Xfn60gaHT/W/xK35sh1e//vT0JwAAAP//AwBQSwMEFAAGAAgAAAAhAMcpXArXAAAABQEAAA8A&#10;AABkcnMvZG93bnJldi54bWxMjkFLw0AQhe+C/2EZwZvdNEooMZuiQg8iHmw9eJxkp0lodjbsbtr4&#10;7x1PevoY3uPNV20XN6ozhTh4NrBeZaCIW28H7gx8HnZ3G1AxIVscPZOBb4qwra+vKiytv/AHnfep&#10;UzLCsUQDfUpTqXVse3IYV34iluzog8MkZ+i0DXiRcTfqPMsK7XBg+dDjRC89taf97AyEL3zVFuPu&#10;dP+e3vRxtkXznIy5vVmeHkElWtJfGX71RR1qcWr8zDaq0cBmLUWB+EuaF8JGmD+Ariv9377+AQAA&#10;//8DAFBLAQItABQABgAIAAAAIQC2gziS/gAAAOEBAAATAAAAAAAAAAAAAAAAAAAAAABbQ29udGVu&#10;dF9UeXBlc10ueG1sUEsBAi0AFAAGAAgAAAAhADj9If/WAAAAlAEAAAsAAAAAAAAAAAAAAAAALwEA&#10;AF9yZWxzLy5yZWxzUEsBAi0AFAAGAAgAAAAhALJCJEw3AgAAGwQAAA4AAAAAAAAAAAAAAAAALgIA&#10;AGRycy9lMm9Eb2MueG1sUEsBAi0AFAAGAAgAAAAhAMcpXArXAAAABQEAAA8AAAAAAAAAAAAAAAAA&#10;kQQAAGRycy9kb3ducmV2LnhtbFBLBQYAAAAABAAEAPMAAACVBQAAAAA=&#10;" fillcolor="#00b0f0" stroked="f">
                      <v:fill opacity="54998f"/>
                    </v:rect>
                  </w:pict>
                </mc:Fallback>
              </mc:AlternateContent>
            </w:r>
            <w:r w:rsidR="00B25B9F" w:rsidRPr="00821E53">
              <w:rPr>
                <w:kern w:val="24"/>
              </w:rPr>
              <w:t xml:space="preserve">       Социальное обеспечение и иные выплаты населению</w:t>
            </w:r>
          </w:p>
        </w:tc>
      </w:tr>
      <w:tr w:rsidR="00B25B9F" w:rsidRPr="00216DBA" w:rsidTr="00B25B9F">
        <w:tc>
          <w:tcPr>
            <w:tcW w:w="9498" w:type="dxa"/>
          </w:tcPr>
          <w:p w:rsidR="00B25B9F" w:rsidRPr="00821E53" w:rsidRDefault="003A05BE" w:rsidP="00B25B9F">
            <w:pPr>
              <w:rPr>
                <w:noProof/>
                <w:kern w:val="24"/>
              </w:rPr>
            </w:pPr>
            <w:r>
              <w:rPr>
                <w:noProof/>
              </w:rPr>
              <mc:AlternateContent>
                <mc:Choice Requires="wps">
                  <w:drawing>
                    <wp:anchor distT="0" distB="0" distL="114300" distR="114300" simplePos="0" relativeHeight="251673600" behindDoc="0" locked="0" layoutInCell="1" allowOverlap="1" wp14:anchorId="509E7DCD" wp14:editId="6B4CF0F8">
                      <wp:simplePos x="0" y="0"/>
                      <wp:positionH relativeFrom="column">
                        <wp:posOffset>52070</wp:posOffset>
                      </wp:positionH>
                      <wp:positionV relativeFrom="paragraph">
                        <wp:posOffset>40640</wp:posOffset>
                      </wp:positionV>
                      <wp:extent cx="118745" cy="86360"/>
                      <wp:effectExtent l="0" t="0" r="0" b="0"/>
                      <wp:wrapNone/>
                      <wp:docPr id="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8745" cy="86360"/>
                              </a:xfrm>
                              <a:prstGeom prst="rect">
                                <a:avLst/>
                              </a:prstGeom>
                              <a:solidFill>
                                <a:srgbClr val="FF00FF">
                                  <a:alpha val="84000"/>
                                </a:srgbClr>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6F1FE8" id="Прямоугольник 24" o:spid="_x0000_s1026" style="position:absolute;margin-left:4.1pt;margin-top:3.2pt;width:9.35pt;height:6.8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jjOgIAACMEAAAOAAAAZHJzL2Uyb0RvYy54bWysU81uEzEQviPxDpbvZDdhm4Yom6pKFYRU&#10;oFKBu+P1Zi28thk72YQTUq9IPAIPwQXx02fYvBFjb5oGuCEulufvm5lvZiZnm1qRtQAnjc5pv5dS&#10;IjQ3hdTLnL5+NX80osR5pgumjBY53QpHz6YPH0waOxYDUxlVCCAIot24sTmtvLfjJHG8EjVzPWOF&#10;RmNpoGYeRVgmBbAG0WuVDNJ0mDQGCguGC+dQe9EZ6TTil6Xg/mVZOuGJyinW5uML8V2EN5lO2HgJ&#10;zFaS78tg/1BFzaTGpAeoC+YZWYH8C6qWHIwzpe9xUyemLCUXsQfspp/+0c11xayIvSA5zh5ocv8P&#10;lr9YXwGRRU4zSjSrcUTt592H3af2R3u7u2m/tLft993H9mf7tf1GBlkgrLFujHHX9gpCy85eGv7W&#10;EW1mFdNLcQ5gmkqwAsvsB//kt4AgOAwli+a5KTAfW3kTuduUUJNSSfsmBAZo5Ids4rC2h2GJjScc&#10;lf3+6DQ7oYSjaTR8PIyzTNg4oIRYC84/FaYm4ZNTwFWImGx96Xyo6t4ldmGULOZSqSjAcjFTQNYM&#10;12Y+T9P5vItVtmKddpSl6V1K17lHTHeMo3RA0ybgdik7DfawL+KOjY7VhSm2yAyYbk/xrvBTGXhP&#10;SYM7mlP3bsVAUKKeaWT3ST/LwlJHITs5HaAAx5bFsYVpjlA55R4o6YSZ705hZUEuK8zV0a7NOc6k&#10;lJGmUGFX136SuImx0/3VhFU/lqPX/W1PfwEAAP//AwBQSwMEFAAGAAgAAAAhACu1D4bdAAAABQEA&#10;AA8AAABkcnMvZG93bnJldi54bWxMjkFLxDAUhO+C/yE8wYu4iUXLWpsuiyAIgqzr7mFv2ebZFJuX&#10;2qTd+u99nvQ0DDPMfOVq9p2YcIhtIA03CwUCqQ62pUbD7v3pegkiJkPWdIFQwzdGWFXnZ6UpbDjR&#10;G07b1AgeoVgYDS6lvpAy1g69iYvQI3H2EQZvEtuhkXYwJx73ncyUyqU3LfGDMz0+Oqw/t6PX8BKb&#10;dnq9Wh82+820e77bj1/ugFpfXszrBxAJ5/RXhl98RoeKmY5hJBtFp2GZcVFDfguC0yy/B3FkVQpk&#10;Vcr/9NUPAAAA//8DAFBLAQItABQABgAIAAAAIQC2gziS/gAAAOEBAAATAAAAAAAAAAAAAAAAAAAA&#10;AABbQ29udGVudF9UeXBlc10ueG1sUEsBAi0AFAAGAAgAAAAhADj9If/WAAAAlAEAAAsAAAAAAAAA&#10;AAAAAAAALwEAAF9yZWxzLy5yZWxzUEsBAi0AFAAGAAgAAAAhAK0J6OM6AgAAIwQAAA4AAAAAAAAA&#10;AAAAAAAALgIAAGRycy9lMm9Eb2MueG1sUEsBAi0AFAAGAAgAAAAhACu1D4bdAAAABQEAAA8AAAAA&#10;AAAAAAAAAAAAlAQAAGRycy9kb3ducmV2LnhtbFBLBQYAAAAABAAEAPMAAACeBQAAAAA=&#10;" fillcolor="fuchsia" stroked="f">
                      <v:fill opacity="54998f"/>
                    </v:rect>
                  </w:pict>
                </mc:Fallback>
              </mc:AlternateContent>
            </w:r>
            <w:r w:rsidR="00B25B9F" w:rsidRPr="00821E53">
              <w:rPr>
                <w:noProof/>
                <w:kern w:val="24"/>
              </w:rPr>
              <w:t xml:space="preserve">       Обслуживание государственного (муниципального) долга</w:t>
            </w:r>
          </w:p>
        </w:tc>
      </w:tr>
    </w:tbl>
    <w:p w:rsidR="00B25B9F" w:rsidRPr="00A523DD" w:rsidRDefault="00B25B9F" w:rsidP="00B25B9F">
      <w:pPr>
        <w:spacing w:before="120" w:after="0"/>
        <w:rPr>
          <w:sz w:val="28"/>
          <w:szCs w:val="28"/>
        </w:rPr>
      </w:pPr>
      <w:r w:rsidRPr="00D5687C">
        <w:rPr>
          <w:sz w:val="28"/>
          <w:szCs w:val="28"/>
        </w:rPr>
        <w:t xml:space="preserve">Согласно данным диаграммы, основной объем бюджетных ассигнований в каждом финансовом году приходится на предоставление субсидий бюджетным, автономным </w:t>
      </w:r>
      <w:r w:rsidRPr="00A523DD">
        <w:rPr>
          <w:sz w:val="28"/>
          <w:szCs w:val="28"/>
        </w:rPr>
        <w:t>учреждениям (94 организации) и иным некоммерческим организациям:</w:t>
      </w:r>
    </w:p>
    <w:p w:rsidR="00B25B9F" w:rsidRPr="00904389" w:rsidRDefault="00B25B9F" w:rsidP="00B25B9F">
      <w:pPr>
        <w:spacing w:after="0"/>
        <w:rPr>
          <w:sz w:val="28"/>
          <w:szCs w:val="28"/>
        </w:rPr>
      </w:pPr>
      <w:r w:rsidRPr="00904389">
        <w:rPr>
          <w:sz w:val="28"/>
          <w:szCs w:val="28"/>
        </w:rPr>
        <w:t xml:space="preserve"> - на муниципальные задания на оказание муниципальных услуг (выполнение работ) на 2020 год предусмотрено 12 </w:t>
      </w:r>
      <w:r w:rsidR="009E39F9">
        <w:rPr>
          <w:sz w:val="28"/>
          <w:szCs w:val="28"/>
        </w:rPr>
        <w:t>441 895,83</w:t>
      </w:r>
      <w:r w:rsidRPr="00904389">
        <w:rPr>
          <w:sz w:val="28"/>
          <w:szCs w:val="28"/>
        </w:rPr>
        <w:t xml:space="preserve"> тыс. рублей, на 2021 год – </w:t>
      </w:r>
      <w:r w:rsidR="009E39F9">
        <w:rPr>
          <w:sz w:val="28"/>
          <w:szCs w:val="28"/>
        </w:rPr>
        <w:t>11 662 665,76</w:t>
      </w:r>
      <w:r w:rsidRPr="00904389">
        <w:rPr>
          <w:sz w:val="28"/>
          <w:szCs w:val="28"/>
        </w:rPr>
        <w:t xml:space="preserve"> тыс. рублей, на 2022 год – </w:t>
      </w:r>
      <w:r w:rsidR="009E39F9">
        <w:rPr>
          <w:sz w:val="28"/>
          <w:szCs w:val="28"/>
        </w:rPr>
        <w:t>11 599 915,47</w:t>
      </w:r>
      <w:r w:rsidRPr="00904389">
        <w:rPr>
          <w:sz w:val="28"/>
          <w:szCs w:val="28"/>
        </w:rPr>
        <w:t xml:space="preserve"> тыс. рублей; </w:t>
      </w:r>
    </w:p>
    <w:p w:rsidR="00B25B9F" w:rsidRPr="00904389" w:rsidRDefault="00B25B9F" w:rsidP="00B25B9F">
      <w:pPr>
        <w:spacing w:after="0"/>
        <w:rPr>
          <w:sz w:val="28"/>
          <w:szCs w:val="28"/>
        </w:rPr>
      </w:pPr>
      <w:r w:rsidRPr="00904389">
        <w:rPr>
          <w:sz w:val="28"/>
          <w:szCs w:val="28"/>
        </w:rPr>
        <w:t xml:space="preserve">- на иные цели на 2020 год предусмотрено </w:t>
      </w:r>
      <w:r w:rsidR="009E39F9">
        <w:rPr>
          <w:sz w:val="28"/>
          <w:szCs w:val="28"/>
        </w:rPr>
        <w:t>1 305 938,85</w:t>
      </w:r>
      <w:r w:rsidRPr="00904389">
        <w:rPr>
          <w:sz w:val="28"/>
          <w:szCs w:val="28"/>
        </w:rPr>
        <w:t xml:space="preserve"> тыс. рублей, на 2021 год – </w:t>
      </w:r>
      <w:r w:rsidR="009E39F9">
        <w:rPr>
          <w:sz w:val="28"/>
          <w:szCs w:val="28"/>
        </w:rPr>
        <w:t>767 144,14</w:t>
      </w:r>
      <w:r w:rsidRPr="00904389">
        <w:rPr>
          <w:sz w:val="28"/>
          <w:szCs w:val="28"/>
        </w:rPr>
        <w:t xml:space="preserve"> тыс. рублей, на 2022 год – </w:t>
      </w:r>
      <w:r w:rsidR="009E39F9">
        <w:rPr>
          <w:sz w:val="28"/>
          <w:szCs w:val="28"/>
        </w:rPr>
        <w:t>515 902,57</w:t>
      </w:r>
      <w:r w:rsidRPr="00904389">
        <w:rPr>
          <w:sz w:val="28"/>
          <w:szCs w:val="28"/>
        </w:rPr>
        <w:t xml:space="preserve"> тыс. рублей;</w:t>
      </w:r>
    </w:p>
    <w:p w:rsidR="00B25B9F" w:rsidRPr="00904389" w:rsidRDefault="00B25B9F" w:rsidP="00B25B9F">
      <w:pPr>
        <w:spacing w:after="0"/>
        <w:rPr>
          <w:sz w:val="28"/>
          <w:szCs w:val="28"/>
        </w:rPr>
      </w:pPr>
      <w:r w:rsidRPr="00904389">
        <w:rPr>
          <w:sz w:val="28"/>
          <w:szCs w:val="28"/>
        </w:rPr>
        <w:t xml:space="preserve">- на гранты в форме субсидий запланировано по 3 000,00 тыс. рублей в каждом финансовом году;  </w:t>
      </w:r>
    </w:p>
    <w:p w:rsidR="00B25B9F" w:rsidRPr="00D33387" w:rsidRDefault="00B25B9F" w:rsidP="00B25B9F">
      <w:pPr>
        <w:spacing w:after="0"/>
        <w:rPr>
          <w:color w:val="FF0000"/>
          <w:sz w:val="28"/>
          <w:szCs w:val="28"/>
        </w:rPr>
      </w:pPr>
      <w:r w:rsidRPr="00904389">
        <w:rPr>
          <w:sz w:val="28"/>
          <w:szCs w:val="28"/>
        </w:rPr>
        <w:t xml:space="preserve">- иным некоммерческим организациям на 2020 год предусмотрено </w:t>
      </w:r>
      <w:r>
        <w:rPr>
          <w:sz w:val="28"/>
          <w:szCs w:val="28"/>
        </w:rPr>
        <w:t xml:space="preserve">           </w:t>
      </w:r>
      <w:r w:rsidRPr="00904389">
        <w:rPr>
          <w:sz w:val="28"/>
          <w:szCs w:val="28"/>
        </w:rPr>
        <w:t xml:space="preserve">45 730,11 тыс. рублей, на 2021 год – 44 898,98 тыс. рублей, на 2022 год – </w:t>
      </w:r>
      <w:r>
        <w:rPr>
          <w:sz w:val="28"/>
          <w:szCs w:val="28"/>
        </w:rPr>
        <w:t xml:space="preserve">           </w:t>
      </w:r>
      <w:r w:rsidRPr="00904389">
        <w:rPr>
          <w:sz w:val="28"/>
          <w:szCs w:val="28"/>
        </w:rPr>
        <w:t>44 898,98 тыс. рублей.</w:t>
      </w:r>
    </w:p>
    <w:p w:rsidR="00B25B9F" w:rsidRDefault="00B25B9F" w:rsidP="00B25B9F">
      <w:pPr>
        <w:spacing w:after="0"/>
        <w:rPr>
          <w:sz w:val="28"/>
          <w:szCs w:val="28"/>
        </w:rPr>
      </w:pPr>
      <w:r w:rsidRPr="00AA0FAD">
        <w:rPr>
          <w:sz w:val="28"/>
          <w:szCs w:val="28"/>
        </w:rPr>
        <w:t>В расходной части бюджета города на 2020 год и на плановый период 2021 и 2022 годов</w:t>
      </w:r>
      <w:r w:rsidRPr="005F6392">
        <w:rPr>
          <w:sz w:val="28"/>
          <w:szCs w:val="28"/>
        </w:rPr>
        <w:t xml:space="preserve"> </w:t>
      </w:r>
      <w:r>
        <w:rPr>
          <w:sz w:val="28"/>
          <w:szCs w:val="28"/>
        </w:rPr>
        <w:t>запланированы бюджетные ассигнования</w:t>
      </w:r>
      <w:r w:rsidRPr="005F6392">
        <w:rPr>
          <w:sz w:val="28"/>
          <w:szCs w:val="28"/>
        </w:rPr>
        <w:t xml:space="preserve"> на </w:t>
      </w:r>
      <w:r w:rsidRPr="00AA0FAD">
        <w:rPr>
          <w:sz w:val="28"/>
          <w:szCs w:val="28"/>
        </w:rPr>
        <w:t>капитальные вложения в объекты недвижимого имущества муниципальной собственности путем осуществления бюджетных инвестиций</w:t>
      </w:r>
      <w:r>
        <w:rPr>
          <w:sz w:val="28"/>
          <w:szCs w:val="28"/>
        </w:rPr>
        <w:t>:</w:t>
      </w:r>
    </w:p>
    <w:p w:rsidR="00B25B9F" w:rsidRPr="00016CD7" w:rsidRDefault="00B25B9F" w:rsidP="00B25B9F">
      <w:pPr>
        <w:spacing w:after="0"/>
        <w:rPr>
          <w:sz w:val="28"/>
          <w:szCs w:val="28"/>
        </w:rPr>
      </w:pPr>
      <w:r w:rsidRPr="00016CD7">
        <w:rPr>
          <w:sz w:val="28"/>
          <w:szCs w:val="28"/>
        </w:rPr>
        <w:t>- в объекты капитального строительства муниципальной собственности в сумме 1 054 322,09 тыс. рублей на 2020 год, в сумме 672 653,28 тыс. рублей на 2021 год, в сумме 84 866,58 тыс. рублей на 2022 год;</w:t>
      </w:r>
    </w:p>
    <w:p w:rsidR="00B25B9F" w:rsidRPr="00016CD7" w:rsidRDefault="00B25B9F" w:rsidP="00B25B9F">
      <w:pPr>
        <w:spacing w:after="0"/>
        <w:rPr>
          <w:sz w:val="28"/>
          <w:szCs w:val="28"/>
        </w:rPr>
      </w:pPr>
      <w:r w:rsidRPr="00016CD7">
        <w:rPr>
          <w:sz w:val="28"/>
          <w:szCs w:val="28"/>
        </w:rPr>
        <w:t>- на приобретение объектов недвижимого имущества в муниципальную собственность в сумме 236 796,11 тыс. рублей на 2020 год, в сумме 710 646,17 тыс. рублей на 2021 год, в сумме 212 451,01 тыс. рублей на 2022 год;</w:t>
      </w:r>
    </w:p>
    <w:p w:rsidR="00B25B9F" w:rsidRPr="00016CD7" w:rsidRDefault="00B25B9F" w:rsidP="00B25B9F">
      <w:pPr>
        <w:spacing w:after="0"/>
        <w:rPr>
          <w:sz w:val="28"/>
          <w:szCs w:val="28"/>
        </w:rPr>
      </w:pPr>
      <w:r w:rsidRPr="00016CD7">
        <w:rPr>
          <w:sz w:val="28"/>
          <w:szCs w:val="28"/>
        </w:rPr>
        <w:t>- на создание объектов в рамках концессионных соглашений в сумме</w:t>
      </w:r>
      <w:r>
        <w:rPr>
          <w:sz w:val="28"/>
          <w:szCs w:val="28"/>
        </w:rPr>
        <w:t xml:space="preserve">    </w:t>
      </w:r>
      <w:r w:rsidRPr="00016CD7">
        <w:rPr>
          <w:sz w:val="28"/>
          <w:szCs w:val="28"/>
        </w:rPr>
        <w:t xml:space="preserve"> 228 480,45 тыс. рублей на 2020 год, в сумме 533 120,89 тыс. рублей на 2021 год, в сумме 152 320,23 тыс. рублей на 2022 год.</w:t>
      </w:r>
    </w:p>
    <w:p w:rsidR="00B25B9F" w:rsidRPr="009A084C" w:rsidRDefault="00B25B9F" w:rsidP="00B25B9F">
      <w:pPr>
        <w:spacing w:after="0"/>
        <w:rPr>
          <w:sz w:val="28"/>
          <w:szCs w:val="28"/>
        </w:rPr>
      </w:pPr>
      <w:r w:rsidRPr="009A084C">
        <w:rPr>
          <w:sz w:val="28"/>
          <w:szCs w:val="28"/>
        </w:rPr>
        <w:t>В 2020 году бюджетные инвестиции планируется направить на:</w:t>
      </w:r>
    </w:p>
    <w:p w:rsidR="00B25B9F" w:rsidRPr="00772631" w:rsidRDefault="00B25B9F" w:rsidP="00B25B9F">
      <w:pPr>
        <w:spacing w:after="0"/>
        <w:rPr>
          <w:sz w:val="28"/>
          <w:szCs w:val="28"/>
        </w:rPr>
      </w:pPr>
      <w:r w:rsidRPr="009A084C">
        <w:rPr>
          <w:sz w:val="28"/>
          <w:szCs w:val="28"/>
        </w:rPr>
        <w:t>- строительство детского сада на 320 мест в квартале 21</w:t>
      </w:r>
      <w:r>
        <w:rPr>
          <w:sz w:val="28"/>
          <w:szCs w:val="28"/>
        </w:rPr>
        <w:t xml:space="preserve"> </w:t>
      </w:r>
      <w:r w:rsidRPr="00772631">
        <w:rPr>
          <w:sz w:val="28"/>
          <w:szCs w:val="28"/>
        </w:rPr>
        <w:t>(196 565,70 тыс. рублей);</w:t>
      </w:r>
    </w:p>
    <w:p w:rsidR="00B25B9F" w:rsidRPr="00772631" w:rsidRDefault="00B25B9F" w:rsidP="00B25B9F">
      <w:pPr>
        <w:spacing w:after="0"/>
        <w:rPr>
          <w:sz w:val="28"/>
          <w:szCs w:val="28"/>
        </w:rPr>
      </w:pPr>
      <w:r w:rsidRPr="00772631">
        <w:rPr>
          <w:sz w:val="28"/>
          <w:szCs w:val="28"/>
        </w:rPr>
        <w:t>- реконструкцию зданий детского сада и хозяйственной постройки в квартале "7а" по улице Дзержинского, д.6 и д.6 строение 1 (143 847,00 тыс. рублей);</w:t>
      </w:r>
    </w:p>
    <w:p w:rsidR="00B25B9F" w:rsidRPr="00772631" w:rsidRDefault="00B25B9F" w:rsidP="00B25B9F">
      <w:pPr>
        <w:spacing w:after="0"/>
        <w:rPr>
          <w:sz w:val="28"/>
          <w:szCs w:val="28"/>
        </w:rPr>
      </w:pPr>
      <w:r w:rsidRPr="00772631">
        <w:rPr>
          <w:sz w:val="28"/>
          <w:szCs w:val="28"/>
        </w:rPr>
        <w:t>- завершение строительства и ввод в эксплуатацию средней общеобразовательной школы на 1725 мест (825 и 900 мест) в квартале №18 Восточного планировочного района (461 989,10 тыс. рублей);</w:t>
      </w:r>
    </w:p>
    <w:p w:rsidR="00B25B9F" w:rsidRPr="009A084C" w:rsidRDefault="00B25B9F" w:rsidP="004435F6">
      <w:pPr>
        <w:spacing w:after="0"/>
        <w:rPr>
          <w:sz w:val="28"/>
          <w:szCs w:val="28"/>
        </w:rPr>
      </w:pPr>
      <w:r w:rsidRPr="009A084C">
        <w:rPr>
          <w:sz w:val="28"/>
          <w:szCs w:val="28"/>
        </w:rPr>
        <w:lastRenderedPageBreak/>
        <w:t>- приобретение жилых помещений для переселения граждан из аварийного жилья, для детей-сирот и формирования жилищного фонда для предоставления по договорам социального найма</w:t>
      </w:r>
      <w:r>
        <w:rPr>
          <w:sz w:val="28"/>
          <w:szCs w:val="28"/>
        </w:rPr>
        <w:t xml:space="preserve"> (</w:t>
      </w:r>
      <w:r w:rsidRPr="00772631">
        <w:rPr>
          <w:sz w:val="28"/>
          <w:szCs w:val="28"/>
        </w:rPr>
        <w:t>236 796,11 тыс. рублей</w:t>
      </w:r>
      <w:r>
        <w:rPr>
          <w:sz w:val="28"/>
          <w:szCs w:val="28"/>
        </w:rPr>
        <w:t>)</w:t>
      </w:r>
      <w:r w:rsidRPr="009A084C">
        <w:rPr>
          <w:sz w:val="28"/>
          <w:szCs w:val="28"/>
        </w:rPr>
        <w:t>;</w:t>
      </w:r>
    </w:p>
    <w:p w:rsidR="00B25B9F" w:rsidRDefault="00B25B9F" w:rsidP="004435F6">
      <w:pPr>
        <w:spacing w:after="0"/>
        <w:rPr>
          <w:rFonts w:eastAsia="Courier New"/>
          <w:sz w:val="28"/>
          <w:szCs w:val="28"/>
        </w:rPr>
      </w:pPr>
      <w:r w:rsidRPr="009A084C">
        <w:rPr>
          <w:sz w:val="28"/>
          <w:szCs w:val="28"/>
        </w:rPr>
        <w:t xml:space="preserve">- </w:t>
      </w:r>
      <w:r w:rsidRPr="00C355D8">
        <w:rPr>
          <w:rFonts w:eastAsia="Courier New"/>
          <w:sz w:val="28"/>
          <w:szCs w:val="28"/>
        </w:rPr>
        <w:t>строительство объекта "Газоснабжение индивидуальной жилой застройки Старого Вартовска (1 очередь строительства) г.Нижневартовска"</w:t>
      </w:r>
      <w:r>
        <w:rPr>
          <w:rFonts w:eastAsia="Courier New"/>
          <w:sz w:val="28"/>
          <w:szCs w:val="28"/>
        </w:rPr>
        <w:t xml:space="preserve">    (38 586,48 тыс. рублей);</w:t>
      </w:r>
    </w:p>
    <w:p w:rsidR="00B25B9F" w:rsidRDefault="00B25B9F" w:rsidP="004435F6">
      <w:pPr>
        <w:spacing w:after="0"/>
        <w:rPr>
          <w:rFonts w:eastAsia="Courier New"/>
          <w:sz w:val="28"/>
          <w:szCs w:val="28"/>
        </w:rPr>
      </w:pPr>
      <w:r>
        <w:rPr>
          <w:rFonts w:eastAsia="Courier New"/>
          <w:sz w:val="28"/>
          <w:szCs w:val="28"/>
        </w:rPr>
        <w:t>- строительство участков автомобильных дорог по улицам Мира, Г.И. Пикмана, Романтиков (150 022,70 тыс. рублей);</w:t>
      </w:r>
    </w:p>
    <w:p w:rsidR="00B25B9F" w:rsidRDefault="00B25B9F" w:rsidP="004435F6">
      <w:pPr>
        <w:spacing w:after="0"/>
        <w:rPr>
          <w:rFonts w:eastAsia="Courier New"/>
          <w:sz w:val="28"/>
          <w:szCs w:val="28"/>
        </w:rPr>
      </w:pPr>
      <w:r>
        <w:rPr>
          <w:rFonts w:eastAsia="Courier New"/>
          <w:sz w:val="28"/>
          <w:szCs w:val="28"/>
        </w:rPr>
        <w:t>- завершение строительства станции УФ обеззараживания канализационно-очистных сооружений (46 568,40 тыс. рублей);</w:t>
      </w:r>
    </w:p>
    <w:p w:rsidR="00B25B9F" w:rsidRDefault="00B25B9F" w:rsidP="004435F6">
      <w:pPr>
        <w:spacing w:after="0"/>
        <w:rPr>
          <w:rFonts w:eastAsia="Courier New"/>
          <w:sz w:val="28"/>
          <w:szCs w:val="28"/>
        </w:rPr>
      </w:pPr>
      <w:r>
        <w:rPr>
          <w:rFonts w:eastAsia="Courier New"/>
          <w:sz w:val="28"/>
          <w:szCs w:val="28"/>
        </w:rPr>
        <w:t>- строительство освещения участка автомобильной дороги по улице 2П-2 (16 742,71 тыс. рублей);</w:t>
      </w:r>
    </w:p>
    <w:p w:rsidR="00B25B9F" w:rsidRPr="0033431C" w:rsidRDefault="00B25B9F" w:rsidP="004435F6">
      <w:pPr>
        <w:spacing w:after="0"/>
        <w:rPr>
          <w:sz w:val="28"/>
          <w:szCs w:val="28"/>
        </w:rPr>
      </w:pPr>
      <w:r w:rsidRPr="0033431C">
        <w:rPr>
          <w:sz w:val="28"/>
          <w:szCs w:val="28"/>
        </w:rPr>
        <w:t>- создание в соответствии с заключенными концессионными соглашениями объектов недвижимого имущества для размещения общеобразовательных организаций "Общеобразовательная школа на 1125 учащихся в 9А микрорайоне" и "Общеобразовательная школа на 1125 учащихся в квартале №25" (228 480,45 тыс. рублей).</w:t>
      </w:r>
    </w:p>
    <w:p w:rsidR="00B25B9F" w:rsidRPr="003025B1" w:rsidRDefault="00B25B9F" w:rsidP="004435F6">
      <w:pPr>
        <w:spacing w:after="0"/>
        <w:rPr>
          <w:sz w:val="28"/>
          <w:szCs w:val="28"/>
        </w:rPr>
      </w:pPr>
      <w:r w:rsidRPr="00BD2A1A">
        <w:rPr>
          <w:sz w:val="28"/>
          <w:szCs w:val="28"/>
        </w:rPr>
        <w:t xml:space="preserve">В бюджетных инвестициях основной объем бюджетных ассигнований составляют средства бюджета автономного округа и федерального бюджета, так </w:t>
      </w:r>
      <w:r w:rsidRPr="003025B1">
        <w:rPr>
          <w:sz w:val="28"/>
          <w:szCs w:val="28"/>
        </w:rPr>
        <w:t xml:space="preserve">на условиях долевого софинансирования за счет бюджетов других уровней предусмотрены ассигнования на 2020 год в сумме 1 306 777,60 тыс. рублей, на 2021 год – 1 708 472,00 тыс. рублей, на 2022 год – 338 985,00 тыс. рублей. </w:t>
      </w:r>
    </w:p>
    <w:p w:rsidR="00B25B9F" w:rsidRPr="00A87F14" w:rsidRDefault="00B25B9F" w:rsidP="004435F6">
      <w:pPr>
        <w:spacing w:after="0"/>
        <w:rPr>
          <w:sz w:val="28"/>
          <w:szCs w:val="28"/>
        </w:rPr>
      </w:pPr>
      <w:r w:rsidRPr="00996092">
        <w:rPr>
          <w:sz w:val="28"/>
          <w:szCs w:val="28"/>
        </w:rPr>
        <w:t>Более подробное пояснение о планируемых расходах бюджета города на 2020 год и на плановый период 2021 и 2022 годов приводится в обоснованиях бюджетных ассигнований по муниципальным программам и непрограммным мероприятиям.</w:t>
      </w:r>
    </w:p>
    <w:p w:rsidR="00503881" w:rsidRPr="00503881" w:rsidRDefault="00503881" w:rsidP="00A05B8C">
      <w:pPr>
        <w:spacing w:before="240" w:after="0"/>
        <w:ind w:firstLine="0"/>
        <w:jc w:val="center"/>
        <w:rPr>
          <w:b/>
          <w:sz w:val="28"/>
          <w:szCs w:val="28"/>
        </w:rPr>
      </w:pPr>
      <w:r w:rsidRPr="00503881">
        <w:rPr>
          <w:b/>
          <w:noProof/>
          <w:sz w:val="28"/>
          <w:szCs w:val="28"/>
        </w:rPr>
        <w:t>Муниципальная</w:t>
      </w:r>
      <w:r w:rsidRPr="00503881">
        <w:rPr>
          <w:b/>
          <w:sz w:val="28"/>
          <w:szCs w:val="28"/>
        </w:rPr>
        <w:t xml:space="preserve"> программа </w:t>
      </w:r>
    </w:p>
    <w:p w:rsidR="00503881" w:rsidRPr="00503881" w:rsidRDefault="00503881" w:rsidP="00E64A69">
      <w:pPr>
        <w:spacing w:after="0"/>
        <w:ind w:firstLine="0"/>
        <w:jc w:val="center"/>
        <w:rPr>
          <w:b/>
          <w:sz w:val="28"/>
          <w:szCs w:val="28"/>
        </w:rPr>
      </w:pPr>
      <w:r w:rsidRPr="00503881">
        <w:rPr>
          <w:b/>
          <w:sz w:val="28"/>
          <w:szCs w:val="28"/>
        </w:rPr>
        <w:t>"Развитие образования города Нижневартовска</w:t>
      </w:r>
    </w:p>
    <w:p w:rsidR="00503881" w:rsidRPr="00503881" w:rsidRDefault="00503881" w:rsidP="00503881">
      <w:pPr>
        <w:spacing w:after="0"/>
        <w:ind w:firstLine="0"/>
        <w:jc w:val="center"/>
        <w:rPr>
          <w:b/>
          <w:sz w:val="28"/>
          <w:szCs w:val="28"/>
        </w:rPr>
      </w:pPr>
      <w:r w:rsidRPr="00503881">
        <w:rPr>
          <w:b/>
          <w:sz w:val="28"/>
          <w:szCs w:val="28"/>
        </w:rPr>
        <w:t>на 2018-2025 годы и на период до 2030 года"</w:t>
      </w:r>
    </w:p>
    <w:p w:rsidR="00503881" w:rsidRPr="00503881" w:rsidRDefault="00503881" w:rsidP="00503881">
      <w:pPr>
        <w:spacing w:before="240" w:after="0"/>
        <w:rPr>
          <w:rFonts w:eastAsia="Calibri"/>
          <w:sz w:val="28"/>
          <w:szCs w:val="28"/>
          <w:lang w:eastAsia="en-US"/>
        </w:rPr>
      </w:pPr>
      <w:r w:rsidRPr="00503881">
        <w:rPr>
          <w:sz w:val="28"/>
          <w:szCs w:val="28"/>
        </w:rPr>
        <w:t>Целью муниципальной программы "Развитие образования города Нижневартовска на 2018-2025 годы и на период до 2030 года" (далее – программа) является о</w:t>
      </w:r>
      <w:r w:rsidRPr="00503881">
        <w:rPr>
          <w:rFonts w:eastAsia="Calibri"/>
          <w:sz w:val="28"/>
          <w:szCs w:val="28"/>
          <w:lang w:eastAsia="en-US"/>
        </w:rPr>
        <w:t xml:space="preserve">беспечение условий для развития муниципальной системы образования в соответствии с требованиями современной образовательной политики, социально-экономическим развитием города Нижневартовска и потребностями личности.  </w:t>
      </w:r>
    </w:p>
    <w:p w:rsidR="00503881" w:rsidRPr="00503881" w:rsidRDefault="00503881" w:rsidP="00503881">
      <w:pPr>
        <w:spacing w:after="0"/>
        <w:rPr>
          <w:sz w:val="28"/>
          <w:szCs w:val="28"/>
        </w:rPr>
      </w:pPr>
      <w:r w:rsidRPr="00503881">
        <w:rPr>
          <w:sz w:val="28"/>
          <w:szCs w:val="28"/>
        </w:rPr>
        <w:t xml:space="preserve">Для достижения цели программы в проекте </w:t>
      </w:r>
      <w:r w:rsidRPr="00503881">
        <w:rPr>
          <w:sz w:val="28"/>
          <w:szCs w:val="24"/>
        </w:rPr>
        <w:t xml:space="preserve">бюджета </w:t>
      </w:r>
      <w:r w:rsidRPr="00503881">
        <w:rPr>
          <w:sz w:val="28"/>
          <w:szCs w:val="28"/>
        </w:rPr>
        <w:t xml:space="preserve">на 2020 год и на плановый период 2021 и 2022 годов предусмотрены </w:t>
      </w:r>
      <w:r w:rsidRPr="00503881">
        <w:rPr>
          <w:sz w:val="28"/>
          <w:szCs w:val="24"/>
        </w:rPr>
        <w:t xml:space="preserve">бюджетные ассигнования в сумме 30 995 656,72 </w:t>
      </w:r>
      <w:r w:rsidRPr="00503881">
        <w:rPr>
          <w:sz w:val="28"/>
          <w:szCs w:val="28"/>
        </w:rPr>
        <w:t>тыс. рублей:</w:t>
      </w:r>
    </w:p>
    <w:p w:rsidR="00503881" w:rsidRPr="00503881" w:rsidRDefault="00503881" w:rsidP="00503881">
      <w:pPr>
        <w:tabs>
          <w:tab w:val="left" w:pos="851"/>
        </w:tabs>
        <w:spacing w:after="0"/>
        <w:rPr>
          <w:sz w:val="28"/>
          <w:szCs w:val="28"/>
        </w:rPr>
      </w:pPr>
      <w:r w:rsidRPr="00503881">
        <w:rPr>
          <w:sz w:val="28"/>
          <w:szCs w:val="28"/>
        </w:rPr>
        <w:t xml:space="preserve">на 2020 год – 10 583 315,24 тыс. рублей; </w:t>
      </w:r>
    </w:p>
    <w:p w:rsidR="00503881" w:rsidRPr="00503881" w:rsidRDefault="00503881" w:rsidP="00503881">
      <w:pPr>
        <w:tabs>
          <w:tab w:val="left" w:pos="851"/>
        </w:tabs>
        <w:spacing w:after="0"/>
        <w:rPr>
          <w:sz w:val="28"/>
          <w:szCs w:val="28"/>
        </w:rPr>
      </w:pPr>
      <w:r w:rsidRPr="00503881">
        <w:rPr>
          <w:sz w:val="28"/>
          <w:szCs w:val="28"/>
        </w:rPr>
        <w:t xml:space="preserve">на 2021 год – 10 417 698,05 тыс. рублей; </w:t>
      </w:r>
    </w:p>
    <w:p w:rsidR="00503881" w:rsidRPr="00503881" w:rsidRDefault="00503881" w:rsidP="00503881">
      <w:pPr>
        <w:tabs>
          <w:tab w:val="left" w:pos="851"/>
        </w:tabs>
        <w:spacing w:after="0"/>
        <w:rPr>
          <w:sz w:val="28"/>
          <w:szCs w:val="28"/>
        </w:rPr>
      </w:pPr>
      <w:r w:rsidRPr="00503881">
        <w:rPr>
          <w:sz w:val="28"/>
          <w:szCs w:val="28"/>
        </w:rPr>
        <w:t>на 2022 год – 9 994 643,43 тыс. рублей.</w:t>
      </w:r>
    </w:p>
    <w:p w:rsidR="00503881" w:rsidRPr="00503881" w:rsidRDefault="00503881" w:rsidP="004435F6">
      <w:pPr>
        <w:spacing w:after="0"/>
        <w:ind w:left="60" w:right="60" w:firstLine="649"/>
        <w:rPr>
          <w:sz w:val="28"/>
          <w:szCs w:val="28"/>
        </w:rPr>
      </w:pPr>
      <w:r w:rsidRPr="00503881">
        <w:rPr>
          <w:sz w:val="28"/>
          <w:szCs w:val="28"/>
        </w:rPr>
        <w:lastRenderedPageBreak/>
        <w:t>Ответственным исполнителем программы является департамент образования администрации города Нижневартовска, соисполнители программы – муниципальные образовательные организации; муниципальное автономное учреждение дополнительного образования города Нижневартовска "Центр детского творчества"; муниципальное автономное учреждение дополнительного образования города Нижневартовска "Центр детского и юношеского технического творчества "Патриот"; муниципальное автономное учреждение города Нижневартовска "Центр развития образования"; 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 департамент муниципальной собственности и земельных ресурсов администрации города.</w:t>
      </w:r>
    </w:p>
    <w:p w:rsidR="00503881" w:rsidRDefault="00503881" w:rsidP="004435F6">
      <w:pPr>
        <w:spacing w:after="0"/>
        <w:rPr>
          <w:sz w:val="28"/>
          <w:szCs w:val="28"/>
          <w:lang w:eastAsia="en-US"/>
        </w:rPr>
      </w:pPr>
      <w:r w:rsidRPr="00503881">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503881" w:rsidRPr="00503881" w:rsidRDefault="00503881" w:rsidP="00503881">
      <w:pPr>
        <w:spacing w:after="0"/>
        <w:rPr>
          <w:sz w:val="28"/>
          <w:szCs w:val="28"/>
          <w:lang w:eastAsia="en-US"/>
        </w:rPr>
      </w:pPr>
      <w:r w:rsidRPr="00503881">
        <w:rPr>
          <w:noProof/>
          <w:sz w:val="24"/>
          <w:szCs w:val="24"/>
        </w:rPr>
        <mc:AlternateContent>
          <mc:Choice Requires="wps">
            <w:drawing>
              <wp:anchor distT="0" distB="0" distL="114300" distR="114300" simplePos="0" relativeHeight="251712512" behindDoc="1" locked="0" layoutInCell="1" allowOverlap="1" wp14:anchorId="01C54F96" wp14:editId="098AD9C7">
                <wp:simplePos x="0" y="0"/>
                <wp:positionH relativeFrom="column">
                  <wp:posOffset>72805</wp:posOffset>
                </wp:positionH>
                <wp:positionV relativeFrom="paragraph">
                  <wp:posOffset>112782</wp:posOffset>
                </wp:positionV>
                <wp:extent cx="5971126" cy="360000"/>
                <wp:effectExtent l="76200" t="38100" r="86995" b="116840"/>
                <wp:wrapNone/>
                <wp:docPr id="1" name="Поле 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126"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503881">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54F96" id="Поле 1" o:spid="_x0000_s1049" type="#_x0000_t202" alt="Название: Исполнение бюджетной росписи Администрации города за 2012 год" style="position:absolute;left:0;text-align:left;margin-left:5.75pt;margin-top:8.9pt;width:470.15pt;height:28.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0mdAMAAHwGAAAOAAAAZHJzL2Uyb0RvYy54bWysVU2PHDUQvSPxH6y+s/OxzJK0djYKu1mE&#10;lADKJuJc43ZPW7jtxvZMz3IiOXBEHLkg/sKSZMMiyPIXPP+IZ3tmMiE3xKzUcrlcz69eVXmP761a&#10;xZbCOmn0tBgdDAsmNDeV1PNp8fTJ+Ud3CuY86YqU0WJaXApX3Dv58IPjvivF2DRGVcIygGhX9t20&#10;aLzvysHA8Ua05A5MJzSctbEteZh2Pqgs9UBv1WA8HB4NemOrzhounMPuWXYWJwm/rgX3X9a1E56p&#10;aQFuPn1t+s7id3ByTOXcUtdIvqFB/4FFS1Lj0h3UGXliCyvfg2olt8aZ2h9w0w5MXUsuUg7IZjT8&#10;VzYXDXUi5QJxXLeTyf1/sPyL5VeWyQq1K5imFiUKv4bb8Ge4ZtiphONQK/wSrsLv4QW+b8JNuC5Z&#10;+Hn9LPydDr4J13mXhd/WP4ZX4XW4Xj/H1m34g62/D7fp5A2+Nyz8BP9fgADM+tn6OdxX6x9gw/US&#10;J3EaB64YLrtiUGSctsOrWKe+cyXoXnQg7FefmlXkHDV33UPDv3FMm9OG9Fzct9b0jaAKOo1i5GAv&#10;NOO4CDLrH5kKCdPCmwS0qm0bAVEWBnT0y+WuR8TKM47Nyd1PRqPxUcE4fIdHQ/zSFVRuozvr/GfC&#10;tCwupoVFDyZ0Wj50PrKhcnsksTdKVudSqWTY+exUWbYk9OuDYfzboLv9Y0qzflrcnYwn4EEYm1qR&#10;x7LtUEin5wUjNcc8cm+zQvvB7tLtrsAkVaYvmCLnsTktztMvBalFC30ylclenjk+5fEOqZjUGbkm&#10;RyRX5E5lLMUDXaW1J6nyGjIoHd0ijSm0iYZZeGEvmqpnM7Wwjwn5fJzuZpWMamLmITgMcJ0kDyxr&#10;/NfSN2lcYsHeUzIGISzuk+oayhQP78TNXBGXhU9Z7Tgk6x16jgstDqsIxDEsljZFNtY3ZvOMnFuj&#10;fc5cyXnjH8s5sxLPYRz7DfXkhwJ7eK47rBLaI4IEMjYA3jwf55/KmVgK9SQWfXQ0GUUFcnNxY9SF&#10;onxfxAMIWMd+jy2em92vZqs04uOUbXTOTHWJCYBwqc3xgGPRGPtdwXo8huD67YKsQGN8rjFFuM9v&#10;F3a7mG0XpDlCc7exbJx62IhadMi8AXaeVG3uY9ZqmcbgLY8NYzxxSfGNjvEN3bfTqbf/NE7+AQAA&#10;//8DAFBLAwQUAAYACAAAACEAoxv0Kd0AAAAIAQAADwAAAGRycy9kb3ducmV2LnhtbExP0UrDQBB8&#10;F/yHYwVfpL2kNDbGXIpECiKI2Pri2zbZJsHcXshd2/TvXZ/0aWeYYXYmX0+2VycafefYQDyPQBFX&#10;ru64MfC528xSUD4g19g7JgMX8rAurq9yzGp35g86bUOjJIR9hgbaEIZMa1+1ZNHP3UAs2sGNFoPQ&#10;sdH1iGcJt71eRNG9ttixfGhxoLKl6nt7tAYOOt0slmn88nb5wud3x+XrHZfG3N5MT4+gAk3hzwy/&#10;9aU6FNJp745ce9ULjxNxyl3JAtEfkljA3sBqmYAucv1/QPEDAAD//wMAUEsBAi0AFAAGAAgAAAAh&#10;ALaDOJL+AAAA4QEAABMAAAAAAAAAAAAAAAAAAAAAAFtDb250ZW50X1R5cGVzXS54bWxQSwECLQAU&#10;AAYACAAAACEAOP0h/9YAAACUAQAACwAAAAAAAAAAAAAAAAAvAQAAX3JlbHMvLnJlbHNQSwECLQAU&#10;AAYACAAAACEAVB1NJnQDAAB8BgAADgAAAAAAAAAAAAAAAAAuAgAAZHJzL2Uyb0RvYy54bWxQSwEC&#10;LQAUAAYACAAAACEAoxv0Kd0AAAAIAQAADwAAAAAAAAAAAAAAAADOBQAAZHJzL2Rvd25yZXYueG1s&#10;UEsFBgAAAAAEAAQA8wAAANgGAAAAAA==&#10;" fillcolor="#e0e0e0" strokecolor="#7f7f7f">
                <v:shadow on="t" color="black" opacity="24903f" origin=",.5" offset="0,.55556mm"/>
                <v:textbox inset="0,0,0,0">
                  <w:txbxContent>
                    <w:p w:rsidR="000C0B38" w:rsidRPr="001E74CF" w:rsidRDefault="000C0B38" w:rsidP="00503881">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503881" w:rsidRPr="00503881" w:rsidRDefault="00503881" w:rsidP="00503881">
      <w:pPr>
        <w:spacing w:after="0"/>
        <w:rPr>
          <w:sz w:val="28"/>
          <w:szCs w:val="28"/>
          <w:lang w:eastAsia="en-US"/>
        </w:rPr>
      </w:pPr>
    </w:p>
    <w:p w:rsidR="00503881" w:rsidRPr="00503881" w:rsidRDefault="00503881" w:rsidP="00503881">
      <w:pPr>
        <w:spacing w:after="0"/>
        <w:rPr>
          <w:sz w:val="28"/>
          <w:szCs w:val="28"/>
          <w:lang w:eastAsia="en-US"/>
        </w:rPr>
      </w:pPr>
    </w:p>
    <w:p w:rsidR="00503881" w:rsidRDefault="00503881" w:rsidP="00503881">
      <w:pPr>
        <w:tabs>
          <w:tab w:val="left" w:pos="851"/>
        </w:tabs>
        <w:spacing w:after="0"/>
        <w:ind w:firstLine="284"/>
        <w:jc w:val="left"/>
        <w:rPr>
          <w:sz w:val="28"/>
          <w:szCs w:val="28"/>
        </w:rPr>
      </w:pPr>
      <w:r w:rsidRPr="00503881">
        <w:rPr>
          <w:noProof/>
          <w:color w:val="FF0000"/>
        </w:rPr>
        <w:drawing>
          <wp:inline distT="0" distB="0" distL="0" distR="0" wp14:anchorId="2ED1682F" wp14:editId="3296A915">
            <wp:extent cx="1914525" cy="1857541"/>
            <wp:effectExtent l="0" t="0" r="0"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503881">
        <w:rPr>
          <w:noProof/>
        </w:rPr>
        <w:drawing>
          <wp:inline distT="0" distB="0" distL="0" distR="0" wp14:anchorId="58E1694D" wp14:editId="5A9188EC">
            <wp:extent cx="1938462" cy="1829671"/>
            <wp:effectExtent l="0" t="0" r="0"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503881">
        <w:rPr>
          <w:noProof/>
        </w:rPr>
        <w:drawing>
          <wp:inline distT="0" distB="0" distL="0" distR="0" wp14:anchorId="1C3EB515" wp14:editId="2CB596F6">
            <wp:extent cx="1895475" cy="1825736"/>
            <wp:effectExtent l="0" t="0" r="0" b="0"/>
            <wp:docPr id="1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435F6" w:rsidRPr="00503881" w:rsidRDefault="004435F6" w:rsidP="00503881">
      <w:pPr>
        <w:tabs>
          <w:tab w:val="left" w:pos="851"/>
        </w:tabs>
        <w:spacing w:after="0"/>
        <w:ind w:firstLine="284"/>
        <w:jc w:val="left"/>
        <w:rPr>
          <w:sz w:val="28"/>
          <w:szCs w:val="28"/>
        </w:rPr>
      </w:pPr>
    </w:p>
    <w:p w:rsidR="004435F6" w:rsidRDefault="00503881" w:rsidP="00503881">
      <w:pPr>
        <w:tabs>
          <w:tab w:val="left" w:pos="851"/>
        </w:tabs>
        <w:spacing w:after="0"/>
        <w:ind w:firstLine="426"/>
        <w:jc w:val="left"/>
        <w:rPr>
          <w:sz w:val="28"/>
          <w:szCs w:val="28"/>
        </w:rPr>
      </w:pPr>
      <w:r w:rsidRPr="00503881">
        <w:rPr>
          <w:noProof/>
          <w:sz w:val="24"/>
          <w:szCs w:val="24"/>
        </w:rPr>
        <mc:AlternateContent>
          <mc:Choice Requires="wps">
            <w:drawing>
              <wp:anchor distT="0" distB="0" distL="114300" distR="114300" simplePos="0" relativeHeight="251713536" behindDoc="1" locked="0" layoutInCell="1" allowOverlap="1" wp14:anchorId="4D6D14E9" wp14:editId="6CC81BAA">
                <wp:simplePos x="0" y="0"/>
                <wp:positionH relativeFrom="column">
                  <wp:posOffset>175702</wp:posOffset>
                </wp:positionH>
                <wp:positionV relativeFrom="paragraph">
                  <wp:posOffset>-115791</wp:posOffset>
                </wp:positionV>
                <wp:extent cx="5760000" cy="360000"/>
                <wp:effectExtent l="57150" t="57150" r="69850" b="116840"/>
                <wp:wrapNone/>
                <wp:docPr id="3"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503881">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6D14E9" id="Поле 6" o:spid="_x0000_s1050" type="#_x0000_t202" alt="Название: Исполнение бюджетной росписи Администрации города за 2012 год" style="position:absolute;left:0;text-align:left;margin-left:13.85pt;margin-top:-9.1pt;width:453.55pt;height:28.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HydQMAAIcGAAAOAAAAZHJzL2Uyb0RvYy54bWysVd1uHDUUvkfiHSzfk/1jQxllUrVJg5Ba&#10;QE0R196xZ8bCYw+2d2fTK9oLLhGX3CBeIUADQdDwCt434rO9u03aO8SsZPn8fT7n8zneo/vrTpGV&#10;sE4aXdLJwZgSoSvDpW5K+uWzsw/uUeI805wpo0VJL4Sj94/ff+9o6AsxNa1RXFgCEO2KoS9p631f&#10;jEauakXH3IHphYaxNrZjHqJtRtyyAeidGk3H48PRYCzvramEc9CeZiM9Tvh1LSr/eV074YkqKXLz&#10;abVpXcR1dHzEisayvpXVNg32H7LomNQ4dA91yjwjSyvfgepkZY0ztT+oTDcydS0rkWpANZPxW9Wc&#10;t6wXqRaQ4/o9Te7/g60+W31hieQlnVGiWYcrCj+Hm/BXuCKHlHDhKrAVfgqX4Y/wK9bX4TpcFST8&#10;uHkR/kmOr8NV1pLwy+b78Cr8Hq42L6G6CX+SzbfhJnleY70m4QfY/wYEYDYvNi9hvtx8Bxmm3+AJ&#10;bzhcEhx2ScDINKnDq3hPQ+8KpHveI2G/fmjW6LfEuesfm+prR7Q5aZluxANrzdAKxsHTJEaOboVm&#10;HBdBFsMTw1EwW3qTgNa17eIl4loI0NEvF/seEWtPKijnHx2O8VFSwTbL+3gEK3bRvXX+E2E6Ejcl&#10;tejBhM5Wj53PrjuXeJgzSvIzqVQSbLM4UZasGPr10Tj+UgFvuSlNhpJ+PJ/OkQfD2NSKeWy7Hhfp&#10;dEMJUw3msfI2M3TnjAu3PwKTxM1AiWLOQ1nSs/SlILXswE9OZZ5qzsm7FJ9KvpN7LOqUuTZHJFMe&#10;r3gVjzRHNCs8kyrvwZjSUSXSmIKbKJilF/a85QNZqKV9ylDPh5lvLiObmPlIPpfIdZ4skKzxX0nf&#10;pnGJF/YOkzEIYVHPVN+ynOLsXlRui8rEp6r2OSTpTnquElrMeASqMCyWbS/ZWN+a7TNyZo32uXIl&#10;m9Y/lQ2xEs9hHPtt6skOBm7huX7GE9oTBgpkbAC8eT7OPysWYiXUs3jpk8P5JDKQm6syRp0rtjsv&#10;uT3cVgQ8FBBbP3Z77nu/XqzTtE/TYETjwvALDAM4TB2Ptxyb1tjnlAx4F5H2N0tmBXrkU42BwtF+&#10;t7G7zWK3YbpCaG48koUTDxlRyx4ktMDOQ6vNA4xdLdNEvMljmzFeu0T+ltL4nN6Wk9eb/4/jfwEA&#10;AP//AwBQSwMEFAAGAAgAAAAhAE+PjeDhAAAACQEAAA8AAABkcnMvZG93bnJldi54bWxMj0FLw0AQ&#10;he+C/2EZwYu0m6TVrjGbIpGCCCJWL9622WkSzM6G7LZN/73jSY/DfLz3vWI9uV4ccQydJw3pPAGB&#10;VHvbUaPh82MzUyBCNGRN7wk1nDHAury8KExu/Yne8biNjeAQCrnR0MY45FKGukVnwtwPSPzb+9GZ&#10;yOfYSDuaE4e7XmZJcied6YgbWjNg1WL9vT04DXupNtlSpc+v5y/z9OapermhSuvrq+nxAUTEKf7B&#10;8KvP6lCy084fyAbRa8hWKyY1zFKVgWDgfrHkLTsNC3ULsizk/wXlDwAAAP//AwBQSwECLQAUAAYA&#10;CAAAACEAtoM4kv4AAADhAQAAEwAAAAAAAAAAAAAAAAAAAAAAW0NvbnRlbnRfVHlwZXNdLnhtbFBL&#10;AQItABQABgAIAAAAIQA4/SH/1gAAAJQBAAALAAAAAAAAAAAAAAAAAC8BAABfcmVscy8ucmVsc1BL&#10;AQItABQABgAIAAAAIQC7eKHydQMAAIcGAAAOAAAAAAAAAAAAAAAAAC4CAABkcnMvZTJvRG9jLnht&#10;bFBLAQItABQABgAIAAAAIQBPj43g4QAAAAkBAAAPAAAAAAAAAAAAAAAAAM8FAABkcnMvZG93bnJl&#10;di54bWxQSwUGAAAAAAQABADzAAAA3QYAAAAA&#10;" fillcolor="#e0e0e0" strokecolor="#7f7f7f">
                <v:shadow on="t" color="black" opacity="24903f" origin=",.5" offset="0,.55556mm"/>
                <v:textbox inset="0,0,0,0">
                  <w:txbxContent>
                    <w:p w:rsidR="000C0B38" w:rsidRPr="001440B0" w:rsidRDefault="000C0B38" w:rsidP="00503881">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503881" w:rsidRPr="00503881" w:rsidRDefault="00503881" w:rsidP="00503881">
      <w:pPr>
        <w:spacing w:before="240" w:after="0"/>
        <w:ind w:firstLine="0"/>
        <w:rPr>
          <w:sz w:val="28"/>
          <w:szCs w:val="28"/>
        </w:rPr>
      </w:pPr>
      <w:r w:rsidRPr="00503881">
        <w:rPr>
          <w:noProof/>
          <w:sz w:val="28"/>
          <w:szCs w:val="28"/>
        </w:rPr>
        <w:drawing>
          <wp:inline distT="0" distB="0" distL="0" distR="0" wp14:anchorId="53DA2D9C" wp14:editId="7414A63D">
            <wp:extent cx="5886450" cy="2847975"/>
            <wp:effectExtent l="57150" t="57150" r="38100" b="476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03881" w:rsidRPr="00503881" w:rsidRDefault="00503881" w:rsidP="00503881">
      <w:pPr>
        <w:spacing w:after="0"/>
        <w:rPr>
          <w:sz w:val="28"/>
          <w:szCs w:val="28"/>
        </w:rPr>
      </w:pPr>
      <w:r w:rsidRPr="00503881">
        <w:rPr>
          <w:sz w:val="28"/>
          <w:szCs w:val="28"/>
        </w:rPr>
        <w:lastRenderedPageBreak/>
        <w:t>В целом изменение утвержденных в предыдущем бюджетном цикле показателей на 2020 и 2021 годы обусловлено общими подходами к формированию бюджета города. Наряду с общими подходами к формированию проекта бюджета города на изменение расходов по программе повлияло:</w:t>
      </w:r>
    </w:p>
    <w:p w:rsidR="00503881" w:rsidRPr="00503881" w:rsidRDefault="00503881" w:rsidP="00503881">
      <w:pPr>
        <w:spacing w:after="0"/>
        <w:rPr>
          <w:sz w:val="28"/>
          <w:szCs w:val="28"/>
        </w:rPr>
      </w:pPr>
      <w:r w:rsidRPr="00503881">
        <w:rPr>
          <w:sz w:val="28"/>
          <w:szCs w:val="28"/>
        </w:rPr>
        <w:t>- обеспечение расходов на предоставление дополнительной меры социальной поддержки в виде частичной компенсации расходов на оплату стоимости по договорам найма жилого помещения в наемном доме в городе Нижневартовске педагогическим работникам, прибывшим из местности за пределами административно-территориальной границы города Нижневартовска для осуществления трудовых функций в муниципальных учреждениях сферы образования города Нижневартовска;</w:t>
      </w:r>
    </w:p>
    <w:p w:rsidR="00503881" w:rsidRPr="00503881" w:rsidRDefault="00503881" w:rsidP="00503881">
      <w:pPr>
        <w:spacing w:after="0"/>
        <w:rPr>
          <w:sz w:val="28"/>
          <w:szCs w:val="28"/>
        </w:rPr>
      </w:pPr>
      <w:r w:rsidRPr="00503881">
        <w:rPr>
          <w:sz w:val="28"/>
          <w:szCs w:val="28"/>
        </w:rPr>
        <w:t>- доведение объема расходов на доукомплектование вновь вводимого объекта общего образования "Средняя общеобразовательная школа на 1725 мест в квартале №18";</w:t>
      </w:r>
    </w:p>
    <w:p w:rsidR="00503881" w:rsidRPr="00503881" w:rsidRDefault="00503881" w:rsidP="00503881">
      <w:pPr>
        <w:spacing w:after="0"/>
        <w:rPr>
          <w:sz w:val="28"/>
          <w:szCs w:val="28"/>
        </w:rPr>
      </w:pPr>
      <w:r w:rsidRPr="00503881">
        <w:rPr>
          <w:sz w:val="28"/>
          <w:szCs w:val="28"/>
        </w:rPr>
        <w:t>- увеличение расходов на проведение капитальных ремонтов в муниципальных образовательных организациях.</w:t>
      </w:r>
    </w:p>
    <w:p w:rsidR="00503881" w:rsidRPr="00503881" w:rsidRDefault="00503881" w:rsidP="00503881">
      <w:pPr>
        <w:widowControl w:val="0"/>
        <w:autoSpaceDE w:val="0"/>
        <w:autoSpaceDN w:val="0"/>
        <w:adjustRightInd w:val="0"/>
        <w:rPr>
          <w:b/>
          <w:sz w:val="28"/>
          <w:szCs w:val="28"/>
        </w:rPr>
      </w:pPr>
      <w:r w:rsidRPr="00503881">
        <w:rPr>
          <w:bCs/>
          <w:sz w:val="28"/>
          <w:szCs w:val="28"/>
        </w:rPr>
        <w:t>Бюджетные ассигнования на реализацию данной программы предусмотрены по следующим основным мероприятиям:</w:t>
      </w:r>
    </w:p>
    <w:tbl>
      <w:tblPr>
        <w:tblStyle w:val="34"/>
        <w:tblW w:w="0" w:type="auto"/>
        <w:tblLayout w:type="fixed"/>
        <w:tblLook w:val="04A0" w:firstRow="1" w:lastRow="0" w:firstColumn="1" w:lastColumn="0" w:noHBand="0" w:noVBand="1"/>
      </w:tblPr>
      <w:tblGrid>
        <w:gridCol w:w="534"/>
        <w:gridCol w:w="4536"/>
        <w:gridCol w:w="1559"/>
        <w:gridCol w:w="1559"/>
        <w:gridCol w:w="1559"/>
      </w:tblGrid>
      <w:tr w:rsidR="00503881" w:rsidRPr="00503881" w:rsidTr="00E64A69">
        <w:tc>
          <w:tcPr>
            <w:tcW w:w="534" w:type="dxa"/>
            <w:vMerge w:val="restart"/>
            <w:tcBorders>
              <w:top w:val="single" w:sz="4" w:space="0" w:color="auto"/>
              <w:left w:val="single" w:sz="4" w:space="0" w:color="auto"/>
              <w:bottom w:val="single" w:sz="4" w:space="0" w:color="auto"/>
              <w:right w:val="single" w:sz="4" w:space="0" w:color="auto"/>
            </w:tcBorders>
            <w:hideMark/>
          </w:tcPr>
          <w:p w:rsidR="00503881" w:rsidRPr="00503881" w:rsidRDefault="00503881" w:rsidP="00503881">
            <w:pPr>
              <w:jc w:val="center"/>
              <w:rPr>
                <w:sz w:val="24"/>
                <w:szCs w:val="24"/>
                <w:lang w:eastAsia="en-US"/>
              </w:rPr>
            </w:pPr>
            <w:r w:rsidRPr="00503881">
              <w:rPr>
                <w:sz w:val="24"/>
                <w:szCs w:val="24"/>
              </w:rPr>
              <w:t>№ п/п</w:t>
            </w:r>
          </w:p>
        </w:tc>
        <w:tc>
          <w:tcPr>
            <w:tcW w:w="4536" w:type="dxa"/>
            <w:vMerge w:val="restart"/>
            <w:tcBorders>
              <w:top w:val="single" w:sz="4" w:space="0" w:color="auto"/>
              <w:left w:val="single" w:sz="4" w:space="0" w:color="auto"/>
              <w:bottom w:val="single" w:sz="4" w:space="0" w:color="auto"/>
              <w:right w:val="single" w:sz="4" w:space="0" w:color="auto"/>
            </w:tcBorders>
            <w:hideMark/>
          </w:tcPr>
          <w:p w:rsidR="00503881" w:rsidRPr="00503881" w:rsidRDefault="00503881" w:rsidP="00503881">
            <w:pPr>
              <w:jc w:val="center"/>
              <w:rPr>
                <w:sz w:val="24"/>
                <w:szCs w:val="24"/>
              </w:rPr>
            </w:pPr>
            <w:r w:rsidRPr="00503881">
              <w:rPr>
                <w:sz w:val="24"/>
                <w:szCs w:val="24"/>
              </w:rPr>
              <w:t xml:space="preserve">Наименование </w:t>
            </w:r>
          </w:p>
          <w:p w:rsidR="00503881" w:rsidRPr="00503881" w:rsidRDefault="00503881" w:rsidP="00503881">
            <w:pPr>
              <w:jc w:val="center"/>
              <w:rPr>
                <w:sz w:val="24"/>
                <w:szCs w:val="24"/>
              </w:rPr>
            </w:pPr>
            <w:r w:rsidRPr="00503881">
              <w:rPr>
                <w:sz w:val="24"/>
                <w:szCs w:val="24"/>
              </w:rPr>
              <w:t xml:space="preserve">основного мероприятия, </w:t>
            </w:r>
          </w:p>
          <w:p w:rsidR="00503881" w:rsidRPr="00503881" w:rsidRDefault="00503881" w:rsidP="00503881">
            <w:pPr>
              <w:jc w:val="center"/>
              <w:rPr>
                <w:sz w:val="24"/>
                <w:szCs w:val="24"/>
                <w:lang w:eastAsia="en-US"/>
              </w:rPr>
            </w:pPr>
            <w:r w:rsidRPr="00503881">
              <w:rPr>
                <w:sz w:val="24"/>
                <w:szCs w:val="24"/>
              </w:rPr>
              <w:t>источника финансирования</w:t>
            </w:r>
          </w:p>
        </w:tc>
        <w:tc>
          <w:tcPr>
            <w:tcW w:w="4677" w:type="dxa"/>
            <w:gridSpan w:val="3"/>
            <w:tcBorders>
              <w:top w:val="single" w:sz="4" w:space="0" w:color="auto"/>
              <w:left w:val="single" w:sz="4" w:space="0" w:color="auto"/>
              <w:bottom w:val="single" w:sz="4" w:space="0" w:color="auto"/>
              <w:right w:val="single" w:sz="4" w:space="0" w:color="auto"/>
            </w:tcBorders>
            <w:hideMark/>
          </w:tcPr>
          <w:p w:rsidR="00503881" w:rsidRPr="00503881" w:rsidRDefault="00503881" w:rsidP="00503881">
            <w:pPr>
              <w:jc w:val="center"/>
              <w:rPr>
                <w:sz w:val="24"/>
                <w:szCs w:val="24"/>
                <w:lang w:eastAsia="en-US"/>
              </w:rPr>
            </w:pPr>
            <w:r w:rsidRPr="00503881">
              <w:rPr>
                <w:sz w:val="24"/>
                <w:szCs w:val="24"/>
              </w:rPr>
              <w:t>Объем бюджетных ассигнований,           тыс. рублей</w:t>
            </w:r>
          </w:p>
        </w:tc>
      </w:tr>
      <w:tr w:rsidR="00503881" w:rsidRPr="00503881" w:rsidTr="00E64A69">
        <w:tc>
          <w:tcPr>
            <w:tcW w:w="534" w:type="dxa"/>
            <w:vMerge/>
            <w:tcBorders>
              <w:top w:val="single" w:sz="4" w:space="0" w:color="auto"/>
              <w:left w:val="single" w:sz="4" w:space="0" w:color="auto"/>
              <w:bottom w:val="single" w:sz="4" w:space="0" w:color="auto"/>
              <w:right w:val="single" w:sz="4" w:space="0" w:color="auto"/>
            </w:tcBorders>
            <w:vAlign w:val="center"/>
            <w:hideMark/>
          </w:tcPr>
          <w:p w:rsidR="00503881" w:rsidRPr="00503881" w:rsidRDefault="00503881" w:rsidP="00503881">
            <w:pPr>
              <w:rPr>
                <w:sz w:val="24"/>
                <w:szCs w:val="24"/>
                <w:lang w:eastAsia="en-US"/>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503881" w:rsidRPr="00503881" w:rsidRDefault="00503881" w:rsidP="00503881">
            <w:pP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503881" w:rsidRPr="00503881" w:rsidRDefault="00503881" w:rsidP="00503881">
            <w:pPr>
              <w:jc w:val="center"/>
              <w:rPr>
                <w:sz w:val="24"/>
                <w:szCs w:val="24"/>
                <w:lang w:eastAsia="en-US"/>
              </w:rPr>
            </w:pPr>
            <w:r w:rsidRPr="00503881">
              <w:rPr>
                <w:sz w:val="24"/>
                <w:szCs w:val="24"/>
              </w:rPr>
              <w:t>2020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881" w:rsidRPr="00503881" w:rsidRDefault="00503881" w:rsidP="00503881">
            <w:pPr>
              <w:jc w:val="center"/>
              <w:rPr>
                <w:sz w:val="24"/>
                <w:szCs w:val="24"/>
                <w:lang w:eastAsia="en-US"/>
              </w:rPr>
            </w:pPr>
            <w:r w:rsidRPr="00503881">
              <w:rPr>
                <w:sz w:val="24"/>
                <w:szCs w:val="24"/>
              </w:rPr>
              <w:t>2021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881" w:rsidRPr="00503881" w:rsidRDefault="00503881" w:rsidP="00503881">
            <w:pPr>
              <w:jc w:val="center"/>
              <w:rPr>
                <w:sz w:val="24"/>
                <w:szCs w:val="24"/>
                <w:lang w:eastAsia="en-US"/>
              </w:rPr>
            </w:pPr>
            <w:r w:rsidRPr="00503881">
              <w:rPr>
                <w:sz w:val="24"/>
                <w:szCs w:val="24"/>
              </w:rPr>
              <w:t>2022 год</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hideMark/>
          </w:tcPr>
          <w:p w:rsidR="00503881" w:rsidRPr="00503881" w:rsidRDefault="00503881" w:rsidP="00503881">
            <w:pPr>
              <w:jc w:val="center"/>
              <w:rPr>
                <w:sz w:val="24"/>
                <w:szCs w:val="24"/>
                <w:lang w:eastAsia="en-US"/>
              </w:rPr>
            </w:pPr>
            <w:r w:rsidRPr="00503881">
              <w:rPr>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rsidR="00503881" w:rsidRPr="00503881" w:rsidRDefault="00503881" w:rsidP="00A05B8C">
            <w:pPr>
              <w:jc w:val="both"/>
              <w:rPr>
                <w:sz w:val="24"/>
                <w:szCs w:val="24"/>
                <w:lang w:eastAsia="en-US"/>
              </w:rPr>
            </w:pPr>
            <w:r w:rsidRPr="00503881">
              <w:rPr>
                <w:sz w:val="24"/>
                <w:szCs w:val="24"/>
              </w:rPr>
              <w:t>Реализация основных общеобразовательных программ в организациях дошкольного образования,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4 985 203,33</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4 876 036,53</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4 875 052,73</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503881" w:rsidRPr="00503881" w:rsidRDefault="00503881" w:rsidP="00A05B8C">
            <w:pPr>
              <w:jc w:val="both"/>
              <w:rPr>
                <w:sz w:val="24"/>
                <w:szCs w:val="24"/>
                <w:lang w:eastAsia="en-US"/>
              </w:rPr>
            </w:pPr>
            <w:r w:rsidRPr="00503881">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1 126 634,03</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1 036 305,23</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1 035 322,43</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503881" w:rsidRPr="00503881" w:rsidRDefault="00503881" w:rsidP="00A05B8C">
            <w:pPr>
              <w:jc w:val="both"/>
              <w:rPr>
                <w:sz w:val="24"/>
                <w:szCs w:val="24"/>
                <w:lang w:eastAsia="en-US"/>
              </w:rPr>
            </w:pPr>
            <w:r w:rsidRPr="00503881">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3 858 569,30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3 839 730,30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3 839 730,30</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hideMark/>
          </w:tcPr>
          <w:p w:rsidR="00503881" w:rsidRPr="00503881" w:rsidRDefault="00503881" w:rsidP="00503881">
            <w:pPr>
              <w:jc w:val="center"/>
              <w:rPr>
                <w:sz w:val="24"/>
                <w:szCs w:val="24"/>
                <w:lang w:eastAsia="en-US"/>
              </w:rPr>
            </w:pPr>
            <w:r w:rsidRPr="00503881">
              <w:rPr>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rsidR="00503881" w:rsidRPr="00503881" w:rsidRDefault="00503881" w:rsidP="00A05B8C">
            <w:pPr>
              <w:jc w:val="both"/>
              <w:rPr>
                <w:sz w:val="24"/>
                <w:szCs w:val="24"/>
                <w:lang w:eastAsia="en-US"/>
              </w:rPr>
            </w:pPr>
            <w:r w:rsidRPr="00503881">
              <w:rPr>
                <w:sz w:val="24"/>
                <w:szCs w:val="24"/>
              </w:rPr>
              <w:t>Реализация основных общеобразовательных программ в общеобразовательных организациях,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4 789 350,90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3 973 505,08</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3 974 117,68</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503881" w:rsidRPr="00503881" w:rsidRDefault="00503881" w:rsidP="00A05B8C">
            <w:pPr>
              <w:jc w:val="both"/>
              <w:rPr>
                <w:sz w:val="24"/>
                <w:szCs w:val="24"/>
                <w:lang w:eastAsia="en-US"/>
              </w:rPr>
            </w:pPr>
            <w:r w:rsidRPr="00503881">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605 666,70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378 187,38</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378 800,18</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503881" w:rsidRPr="00503881" w:rsidRDefault="00503881" w:rsidP="00A05B8C">
            <w:pPr>
              <w:jc w:val="both"/>
              <w:rPr>
                <w:sz w:val="24"/>
                <w:szCs w:val="24"/>
                <w:lang w:eastAsia="en-US"/>
              </w:rPr>
            </w:pPr>
            <w:r w:rsidRPr="00503881">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4 183 684,20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3 595 317,70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3 595 317,50</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hideMark/>
          </w:tcPr>
          <w:p w:rsidR="00503881" w:rsidRPr="00503881" w:rsidRDefault="00503881" w:rsidP="00503881">
            <w:pPr>
              <w:jc w:val="center"/>
              <w:rPr>
                <w:sz w:val="24"/>
                <w:szCs w:val="24"/>
                <w:lang w:eastAsia="en-US"/>
              </w:rPr>
            </w:pPr>
            <w:r w:rsidRPr="00503881">
              <w:rPr>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rsidR="00503881" w:rsidRPr="00503881" w:rsidRDefault="00503881" w:rsidP="00A05B8C">
            <w:pPr>
              <w:jc w:val="both"/>
              <w:rPr>
                <w:sz w:val="24"/>
                <w:szCs w:val="24"/>
                <w:lang w:eastAsia="en-US"/>
              </w:rPr>
            </w:pPr>
            <w:r w:rsidRPr="00503881">
              <w:rPr>
                <w:sz w:val="24"/>
                <w:szCs w:val="24"/>
              </w:rPr>
              <w:t xml:space="preserve">Реализация дополнительных общеобразовательных программ в организациях дополнительного образования </w:t>
            </w:r>
            <w:r w:rsidRPr="00503881">
              <w:rPr>
                <w:color w:val="000000"/>
                <w:sz w:val="24"/>
                <w:szCs w:val="24"/>
              </w:rPr>
              <w:t>(</w:t>
            </w:r>
            <w:r w:rsidRPr="00503881">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189 656,94</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166 480,88</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166 805,88</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r w:rsidRPr="00503881">
              <w:rPr>
                <w:sz w:val="24"/>
                <w:szCs w:val="24"/>
                <w:lang w:eastAsia="en-US"/>
              </w:rPr>
              <w:t>4.</w:t>
            </w:r>
          </w:p>
        </w:tc>
        <w:tc>
          <w:tcPr>
            <w:tcW w:w="4536" w:type="dxa"/>
            <w:tcBorders>
              <w:top w:val="single" w:sz="4" w:space="0" w:color="auto"/>
              <w:left w:val="single" w:sz="4" w:space="0" w:color="auto"/>
              <w:bottom w:val="single" w:sz="4" w:space="0" w:color="auto"/>
              <w:right w:val="single" w:sz="4" w:space="0" w:color="auto"/>
            </w:tcBorders>
            <w:hideMark/>
          </w:tcPr>
          <w:p w:rsidR="00503881" w:rsidRPr="00503881" w:rsidRDefault="00503881" w:rsidP="00A05B8C">
            <w:pPr>
              <w:jc w:val="both"/>
              <w:rPr>
                <w:sz w:val="24"/>
                <w:szCs w:val="24"/>
                <w:lang w:eastAsia="en-US"/>
              </w:rPr>
            </w:pPr>
            <w:r w:rsidRPr="00503881">
              <w:rPr>
                <w:sz w:val="24"/>
                <w:szCs w:val="24"/>
              </w:rPr>
              <w:t>Развитие функционирования и обеспечения системы персонифицированного финансирования дополнительного образования детей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129 755,95</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129 755,95</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129 755,95</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hideMark/>
          </w:tcPr>
          <w:p w:rsidR="00503881" w:rsidRPr="00503881" w:rsidRDefault="00503881" w:rsidP="00503881">
            <w:pPr>
              <w:jc w:val="center"/>
              <w:rPr>
                <w:sz w:val="24"/>
                <w:szCs w:val="24"/>
                <w:lang w:eastAsia="en-US"/>
              </w:rPr>
            </w:pPr>
            <w:r w:rsidRPr="00503881">
              <w:rPr>
                <w:sz w:val="24"/>
                <w:szCs w:val="24"/>
              </w:rPr>
              <w:t>5.</w:t>
            </w:r>
          </w:p>
        </w:tc>
        <w:tc>
          <w:tcPr>
            <w:tcW w:w="4536" w:type="dxa"/>
            <w:tcBorders>
              <w:top w:val="single" w:sz="4" w:space="0" w:color="auto"/>
              <w:left w:val="single" w:sz="4" w:space="0" w:color="auto"/>
              <w:bottom w:val="single" w:sz="4" w:space="0" w:color="auto"/>
              <w:right w:val="single" w:sz="4" w:space="0" w:color="auto"/>
            </w:tcBorders>
            <w:hideMark/>
          </w:tcPr>
          <w:p w:rsidR="00503881" w:rsidRPr="00503881" w:rsidRDefault="00503881" w:rsidP="00A05B8C">
            <w:pPr>
              <w:jc w:val="both"/>
              <w:rPr>
                <w:sz w:val="24"/>
                <w:szCs w:val="24"/>
                <w:lang w:eastAsia="en-US"/>
              </w:rPr>
            </w:pPr>
            <w:r w:rsidRPr="00503881">
              <w:rPr>
                <w:color w:val="000000"/>
                <w:sz w:val="24"/>
                <w:szCs w:val="24"/>
              </w:rPr>
              <w:t>Научно-методическое обеспечение муниципальной системы образования (</w:t>
            </w:r>
            <w:r w:rsidRPr="00503881">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49 223,44</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46 065,71</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46 110,71</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r w:rsidRPr="00503881">
              <w:rPr>
                <w:sz w:val="24"/>
                <w:szCs w:val="24"/>
                <w:lang w:eastAsia="en-US"/>
              </w:rPr>
              <w:t>6.</w:t>
            </w: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rPr>
            </w:pPr>
            <w:r w:rsidRPr="00503881">
              <w:rPr>
                <w:sz w:val="24"/>
                <w:szCs w:val="24"/>
              </w:rPr>
              <w:t xml:space="preserve">Региональный проект "Современная школа" (создание в соответствии с </w:t>
            </w:r>
            <w:r w:rsidRPr="00503881">
              <w:rPr>
                <w:sz w:val="24"/>
                <w:szCs w:val="24"/>
              </w:rPr>
              <w:lastRenderedPageBreak/>
              <w:t>концессионными соглашениями объектов недвижимого имущества для размещения общеобразовательных организаций),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lastRenderedPageBreak/>
              <w:t>228 480,45</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533 120,89</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613 549,53</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lang w:eastAsia="en-US"/>
              </w:rPr>
            </w:pPr>
            <w:r w:rsidRPr="00503881">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22 848,05</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53 312,09</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85 762,33</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lang w:eastAsia="en-US"/>
              </w:rPr>
            </w:pPr>
            <w:r w:rsidRPr="00503881">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205 632,40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479 808,80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527 787,20</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r w:rsidRPr="00503881">
              <w:rPr>
                <w:sz w:val="24"/>
                <w:szCs w:val="24"/>
                <w:lang w:eastAsia="en-US"/>
              </w:rPr>
              <w:t>7.</w:t>
            </w: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rPr>
            </w:pPr>
            <w:r w:rsidRPr="00503881">
              <w:rPr>
                <w:sz w:val="24"/>
                <w:szCs w:val="24"/>
              </w:rPr>
              <w:t>Региональный проект "Содействие занятости женщин - создание условий дошкольного образования для детей в возрасте до трех лет ",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0,00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503 483,06</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0,00</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rPr>
            </w:pPr>
            <w:r w:rsidRPr="00503881">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25 174,16</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rPr>
            </w:pPr>
            <w:r w:rsidRPr="00503881">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314 527,30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rPr>
            </w:pPr>
            <w:r w:rsidRPr="00503881">
              <w:rPr>
                <w:sz w:val="24"/>
                <w:szCs w:val="24"/>
              </w:rPr>
              <w:t>- средства федерального бюджета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163 781,60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r w:rsidRPr="00503881">
              <w:rPr>
                <w:sz w:val="24"/>
                <w:szCs w:val="24"/>
                <w:lang w:eastAsia="en-US"/>
              </w:rPr>
              <w:t>8.</w:t>
            </w: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lang w:eastAsia="en-US"/>
              </w:rPr>
            </w:pPr>
            <w:r w:rsidRPr="00503881">
              <w:rPr>
                <w:sz w:val="24"/>
                <w:szCs w:val="24"/>
              </w:rPr>
              <w:t xml:space="preserve">Организация мероприятий, направленных на укрепление здоровья, формирование физических и волевых качеств у детей и подростков </w:t>
            </w:r>
            <w:r w:rsidRPr="00503881">
              <w:rPr>
                <w:color w:val="000000"/>
                <w:sz w:val="24"/>
                <w:szCs w:val="24"/>
              </w:rPr>
              <w:t>(</w:t>
            </w:r>
            <w:r w:rsidRPr="00503881">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1 905,30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1 905,30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1 905,30</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r w:rsidRPr="00503881">
              <w:rPr>
                <w:sz w:val="24"/>
                <w:szCs w:val="24"/>
                <w:lang w:eastAsia="en-US"/>
              </w:rPr>
              <w:t>9.</w:t>
            </w: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lang w:eastAsia="en-US"/>
              </w:rPr>
            </w:pPr>
            <w:r w:rsidRPr="00503881">
              <w:rPr>
                <w:sz w:val="24"/>
                <w:szCs w:val="24"/>
              </w:rPr>
              <w:t xml:space="preserve">Выявление, поддержка и сопровождение одаренных детей, лидеров в сфере образования </w:t>
            </w:r>
            <w:r w:rsidRPr="00503881">
              <w:rPr>
                <w:color w:val="000000"/>
                <w:sz w:val="24"/>
                <w:szCs w:val="24"/>
              </w:rPr>
              <w:t>(</w:t>
            </w:r>
            <w:r w:rsidRPr="00503881">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5 558,70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5 558,70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5 558,70</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r w:rsidRPr="00503881">
              <w:rPr>
                <w:sz w:val="24"/>
                <w:szCs w:val="24"/>
                <w:lang w:eastAsia="en-US"/>
              </w:rPr>
              <w:t>10.</w:t>
            </w: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lang w:eastAsia="en-US"/>
              </w:rPr>
            </w:pPr>
            <w:r w:rsidRPr="00503881">
              <w:rPr>
                <w:sz w:val="24"/>
                <w:szCs w:val="24"/>
              </w:rPr>
              <w:t xml:space="preserve">Развитие кадрового потенциала, повышения престижа и значимости педагогической профессии в сфере образования </w:t>
            </w:r>
            <w:r w:rsidRPr="00503881">
              <w:rPr>
                <w:color w:val="000000"/>
                <w:sz w:val="24"/>
                <w:szCs w:val="24"/>
              </w:rPr>
              <w:t>(</w:t>
            </w:r>
            <w:r w:rsidRPr="00503881">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1 192,70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1 192,70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1 192,70</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r w:rsidRPr="00503881">
              <w:rPr>
                <w:sz w:val="24"/>
                <w:szCs w:val="24"/>
                <w:lang w:eastAsia="en-US"/>
              </w:rPr>
              <w:t>11.</w:t>
            </w: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lang w:eastAsia="en-US"/>
              </w:rPr>
            </w:pPr>
            <w:r w:rsidRPr="00503881">
              <w:rPr>
                <w:sz w:val="24"/>
                <w:szCs w:val="24"/>
              </w:rPr>
              <w:t xml:space="preserve">Организация и проведение мероприятий с участием работников системы образования и общественности, направленных на решение актуальных задач в сфере образования </w:t>
            </w:r>
            <w:r w:rsidRPr="00503881">
              <w:rPr>
                <w:color w:val="000000"/>
                <w:sz w:val="24"/>
                <w:szCs w:val="24"/>
              </w:rPr>
              <w:t>(</w:t>
            </w:r>
            <w:r w:rsidRPr="00503881">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850,90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850,90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850,90</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r w:rsidRPr="00503881">
              <w:rPr>
                <w:sz w:val="24"/>
                <w:szCs w:val="24"/>
                <w:lang w:eastAsia="en-US"/>
              </w:rPr>
              <w:t>12.</w:t>
            </w: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lang w:eastAsia="en-US"/>
              </w:rPr>
            </w:pPr>
            <w:r w:rsidRPr="00503881">
              <w:rPr>
                <w:sz w:val="24"/>
                <w:szCs w:val="24"/>
              </w:rPr>
              <w:t xml:space="preserve">Реализация </w:t>
            </w:r>
            <w:r w:rsidRPr="00503881">
              <w:rPr>
                <w:rFonts w:eastAsia="Calibri"/>
                <w:sz w:val="24"/>
                <w:szCs w:val="24"/>
                <w:lang w:eastAsia="en-US"/>
              </w:rPr>
              <w:t>управленческих функций в области образования и создание условий развития муниципальной системы образования</w:t>
            </w:r>
            <w:r w:rsidRPr="00503881">
              <w:rPr>
                <w:sz w:val="24"/>
                <w:szCs w:val="24"/>
              </w:rPr>
              <w:t>,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113 354,10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109 879,19</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109 879,19</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lang w:eastAsia="en-US"/>
              </w:rPr>
            </w:pPr>
            <w:r w:rsidRPr="00503881">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102 414,10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98 939,19</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98 939,19</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tcPr>
          <w:p w:rsidR="00503881" w:rsidRPr="00503881" w:rsidRDefault="00503881" w:rsidP="00503881">
            <w:pP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rPr>
            </w:pPr>
            <w:r w:rsidRPr="00503881">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10 940,00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10 940,00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10 940,00</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r w:rsidRPr="00503881">
              <w:rPr>
                <w:sz w:val="24"/>
                <w:szCs w:val="24"/>
                <w:lang w:eastAsia="en-US"/>
              </w:rPr>
              <w:t>13.</w:t>
            </w: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lang w:eastAsia="en-US"/>
              </w:rPr>
            </w:pPr>
            <w:r w:rsidRPr="00503881">
              <w:rPr>
                <w:sz w:val="24"/>
                <w:szCs w:val="24"/>
              </w:rPr>
              <w:t>Создание условий для организации  отдыха детей в каникулярное время в лагерях, организованных на базе образовательных организаций,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88 462,53</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69 544,16</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69 544,16</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lang w:eastAsia="en-US"/>
              </w:rPr>
            </w:pPr>
            <w:r w:rsidRPr="00503881">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52 690,43</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43 846,68</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43 846,68</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center"/>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rPr>
            </w:pPr>
            <w:r w:rsidRPr="00503881">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35 772,10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25 697,48</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25 697,48</w:t>
            </w:r>
          </w:p>
        </w:tc>
      </w:tr>
      <w:tr w:rsidR="00503881" w:rsidRPr="00503881" w:rsidTr="00E64A69">
        <w:tc>
          <w:tcPr>
            <w:tcW w:w="534" w:type="dxa"/>
            <w:tcBorders>
              <w:top w:val="single" w:sz="4" w:space="0" w:color="auto"/>
              <w:left w:val="single" w:sz="4" w:space="0" w:color="auto"/>
              <w:bottom w:val="single" w:sz="4" w:space="0" w:color="auto"/>
              <w:right w:val="single" w:sz="4" w:space="0" w:color="auto"/>
            </w:tcBorders>
          </w:tcPr>
          <w:p w:rsidR="00503881" w:rsidRPr="00503881" w:rsidRDefault="00503881" w:rsidP="00503881">
            <w:pPr>
              <w:jc w:val="center"/>
              <w:rPr>
                <w:sz w:val="24"/>
                <w:szCs w:val="24"/>
                <w:lang w:eastAsia="en-US"/>
              </w:rPr>
            </w:pPr>
          </w:p>
          <w:p w:rsidR="00503881" w:rsidRPr="00503881" w:rsidRDefault="00503881" w:rsidP="00503881">
            <w:pPr>
              <w:jc w:val="center"/>
              <w:rPr>
                <w:sz w:val="24"/>
                <w:szCs w:val="24"/>
                <w:lang w:eastAsia="en-US"/>
              </w:rPr>
            </w:pPr>
          </w:p>
          <w:p w:rsidR="00503881" w:rsidRPr="00503881" w:rsidRDefault="00503881" w:rsidP="00503881">
            <w:pPr>
              <w:jc w:val="center"/>
              <w:rPr>
                <w:sz w:val="24"/>
                <w:szCs w:val="24"/>
                <w:lang w:eastAsia="en-US"/>
              </w:rPr>
            </w:pPr>
            <w:r w:rsidRPr="00503881">
              <w:rPr>
                <w:sz w:val="24"/>
                <w:szCs w:val="24"/>
                <w:lang w:eastAsia="en-US"/>
              </w:rPr>
              <w:t>14.</w:t>
            </w: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rPr>
            </w:pPr>
            <w:r w:rsidRPr="00503881">
              <w:rPr>
                <w:sz w:val="24"/>
                <w:szCs w:val="24"/>
              </w:rPr>
              <w:t xml:space="preserve">Организация и проведение воспитательной и просветительской работы среди детей и молодежи, направленной на предупреждение экстремистской деятельности </w:t>
            </w:r>
            <w:r w:rsidRPr="00503881">
              <w:rPr>
                <w:color w:val="000000"/>
                <w:sz w:val="24"/>
                <w:szCs w:val="24"/>
              </w:rPr>
              <w:t>(</w:t>
            </w:r>
            <w:r w:rsidRPr="00503881">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170,00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170,00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170,00</w:t>
            </w:r>
          </w:p>
        </w:tc>
      </w:tr>
      <w:tr w:rsidR="00503881" w:rsidRPr="00503881" w:rsidTr="00E64A69">
        <w:trPr>
          <w:trHeight w:val="1138"/>
        </w:trPr>
        <w:tc>
          <w:tcPr>
            <w:tcW w:w="534" w:type="dxa"/>
            <w:tcBorders>
              <w:top w:val="single" w:sz="4" w:space="0" w:color="auto"/>
              <w:left w:val="single" w:sz="4" w:space="0" w:color="auto"/>
              <w:bottom w:val="single" w:sz="4" w:space="0" w:color="auto"/>
              <w:right w:val="single" w:sz="4" w:space="0" w:color="auto"/>
            </w:tcBorders>
          </w:tcPr>
          <w:p w:rsidR="00503881" w:rsidRPr="00503881" w:rsidRDefault="00503881" w:rsidP="00503881">
            <w:pPr>
              <w:rPr>
                <w:sz w:val="24"/>
                <w:szCs w:val="24"/>
                <w:lang w:eastAsia="en-US"/>
              </w:rPr>
            </w:pPr>
          </w:p>
          <w:p w:rsidR="00503881" w:rsidRPr="00503881" w:rsidRDefault="00503881" w:rsidP="00503881">
            <w:pPr>
              <w:rPr>
                <w:sz w:val="24"/>
                <w:szCs w:val="24"/>
                <w:lang w:eastAsia="en-US"/>
              </w:rPr>
            </w:pPr>
            <w:r w:rsidRPr="00503881">
              <w:rPr>
                <w:sz w:val="24"/>
                <w:szCs w:val="24"/>
                <w:lang w:eastAsia="en-US"/>
              </w:rPr>
              <w:t>15.</w:t>
            </w:r>
          </w:p>
        </w:tc>
        <w:tc>
          <w:tcPr>
            <w:tcW w:w="4536" w:type="dxa"/>
            <w:tcBorders>
              <w:top w:val="single" w:sz="4" w:space="0" w:color="auto"/>
              <w:left w:val="single" w:sz="4" w:space="0" w:color="auto"/>
              <w:bottom w:val="single" w:sz="4" w:space="0" w:color="auto"/>
              <w:right w:val="single" w:sz="4" w:space="0" w:color="auto"/>
            </w:tcBorders>
          </w:tcPr>
          <w:p w:rsidR="00503881" w:rsidRPr="00503881" w:rsidRDefault="00503881" w:rsidP="00A05B8C">
            <w:pPr>
              <w:jc w:val="both"/>
              <w:rPr>
                <w:sz w:val="24"/>
                <w:szCs w:val="24"/>
              </w:rPr>
            </w:pPr>
            <w:r w:rsidRPr="00503881">
              <w:rPr>
                <w:sz w:val="24"/>
                <w:szCs w:val="24"/>
              </w:rPr>
              <w:t xml:space="preserve">Проведение конкурса социальных роликов и принтов, направленного на гармонизацию межнациональных отношений </w:t>
            </w:r>
            <w:r w:rsidRPr="00503881">
              <w:rPr>
                <w:color w:val="000000"/>
                <w:sz w:val="24"/>
                <w:szCs w:val="24"/>
              </w:rPr>
              <w:t>(</w:t>
            </w:r>
            <w:r w:rsidRPr="00503881">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03881" w:rsidRPr="00503881" w:rsidRDefault="00503881" w:rsidP="00503881">
            <w:pPr>
              <w:jc w:val="right"/>
              <w:rPr>
                <w:sz w:val="24"/>
                <w:szCs w:val="24"/>
                <w:lang w:eastAsia="en-US"/>
              </w:rPr>
            </w:pPr>
            <w:r w:rsidRPr="00503881">
              <w:rPr>
                <w:sz w:val="24"/>
                <w:szCs w:val="24"/>
                <w:lang w:eastAsia="en-US"/>
              </w:rPr>
              <w:t>150,0</w:t>
            </w:r>
          </w:p>
        </w:tc>
      </w:tr>
    </w:tbl>
    <w:p w:rsidR="00503881" w:rsidRPr="00503881" w:rsidRDefault="00503881" w:rsidP="00503881">
      <w:pPr>
        <w:spacing w:before="120" w:after="0"/>
        <w:rPr>
          <w:sz w:val="28"/>
          <w:szCs w:val="28"/>
        </w:rPr>
      </w:pPr>
      <w:r w:rsidRPr="00503881">
        <w:rPr>
          <w:sz w:val="28"/>
          <w:szCs w:val="28"/>
        </w:rPr>
        <w:t>При формировании объема бюджетных ассигнований на 2020 год по данной программе 78,4% планируемых ассигнований - это межбюджетные трансферты, предоставляемые их бюджета автономного округа на реализацию основных общеобразовательных программ в сфере общего и дошкольного образования, предоставление питания обучающимся общеобразовательных организаций города из числа льготной категории, выплату компенсации части родительской платы за присмотр и уход за детьми,</w:t>
      </w:r>
      <w:r w:rsidRPr="00503881">
        <w:rPr>
          <w:sz w:val="24"/>
          <w:szCs w:val="24"/>
        </w:rPr>
        <w:t xml:space="preserve"> </w:t>
      </w:r>
      <w:r w:rsidRPr="00503881">
        <w:rPr>
          <w:sz w:val="28"/>
          <w:szCs w:val="28"/>
        </w:rPr>
        <w:t>расходы на</w:t>
      </w:r>
      <w:r w:rsidRPr="00503881">
        <w:rPr>
          <w:sz w:val="24"/>
          <w:szCs w:val="24"/>
        </w:rPr>
        <w:t xml:space="preserve"> </w:t>
      </w:r>
      <w:r w:rsidRPr="00503881">
        <w:rPr>
          <w:sz w:val="28"/>
          <w:szCs w:val="28"/>
        </w:rPr>
        <w:t>создание в соответствии с концессионными соглашениями объектов недвижимого имущества для размещения общеобразовательных организаций.</w:t>
      </w:r>
    </w:p>
    <w:p w:rsidR="00503881" w:rsidRPr="00503881" w:rsidRDefault="00503881" w:rsidP="00503881">
      <w:pPr>
        <w:spacing w:after="0"/>
        <w:rPr>
          <w:sz w:val="28"/>
          <w:szCs w:val="28"/>
        </w:rPr>
      </w:pPr>
      <w:r w:rsidRPr="00503881">
        <w:rPr>
          <w:sz w:val="28"/>
          <w:szCs w:val="28"/>
        </w:rPr>
        <w:t>В 2020-2022 годах из бюджета автономного округа продолжится предоставление единой субвенции на получение образования и осуществление переданных органам местного самоуправления муниципальных образований автономного округа отдельных государственных полномочий в области образования, объединяющей такие направления как: реализация основных общеобразовательных программ общего и дошкольного образования, организация проведения единого государственного экзамена, с планируемыми объемами на 2020 год – 7 500 552,50 тыс. рублей, на 2021 год -  6 912 186,00 тыс. рублей, на 2022 год -  6 912 185,80 тыс. рублей, а также продолжится реализация "сертификата дошкольника", направленного на развитие частных дошкольных образовательных организаций.</w:t>
      </w:r>
    </w:p>
    <w:p w:rsidR="00503881" w:rsidRPr="00503881" w:rsidRDefault="00503881" w:rsidP="00503881">
      <w:pPr>
        <w:spacing w:after="0"/>
        <w:rPr>
          <w:sz w:val="28"/>
          <w:szCs w:val="28"/>
        </w:rPr>
      </w:pPr>
      <w:r w:rsidRPr="00503881">
        <w:rPr>
          <w:sz w:val="28"/>
          <w:szCs w:val="28"/>
        </w:rPr>
        <w:t>В соответствии с действующим законодательством за счет средств данной программы будут финансироваться муниципальные и негосударственные организации дошкольного, общего и дополнительного образования.</w:t>
      </w:r>
    </w:p>
    <w:p w:rsidR="00503881" w:rsidRPr="00503881" w:rsidRDefault="00503881" w:rsidP="00A05B8C">
      <w:pPr>
        <w:spacing w:before="120" w:after="0"/>
        <w:rPr>
          <w:sz w:val="28"/>
          <w:szCs w:val="28"/>
        </w:rPr>
      </w:pPr>
      <w:r w:rsidRPr="00503881">
        <w:rPr>
          <w:sz w:val="28"/>
          <w:szCs w:val="28"/>
        </w:rPr>
        <w:t>Объем бюджетных ассигнований, предусмотренный на реализацию основного мероприятия "Реализация основных общеобразовательных программ в организациях дошкольного образования"</w:t>
      </w:r>
      <w:r w:rsidR="00340B35">
        <w:rPr>
          <w:sz w:val="28"/>
          <w:szCs w:val="28"/>
        </w:rPr>
        <w:t xml:space="preserve">, </w:t>
      </w:r>
      <w:r w:rsidRPr="00503881">
        <w:rPr>
          <w:sz w:val="28"/>
          <w:szCs w:val="28"/>
        </w:rPr>
        <w:t xml:space="preserve"> в 2020 году запланирован на:</w:t>
      </w:r>
    </w:p>
    <w:p w:rsidR="00503881" w:rsidRPr="00503881" w:rsidRDefault="00503881" w:rsidP="00A05B8C">
      <w:pPr>
        <w:numPr>
          <w:ilvl w:val="0"/>
          <w:numId w:val="2"/>
        </w:numPr>
        <w:tabs>
          <w:tab w:val="left" w:pos="851"/>
        </w:tabs>
        <w:spacing w:after="0"/>
        <w:ind w:left="0" w:firstLine="709"/>
        <w:rPr>
          <w:sz w:val="28"/>
          <w:szCs w:val="28"/>
          <w:lang w:eastAsia="ar-SA"/>
        </w:rPr>
      </w:pPr>
      <w:r w:rsidRPr="00503881">
        <w:rPr>
          <w:color w:val="FF0000"/>
          <w:sz w:val="28"/>
          <w:szCs w:val="28"/>
          <w:lang w:eastAsia="ar-SA"/>
        </w:rPr>
        <w:t xml:space="preserve"> </w:t>
      </w:r>
      <w:r w:rsidRPr="00503881">
        <w:rPr>
          <w:sz w:val="28"/>
          <w:szCs w:val="28"/>
          <w:lang w:eastAsia="ar-SA"/>
        </w:rPr>
        <w:t>выполнение муниципального задания по оказанию муниципальных услуг (выполнению работ) муниципальными бюджетными и автономными дошкольными образовательными организациями (42 детских сада) в сумме      4 562 031,31 тыс. рублей, а также иные цели в сумме 131 464,72 тыс. рублей. Субсидии на иные цели в основном планируется направить на:</w:t>
      </w:r>
    </w:p>
    <w:p w:rsidR="00503881" w:rsidRPr="00503881" w:rsidRDefault="00503881" w:rsidP="00A05B8C">
      <w:pPr>
        <w:spacing w:after="0"/>
        <w:rPr>
          <w:sz w:val="28"/>
          <w:szCs w:val="28"/>
          <w:lang w:eastAsia="ar-SA"/>
        </w:rPr>
      </w:pPr>
      <w:r w:rsidRPr="00503881">
        <w:rPr>
          <w:sz w:val="28"/>
          <w:szCs w:val="28"/>
          <w:lang w:eastAsia="ar-SA"/>
        </w:rPr>
        <w:t xml:space="preserve"> - компенсацию оплаты стоимости проезда и провоза багажа к месту использования отпуска и обратно работникам указанных муниципальных организаций дошкольного образования, а также членов их семей</w:t>
      </w:r>
      <w:r w:rsidRPr="00503881">
        <w:rPr>
          <w:sz w:val="28"/>
          <w:szCs w:val="28"/>
        </w:rPr>
        <w:t xml:space="preserve"> с учетом страховых взносов в соответствии с </w:t>
      </w:r>
      <w:r w:rsidRPr="00503881">
        <w:rPr>
          <w:sz w:val="28"/>
          <w:szCs w:val="28"/>
          <w:lang w:eastAsia="ar-SA"/>
        </w:rPr>
        <w:t>Налоговым кодексом Российской Федерации – 85 967,00 тыс. рублей;</w:t>
      </w:r>
    </w:p>
    <w:p w:rsidR="00503881" w:rsidRPr="00503881" w:rsidRDefault="00503881" w:rsidP="00A05B8C">
      <w:pPr>
        <w:spacing w:after="0"/>
        <w:rPr>
          <w:sz w:val="28"/>
          <w:szCs w:val="28"/>
          <w:lang w:eastAsia="ar-SA"/>
        </w:rPr>
      </w:pPr>
      <w:r w:rsidRPr="00503881">
        <w:rPr>
          <w:sz w:val="28"/>
          <w:szCs w:val="28"/>
          <w:lang w:eastAsia="ar-SA"/>
        </w:rPr>
        <w:lastRenderedPageBreak/>
        <w:t>- выплаты социального характера – 20 447,00 тыс. рублей (основной объем предусмотрен на единовременную выплату при увольнении в связи с выходом на пенсию по достижении пенсионного возраста впервые);</w:t>
      </w:r>
    </w:p>
    <w:p w:rsidR="00503881" w:rsidRPr="00503881" w:rsidRDefault="00503881" w:rsidP="00A05B8C">
      <w:pPr>
        <w:spacing w:after="0"/>
        <w:rPr>
          <w:sz w:val="28"/>
          <w:szCs w:val="28"/>
          <w:lang w:eastAsia="ar-SA"/>
        </w:rPr>
      </w:pPr>
      <w:r w:rsidRPr="00503881">
        <w:rPr>
          <w:sz w:val="28"/>
          <w:szCs w:val="28"/>
          <w:lang w:eastAsia="ar-SA"/>
        </w:rPr>
        <w:t>- текущий и капитальный ремонты объектов дошкольного образования – 12 434,12 тыс. рублей;</w:t>
      </w:r>
    </w:p>
    <w:p w:rsidR="00503881" w:rsidRPr="00503881" w:rsidRDefault="00503881" w:rsidP="00A05B8C">
      <w:pPr>
        <w:spacing w:after="0"/>
        <w:rPr>
          <w:sz w:val="28"/>
          <w:szCs w:val="28"/>
          <w:lang w:eastAsia="ar-SA"/>
        </w:rPr>
      </w:pPr>
      <w:r w:rsidRPr="00503881">
        <w:rPr>
          <w:sz w:val="28"/>
          <w:szCs w:val="28"/>
          <w:lang w:eastAsia="ar-SA"/>
        </w:rPr>
        <w:t>- проведение противопедикулезных мероприятий – 2 231,00 тыс. рублей.</w:t>
      </w:r>
    </w:p>
    <w:p w:rsidR="00503881" w:rsidRPr="00503881" w:rsidRDefault="00503881" w:rsidP="00A05B8C">
      <w:pPr>
        <w:numPr>
          <w:ilvl w:val="0"/>
          <w:numId w:val="2"/>
        </w:numPr>
        <w:tabs>
          <w:tab w:val="left" w:pos="851"/>
        </w:tabs>
        <w:spacing w:after="0"/>
        <w:ind w:left="0" w:firstLine="709"/>
        <w:rPr>
          <w:sz w:val="28"/>
          <w:szCs w:val="28"/>
        </w:rPr>
      </w:pPr>
      <w:r w:rsidRPr="00503881">
        <w:rPr>
          <w:sz w:val="28"/>
          <w:szCs w:val="28"/>
        </w:rPr>
        <w:t xml:space="preserve"> предоставление субсидий частным организациям, осуществляющим образовательную деятельность по реализации образовательных программ дошкольного образования (5 частных организаций), в сумме 57 550,30 тыс. рублей (средства бюджета автономного округа), из них:</w:t>
      </w:r>
    </w:p>
    <w:p w:rsidR="00503881" w:rsidRPr="00503881" w:rsidRDefault="00503881" w:rsidP="00A05B8C">
      <w:pPr>
        <w:autoSpaceDE w:val="0"/>
        <w:autoSpaceDN w:val="0"/>
        <w:adjustRightInd w:val="0"/>
        <w:spacing w:after="0"/>
        <w:rPr>
          <w:color w:val="000000"/>
          <w:sz w:val="28"/>
          <w:szCs w:val="28"/>
          <w:lang w:eastAsia="en-US"/>
        </w:rPr>
      </w:pPr>
      <w:r w:rsidRPr="00503881">
        <w:rPr>
          <w:color w:val="000000"/>
          <w:sz w:val="28"/>
          <w:szCs w:val="28"/>
          <w:lang w:eastAsia="en-US"/>
        </w:rPr>
        <w:t xml:space="preserve">- 48 514,30 тыс. рублей – на возмещение затрат по реализации образовательных программ дошкольного образования; </w:t>
      </w:r>
    </w:p>
    <w:p w:rsidR="00503881" w:rsidRPr="00503881" w:rsidRDefault="00503881" w:rsidP="00A05B8C">
      <w:pPr>
        <w:autoSpaceDE w:val="0"/>
        <w:autoSpaceDN w:val="0"/>
        <w:adjustRightInd w:val="0"/>
        <w:spacing w:after="0"/>
        <w:rPr>
          <w:rFonts w:eastAsia="Calibri"/>
          <w:sz w:val="28"/>
          <w:szCs w:val="28"/>
          <w:lang w:eastAsia="en-US"/>
        </w:rPr>
      </w:pPr>
      <w:r w:rsidRPr="00503881">
        <w:rPr>
          <w:color w:val="000000"/>
          <w:sz w:val="28"/>
          <w:szCs w:val="28"/>
          <w:lang w:eastAsia="en-US"/>
        </w:rPr>
        <w:t xml:space="preserve">- 9 036,00 тыс. рублей – на финансовое обеспечение затрат на создание условий для осуществления присмотра и ухода за детьми, содержания детей, получающих дошкольное образование в частных организациях, осуществляющих образовательную деятельность по реализации образовательных программ дошкольного образования. </w:t>
      </w:r>
      <w:r w:rsidRPr="00503881">
        <w:rPr>
          <w:rFonts w:eastAsia="Calibri"/>
          <w:color w:val="000000"/>
          <w:sz w:val="28"/>
          <w:szCs w:val="28"/>
          <w:lang w:eastAsia="en-US"/>
        </w:rPr>
        <w:t xml:space="preserve">Расчет данного объема субсидии произведен исходя из </w:t>
      </w:r>
      <w:r w:rsidRPr="00503881">
        <w:rPr>
          <w:rFonts w:eastAsia="Calibri"/>
          <w:noProof/>
          <w:color w:val="000000"/>
          <w:sz w:val="28"/>
          <w:szCs w:val="28"/>
        </w:rPr>
        <w:t xml:space="preserve">размера финансового обеспечения в расчете </w:t>
      </w:r>
      <w:r w:rsidRPr="00503881">
        <w:rPr>
          <w:rFonts w:eastAsia="Calibri"/>
          <w:noProof/>
          <w:sz w:val="28"/>
          <w:szCs w:val="28"/>
        </w:rPr>
        <w:t xml:space="preserve">на 1 ребенка за услуги присмотра и ухода для </w:t>
      </w:r>
      <w:r w:rsidRPr="00503881">
        <w:rPr>
          <w:rFonts w:eastAsia="Calibri"/>
          <w:sz w:val="28"/>
          <w:szCs w:val="28"/>
          <w:lang w:eastAsia="en-US"/>
        </w:rPr>
        <w:t>частных дошкольных образовательных организаций</w:t>
      </w:r>
      <w:r w:rsidRPr="00503881">
        <w:rPr>
          <w:rFonts w:eastAsia="Calibri"/>
          <w:noProof/>
          <w:sz w:val="28"/>
          <w:szCs w:val="28"/>
        </w:rPr>
        <w:t xml:space="preserve"> </w:t>
      </w:r>
      <w:r w:rsidRPr="00503881">
        <w:rPr>
          <w:rFonts w:eastAsia="Calibri"/>
          <w:sz w:val="28"/>
          <w:szCs w:val="28"/>
          <w:lang w:eastAsia="en-US"/>
        </w:rPr>
        <w:t xml:space="preserve">– 3 000,00 рублей в месяц и </w:t>
      </w:r>
      <w:r w:rsidRPr="00503881">
        <w:rPr>
          <w:rFonts w:eastAsia="Calibri"/>
          <w:noProof/>
          <w:sz w:val="28"/>
          <w:szCs w:val="28"/>
        </w:rPr>
        <w:t xml:space="preserve">среднегодового количества "сертификатов дошкольника", представленных в </w:t>
      </w:r>
      <w:r w:rsidRPr="00503881">
        <w:rPr>
          <w:rFonts w:eastAsia="Calibri"/>
          <w:sz w:val="28"/>
          <w:szCs w:val="28"/>
          <w:lang w:eastAsia="en-US"/>
        </w:rPr>
        <w:t>частные дошкольные образовательные организации (к</w:t>
      </w:r>
      <w:r w:rsidRPr="00503881">
        <w:rPr>
          <w:sz w:val="28"/>
          <w:szCs w:val="28"/>
        </w:rPr>
        <w:t xml:space="preserve">оличество получателей услуги частной </w:t>
      </w:r>
      <w:r w:rsidRPr="00503881">
        <w:rPr>
          <w:rFonts w:eastAsia="Calibri"/>
          <w:sz w:val="28"/>
          <w:szCs w:val="28"/>
          <w:lang w:eastAsia="en-US"/>
        </w:rPr>
        <w:t>дошкольной образовательной организации</w:t>
      </w:r>
      <w:r w:rsidRPr="00503881">
        <w:rPr>
          <w:sz w:val="28"/>
          <w:szCs w:val="28"/>
        </w:rPr>
        <w:t>) – 251</w:t>
      </w:r>
      <w:r w:rsidRPr="00503881">
        <w:rPr>
          <w:rFonts w:eastAsia="Calibri"/>
          <w:sz w:val="28"/>
          <w:szCs w:val="28"/>
          <w:lang w:eastAsia="en-US"/>
        </w:rPr>
        <w:t>.</w:t>
      </w:r>
    </w:p>
    <w:p w:rsidR="00503881" w:rsidRPr="00503881" w:rsidRDefault="00503881" w:rsidP="00A05B8C">
      <w:pPr>
        <w:numPr>
          <w:ilvl w:val="0"/>
          <w:numId w:val="2"/>
        </w:numPr>
        <w:tabs>
          <w:tab w:val="left" w:pos="851"/>
        </w:tabs>
        <w:autoSpaceDE w:val="0"/>
        <w:autoSpaceDN w:val="0"/>
        <w:adjustRightInd w:val="0"/>
        <w:spacing w:after="0"/>
        <w:ind w:left="0" w:firstLine="709"/>
        <w:rPr>
          <w:rFonts w:eastAsia="Calibri"/>
          <w:color w:val="000000"/>
          <w:sz w:val="28"/>
          <w:szCs w:val="28"/>
          <w:lang w:eastAsia="en-US"/>
        </w:rPr>
      </w:pPr>
      <w:r w:rsidRPr="00503881">
        <w:rPr>
          <w:rFonts w:eastAsia="Calibri"/>
          <w:color w:val="000000"/>
          <w:sz w:val="28"/>
          <w:szCs w:val="28"/>
          <w:lang w:eastAsia="en-US"/>
        </w:rPr>
        <w:t xml:space="preserve"> выплату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 в сумме 234 157,00 тыс. рублей из расчета на </w:t>
      </w:r>
      <w:r w:rsidRPr="00503881">
        <w:rPr>
          <w:rFonts w:eastAsia="Calibri"/>
          <w:sz w:val="28"/>
          <w:szCs w:val="28"/>
          <w:lang w:eastAsia="en-US"/>
        </w:rPr>
        <w:t xml:space="preserve">19 340 </w:t>
      </w:r>
      <w:r w:rsidRPr="00503881">
        <w:rPr>
          <w:rFonts w:eastAsia="Calibri"/>
          <w:color w:val="000000"/>
          <w:sz w:val="28"/>
          <w:szCs w:val="28"/>
          <w:lang w:eastAsia="en-US"/>
        </w:rPr>
        <w:t>детей, посещающих дошкольные образовательные организации (в том числе группы в школах), пользующихся компенсацией.</w:t>
      </w:r>
    </w:p>
    <w:p w:rsidR="00503881" w:rsidRPr="00503881" w:rsidRDefault="00503881" w:rsidP="00A05B8C">
      <w:pPr>
        <w:spacing w:before="120" w:after="0"/>
        <w:rPr>
          <w:sz w:val="28"/>
          <w:szCs w:val="28"/>
          <w:lang w:eastAsia="ar-SA"/>
        </w:rPr>
      </w:pPr>
      <w:r w:rsidRPr="00503881">
        <w:rPr>
          <w:sz w:val="28"/>
          <w:szCs w:val="28"/>
          <w:lang w:eastAsia="ar-SA"/>
        </w:rPr>
        <w:t>Бюджетные ассигнования по основному мероприятию "Реализация основных общеобразовательных программ в общеобразовательных организациях" в 2020 году запланированы на:</w:t>
      </w:r>
    </w:p>
    <w:p w:rsidR="00503881" w:rsidRPr="00503881" w:rsidRDefault="00503881" w:rsidP="00A05B8C">
      <w:pPr>
        <w:numPr>
          <w:ilvl w:val="0"/>
          <w:numId w:val="2"/>
        </w:numPr>
        <w:tabs>
          <w:tab w:val="left" w:pos="851"/>
        </w:tabs>
        <w:spacing w:after="0"/>
        <w:ind w:left="0" w:firstLine="709"/>
        <w:rPr>
          <w:sz w:val="28"/>
          <w:szCs w:val="28"/>
          <w:lang w:eastAsia="ar-SA"/>
        </w:rPr>
      </w:pPr>
      <w:r w:rsidRPr="00503881">
        <w:rPr>
          <w:sz w:val="28"/>
          <w:szCs w:val="28"/>
          <w:lang w:eastAsia="ar-SA"/>
        </w:rPr>
        <w:t xml:space="preserve"> выполнение муниципального задания по оказанию муниципальных услуг (выполнению работ) муниципальными бюджетными </w:t>
      </w:r>
      <w:r w:rsidR="00A05B8C">
        <w:rPr>
          <w:sz w:val="28"/>
          <w:szCs w:val="28"/>
          <w:lang w:eastAsia="ar-SA"/>
        </w:rPr>
        <w:t>о</w:t>
      </w:r>
      <w:r w:rsidRPr="00503881">
        <w:rPr>
          <w:sz w:val="28"/>
          <w:szCs w:val="28"/>
          <w:lang w:eastAsia="ar-SA"/>
        </w:rPr>
        <w:t>бщеобразовательными организациями (34 школы) в сумме 4 457 434,23 тыс. рублей, а также иные цели в сумме 298 042,67 тыс. рублей. Субсидии на иные цели в основном планируется направить на:</w:t>
      </w:r>
    </w:p>
    <w:p w:rsidR="00503881" w:rsidRPr="00503881" w:rsidRDefault="00503881" w:rsidP="00A05B8C">
      <w:pPr>
        <w:spacing w:after="0"/>
        <w:rPr>
          <w:sz w:val="28"/>
          <w:szCs w:val="28"/>
          <w:lang w:eastAsia="ar-SA"/>
        </w:rPr>
      </w:pPr>
      <w:r w:rsidRPr="00503881">
        <w:rPr>
          <w:sz w:val="28"/>
          <w:szCs w:val="28"/>
          <w:lang w:eastAsia="ar-SA"/>
        </w:rPr>
        <w:t xml:space="preserve">- компенсацию оплаты стоимости проезда и провоза багажа к месту использования отпуска и обратно работникам указанных организаций, а также членов их семей </w:t>
      </w:r>
      <w:r w:rsidRPr="00503881">
        <w:rPr>
          <w:sz w:val="28"/>
          <w:szCs w:val="28"/>
        </w:rPr>
        <w:t xml:space="preserve">с учетом страховых взносов в соответствии с </w:t>
      </w:r>
      <w:r w:rsidRPr="00503881">
        <w:rPr>
          <w:sz w:val="28"/>
          <w:szCs w:val="28"/>
          <w:lang w:eastAsia="ar-SA"/>
        </w:rPr>
        <w:t>Налоговым кодексом Российской Федерации – 57 083,00 тыс. рублей;</w:t>
      </w:r>
    </w:p>
    <w:p w:rsidR="00503881" w:rsidRPr="00503881" w:rsidRDefault="00503881" w:rsidP="00A05B8C">
      <w:pPr>
        <w:spacing w:after="0"/>
        <w:rPr>
          <w:sz w:val="28"/>
          <w:szCs w:val="28"/>
          <w:lang w:eastAsia="ar-SA"/>
        </w:rPr>
      </w:pPr>
      <w:r w:rsidRPr="00503881">
        <w:rPr>
          <w:sz w:val="28"/>
          <w:szCs w:val="28"/>
          <w:lang w:eastAsia="ar-SA"/>
        </w:rPr>
        <w:t>- выплаты социального характера – 24 056,00 тыс. рублей (основной объем предусмотрен на единовременную выплату при увольнении в связи с выходом на пенсию по достижении пенсионного возраста впервые);</w:t>
      </w:r>
    </w:p>
    <w:p w:rsidR="00503881" w:rsidRPr="00503881" w:rsidRDefault="00503881" w:rsidP="00A05B8C">
      <w:pPr>
        <w:spacing w:after="0"/>
        <w:rPr>
          <w:sz w:val="28"/>
          <w:szCs w:val="28"/>
          <w:lang w:eastAsia="ar-SA"/>
        </w:rPr>
      </w:pPr>
      <w:r w:rsidRPr="00503881">
        <w:rPr>
          <w:sz w:val="28"/>
          <w:szCs w:val="28"/>
          <w:lang w:eastAsia="ar-SA"/>
        </w:rPr>
        <w:lastRenderedPageBreak/>
        <w:t>- текущий и капитальный ремонт объектов общего образования – 22 008,43 тыс. рублей;</w:t>
      </w:r>
    </w:p>
    <w:p w:rsidR="00503881" w:rsidRPr="00503881" w:rsidRDefault="00503881" w:rsidP="00A05B8C">
      <w:pPr>
        <w:spacing w:after="0"/>
        <w:rPr>
          <w:sz w:val="28"/>
          <w:szCs w:val="28"/>
          <w:lang w:eastAsia="ar-SA"/>
        </w:rPr>
      </w:pPr>
      <w:r w:rsidRPr="00503881">
        <w:rPr>
          <w:sz w:val="28"/>
          <w:szCs w:val="28"/>
          <w:lang w:eastAsia="ar-SA"/>
        </w:rPr>
        <w:t>- дополнительное финансовое обеспечение мероприятий по организации питания обучающихся – 161 540,64 тыс. рублей;</w:t>
      </w:r>
    </w:p>
    <w:p w:rsidR="00503881" w:rsidRPr="00503881" w:rsidRDefault="00503881" w:rsidP="00A05B8C">
      <w:pPr>
        <w:spacing w:after="0"/>
        <w:rPr>
          <w:sz w:val="28"/>
          <w:szCs w:val="28"/>
          <w:lang w:eastAsia="ar-SA"/>
        </w:rPr>
      </w:pPr>
      <w:r w:rsidRPr="00503881">
        <w:rPr>
          <w:sz w:val="28"/>
          <w:szCs w:val="28"/>
          <w:lang w:eastAsia="ar-SA"/>
        </w:rPr>
        <w:t>- проведение противопедикулезных мероприятий – 1 436,00 тыс. рублей.</w:t>
      </w:r>
    </w:p>
    <w:p w:rsidR="00503881" w:rsidRPr="00503881" w:rsidRDefault="00503881" w:rsidP="00A05B8C">
      <w:pPr>
        <w:numPr>
          <w:ilvl w:val="0"/>
          <w:numId w:val="2"/>
        </w:numPr>
        <w:tabs>
          <w:tab w:val="left" w:pos="851"/>
        </w:tabs>
        <w:spacing w:after="0"/>
        <w:ind w:left="0" w:firstLine="709"/>
        <w:rPr>
          <w:sz w:val="28"/>
          <w:szCs w:val="28"/>
        </w:rPr>
      </w:pPr>
      <w:r w:rsidRPr="00503881">
        <w:rPr>
          <w:sz w:val="28"/>
          <w:szCs w:val="28"/>
        </w:rPr>
        <w:t xml:space="preserve"> предоставление субсидий некоммерческой организации - частному образовательному учреждению "Православная гимназия в честь Казанской иконы Божией Матери" в сумме 32 242,00 тыс. рублей, из них:</w:t>
      </w:r>
    </w:p>
    <w:p w:rsidR="00503881" w:rsidRPr="00503881" w:rsidRDefault="00503881" w:rsidP="00A05B8C">
      <w:pPr>
        <w:spacing w:after="0"/>
        <w:rPr>
          <w:sz w:val="28"/>
          <w:szCs w:val="28"/>
        </w:rPr>
      </w:pPr>
      <w:r w:rsidRPr="00503881">
        <w:rPr>
          <w:sz w:val="28"/>
          <w:szCs w:val="28"/>
        </w:rPr>
        <w:t>- 24 627,30 тыс. рублей – на реализацию основных общеобразовательных программ (средства бюджета автономного округа);</w:t>
      </w:r>
    </w:p>
    <w:p w:rsidR="00503881" w:rsidRPr="00503881" w:rsidRDefault="00503881" w:rsidP="00A05B8C">
      <w:pPr>
        <w:spacing w:after="0"/>
        <w:rPr>
          <w:sz w:val="28"/>
          <w:szCs w:val="28"/>
        </w:rPr>
      </w:pPr>
      <w:r w:rsidRPr="00503881">
        <w:rPr>
          <w:sz w:val="28"/>
          <w:szCs w:val="28"/>
        </w:rPr>
        <w:t xml:space="preserve">- 4 038,70 тыс. рублей – на социальную поддержку отдельных категорий обучающихся в виде </w:t>
      </w:r>
      <w:r w:rsidRPr="00503881">
        <w:rPr>
          <w:sz w:val="28"/>
          <w:szCs w:val="24"/>
        </w:rPr>
        <w:t xml:space="preserve">предоставления двухразового питания </w:t>
      </w:r>
      <w:r w:rsidRPr="00503881">
        <w:rPr>
          <w:sz w:val="28"/>
          <w:szCs w:val="28"/>
        </w:rPr>
        <w:t>(средства бюджета автономного округа);</w:t>
      </w:r>
    </w:p>
    <w:p w:rsidR="00503881" w:rsidRPr="00503881" w:rsidRDefault="00503881" w:rsidP="00A05B8C">
      <w:pPr>
        <w:spacing w:after="0"/>
        <w:rPr>
          <w:sz w:val="28"/>
          <w:szCs w:val="28"/>
        </w:rPr>
      </w:pPr>
      <w:r w:rsidRPr="00503881">
        <w:rPr>
          <w:sz w:val="28"/>
          <w:szCs w:val="28"/>
        </w:rPr>
        <w:t xml:space="preserve">- 2 900,00 тыс. рублей – на возмещение затрат по оплате коммунальных услуг, работ и услуг по содержанию имущества, эксплуатации систем охранной сигнализации, обеспечению пожарной безопасности </w:t>
      </w:r>
      <w:r w:rsidRPr="00503881">
        <w:rPr>
          <w:color w:val="000000"/>
          <w:sz w:val="28"/>
          <w:szCs w:val="28"/>
        </w:rPr>
        <w:t>(</w:t>
      </w:r>
      <w:r w:rsidRPr="00503881">
        <w:rPr>
          <w:sz w:val="28"/>
          <w:szCs w:val="28"/>
        </w:rPr>
        <w:t>средства  бюджета города);</w:t>
      </w:r>
    </w:p>
    <w:p w:rsidR="00503881" w:rsidRPr="00503881" w:rsidRDefault="00503881" w:rsidP="00503881">
      <w:pPr>
        <w:spacing w:after="0"/>
        <w:rPr>
          <w:sz w:val="28"/>
          <w:szCs w:val="28"/>
        </w:rPr>
      </w:pPr>
      <w:r w:rsidRPr="00503881">
        <w:rPr>
          <w:sz w:val="28"/>
          <w:szCs w:val="28"/>
        </w:rPr>
        <w:t xml:space="preserve">- 676,00 тыс. рублей – на дополнительное финансовое обеспечение мероприятий по организации питания обучающихся </w:t>
      </w:r>
      <w:r w:rsidRPr="00503881">
        <w:rPr>
          <w:color w:val="000000"/>
          <w:sz w:val="28"/>
          <w:szCs w:val="28"/>
        </w:rPr>
        <w:t>(</w:t>
      </w:r>
      <w:r w:rsidRPr="00503881">
        <w:rPr>
          <w:sz w:val="28"/>
          <w:szCs w:val="28"/>
        </w:rPr>
        <w:t xml:space="preserve">средства  бюджета города). Данный объем бюджетных ассигнований рассчитан исходя из среднегодового количества обучающихся (за исключением отдельной категории) и стоимости горячего питания в учебное время (завтрак) в размере 44 рубля в день на одного обучающегося.  </w:t>
      </w:r>
    </w:p>
    <w:p w:rsidR="00503881" w:rsidRPr="00503881" w:rsidRDefault="00503881" w:rsidP="00503881">
      <w:pPr>
        <w:spacing w:after="0"/>
        <w:rPr>
          <w:sz w:val="28"/>
          <w:szCs w:val="28"/>
        </w:rPr>
      </w:pPr>
      <w:r w:rsidRPr="00503881">
        <w:rPr>
          <w:sz w:val="28"/>
          <w:szCs w:val="28"/>
        </w:rPr>
        <w:t>Объем бюджетных ассигнований на проведение государственной итоговой аттестации обучающихся, освоивших образовательные программы основного общего образования или среднего общего образования, в том числе в форме Единого государственного экзамена – 9 939,5 тыс. рублей.</w:t>
      </w:r>
    </w:p>
    <w:p w:rsidR="00503881" w:rsidRPr="00503881" w:rsidRDefault="00503881" w:rsidP="00E64A69">
      <w:pPr>
        <w:spacing w:after="0"/>
        <w:rPr>
          <w:sz w:val="28"/>
          <w:szCs w:val="28"/>
        </w:rPr>
      </w:pPr>
      <w:r w:rsidRPr="00503881">
        <w:rPr>
          <w:sz w:val="28"/>
          <w:szCs w:val="28"/>
        </w:rPr>
        <w:t>С целью организации подвоза обучающихся от мест проживания к муниципальной общеобразовательной средней школе №25 в 2020 году планируется направить 1 655,00 тыс. рублей.</w:t>
      </w:r>
    </w:p>
    <w:p w:rsidR="00503881" w:rsidRPr="00503881" w:rsidRDefault="00503881" w:rsidP="00E64A69">
      <w:pPr>
        <w:autoSpaceDE w:val="0"/>
        <w:autoSpaceDN w:val="0"/>
        <w:adjustRightInd w:val="0"/>
        <w:spacing w:after="0"/>
        <w:rPr>
          <w:rFonts w:eastAsia="Calibri"/>
          <w:color w:val="000000"/>
          <w:sz w:val="28"/>
          <w:szCs w:val="28"/>
          <w:lang w:eastAsia="en-US"/>
        </w:rPr>
      </w:pPr>
      <w:r w:rsidRPr="00503881">
        <w:rPr>
          <w:rFonts w:eastAsia="Calibri"/>
          <w:color w:val="000000"/>
          <w:sz w:val="28"/>
          <w:szCs w:val="28"/>
          <w:lang w:eastAsia="en-US"/>
        </w:rPr>
        <w:t>Объем бюджетных ассигнований, предусмотренный на реализацию основного мероприятия "Реализация дополнительных общеобразовательных программ в организациях дополнительного образования", в 2020 году запланирован на выполнение муниципального задания по оказанию муниципальных услуг (выполнению работ) муниципальными автономными учреждениями дополнительного образования города Нижневартовска "Центр детского творчества" и "Центр детского и юношеского технического творчества "Патриот" в сумме 183 205,56 тыс. рублей, а также иные цели в сумме 6 451,38 тыс. рублей. Субсидии на иные цели в основном планируется направить на:</w:t>
      </w:r>
    </w:p>
    <w:p w:rsidR="00503881" w:rsidRPr="00503881" w:rsidRDefault="00503881" w:rsidP="00503881">
      <w:pPr>
        <w:spacing w:after="0"/>
        <w:rPr>
          <w:sz w:val="28"/>
          <w:szCs w:val="28"/>
          <w:lang w:eastAsia="ar-SA"/>
        </w:rPr>
      </w:pPr>
      <w:r w:rsidRPr="00503881">
        <w:rPr>
          <w:sz w:val="28"/>
          <w:szCs w:val="28"/>
          <w:lang w:eastAsia="ar-SA"/>
        </w:rPr>
        <w:t xml:space="preserve">- компенсацию оплаты стоимости проезда и провоза багажа к месту использования отпуска и обратно работникам указанных учреждений, а также членов их семей </w:t>
      </w:r>
      <w:r w:rsidRPr="00503881">
        <w:rPr>
          <w:sz w:val="28"/>
          <w:szCs w:val="28"/>
        </w:rPr>
        <w:t xml:space="preserve">с учетом страховых взносов в соответствии с </w:t>
      </w:r>
      <w:r w:rsidRPr="00503881">
        <w:rPr>
          <w:sz w:val="28"/>
          <w:szCs w:val="28"/>
          <w:lang w:eastAsia="ar-SA"/>
        </w:rPr>
        <w:t>Налоговым кодексом Российской Федерации – 4 531,20 тыс. рублей;</w:t>
      </w:r>
    </w:p>
    <w:p w:rsidR="00503881" w:rsidRPr="00503881" w:rsidRDefault="00503881" w:rsidP="00E64A69">
      <w:pPr>
        <w:spacing w:after="0"/>
        <w:rPr>
          <w:i/>
          <w:sz w:val="28"/>
          <w:szCs w:val="28"/>
          <w:lang w:eastAsia="ar-SA"/>
        </w:rPr>
      </w:pPr>
      <w:r w:rsidRPr="00503881">
        <w:rPr>
          <w:sz w:val="28"/>
          <w:szCs w:val="28"/>
          <w:lang w:eastAsia="ar-SA"/>
        </w:rPr>
        <w:lastRenderedPageBreak/>
        <w:t>- выплаты социального характера – 1 620,18 тыс. рублей (основной объем предусмотрен на единовременную выплату при увольнении в связи с выходом на пенсию по достижении пенсионного возраста впервые)</w:t>
      </w:r>
      <w:r w:rsidRPr="00503881">
        <w:rPr>
          <w:i/>
          <w:sz w:val="28"/>
          <w:szCs w:val="28"/>
          <w:lang w:eastAsia="ar-SA"/>
        </w:rPr>
        <w:t>.</w:t>
      </w:r>
    </w:p>
    <w:p w:rsidR="00503881" w:rsidRPr="00503881" w:rsidRDefault="00503881" w:rsidP="00E64A69">
      <w:pPr>
        <w:spacing w:after="0"/>
        <w:rPr>
          <w:bCs/>
          <w:sz w:val="28"/>
          <w:szCs w:val="28"/>
        </w:rPr>
      </w:pPr>
      <w:r w:rsidRPr="00503881">
        <w:rPr>
          <w:sz w:val="28"/>
          <w:szCs w:val="28"/>
        </w:rPr>
        <w:t xml:space="preserve">Бюджетные ассигнования, предусмотренные на реализацию основного мероприятия "Развитие функционирования и обеспечения системы персонифицированного финансирования дополнительного образования детей", на 2020 год запланированы в сумме 129 755,95 тыс. рублей на расширение услуг по дополнительному образованию детей на основе "сертификата дополнительного образования детей", которые позволят детям самостоятельно выбирать направление дополнительного образования, а также расширить доступ организациям, не являющимся муниципальными учреждениями и осуществляющими образовательную деятельность по реализации дополнительных общеразвивающих программ, к финансированию предоставляемых услуг за счет средств бюджета. Данный объем бюджетных ассигнований рассчитан исходя из </w:t>
      </w:r>
      <w:r w:rsidRPr="00503881">
        <w:rPr>
          <w:bCs/>
          <w:sz w:val="28"/>
          <w:szCs w:val="28"/>
        </w:rPr>
        <w:t>номинала сертификата   27 785 рублей</w:t>
      </w:r>
      <w:r w:rsidRPr="00503881">
        <w:rPr>
          <w:sz w:val="28"/>
          <w:szCs w:val="28"/>
        </w:rPr>
        <w:t xml:space="preserve"> и  количества</w:t>
      </w:r>
      <w:r w:rsidRPr="00503881">
        <w:rPr>
          <w:bCs/>
          <w:sz w:val="28"/>
          <w:szCs w:val="28"/>
        </w:rPr>
        <w:t xml:space="preserve"> сертификатов -</w:t>
      </w:r>
      <w:r w:rsidRPr="00503881">
        <w:rPr>
          <w:sz w:val="28"/>
          <w:szCs w:val="28"/>
        </w:rPr>
        <w:t xml:space="preserve"> </w:t>
      </w:r>
      <w:r w:rsidRPr="00503881">
        <w:rPr>
          <w:bCs/>
          <w:sz w:val="28"/>
          <w:szCs w:val="28"/>
        </w:rPr>
        <w:t xml:space="preserve">4 670 штук. </w:t>
      </w:r>
    </w:p>
    <w:p w:rsidR="00503881" w:rsidRPr="00503881" w:rsidRDefault="00503881" w:rsidP="00E64A69">
      <w:pPr>
        <w:spacing w:after="0"/>
        <w:rPr>
          <w:sz w:val="28"/>
          <w:szCs w:val="28"/>
        </w:rPr>
      </w:pPr>
      <w:r w:rsidRPr="00503881">
        <w:rPr>
          <w:sz w:val="28"/>
          <w:szCs w:val="28"/>
        </w:rPr>
        <w:t xml:space="preserve">Объем бюджетных ассигнований, предусмотренный по основному мероприятию "Научно-методическое обеспечение муниципальной системы образования" в 2020 году запланирован на выполнение муниципального задания по оказанию муниципальных услуг (выполнению работ) </w:t>
      </w:r>
      <w:r w:rsidRPr="00503881">
        <w:rPr>
          <w:bCs/>
          <w:sz w:val="28"/>
          <w:szCs w:val="28"/>
        </w:rPr>
        <w:t xml:space="preserve">муниципальным автономным учреждением города Нижневартовска "Центр развития образования" в </w:t>
      </w:r>
      <w:r w:rsidRPr="00503881">
        <w:rPr>
          <w:sz w:val="28"/>
          <w:szCs w:val="28"/>
        </w:rPr>
        <w:t>сумме 48 573,44 тыс. рублей, а так же иные цели в сумме 650,00 тыс. рублей. Субсидии на иные цели в основном планируется направить на компенсацию оплаты стоимости проезда и провоза багажа к месту использования отпуска и обратно работникам указанного учреждения, а также членов их семей – 614,00 тыс. рублей.</w:t>
      </w:r>
    </w:p>
    <w:p w:rsidR="00503881" w:rsidRPr="00503881" w:rsidRDefault="00503881" w:rsidP="00E64A69">
      <w:pPr>
        <w:tabs>
          <w:tab w:val="left" w:pos="851"/>
        </w:tabs>
        <w:spacing w:after="0"/>
        <w:rPr>
          <w:sz w:val="28"/>
          <w:szCs w:val="28"/>
          <w:lang w:eastAsia="ar-SA"/>
        </w:rPr>
      </w:pPr>
      <w:r w:rsidRPr="00503881">
        <w:rPr>
          <w:sz w:val="28"/>
          <w:szCs w:val="28"/>
          <w:lang w:eastAsia="ar-SA"/>
        </w:rPr>
        <w:t>Бюджетные ассигнования, предусмотренные на реализацию основного мероприятия "Региональный проект "Современная школа", в 2020 году запланированы на создание в соответствии с заключенными концессионными соглашениями объектов образования "Общеобразовательная школа на 1125 учащихся в 9А микрорайоне г.Нижневартовска (Общеобразовательная организация с универсальной безбарьерной средой)" и "Общеобразовательная школа на 1125 учащихся в квартале №25 г.Нижневартовска (Общеобразовательная организация с универсальной безбарьерной средой)". Бюджетные ассигнования</w:t>
      </w:r>
      <w:r w:rsidRPr="00503881">
        <w:rPr>
          <w:bCs/>
          <w:sz w:val="28"/>
          <w:szCs w:val="28"/>
          <w:lang w:eastAsia="ar-SA"/>
        </w:rPr>
        <w:t xml:space="preserve"> по данному направлению предусмотрены на условиях софинансирования 90% - средства бюджета автономного округа и 10% - средства бюджета города.</w:t>
      </w:r>
    </w:p>
    <w:p w:rsidR="00503881" w:rsidRPr="00503881" w:rsidRDefault="00503881" w:rsidP="00A05B8C">
      <w:pPr>
        <w:tabs>
          <w:tab w:val="left" w:pos="851"/>
        </w:tabs>
        <w:spacing w:after="0"/>
        <w:rPr>
          <w:sz w:val="28"/>
          <w:szCs w:val="28"/>
          <w:lang w:eastAsia="ar-SA"/>
        </w:rPr>
      </w:pPr>
      <w:r w:rsidRPr="00503881">
        <w:rPr>
          <w:sz w:val="28"/>
          <w:szCs w:val="28"/>
          <w:lang w:eastAsia="ar-SA"/>
        </w:rPr>
        <w:t>По основному мероприятию "Организация мероприятий, направленных на укрепление здоровья, формирование физических и волевых качеств у детей и подростков" бюджетные ассигнования на 2020 год запланированы на:</w:t>
      </w:r>
    </w:p>
    <w:p w:rsidR="00503881" w:rsidRPr="00503881" w:rsidRDefault="00503881" w:rsidP="00A05B8C">
      <w:pPr>
        <w:numPr>
          <w:ilvl w:val="0"/>
          <w:numId w:val="2"/>
        </w:numPr>
        <w:tabs>
          <w:tab w:val="left" w:pos="851"/>
        </w:tabs>
        <w:spacing w:after="0"/>
        <w:ind w:left="0" w:firstLine="709"/>
        <w:rPr>
          <w:sz w:val="28"/>
          <w:szCs w:val="28"/>
        </w:rPr>
      </w:pPr>
      <w:r w:rsidRPr="00503881">
        <w:rPr>
          <w:sz w:val="28"/>
          <w:szCs w:val="28"/>
        </w:rPr>
        <w:t xml:space="preserve"> участие в региональных этапах соревнований "Президентские состязания (игры)" - 1 229,70 тыс. рублей;</w:t>
      </w:r>
    </w:p>
    <w:p w:rsidR="00503881" w:rsidRPr="00503881" w:rsidRDefault="00503881" w:rsidP="00A05B8C">
      <w:pPr>
        <w:numPr>
          <w:ilvl w:val="0"/>
          <w:numId w:val="2"/>
        </w:numPr>
        <w:tabs>
          <w:tab w:val="left" w:pos="851"/>
        </w:tabs>
        <w:spacing w:after="0"/>
        <w:ind w:left="0" w:firstLine="709"/>
        <w:rPr>
          <w:sz w:val="28"/>
          <w:szCs w:val="28"/>
        </w:rPr>
      </w:pPr>
      <w:r w:rsidRPr="00503881">
        <w:rPr>
          <w:sz w:val="28"/>
          <w:szCs w:val="28"/>
        </w:rPr>
        <w:t xml:space="preserve"> проведение городского турнира и участие в региональном этапе турнира по шахматам "Белая ладья" – 300,00 тыс. рублей;</w:t>
      </w:r>
    </w:p>
    <w:p w:rsidR="00503881" w:rsidRPr="00503881" w:rsidRDefault="00503881" w:rsidP="00A05B8C">
      <w:pPr>
        <w:numPr>
          <w:ilvl w:val="0"/>
          <w:numId w:val="2"/>
        </w:numPr>
        <w:tabs>
          <w:tab w:val="left" w:pos="851"/>
        </w:tabs>
        <w:spacing w:after="0"/>
        <w:ind w:left="0" w:firstLine="709"/>
        <w:rPr>
          <w:sz w:val="28"/>
          <w:szCs w:val="28"/>
        </w:rPr>
      </w:pPr>
      <w:r w:rsidRPr="00503881">
        <w:rPr>
          <w:sz w:val="28"/>
          <w:szCs w:val="28"/>
        </w:rPr>
        <w:lastRenderedPageBreak/>
        <w:t xml:space="preserve"> проведение военно-спортивных игр "Зарница", "Орленок"  – 48,50 тыс. рублей;</w:t>
      </w:r>
    </w:p>
    <w:p w:rsidR="00503881" w:rsidRPr="00503881" w:rsidRDefault="00503881" w:rsidP="00A05B8C">
      <w:pPr>
        <w:numPr>
          <w:ilvl w:val="0"/>
          <w:numId w:val="2"/>
        </w:numPr>
        <w:tabs>
          <w:tab w:val="left" w:pos="851"/>
        </w:tabs>
        <w:spacing w:after="0"/>
        <w:ind w:left="0" w:firstLine="709"/>
        <w:rPr>
          <w:sz w:val="28"/>
          <w:szCs w:val="28"/>
        </w:rPr>
      </w:pPr>
      <w:r w:rsidRPr="00503881">
        <w:rPr>
          <w:sz w:val="28"/>
          <w:szCs w:val="28"/>
        </w:rPr>
        <w:t xml:space="preserve"> проведение городских, участие в окружных соревнованиях, спортивных играх гражданско-патриотической направленности – 327,10 тыс. рублей.</w:t>
      </w:r>
    </w:p>
    <w:p w:rsidR="00503881" w:rsidRPr="00503881" w:rsidRDefault="00503881" w:rsidP="00A05B8C">
      <w:pPr>
        <w:spacing w:before="120" w:after="0"/>
        <w:rPr>
          <w:sz w:val="28"/>
          <w:szCs w:val="28"/>
        </w:rPr>
      </w:pPr>
      <w:r w:rsidRPr="00503881">
        <w:rPr>
          <w:bCs/>
          <w:sz w:val="28"/>
          <w:szCs w:val="28"/>
        </w:rPr>
        <w:t>Направления расходования средств</w:t>
      </w:r>
      <w:r w:rsidRPr="00503881">
        <w:rPr>
          <w:bCs/>
          <w:sz w:val="24"/>
          <w:szCs w:val="28"/>
        </w:rPr>
        <w:t xml:space="preserve"> </w:t>
      </w:r>
      <w:r w:rsidRPr="00503881">
        <w:rPr>
          <w:sz w:val="28"/>
          <w:szCs w:val="28"/>
        </w:rPr>
        <w:t>по основному мероприятию "Выявление, поддержка и сопровождение одаренных детей, лидеров в сфере образования" в 2020 году следующие:</w:t>
      </w:r>
    </w:p>
    <w:p w:rsidR="00503881" w:rsidRPr="00503881" w:rsidRDefault="00503881" w:rsidP="00A05B8C">
      <w:pPr>
        <w:numPr>
          <w:ilvl w:val="0"/>
          <w:numId w:val="3"/>
        </w:numPr>
        <w:tabs>
          <w:tab w:val="left" w:pos="0"/>
          <w:tab w:val="left" w:pos="851"/>
        </w:tabs>
        <w:spacing w:after="0"/>
        <w:ind w:left="0" w:firstLine="709"/>
        <w:contextualSpacing/>
        <w:rPr>
          <w:sz w:val="28"/>
          <w:szCs w:val="28"/>
        </w:rPr>
      </w:pPr>
      <w:r w:rsidRPr="00503881">
        <w:rPr>
          <w:sz w:val="28"/>
          <w:szCs w:val="28"/>
        </w:rPr>
        <w:t xml:space="preserve"> проведение торжественной церемонии чествования выпускников за особые успехи в учении, организация встречи выпускников, окончивших школу с особыми успехами, с Губернатором Ханты-Мансийского автономного округа-Югры – 926,4 тыс. рублей;</w:t>
      </w:r>
    </w:p>
    <w:p w:rsidR="00503881" w:rsidRPr="00503881" w:rsidRDefault="00503881" w:rsidP="00A05B8C">
      <w:pPr>
        <w:numPr>
          <w:ilvl w:val="0"/>
          <w:numId w:val="3"/>
        </w:numPr>
        <w:tabs>
          <w:tab w:val="left" w:pos="0"/>
          <w:tab w:val="left" w:pos="851"/>
        </w:tabs>
        <w:spacing w:after="0"/>
        <w:ind w:left="0" w:firstLine="709"/>
        <w:contextualSpacing/>
        <w:rPr>
          <w:sz w:val="28"/>
          <w:szCs w:val="28"/>
        </w:rPr>
      </w:pPr>
      <w:r w:rsidRPr="00503881">
        <w:rPr>
          <w:sz w:val="28"/>
          <w:szCs w:val="28"/>
        </w:rPr>
        <w:t xml:space="preserve"> организация и проведение научной сессии "Школа для одаренных детей" - 235,00 тыс. рублей;</w:t>
      </w:r>
    </w:p>
    <w:p w:rsidR="00503881" w:rsidRPr="00503881" w:rsidRDefault="00503881" w:rsidP="00A05B8C">
      <w:pPr>
        <w:numPr>
          <w:ilvl w:val="0"/>
          <w:numId w:val="3"/>
        </w:numPr>
        <w:tabs>
          <w:tab w:val="left" w:pos="0"/>
          <w:tab w:val="left" w:pos="851"/>
        </w:tabs>
        <w:spacing w:after="0"/>
        <w:ind w:left="0" w:firstLine="709"/>
        <w:contextualSpacing/>
        <w:rPr>
          <w:sz w:val="28"/>
          <w:szCs w:val="28"/>
        </w:rPr>
      </w:pPr>
      <w:r w:rsidRPr="00503881">
        <w:rPr>
          <w:sz w:val="28"/>
          <w:szCs w:val="28"/>
        </w:rPr>
        <w:t xml:space="preserve"> проведение городских мероприятий, муниципальных этапов всероссийских, окружных мероприятий интеллектуальной и творческой направленности для обучающихся муниципальных образовательных организаций, организация их участия в региональных мероприятиях в различных формах проведения (олимпиады, конкурсы, слеты, форумы, конференции) – 4 397,30 тыс. рублей.</w:t>
      </w:r>
    </w:p>
    <w:p w:rsidR="00503881" w:rsidRPr="00503881" w:rsidRDefault="00503881" w:rsidP="00E64A69">
      <w:pPr>
        <w:spacing w:after="0"/>
        <w:rPr>
          <w:sz w:val="28"/>
          <w:szCs w:val="28"/>
        </w:rPr>
      </w:pPr>
      <w:r w:rsidRPr="00503881">
        <w:rPr>
          <w:sz w:val="28"/>
          <w:szCs w:val="28"/>
        </w:rPr>
        <w:t>По основному мероприятию "Развитие кадрового потенциала, повышение престижа и значимости педагогической профессии в сфере образования" бюджетные ассигнования на 2020 год запланированы в сумме 1 192,70 тыс. рублей на</w:t>
      </w:r>
      <w:r w:rsidRPr="00503881">
        <w:rPr>
          <w:rFonts w:eastAsia="Calibri"/>
          <w:sz w:val="28"/>
          <w:szCs w:val="28"/>
        </w:rPr>
        <w:t xml:space="preserve"> проведение городских конкурсов, муниципальных этапов конкурсов профессионального мастерства, организацию участия в региональных этапах конкурсов профессионального мастерства</w:t>
      </w:r>
      <w:r w:rsidRPr="00503881">
        <w:rPr>
          <w:sz w:val="28"/>
          <w:szCs w:val="28"/>
        </w:rPr>
        <w:t>.</w:t>
      </w:r>
    </w:p>
    <w:p w:rsidR="00503881" w:rsidRPr="00503881" w:rsidRDefault="00503881" w:rsidP="00A05B8C">
      <w:pPr>
        <w:spacing w:after="0"/>
        <w:rPr>
          <w:sz w:val="28"/>
          <w:szCs w:val="28"/>
        </w:rPr>
      </w:pPr>
      <w:r w:rsidRPr="00503881">
        <w:rPr>
          <w:sz w:val="28"/>
          <w:szCs w:val="28"/>
        </w:rPr>
        <w:t>Объем бюджетных ассигнований в сумме 850,90 тыс. рублей, предусмотренный на реализацию основного мероприятия "Организация и проведение мероприятий с участием работников системы образования и общественности, направленных на решение актуальных задач в сфере образования", в 2020 году планируется направить на организацию и проведение с участием работников системы образования и общественности мероприятий, направленных на решение актуальных задач в сфере образования, в различных формах (совещания, конференции, форумы, семинары, лекции, практикумы, тренинги).</w:t>
      </w:r>
    </w:p>
    <w:p w:rsidR="00503881" w:rsidRPr="00503881" w:rsidRDefault="00503881" w:rsidP="00A05B8C">
      <w:pPr>
        <w:spacing w:after="0"/>
        <w:rPr>
          <w:sz w:val="28"/>
          <w:szCs w:val="28"/>
        </w:rPr>
      </w:pPr>
      <w:r w:rsidRPr="00503881">
        <w:rPr>
          <w:sz w:val="28"/>
          <w:szCs w:val="28"/>
        </w:rPr>
        <w:t>По основному мероприятию "Создание условий для организации отдыха детей в каникулярное время в лагерях, организованных на базе образовательных организаций" на 2020 год бюджетные ассигнования запланированы в рамках выполнения муниципального задания по оказанию муниципальной услуги "Организация отдыха детей и молодежи".</w:t>
      </w:r>
    </w:p>
    <w:p w:rsidR="00503881" w:rsidRPr="00503881" w:rsidRDefault="00503881" w:rsidP="00A05B8C">
      <w:pPr>
        <w:spacing w:after="0"/>
        <w:rPr>
          <w:sz w:val="28"/>
          <w:szCs w:val="28"/>
        </w:rPr>
      </w:pPr>
      <w:r w:rsidRPr="00503881">
        <w:rPr>
          <w:sz w:val="28"/>
          <w:szCs w:val="28"/>
        </w:rPr>
        <w:t>В объеме затрат на предоставление данной услуги учтены расходы на:</w:t>
      </w:r>
    </w:p>
    <w:p w:rsidR="00503881" w:rsidRPr="00503881" w:rsidRDefault="00503881" w:rsidP="00A05B8C">
      <w:pPr>
        <w:numPr>
          <w:ilvl w:val="0"/>
          <w:numId w:val="4"/>
        </w:numPr>
        <w:tabs>
          <w:tab w:val="left" w:pos="0"/>
          <w:tab w:val="left" w:pos="851"/>
        </w:tabs>
        <w:spacing w:after="0"/>
        <w:ind w:left="0" w:firstLine="709"/>
        <w:contextualSpacing/>
        <w:rPr>
          <w:rFonts w:eastAsia="Calibri"/>
          <w:sz w:val="28"/>
          <w:szCs w:val="28"/>
          <w:lang w:eastAsia="en-US"/>
        </w:rPr>
      </w:pPr>
      <w:r w:rsidRPr="00503881">
        <w:rPr>
          <w:sz w:val="28"/>
          <w:szCs w:val="28"/>
        </w:rPr>
        <w:t xml:space="preserve">оплату труда работников лагерей – </w:t>
      </w:r>
      <w:r w:rsidRPr="00503881">
        <w:rPr>
          <w:rFonts w:eastAsia="Calibri"/>
          <w:sz w:val="28"/>
          <w:szCs w:val="28"/>
          <w:lang w:eastAsia="en-US"/>
        </w:rPr>
        <w:t>20 575,34 тыс. рублей;</w:t>
      </w:r>
    </w:p>
    <w:p w:rsidR="00503881" w:rsidRPr="00503881" w:rsidRDefault="00503881" w:rsidP="00A05B8C">
      <w:pPr>
        <w:numPr>
          <w:ilvl w:val="0"/>
          <w:numId w:val="4"/>
        </w:numPr>
        <w:tabs>
          <w:tab w:val="left" w:pos="0"/>
          <w:tab w:val="left" w:pos="709"/>
          <w:tab w:val="left" w:pos="851"/>
        </w:tabs>
        <w:spacing w:after="0"/>
        <w:ind w:left="0" w:firstLine="709"/>
        <w:contextualSpacing/>
        <w:rPr>
          <w:sz w:val="28"/>
          <w:szCs w:val="28"/>
        </w:rPr>
      </w:pPr>
      <w:r w:rsidRPr="00503881">
        <w:rPr>
          <w:sz w:val="28"/>
          <w:szCs w:val="28"/>
        </w:rPr>
        <w:t>страхование детей от несчастного случая – 241,87 тыс. рублей;</w:t>
      </w:r>
    </w:p>
    <w:p w:rsidR="00503881" w:rsidRPr="00503881" w:rsidRDefault="00503881" w:rsidP="00A05B8C">
      <w:pPr>
        <w:numPr>
          <w:ilvl w:val="0"/>
          <w:numId w:val="4"/>
        </w:numPr>
        <w:tabs>
          <w:tab w:val="left" w:pos="0"/>
          <w:tab w:val="left" w:pos="709"/>
          <w:tab w:val="left" w:pos="851"/>
        </w:tabs>
        <w:spacing w:after="0"/>
        <w:ind w:left="0" w:firstLine="709"/>
        <w:contextualSpacing/>
        <w:rPr>
          <w:sz w:val="28"/>
          <w:szCs w:val="28"/>
        </w:rPr>
      </w:pPr>
      <w:r w:rsidRPr="00503881">
        <w:rPr>
          <w:sz w:val="28"/>
          <w:szCs w:val="28"/>
        </w:rPr>
        <w:lastRenderedPageBreak/>
        <w:t xml:space="preserve"> расходы по оплате договоров гражданско-правового характера (оплата труда медицинских работников) – 6 131,0 тыс. рублей;</w:t>
      </w:r>
    </w:p>
    <w:p w:rsidR="00503881" w:rsidRPr="00503881" w:rsidRDefault="00503881" w:rsidP="00A05B8C">
      <w:pPr>
        <w:numPr>
          <w:ilvl w:val="0"/>
          <w:numId w:val="4"/>
        </w:numPr>
        <w:tabs>
          <w:tab w:val="left" w:pos="0"/>
          <w:tab w:val="left" w:pos="709"/>
          <w:tab w:val="left" w:pos="851"/>
        </w:tabs>
        <w:spacing w:after="0"/>
        <w:ind w:left="0" w:firstLine="709"/>
        <w:contextualSpacing/>
        <w:rPr>
          <w:sz w:val="28"/>
          <w:szCs w:val="28"/>
        </w:rPr>
      </w:pPr>
      <w:r w:rsidRPr="00503881">
        <w:rPr>
          <w:sz w:val="28"/>
          <w:szCs w:val="28"/>
        </w:rPr>
        <w:t xml:space="preserve">  приобретение учебных расходов, хозяйственных товаров –</w:t>
      </w:r>
      <w:r w:rsidRPr="00503881">
        <w:rPr>
          <w:color w:val="FF0000"/>
          <w:sz w:val="28"/>
          <w:szCs w:val="28"/>
        </w:rPr>
        <w:t xml:space="preserve"> </w:t>
      </w:r>
      <w:r w:rsidRPr="00503881">
        <w:rPr>
          <w:sz w:val="28"/>
          <w:szCs w:val="28"/>
        </w:rPr>
        <w:t>988,75 тыс. рублей;</w:t>
      </w:r>
    </w:p>
    <w:p w:rsidR="00503881" w:rsidRPr="00503881" w:rsidRDefault="00503881" w:rsidP="00A05B8C">
      <w:pPr>
        <w:numPr>
          <w:ilvl w:val="0"/>
          <w:numId w:val="4"/>
        </w:numPr>
        <w:tabs>
          <w:tab w:val="left" w:pos="0"/>
          <w:tab w:val="left" w:pos="709"/>
          <w:tab w:val="left" w:pos="851"/>
        </w:tabs>
        <w:spacing w:after="0"/>
        <w:ind w:left="0" w:firstLine="709"/>
        <w:contextualSpacing/>
        <w:rPr>
          <w:sz w:val="28"/>
          <w:szCs w:val="28"/>
        </w:rPr>
      </w:pPr>
      <w:r w:rsidRPr="00503881">
        <w:rPr>
          <w:sz w:val="28"/>
          <w:szCs w:val="28"/>
        </w:rPr>
        <w:t xml:space="preserve"> расходы в палаточных лагерях: подвоз детей, вывоз твердых и жидких бытовых отходов, проведение биотехнических работ, лабораторные исследования воды, охрану территории – 905,4 тыс. рублей;</w:t>
      </w:r>
    </w:p>
    <w:p w:rsidR="00503881" w:rsidRPr="00503881" w:rsidRDefault="00503881" w:rsidP="00A05B8C">
      <w:pPr>
        <w:numPr>
          <w:ilvl w:val="0"/>
          <w:numId w:val="4"/>
        </w:numPr>
        <w:tabs>
          <w:tab w:val="left" w:pos="0"/>
          <w:tab w:val="left" w:pos="709"/>
          <w:tab w:val="left" w:pos="851"/>
        </w:tabs>
        <w:spacing w:after="0"/>
        <w:ind w:left="0" w:firstLine="709"/>
        <w:contextualSpacing/>
        <w:rPr>
          <w:sz w:val="28"/>
          <w:szCs w:val="28"/>
        </w:rPr>
      </w:pPr>
      <w:r w:rsidRPr="00503881">
        <w:rPr>
          <w:sz w:val="28"/>
          <w:szCs w:val="28"/>
        </w:rPr>
        <w:t xml:space="preserve"> организацию питания детей – 59 620,17 тыс. рублей (</w:t>
      </w:r>
      <w:r w:rsidRPr="00503881">
        <w:rPr>
          <w:sz w:val="28"/>
          <w:szCs w:val="28"/>
          <w:lang w:eastAsia="ar-SA"/>
        </w:rPr>
        <w:t>35 772,1 тыс. рублей - средства бюджета автономного округа, 23 848,07 тыс. рублей - средства бюджета города).</w:t>
      </w:r>
      <w:r w:rsidRPr="00503881">
        <w:rPr>
          <w:bCs/>
          <w:sz w:val="28"/>
          <w:szCs w:val="28"/>
          <w:lang w:eastAsia="ar-SA"/>
        </w:rPr>
        <w:t xml:space="preserve"> Данный объем предусмотрен на условиях софинансирования 60% - средства бюджета автономного округа и 40% - средства бюджета города.</w:t>
      </w:r>
    </w:p>
    <w:p w:rsidR="00503881" w:rsidRPr="00503881" w:rsidRDefault="00503881" w:rsidP="00E64A69">
      <w:pPr>
        <w:spacing w:after="0"/>
        <w:rPr>
          <w:rFonts w:eastAsia="Calibri"/>
          <w:color w:val="FF0000"/>
          <w:sz w:val="28"/>
          <w:szCs w:val="28"/>
          <w:lang w:eastAsia="en-US"/>
        </w:rPr>
      </w:pPr>
      <w:r w:rsidRPr="00503881">
        <w:rPr>
          <w:sz w:val="28"/>
          <w:szCs w:val="28"/>
        </w:rPr>
        <w:t>В 2020 году планируется организовать работу 108 лагерей (из них 4 лагеря палаточного типа), организованных 36 учреждениями образования</w:t>
      </w:r>
      <w:r w:rsidRPr="00503881">
        <w:rPr>
          <w:rFonts w:eastAsia="Calibri"/>
          <w:sz w:val="28"/>
          <w:szCs w:val="28"/>
          <w:lang w:eastAsia="en-US"/>
        </w:rPr>
        <w:t xml:space="preserve">, с общим охватом детей 10 012 человек (весна – 2 436, лето – 4 535, в том числе в палаточных лагерях - 125, осень – 3 041). Палаточные лагеря планируется организовать на базе муниципальных автономных учреждений дополнительного образования </w:t>
      </w:r>
      <w:r w:rsidRPr="00503881">
        <w:rPr>
          <w:sz w:val="28"/>
          <w:szCs w:val="28"/>
        </w:rPr>
        <w:t xml:space="preserve">города Нижневартовска </w:t>
      </w:r>
      <w:r w:rsidRPr="00503881">
        <w:rPr>
          <w:rFonts w:eastAsia="Calibri"/>
          <w:sz w:val="28"/>
          <w:szCs w:val="28"/>
          <w:lang w:eastAsia="en-US"/>
        </w:rPr>
        <w:t>"Центр детского творчества" и  "Центр детского и юношеского технического творчества "Патриот".</w:t>
      </w:r>
    </w:p>
    <w:p w:rsidR="00503881" w:rsidRPr="00503881" w:rsidRDefault="00503881" w:rsidP="00E64A69">
      <w:pPr>
        <w:spacing w:after="0"/>
        <w:rPr>
          <w:sz w:val="28"/>
          <w:szCs w:val="28"/>
        </w:rPr>
      </w:pPr>
      <w:r w:rsidRPr="00503881">
        <w:rPr>
          <w:sz w:val="28"/>
          <w:szCs w:val="28"/>
        </w:rPr>
        <w:t>Бюджетные ассигнования по основному мероприятию "Реализация управленческих функций в области образования и создание условий развития муниципальной системы образования" планируется направить на обеспечение деятельности 58 штатных единиц департамента образования администрации города Нижневартовска (</w:t>
      </w:r>
      <w:r w:rsidRPr="00503881">
        <w:rPr>
          <w:color w:val="000000"/>
          <w:sz w:val="28"/>
          <w:szCs w:val="28"/>
        </w:rPr>
        <w:t>н</w:t>
      </w:r>
      <w:r w:rsidRPr="00503881">
        <w:rPr>
          <w:sz w:val="28"/>
          <w:szCs w:val="28"/>
        </w:rPr>
        <w:t xml:space="preserve">аибольший удельный вес составляют затраты на оплату труда и начисления на выплаты по оплате труда). Финансовое обеспечение 52 штатных единиц осуществляется за счет средств бюджета города, 6 штатных единиц (отдел компенсационных выплат управления финансово - экономического обеспечения прав и гарантий граждан в области образования департамента образования администрации города Нижневартовска) за счет средств бюджета автономного округа. </w:t>
      </w:r>
    </w:p>
    <w:p w:rsidR="00503881" w:rsidRPr="00503881" w:rsidRDefault="00503881" w:rsidP="00E64A69">
      <w:pPr>
        <w:spacing w:after="0"/>
        <w:rPr>
          <w:sz w:val="28"/>
          <w:szCs w:val="28"/>
          <w:highlight w:val="yellow"/>
        </w:rPr>
      </w:pPr>
      <w:r w:rsidRPr="00503881">
        <w:rPr>
          <w:sz w:val="28"/>
          <w:szCs w:val="28"/>
        </w:rPr>
        <w:t>Объем бюджетных ассигнований, предусмотренный на реализацию основного мероприятия "Организация и проведение воспитательной и просветительской работы среди детей и молодежи, направленной на предупреждение экстремистской деятельности", в 2020 году планируется направить на проведение:</w:t>
      </w:r>
    </w:p>
    <w:p w:rsidR="00503881" w:rsidRPr="00503881" w:rsidRDefault="00503881" w:rsidP="005F2845">
      <w:pPr>
        <w:numPr>
          <w:ilvl w:val="0"/>
          <w:numId w:val="3"/>
        </w:numPr>
        <w:tabs>
          <w:tab w:val="left" w:pos="0"/>
          <w:tab w:val="left" w:pos="851"/>
        </w:tabs>
        <w:spacing w:after="0"/>
        <w:ind w:left="0" w:firstLine="709"/>
        <w:contextualSpacing/>
        <w:jc w:val="left"/>
        <w:rPr>
          <w:sz w:val="28"/>
          <w:szCs w:val="28"/>
        </w:rPr>
      </w:pPr>
      <w:r w:rsidRPr="00503881">
        <w:rPr>
          <w:sz w:val="28"/>
          <w:szCs w:val="28"/>
        </w:rPr>
        <w:t xml:space="preserve"> литературного конкурса "Нижневартовск - гармония в многообразии" - 50,00 тыс. рублей;</w:t>
      </w:r>
    </w:p>
    <w:p w:rsidR="00503881" w:rsidRPr="00503881" w:rsidRDefault="00503881" w:rsidP="005F2845">
      <w:pPr>
        <w:numPr>
          <w:ilvl w:val="0"/>
          <w:numId w:val="3"/>
        </w:numPr>
        <w:tabs>
          <w:tab w:val="left" w:pos="0"/>
          <w:tab w:val="left" w:pos="851"/>
        </w:tabs>
        <w:spacing w:after="0"/>
        <w:ind w:left="0" w:firstLine="709"/>
        <w:contextualSpacing/>
        <w:jc w:val="left"/>
        <w:rPr>
          <w:sz w:val="28"/>
          <w:szCs w:val="28"/>
        </w:rPr>
      </w:pPr>
      <w:r w:rsidRPr="00503881">
        <w:rPr>
          <w:sz w:val="28"/>
          <w:szCs w:val="28"/>
        </w:rPr>
        <w:t xml:space="preserve"> фестиваля "Россия - наш общий дом" - 120,00 тыс. рублей;</w:t>
      </w:r>
    </w:p>
    <w:p w:rsidR="00503881" w:rsidRDefault="00503881" w:rsidP="00340B35">
      <w:pPr>
        <w:spacing w:before="240" w:after="0"/>
        <w:rPr>
          <w:sz w:val="28"/>
          <w:szCs w:val="24"/>
        </w:rPr>
      </w:pPr>
      <w:r w:rsidRPr="00503881">
        <w:rPr>
          <w:sz w:val="28"/>
          <w:szCs w:val="28"/>
        </w:rPr>
        <w:t>По основному мероприятию "Проведение конкурса социальных роликов и принтов, направленного на гармонизацию межнациональных отношений</w:t>
      </w:r>
      <w:r w:rsidRPr="00503881">
        <w:rPr>
          <w:sz w:val="28"/>
          <w:szCs w:val="24"/>
        </w:rPr>
        <w:t xml:space="preserve">" </w:t>
      </w:r>
      <w:r w:rsidRPr="00503881">
        <w:rPr>
          <w:sz w:val="28"/>
          <w:szCs w:val="28"/>
        </w:rPr>
        <w:t>бюджетные ассигнования запланированы на</w:t>
      </w:r>
      <w:r w:rsidRPr="00503881">
        <w:rPr>
          <w:sz w:val="28"/>
          <w:szCs w:val="24"/>
        </w:rPr>
        <w:t xml:space="preserve"> организацию и проведение </w:t>
      </w:r>
      <w:r w:rsidRPr="00503881">
        <w:rPr>
          <w:sz w:val="28"/>
          <w:szCs w:val="24"/>
        </w:rPr>
        <w:lastRenderedPageBreak/>
        <w:t>конкурса социальных роликов и принтов среди обучающихся образовательных организаций</w:t>
      </w:r>
      <w:r w:rsidRPr="00503881">
        <w:rPr>
          <w:sz w:val="28"/>
          <w:szCs w:val="28"/>
        </w:rPr>
        <w:t xml:space="preserve"> города Нижневартовска</w:t>
      </w:r>
      <w:r w:rsidRPr="00503881">
        <w:rPr>
          <w:sz w:val="28"/>
          <w:szCs w:val="24"/>
        </w:rPr>
        <w:t xml:space="preserve"> "Все мы - вартовчане!".</w:t>
      </w:r>
    </w:p>
    <w:p w:rsidR="009D4EBA" w:rsidRPr="009D4EBA" w:rsidRDefault="009D4EBA" w:rsidP="00340B35">
      <w:pPr>
        <w:spacing w:before="240" w:after="0"/>
        <w:ind w:firstLine="0"/>
        <w:jc w:val="center"/>
        <w:rPr>
          <w:b/>
          <w:sz w:val="28"/>
          <w:szCs w:val="28"/>
        </w:rPr>
      </w:pPr>
      <w:r w:rsidRPr="009D4EBA">
        <w:rPr>
          <w:b/>
          <w:sz w:val="28"/>
          <w:szCs w:val="28"/>
        </w:rPr>
        <w:t xml:space="preserve">Муниципальная программа </w:t>
      </w:r>
    </w:p>
    <w:p w:rsidR="009D4EBA" w:rsidRPr="009D4EBA" w:rsidRDefault="009D4EBA" w:rsidP="009D4EBA">
      <w:pPr>
        <w:spacing w:after="0"/>
        <w:ind w:firstLine="0"/>
        <w:jc w:val="center"/>
        <w:rPr>
          <w:b/>
          <w:sz w:val="28"/>
          <w:szCs w:val="28"/>
        </w:rPr>
      </w:pPr>
      <w:r w:rsidRPr="009D4EBA">
        <w:rPr>
          <w:b/>
          <w:sz w:val="28"/>
          <w:szCs w:val="28"/>
        </w:rPr>
        <w:t>"Социальная поддержка и социальная помощь</w:t>
      </w:r>
    </w:p>
    <w:p w:rsidR="009D4EBA" w:rsidRPr="009D4EBA" w:rsidRDefault="009D4EBA" w:rsidP="009D4EBA">
      <w:pPr>
        <w:spacing w:after="0"/>
        <w:ind w:firstLine="0"/>
        <w:jc w:val="center"/>
        <w:rPr>
          <w:b/>
          <w:sz w:val="28"/>
          <w:szCs w:val="28"/>
        </w:rPr>
      </w:pPr>
      <w:r w:rsidRPr="009D4EBA">
        <w:rPr>
          <w:b/>
          <w:sz w:val="28"/>
          <w:szCs w:val="28"/>
        </w:rPr>
        <w:t>для отдельных категорий граждан в городе Нижневартовске</w:t>
      </w:r>
    </w:p>
    <w:p w:rsidR="009D4EBA" w:rsidRPr="009D4EBA" w:rsidRDefault="009D4EBA" w:rsidP="009D4EBA">
      <w:pPr>
        <w:spacing w:after="0"/>
        <w:ind w:firstLine="0"/>
        <w:jc w:val="center"/>
        <w:rPr>
          <w:b/>
          <w:sz w:val="28"/>
          <w:szCs w:val="28"/>
        </w:rPr>
      </w:pPr>
      <w:r w:rsidRPr="009D4EBA">
        <w:rPr>
          <w:b/>
          <w:sz w:val="28"/>
          <w:szCs w:val="28"/>
        </w:rPr>
        <w:t>на 2018-2025 годы и на период до 2030 года"</w:t>
      </w:r>
    </w:p>
    <w:p w:rsidR="009D4EBA" w:rsidRPr="009D4EBA" w:rsidRDefault="009D4EBA" w:rsidP="009D4EBA">
      <w:pPr>
        <w:tabs>
          <w:tab w:val="left" w:pos="851"/>
        </w:tabs>
        <w:spacing w:before="240" w:after="0"/>
        <w:rPr>
          <w:sz w:val="28"/>
          <w:szCs w:val="28"/>
        </w:rPr>
      </w:pPr>
      <w:r w:rsidRPr="009D4EBA">
        <w:rPr>
          <w:sz w:val="28"/>
          <w:szCs w:val="24"/>
        </w:rPr>
        <w:t>Целями муниципальной программы "Социальная поддержка и социальная помощь для отдельных категорий граждан в городе Нижневартовске на 2018-2025 годы и на период до 2030 года"</w:t>
      </w:r>
      <w:r w:rsidRPr="009D4EBA">
        <w:rPr>
          <w:sz w:val="28"/>
          <w:szCs w:val="28"/>
        </w:rPr>
        <w:t xml:space="preserve"> (далее - программа) являются: </w:t>
      </w:r>
    </w:p>
    <w:p w:rsidR="009D4EBA" w:rsidRPr="009D4EBA" w:rsidRDefault="009D4EBA" w:rsidP="009D4EBA">
      <w:pPr>
        <w:tabs>
          <w:tab w:val="left" w:pos="993"/>
        </w:tabs>
        <w:spacing w:after="0"/>
        <w:rPr>
          <w:sz w:val="28"/>
          <w:szCs w:val="28"/>
        </w:rPr>
      </w:pPr>
      <w:r w:rsidRPr="009D4EBA">
        <w:rPr>
          <w:sz w:val="28"/>
          <w:szCs w:val="28"/>
        </w:rPr>
        <w:t>- сохранение социальной безопасности отдельных категорий граждан;</w:t>
      </w:r>
    </w:p>
    <w:p w:rsidR="009D4EBA" w:rsidRPr="009D4EBA" w:rsidRDefault="009D4EBA" w:rsidP="009D4EBA">
      <w:pPr>
        <w:tabs>
          <w:tab w:val="left" w:pos="851"/>
        </w:tabs>
        <w:spacing w:after="0"/>
        <w:rPr>
          <w:sz w:val="28"/>
          <w:szCs w:val="28"/>
        </w:rPr>
      </w:pPr>
      <w:r w:rsidRPr="009D4EBA">
        <w:rPr>
          <w:sz w:val="28"/>
          <w:szCs w:val="28"/>
        </w:rPr>
        <w:t>- реализация отдельных государственных полномочий, переданных муниципальному образованию город Нижневартовск;</w:t>
      </w:r>
    </w:p>
    <w:p w:rsidR="009D4EBA" w:rsidRPr="009D4EBA" w:rsidRDefault="009D4EBA" w:rsidP="009D4EBA">
      <w:pPr>
        <w:tabs>
          <w:tab w:val="left" w:pos="1134"/>
        </w:tabs>
        <w:spacing w:after="0"/>
        <w:rPr>
          <w:sz w:val="28"/>
          <w:szCs w:val="28"/>
        </w:rPr>
      </w:pPr>
      <w:r w:rsidRPr="009D4EBA">
        <w:rPr>
          <w:sz w:val="28"/>
          <w:szCs w:val="28"/>
        </w:rPr>
        <w:t>- улучшение жилищных условий отдельной категории граждан.</w:t>
      </w:r>
    </w:p>
    <w:p w:rsidR="009D4EBA" w:rsidRPr="009D4EBA" w:rsidRDefault="009D4EBA" w:rsidP="009D4EBA">
      <w:pPr>
        <w:tabs>
          <w:tab w:val="left" w:pos="851"/>
        </w:tabs>
        <w:spacing w:after="0"/>
        <w:rPr>
          <w:sz w:val="28"/>
          <w:szCs w:val="28"/>
        </w:rPr>
      </w:pPr>
      <w:r w:rsidRPr="009D4EBA">
        <w:rPr>
          <w:sz w:val="28"/>
          <w:szCs w:val="28"/>
        </w:rPr>
        <w:t xml:space="preserve">Для достижения целей программы в проекте бюджета на 2020 год и на плановый период 2021 и 2022 годов предусмотрены </w:t>
      </w:r>
      <w:r w:rsidRPr="009D4EBA">
        <w:rPr>
          <w:sz w:val="28"/>
          <w:szCs w:val="24"/>
        </w:rPr>
        <w:t xml:space="preserve">бюджетные ассигнования в сумме 1 032 431,24 </w:t>
      </w:r>
      <w:r w:rsidRPr="009D4EBA">
        <w:rPr>
          <w:sz w:val="28"/>
          <w:szCs w:val="28"/>
        </w:rPr>
        <w:t>тыс. рублей.</w:t>
      </w:r>
    </w:p>
    <w:p w:rsidR="009D4EBA" w:rsidRPr="009D4EBA" w:rsidRDefault="009D4EBA" w:rsidP="009D4EBA">
      <w:pPr>
        <w:rPr>
          <w:sz w:val="24"/>
          <w:szCs w:val="24"/>
          <w:lang w:eastAsia="en-US" w:bidi="en-US"/>
        </w:rPr>
      </w:pPr>
      <w:r w:rsidRPr="009D4EBA">
        <w:rPr>
          <w:sz w:val="28"/>
          <w:szCs w:val="28"/>
        </w:rPr>
        <w:t>Распределение проектируемых объемов бюджетных ассигнований по ответственному исполнителю и соисполнителям программы по годам приведено в таблице:</w:t>
      </w:r>
    </w:p>
    <w:tbl>
      <w:tblPr>
        <w:tblStyle w:val="42"/>
        <w:tblW w:w="9696" w:type="dxa"/>
        <w:tblLook w:val="04A0" w:firstRow="1" w:lastRow="0" w:firstColumn="1" w:lastColumn="0" w:noHBand="0" w:noVBand="1"/>
      </w:tblPr>
      <w:tblGrid>
        <w:gridCol w:w="5727"/>
        <w:gridCol w:w="1418"/>
        <w:gridCol w:w="1276"/>
        <w:gridCol w:w="1275"/>
      </w:tblGrid>
      <w:tr w:rsidR="009D4EBA" w:rsidRPr="009D4EBA" w:rsidTr="00E64A69">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center"/>
              <w:rPr>
                <w:rFonts w:eastAsia="Calibri"/>
                <w:sz w:val="24"/>
                <w:szCs w:val="24"/>
              </w:rPr>
            </w:pPr>
            <w:r w:rsidRPr="009D4EBA">
              <w:rPr>
                <w:rFonts w:eastAsia="Calibri"/>
                <w:sz w:val="24"/>
                <w:szCs w:val="24"/>
              </w:rPr>
              <w:t xml:space="preserve">Наименование ответственного исполнителя, </w:t>
            </w:r>
          </w:p>
          <w:p w:rsidR="009D4EBA" w:rsidRPr="009D4EBA" w:rsidRDefault="009D4EBA" w:rsidP="009D4EBA">
            <w:pPr>
              <w:jc w:val="center"/>
              <w:rPr>
                <w:bCs/>
                <w:sz w:val="24"/>
                <w:szCs w:val="24"/>
              </w:rPr>
            </w:pPr>
            <w:r w:rsidRPr="009D4EBA">
              <w:rPr>
                <w:rFonts w:eastAsia="Calibri"/>
                <w:sz w:val="24"/>
                <w:szCs w:val="24"/>
              </w:rPr>
              <w:t>соисполнителя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center"/>
              <w:rPr>
                <w:bCs/>
                <w:sz w:val="24"/>
                <w:szCs w:val="24"/>
              </w:rPr>
            </w:pPr>
            <w:r w:rsidRPr="009D4EBA">
              <w:rPr>
                <w:bCs/>
                <w:sz w:val="24"/>
                <w:szCs w:val="24"/>
              </w:rPr>
              <w:t>Объем бюджетных ассигнований, тыс. рублей</w:t>
            </w:r>
          </w:p>
        </w:tc>
      </w:tr>
      <w:tr w:rsidR="009D4EBA" w:rsidRPr="009D4EBA" w:rsidTr="00E64A69">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center"/>
              <w:rPr>
                <w:bCs/>
                <w:sz w:val="24"/>
                <w:szCs w:val="24"/>
              </w:rPr>
            </w:pPr>
            <w:r w:rsidRPr="009D4EBA">
              <w:rPr>
                <w:bCs/>
                <w:sz w:val="24"/>
                <w:szCs w:val="24"/>
              </w:rPr>
              <w:t>2020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center"/>
              <w:rPr>
                <w:bCs/>
                <w:sz w:val="24"/>
                <w:szCs w:val="24"/>
              </w:rPr>
            </w:pPr>
            <w:r w:rsidRPr="009D4EBA">
              <w:rPr>
                <w:bCs/>
                <w:sz w:val="24"/>
                <w:szCs w:val="24"/>
              </w:rPr>
              <w:t>2021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center"/>
              <w:rPr>
                <w:bCs/>
                <w:sz w:val="24"/>
                <w:szCs w:val="24"/>
              </w:rPr>
            </w:pPr>
            <w:r w:rsidRPr="009D4EBA">
              <w:rPr>
                <w:bCs/>
                <w:sz w:val="24"/>
                <w:szCs w:val="24"/>
              </w:rPr>
              <w:t>2022 год</w:t>
            </w:r>
          </w:p>
        </w:tc>
      </w:tr>
      <w:tr w:rsidR="009D4EBA" w:rsidRPr="009D4EBA" w:rsidTr="00E64A69">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340B35">
            <w:pPr>
              <w:jc w:val="both"/>
              <w:rPr>
                <w:rFonts w:eastAsia="Calibri"/>
                <w:sz w:val="24"/>
                <w:szCs w:val="24"/>
              </w:rPr>
            </w:pPr>
            <w:r w:rsidRPr="009D4EBA">
              <w:rPr>
                <w:sz w:val="24"/>
                <w:szCs w:val="24"/>
              </w:rPr>
              <w:t>департамент по социальной политике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right"/>
              <w:rPr>
                <w:bCs/>
                <w:sz w:val="24"/>
                <w:szCs w:val="24"/>
              </w:rPr>
            </w:pPr>
            <w:r w:rsidRPr="009D4EBA">
              <w:rPr>
                <w:bCs/>
                <w:sz w:val="24"/>
                <w:szCs w:val="24"/>
              </w:rPr>
              <w:t>5 110,00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right"/>
              <w:rPr>
                <w:bCs/>
                <w:sz w:val="24"/>
                <w:szCs w:val="24"/>
              </w:rPr>
            </w:pPr>
            <w:r w:rsidRPr="009D4EBA">
              <w:rPr>
                <w:bCs/>
                <w:sz w:val="24"/>
                <w:szCs w:val="24"/>
              </w:rPr>
              <w:t>4 960,00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right"/>
              <w:rPr>
                <w:bCs/>
                <w:sz w:val="24"/>
                <w:szCs w:val="24"/>
              </w:rPr>
            </w:pPr>
            <w:r w:rsidRPr="009D4EBA">
              <w:rPr>
                <w:bCs/>
                <w:sz w:val="24"/>
                <w:szCs w:val="24"/>
              </w:rPr>
              <w:t>4 960,00</w:t>
            </w:r>
          </w:p>
        </w:tc>
      </w:tr>
      <w:tr w:rsidR="009D4EBA" w:rsidRPr="009D4EBA" w:rsidTr="00E64A69">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340B35">
            <w:pPr>
              <w:jc w:val="both"/>
              <w:rPr>
                <w:bCs/>
                <w:sz w:val="24"/>
                <w:szCs w:val="24"/>
              </w:rPr>
            </w:pPr>
            <w:r w:rsidRPr="009D4EBA">
              <w:rPr>
                <w:sz w:val="24"/>
                <w:szCs w:val="24"/>
              </w:rPr>
              <w:t>департамент жилищно-коммунального хозяйства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right"/>
              <w:rPr>
                <w:bCs/>
                <w:sz w:val="24"/>
                <w:szCs w:val="24"/>
              </w:rPr>
            </w:pPr>
            <w:r w:rsidRPr="009D4EBA">
              <w:rPr>
                <w:bCs/>
                <w:sz w:val="24"/>
                <w:szCs w:val="24"/>
              </w:rPr>
              <w:t>69 154,40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right"/>
              <w:rPr>
                <w:bCs/>
                <w:sz w:val="24"/>
                <w:szCs w:val="24"/>
              </w:rPr>
            </w:pPr>
            <w:r w:rsidRPr="009D4EBA">
              <w:rPr>
                <w:bCs/>
                <w:sz w:val="24"/>
                <w:szCs w:val="24"/>
              </w:rPr>
              <w:t>3 488,10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right"/>
              <w:rPr>
                <w:bCs/>
                <w:sz w:val="24"/>
                <w:szCs w:val="24"/>
              </w:rPr>
            </w:pPr>
            <w:r w:rsidRPr="009D4EBA">
              <w:rPr>
                <w:bCs/>
                <w:sz w:val="24"/>
                <w:szCs w:val="24"/>
              </w:rPr>
              <w:t>1 677,40</w:t>
            </w:r>
          </w:p>
        </w:tc>
      </w:tr>
      <w:tr w:rsidR="009D4EBA" w:rsidRPr="009D4EBA" w:rsidTr="00E64A69">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340B35">
            <w:pPr>
              <w:jc w:val="both"/>
              <w:rPr>
                <w:sz w:val="24"/>
                <w:szCs w:val="24"/>
              </w:rPr>
            </w:pPr>
            <w:r w:rsidRPr="009D4EBA">
              <w:rPr>
                <w:sz w:val="24"/>
                <w:szCs w:val="24"/>
              </w:rPr>
              <w:t>департамент муниципальной собственности и земельных ресурсов администрации города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right"/>
              <w:rPr>
                <w:bCs/>
                <w:sz w:val="24"/>
                <w:szCs w:val="24"/>
              </w:rPr>
            </w:pPr>
            <w:r w:rsidRPr="009D4EBA">
              <w:rPr>
                <w:bCs/>
                <w:sz w:val="24"/>
                <w:szCs w:val="24"/>
              </w:rPr>
              <w:t>79 318,30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right"/>
              <w:rPr>
                <w:bCs/>
                <w:sz w:val="24"/>
                <w:szCs w:val="24"/>
              </w:rPr>
            </w:pPr>
            <w:r w:rsidRPr="009D4EBA">
              <w:rPr>
                <w:bCs/>
                <w:sz w:val="24"/>
                <w:szCs w:val="24"/>
              </w:rPr>
              <w:t>89 894,10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right"/>
              <w:rPr>
                <w:bCs/>
                <w:sz w:val="24"/>
                <w:szCs w:val="24"/>
              </w:rPr>
            </w:pPr>
            <w:r w:rsidRPr="009D4EBA">
              <w:rPr>
                <w:bCs/>
                <w:sz w:val="24"/>
                <w:szCs w:val="24"/>
              </w:rPr>
              <w:t>95 182,00</w:t>
            </w:r>
          </w:p>
        </w:tc>
      </w:tr>
      <w:tr w:rsidR="009D4EBA" w:rsidRPr="009D4EBA" w:rsidTr="00E64A69">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340B35">
            <w:pPr>
              <w:jc w:val="both"/>
              <w:rPr>
                <w:sz w:val="24"/>
                <w:szCs w:val="24"/>
              </w:rPr>
            </w:pPr>
            <w:r w:rsidRPr="009D4EBA">
              <w:rPr>
                <w:sz w:val="24"/>
                <w:szCs w:val="24"/>
              </w:rPr>
              <w:t>управление бухгалтерского учета и отчетности администрации города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right"/>
              <w:rPr>
                <w:sz w:val="24"/>
                <w:szCs w:val="24"/>
              </w:rPr>
            </w:pPr>
            <w:r w:rsidRPr="009D4EBA">
              <w:rPr>
                <w:sz w:val="24"/>
                <w:szCs w:val="24"/>
              </w:rPr>
              <w:t>234 005,80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right"/>
              <w:rPr>
                <w:sz w:val="24"/>
                <w:szCs w:val="24"/>
              </w:rPr>
            </w:pPr>
            <w:r w:rsidRPr="009D4EBA">
              <w:rPr>
                <w:sz w:val="24"/>
                <w:szCs w:val="24"/>
              </w:rPr>
              <w:t>224 808,42</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right"/>
              <w:rPr>
                <w:sz w:val="24"/>
                <w:szCs w:val="24"/>
              </w:rPr>
            </w:pPr>
            <w:r w:rsidRPr="009D4EBA">
              <w:rPr>
                <w:sz w:val="24"/>
                <w:szCs w:val="24"/>
              </w:rPr>
              <w:t>219 872,72</w:t>
            </w:r>
          </w:p>
        </w:tc>
      </w:tr>
      <w:tr w:rsidR="009D4EBA" w:rsidRPr="009D4EBA" w:rsidTr="00E64A69">
        <w:trPr>
          <w:trHeight w:val="32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9D4EBA" w:rsidRPr="009D4EBA" w:rsidRDefault="009D4EBA" w:rsidP="009D4EBA">
            <w:pPr>
              <w:rPr>
                <w:sz w:val="24"/>
                <w:szCs w:val="24"/>
                <w:lang w:eastAsia="en-US"/>
              </w:rPr>
            </w:pPr>
            <w:r w:rsidRPr="009D4EBA">
              <w:rPr>
                <w:sz w:val="24"/>
                <w:szCs w:val="24"/>
                <w:lang w:eastAsia="en-US"/>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right"/>
              <w:rPr>
                <w:sz w:val="24"/>
                <w:szCs w:val="24"/>
              </w:rPr>
            </w:pPr>
            <w:r w:rsidRPr="009D4EBA">
              <w:rPr>
                <w:sz w:val="24"/>
                <w:szCs w:val="24"/>
              </w:rPr>
              <w:t>387 588,50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right"/>
              <w:rPr>
                <w:sz w:val="24"/>
                <w:szCs w:val="24"/>
              </w:rPr>
            </w:pPr>
            <w:r w:rsidRPr="009D4EBA">
              <w:rPr>
                <w:sz w:val="24"/>
                <w:szCs w:val="24"/>
              </w:rPr>
              <w:t>323 150,62</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9D4EBA" w:rsidRPr="009D4EBA" w:rsidRDefault="009D4EBA" w:rsidP="009D4EBA">
            <w:pPr>
              <w:jc w:val="right"/>
              <w:rPr>
                <w:sz w:val="24"/>
                <w:szCs w:val="24"/>
              </w:rPr>
            </w:pPr>
            <w:r w:rsidRPr="009D4EBA">
              <w:rPr>
                <w:sz w:val="24"/>
                <w:szCs w:val="24"/>
              </w:rPr>
              <w:t>321 692,12</w:t>
            </w:r>
          </w:p>
        </w:tc>
      </w:tr>
    </w:tbl>
    <w:p w:rsidR="009D4EBA" w:rsidRDefault="009D4EBA" w:rsidP="009D4EBA">
      <w:pPr>
        <w:spacing w:before="120" w:after="0"/>
        <w:rPr>
          <w:sz w:val="28"/>
          <w:szCs w:val="28"/>
          <w:lang w:eastAsia="en-US"/>
        </w:rPr>
      </w:pPr>
      <w:r w:rsidRPr="009D4EBA">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4435F6" w:rsidRDefault="004435F6" w:rsidP="009D4EBA">
      <w:pPr>
        <w:spacing w:before="120" w:after="0"/>
        <w:rPr>
          <w:sz w:val="28"/>
          <w:szCs w:val="28"/>
          <w:lang w:eastAsia="en-US"/>
        </w:rPr>
      </w:pPr>
    </w:p>
    <w:p w:rsidR="004435F6" w:rsidRDefault="004435F6" w:rsidP="009D4EBA">
      <w:pPr>
        <w:spacing w:before="120" w:after="0"/>
        <w:rPr>
          <w:sz w:val="28"/>
          <w:szCs w:val="28"/>
          <w:lang w:eastAsia="en-US"/>
        </w:rPr>
      </w:pPr>
    </w:p>
    <w:p w:rsidR="004435F6" w:rsidRDefault="004435F6" w:rsidP="009D4EBA">
      <w:pPr>
        <w:spacing w:before="120" w:after="0"/>
        <w:rPr>
          <w:sz w:val="28"/>
          <w:szCs w:val="28"/>
          <w:lang w:eastAsia="en-US"/>
        </w:rPr>
      </w:pPr>
    </w:p>
    <w:p w:rsidR="004435F6" w:rsidRDefault="004435F6" w:rsidP="009D4EBA">
      <w:pPr>
        <w:spacing w:before="120" w:after="0"/>
        <w:rPr>
          <w:sz w:val="28"/>
          <w:szCs w:val="28"/>
          <w:lang w:eastAsia="en-US"/>
        </w:rPr>
      </w:pPr>
    </w:p>
    <w:p w:rsidR="004435F6" w:rsidRDefault="004435F6" w:rsidP="009D4EBA">
      <w:pPr>
        <w:spacing w:before="120" w:after="0"/>
        <w:rPr>
          <w:sz w:val="28"/>
          <w:szCs w:val="28"/>
          <w:lang w:eastAsia="en-US"/>
        </w:rPr>
      </w:pPr>
    </w:p>
    <w:p w:rsidR="004435F6" w:rsidRDefault="004435F6" w:rsidP="009D4EBA">
      <w:pPr>
        <w:spacing w:before="120" w:after="0"/>
        <w:rPr>
          <w:sz w:val="28"/>
          <w:szCs w:val="28"/>
          <w:lang w:eastAsia="en-US"/>
        </w:rPr>
      </w:pPr>
    </w:p>
    <w:p w:rsidR="004435F6" w:rsidRDefault="004435F6" w:rsidP="009D4EBA">
      <w:pPr>
        <w:spacing w:before="120" w:after="0"/>
        <w:rPr>
          <w:sz w:val="28"/>
          <w:szCs w:val="28"/>
          <w:lang w:eastAsia="en-US"/>
        </w:rPr>
      </w:pPr>
    </w:p>
    <w:p w:rsidR="009D4EBA" w:rsidRPr="009D4EBA" w:rsidRDefault="009D4EBA" w:rsidP="009D4EBA">
      <w:pPr>
        <w:spacing w:after="0"/>
        <w:rPr>
          <w:color w:val="FF0000"/>
          <w:sz w:val="28"/>
          <w:szCs w:val="28"/>
          <w:lang w:eastAsia="en-US"/>
        </w:rPr>
      </w:pPr>
      <w:r w:rsidRPr="009D4EBA">
        <w:rPr>
          <w:noProof/>
          <w:color w:val="FF0000"/>
          <w:sz w:val="24"/>
          <w:szCs w:val="24"/>
        </w:rPr>
        <mc:AlternateContent>
          <mc:Choice Requires="wps">
            <w:drawing>
              <wp:anchor distT="0" distB="0" distL="114300" distR="114300" simplePos="0" relativeHeight="251715584" behindDoc="1" locked="0" layoutInCell="1" allowOverlap="1" wp14:anchorId="226040A9" wp14:editId="619D49B7">
                <wp:simplePos x="0" y="0"/>
                <wp:positionH relativeFrom="column">
                  <wp:posOffset>205105</wp:posOffset>
                </wp:positionH>
                <wp:positionV relativeFrom="paragraph">
                  <wp:posOffset>113665</wp:posOffset>
                </wp:positionV>
                <wp:extent cx="5760085" cy="360045"/>
                <wp:effectExtent l="76200" t="38100" r="88265" b="116205"/>
                <wp:wrapNone/>
                <wp:docPr id="19" name="Поле 1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Default="000C0B38" w:rsidP="009D4EBA">
                            <w:pPr>
                              <w:pStyle w:val="41"/>
                              <w:keepNext/>
                              <w:spacing w:after="0"/>
                              <w:jc w:val="center"/>
                              <w:rPr>
                                <w:b w:val="0"/>
                                <w:noProof/>
                                <w:color w:val="auto"/>
                                <w:sz w:val="20"/>
                                <w:szCs w:val="20"/>
                              </w:rPr>
                            </w:pPr>
                            <w:r>
                              <w:rPr>
                                <w:noProof/>
                                <w:color w:val="auto"/>
                                <w:sz w:val="20"/>
                                <w:szCs w:val="20"/>
                              </w:rPr>
                              <w:t xml:space="preserve">Доля затрат на программу в общем объеме расходов бюджета, </w:t>
                            </w:r>
                            <w:r>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040A9" id="Поле 19" o:spid="_x0000_s1051" type="#_x0000_t202" alt="Название: Исполнение бюджетной росписи Администрации города за 2012 год" style="position:absolute;left:0;text-align:left;margin-left:16.15pt;margin-top:8.95pt;width:453.55pt;height:28.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cHeAMAAH4GAAAOAAAAZHJzL2Uyb0RvYy54bWysVcFuGzcQvRfoPxB7r1eSozReWA5SOy4K&#10;JG0RJ+h5xOXuEuWSW5LSyj01OfRY9NhL0V9wkzh10cb9BeqP+siVFDu5FZWBBYfDeXzzZoY+vL9q&#10;FVsK66TRs2y8N8qY0NyUUtez7NnT00/uZcx50iUpo8UsOxcuu3/08UeHfVeIiWmMKoVlANGu6LtZ&#10;1njfFXnueCNacnumExrOytiWPExb56WlHuityiej0d28N7bsrOHCOeyeDM7sKOFXleD+q6pywjM1&#10;y8DNp69N33n85keHVNSWukbyDQ36DyxakhqX7qBOyBNbWPkBVCu5Nc5Ufo+bNjdVJblIOSCb8ei9&#10;bM4a6kTKBeK4bieT+/9g+ZfLry2TJWp3kDFNLWoUfgvX4a9wyeJWKRyHXuHXcBH+CC/xfRuuwmXB&#10;wi/r5+GfdPJtuBx2Wfh9/VN4Hd6Ey/ULbF2HP9n6h3CdTl7he8XCz/D/DQjArJ+vX8B9sf4RNlyv&#10;cBKnceCC4bILBk0maTu8jpXqO1eA8FkHyn71mVmBdVLddY8M/9YxbY4b0rV4YK3pG0EllBrHyPxG&#10;6IDjIsi8f2xKZEwLbxLQqrJtLCMKw4COjjnfdYlYecaxOf10enBnCheHbx/rcWqjnIptdGed/1yY&#10;lsXFLLPowoROy0fORzZUbI/Ey5xRsjyVSiXD1vNjZdmS0LEPR/EvJfDeMaVZP8sOppMpeBAGp1Lk&#10;sWw7lNLpOmOkakwk93ZQ6NYd5253BWapNH3GFDmPzVl2mn4pSC1a6DNQmY7w2zJJ8SmPW9xjUifk&#10;miEiuWIEFbEUD3WZ1p6kGtaQQenoFmlQoU00zMILe9aUPZurhX1CyOdOupuVMqqJqQcRGOA6TR5Y&#10;1vhvpG/SwMSCfaBkDEJY3CfVNTRQ3L8XN4eKuEH4lNWOQ7Ju0XNcaLFfRiCOabG0KbKxvjGbh+TU&#10;Gu2HzJWsG/9E1sxKPIhx8DfUkx8K3MBz3X6Z0B4TJJCxAfDq+fgCUDEXS6GexqKP707HUYGhubgx&#10;6kzRcF/EAwhYx36PLT40u1/NV2nIJ5NIKzrnpjzHBEC41OZ4wrFojP0+Yz2eQ3D9bkFWoDG+0Jgi&#10;3Oe3C7tdzLcL0hyhQ7exwTj2sBG16JB5A+xhUrV5gFmrZBqDdzw2jPHIJcU3OsZX9KadTr37t3H0&#10;LwAAAP//AwBQSwMEFAAGAAgAAAAhAN4UdxzgAAAACAEAAA8AAABkcnMvZG93bnJldi54bWxMj0FL&#10;w0AQhe+C/2EZwYvYTZPQJjGbIpGCCCJWL96m2W0SzM6G7LZN/73jSY9v3uO9b8rNbAdxMpPvHSlY&#10;LiIQhhqne2oVfH5s7zMQPiBpHBwZBRfjYVNdX5VYaHemd3PahVZwCfkCFXQhjIWUvumMRb9woyH2&#10;Dm6yGFhOrdQTnrncDjKOopW02BMvdDiaujPN9+5oFRxkto3TbPn8evnCpzdH9csd1Urd3syPDyCC&#10;mcNfGH7xGR0qZtq7I2kvBgVJnHCS7+scBPt5kqcg9grW6QpkVcr/D1Q/AAAA//8DAFBLAQItABQA&#10;BgAIAAAAIQC2gziS/gAAAOEBAAATAAAAAAAAAAAAAAAAAAAAAABbQ29udGVudF9UeXBlc10ueG1s&#10;UEsBAi0AFAAGAAgAAAAhADj9If/WAAAAlAEAAAsAAAAAAAAAAAAAAAAALwEAAF9yZWxzLy5yZWxz&#10;UEsBAi0AFAAGAAgAAAAhAPoAFwd4AwAAfgYAAA4AAAAAAAAAAAAAAAAALgIAAGRycy9lMm9Eb2Mu&#10;eG1sUEsBAi0AFAAGAAgAAAAhAN4UdxzgAAAACAEAAA8AAAAAAAAAAAAAAAAA0gUAAGRycy9kb3du&#10;cmV2LnhtbFBLBQYAAAAABAAEAPMAAADfBgAAAAA=&#10;" fillcolor="#e0e0e0" strokecolor="#7f7f7f">
                <v:shadow on="t" color="black" opacity="24903f" origin=",.5" offset="0,.55556mm"/>
                <v:textbox inset="0,0,0,0">
                  <w:txbxContent>
                    <w:p w:rsidR="000C0B38" w:rsidRDefault="000C0B38" w:rsidP="009D4EBA">
                      <w:pPr>
                        <w:pStyle w:val="41"/>
                        <w:keepNext/>
                        <w:spacing w:after="0"/>
                        <w:jc w:val="center"/>
                        <w:rPr>
                          <w:b w:val="0"/>
                          <w:noProof/>
                          <w:color w:val="auto"/>
                          <w:sz w:val="20"/>
                          <w:szCs w:val="20"/>
                        </w:rPr>
                      </w:pPr>
                      <w:r>
                        <w:rPr>
                          <w:noProof/>
                          <w:color w:val="auto"/>
                          <w:sz w:val="20"/>
                          <w:szCs w:val="20"/>
                        </w:rPr>
                        <w:t xml:space="preserve">Доля затрат на программу в общем объеме расходов бюджета, </w:t>
                      </w:r>
                      <w:r>
                        <w:rPr>
                          <w:b w:val="0"/>
                          <w:noProof/>
                          <w:color w:val="auto"/>
                          <w:sz w:val="20"/>
                          <w:szCs w:val="20"/>
                        </w:rPr>
                        <w:t>%</w:t>
                      </w:r>
                    </w:p>
                  </w:txbxContent>
                </v:textbox>
              </v:shape>
            </w:pict>
          </mc:Fallback>
        </mc:AlternateContent>
      </w:r>
    </w:p>
    <w:p w:rsidR="009D4EBA" w:rsidRPr="009D4EBA" w:rsidRDefault="009D4EBA" w:rsidP="009D4EBA">
      <w:pPr>
        <w:spacing w:after="0"/>
        <w:rPr>
          <w:color w:val="FF0000"/>
          <w:sz w:val="28"/>
          <w:szCs w:val="28"/>
          <w:lang w:eastAsia="en-US"/>
        </w:rPr>
      </w:pPr>
    </w:p>
    <w:p w:rsidR="009D4EBA" w:rsidRDefault="009D4EBA" w:rsidP="009D4EBA">
      <w:pPr>
        <w:spacing w:after="0"/>
        <w:rPr>
          <w:color w:val="FF0000"/>
          <w:sz w:val="28"/>
          <w:szCs w:val="28"/>
          <w:lang w:eastAsia="en-US"/>
        </w:rPr>
      </w:pPr>
    </w:p>
    <w:p w:rsidR="009D4EBA" w:rsidRDefault="009D4EBA" w:rsidP="00B242A6">
      <w:pPr>
        <w:tabs>
          <w:tab w:val="left" w:pos="851"/>
        </w:tabs>
        <w:spacing w:after="0"/>
        <w:ind w:firstLine="0"/>
        <w:jc w:val="left"/>
        <w:rPr>
          <w:color w:val="FF0000"/>
          <w:sz w:val="28"/>
          <w:szCs w:val="28"/>
        </w:rPr>
      </w:pPr>
      <w:r w:rsidRPr="009D4EBA">
        <w:rPr>
          <w:noProof/>
          <w:color w:val="FF0000"/>
        </w:rPr>
        <w:drawing>
          <wp:inline distT="0" distB="0" distL="0" distR="0" wp14:anchorId="3025E561" wp14:editId="38DD86BE">
            <wp:extent cx="1863725" cy="1450975"/>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9D4EBA">
        <w:rPr>
          <w:noProof/>
          <w:color w:val="FF0000"/>
        </w:rPr>
        <w:drawing>
          <wp:inline distT="0" distB="0" distL="0" distR="0" wp14:anchorId="2586EBF6" wp14:editId="4416F40A">
            <wp:extent cx="1863725" cy="1433195"/>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9D4EBA">
        <w:rPr>
          <w:noProof/>
          <w:color w:val="FF0000"/>
        </w:rPr>
        <w:drawing>
          <wp:inline distT="0" distB="0" distL="0" distR="0" wp14:anchorId="3F9CFBE6" wp14:editId="04787F59">
            <wp:extent cx="1899285" cy="1415415"/>
            <wp:effectExtent l="0" t="0" r="0" b="0"/>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D4EBA" w:rsidRPr="009D4EBA" w:rsidRDefault="009D4EBA" w:rsidP="00B242A6">
      <w:pPr>
        <w:tabs>
          <w:tab w:val="left" w:pos="851"/>
        </w:tabs>
        <w:spacing w:after="0"/>
        <w:ind w:firstLine="426"/>
        <w:jc w:val="left"/>
        <w:rPr>
          <w:color w:val="FF0000"/>
          <w:sz w:val="28"/>
          <w:szCs w:val="28"/>
        </w:rPr>
      </w:pPr>
    </w:p>
    <w:p w:rsidR="00013501" w:rsidRDefault="00013501" w:rsidP="009D4EBA">
      <w:pPr>
        <w:spacing w:after="0"/>
        <w:ind w:firstLine="567"/>
        <w:rPr>
          <w:sz w:val="28"/>
          <w:szCs w:val="28"/>
        </w:rPr>
      </w:pPr>
      <w:r w:rsidRPr="009D4EBA">
        <w:rPr>
          <w:noProof/>
          <w:color w:val="FF0000"/>
          <w:sz w:val="24"/>
          <w:szCs w:val="24"/>
        </w:rPr>
        <mc:AlternateContent>
          <mc:Choice Requires="wps">
            <w:drawing>
              <wp:anchor distT="0" distB="0" distL="114300" distR="114300" simplePos="0" relativeHeight="251810816" behindDoc="1" locked="0" layoutInCell="1" allowOverlap="1" wp14:anchorId="41320B59" wp14:editId="37EA3CA9">
                <wp:simplePos x="0" y="0"/>
                <wp:positionH relativeFrom="margin">
                  <wp:align>left</wp:align>
                </wp:positionH>
                <wp:positionV relativeFrom="paragraph">
                  <wp:posOffset>59055</wp:posOffset>
                </wp:positionV>
                <wp:extent cx="5760085" cy="360045"/>
                <wp:effectExtent l="57150" t="57150" r="69215" b="116205"/>
                <wp:wrapNone/>
                <wp:docPr id="20" name="Поле 2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60045"/>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Default="000C0B38" w:rsidP="009D4EBA">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20B59" id="Поле 20" o:spid="_x0000_s1052" type="#_x0000_t202" alt="Название: Исполнение бюджетной росписи Администрации города за 2012 год" style="position:absolute;left:0;text-align:left;margin-left:0;margin-top:4.65pt;width:453.55pt;height:28.35pt;z-index:-251505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sVewMAAIkGAAAOAAAAZHJzL2Uyb0RvYy54bWysVU1vGzcQvRfofyD2Xusrct2F10Fix0WB&#10;pCniFD2PuFwtUS65JSmtnFOTQ45Bjr0U+QtOG7cu2rh/gfpHfeRKit3cisrAgsPhPL55M0Mf3l01&#10;ii2FddLoIhvtDTMmNDel1PMi+/bp6WcHGXOedEnKaFFk58Jld48+/eSwa3MxNrVRpbAMINrlXVtk&#10;tfdtPhg4XouG3J5phYazMrYhD9POB6WlDuiNGoyHw/1BZ2zZWsOFc9g96Z3ZUcKvKsH946pywjNV&#10;ZODm09em7yx+B0eHlM8ttbXkGxr0H1g0JDUu3UGdkCe2sPIjqEZya5yp/B43zcBUleQi5YBsRsN/&#10;ZXNWUytSLhDHtTuZ3P8Hy79efmOZLItsDHk0NahReBOuw5/hksWtUjgOvcLP4SL8Hn7B9324Cpc5&#10;Cz+tn4e/08n34bLfZeHt+lV4F34Ll+sX2LoOf7D1j+E6nbzC94qF1/D/BQjArJ+vX8B9sX4JG65f&#10;cRKnceCC4bILEBiN03Z4FyvVtS4H4bMWlP3qvlmh45Lqrn1o+PeOaXNck56Le9aarhZUQqlRjBzc&#10;CO1xXASZdY9MiYxp4U0CWlW2iWVEYRjQkf/5rkvEyjOOzenn+8PhwTRjHL4J1nem6QrKt9Gtdf5L&#10;YRoWF0Vm0YUJnZYPnY9sKN8eiZc5o2R5KpVKhp3PjpVlS0LHPhjGvw36rWNKs67IvpiOIw/C4FSK&#10;PJZNi1I6Pc8YqTkmknvbK3TrjnO3uwKzVJouY4qcx2aRnaZfClKLBvr0VKZD/LZMUnzK4xapmNQJ&#10;ubqPSK4YQXksxQNdprUnqfo1ZFA6ukUaVGgTDbPwwp7VZcdmamGfEPK5k+5mpYxqYupBBAa4TpMH&#10;ljX+O+nrNDCxYB8pGYMQFvdJtTX1FCcHcbOviOuFT1ntOCTrFj3HhRaTMgJxTIulTZGN9bXZPCSn&#10;1mjfZ67kvPZP5JxZiQcxDv6GevJDgRt4rp2UCe0RQQIZGwCvno8vAOUzsRTqaSz6aH86igr0zcWN&#10;UWeKtvelY/c3GQEPCcTWj93e971fzVb9vE8iw+icmfIcwwANU8fjNceiNvZZxjq8jKD9w4KsQI98&#10;pTFQuNpvF3a7mG0XpDlC+8ZjvXHsYSNq0UKEGtj90GpzD2NXyTQRH3hsGOO9S+JvJI0P6k07nfrw&#10;H+ToHwAAAP//AwBQSwMEFAAGAAgAAAAhACLVyTrdAAAABQEAAA8AAABkcnMvZG93bnJldi54bWxM&#10;j0FLw0AUhO+C/2F5ghdpd1MlpjGbIpGCCEVsvXh7zb4mwezbkN226b93PelxmGHmm2I12V6caPSd&#10;Yw3JXIEgrp3puNHwuVvPMhA+IBvsHZOGC3lYlddXBebGnfmDTtvQiFjCPkcNbQhDLqWvW7Lo524g&#10;jt7BjRZDlGMjzYjnWG57uVAqlRY7jgstDlS1VH9vj1bDQWbrxUOWvG4uX/jy7rh6u+NK69ub6fkJ&#10;RKAp/IXhFz+iQxmZ9u7IxoteQzwSNCzvQURzqR4TEHsNaapAloX8T1/+AAAA//8DAFBLAQItABQA&#10;BgAIAAAAIQC2gziS/gAAAOEBAAATAAAAAAAAAAAAAAAAAAAAAABbQ29udGVudF9UeXBlc10ueG1s&#10;UEsBAi0AFAAGAAgAAAAhADj9If/WAAAAlAEAAAsAAAAAAAAAAAAAAAAALwEAAF9yZWxzLy5yZWxz&#10;UEsBAi0AFAAGAAgAAAAhAKRvuxV7AwAAiQYAAA4AAAAAAAAAAAAAAAAALgIAAGRycy9lMm9Eb2Mu&#10;eG1sUEsBAi0AFAAGAAgAAAAhACLVyTrdAAAABQEAAA8AAAAAAAAAAAAAAAAA1QUAAGRycy9kb3du&#10;cmV2LnhtbFBLBQYAAAAABAAEAPMAAADfBgAAAAA=&#10;" fillcolor="#e0e0e0" strokecolor="#7f7f7f">
                <v:shadow on="t" color="black" opacity="24903f" origin=",.5" offset="0,.55556mm"/>
                <v:textbox inset="0,0,0,0">
                  <w:txbxContent>
                    <w:p w:rsidR="000C0B38" w:rsidRDefault="000C0B38" w:rsidP="009D4EBA">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v:textbox>
                <w10:wrap anchorx="margin"/>
              </v:shape>
            </w:pict>
          </mc:Fallback>
        </mc:AlternateContent>
      </w:r>
      <w:r w:rsidRPr="009D4EBA">
        <w:rPr>
          <w:noProof/>
          <w:color w:val="FF0000"/>
          <w:sz w:val="28"/>
          <w:szCs w:val="28"/>
        </w:rPr>
        <w:drawing>
          <wp:anchor distT="0" distB="0" distL="114300" distR="114300" simplePos="0" relativeHeight="251657214" behindDoc="0" locked="0" layoutInCell="1" allowOverlap="1" wp14:anchorId="6A734BD4" wp14:editId="643101F8">
            <wp:simplePos x="0" y="0"/>
            <wp:positionH relativeFrom="margin">
              <wp:align>center</wp:align>
            </wp:positionH>
            <wp:positionV relativeFrom="paragraph">
              <wp:posOffset>393065</wp:posOffset>
            </wp:positionV>
            <wp:extent cx="6092190" cy="2721610"/>
            <wp:effectExtent l="38100" t="57150" r="41910" b="40640"/>
            <wp:wrapTopAndBottom/>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9D4EBA" w:rsidRPr="009D4EBA" w:rsidRDefault="009D4EBA" w:rsidP="009D4EBA">
      <w:pPr>
        <w:spacing w:after="0"/>
        <w:ind w:firstLine="567"/>
        <w:rPr>
          <w:sz w:val="28"/>
          <w:szCs w:val="28"/>
        </w:rPr>
      </w:pPr>
      <w:r w:rsidRPr="009D4EBA">
        <w:rPr>
          <w:sz w:val="28"/>
          <w:szCs w:val="28"/>
        </w:rPr>
        <w:t xml:space="preserve">В целом изменение утвержденных в предыдущем бюджетном цикле показателей на 2020 и 2021 годы обусловлено общими подходами к формированию бюджета города. Наряду с общими подходами к формированию проекта бюджета города на изменение расходов по программе повлияло  увеличение объема межбюджетных трансфертов на исполнение переданных государственных полномочий. </w:t>
      </w:r>
    </w:p>
    <w:p w:rsidR="009D4EBA" w:rsidRPr="009D4EBA" w:rsidRDefault="009D4EBA" w:rsidP="009D4EBA">
      <w:pPr>
        <w:tabs>
          <w:tab w:val="left" w:pos="567"/>
          <w:tab w:val="left" w:pos="709"/>
        </w:tabs>
        <w:ind w:firstLine="0"/>
        <w:rPr>
          <w:b/>
          <w:sz w:val="28"/>
          <w:szCs w:val="28"/>
        </w:rPr>
      </w:pPr>
      <w:r w:rsidRPr="009D4EBA">
        <w:rPr>
          <w:color w:val="FF0000"/>
          <w:sz w:val="28"/>
          <w:szCs w:val="28"/>
        </w:rPr>
        <w:tab/>
      </w:r>
      <w:r w:rsidRPr="009D4EBA">
        <w:rPr>
          <w:bCs/>
          <w:sz w:val="28"/>
          <w:szCs w:val="28"/>
        </w:rPr>
        <w:t>Бюджетные ассигнования на реализацию данной программы предусмотрены по следующим основным мероприятиям:</w:t>
      </w:r>
    </w:p>
    <w:tbl>
      <w:tblPr>
        <w:tblStyle w:val="42"/>
        <w:tblW w:w="0" w:type="auto"/>
        <w:tblInd w:w="108" w:type="dxa"/>
        <w:tblLook w:val="04A0" w:firstRow="1" w:lastRow="0" w:firstColumn="1" w:lastColumn="0" w:noHBand="0" w:noVBand="1"/>
      </w:tblPr>
      <w:tblGrid>
        <w:gridCol w:w="540"/>
        <w:gridCol w:w="4847"/>
        <w:gridCol w:w="1417"/>
        <w:gridCol w:w="1418"/>
        <w:gridCol w:w="1417"/>
      </w:tblGrid>
      <w:tr w:rsidR="009D4EBA" w:rsidRPr="009D4EBA" w:rsidTr="00E64A69">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9D4EBA" w:rsidRPr="009D4EBA" w:rsidRDefault="009D4EBA" w:rsidP="009D4EBA">
            <w:pPr>
              <w:jc w:val="center"/>
              <w:rPr>
                <w:sz w:val="24"/>
                <w:szCs w:val="24"/>
                <w:lang w:eastAsia="en-US"/>
              </w:rPr>
            </w:pPr>
            <w:r w:rsidRPr="009D4EBA">
              <w:rPr>
                <w:sz w:val="24"/>
                <w:szCs w:val="24"/>
              </w:rPr>
              <w:t>№ п/п</w:t>
            </w:r>
          </w:p>
        </w:tc>
        <w:tc>
          <w:tcPr>
            <w:tcW w:w="4847" w:type="dxa"/>
            <w:vMerge w:val="restart"/>
            <w:tcBorders>
              <w:top w:val="single" w:sz="4" w:space="0" w:color="auto"/>
              <w:left w:val="single" w:sz="4" w:space="0" w:color="auto"/>
              <w:bottom w:val="single" w:sz="4" w:space="0" w:color="auto"/>
              <w:right w:val="single" w:sz="4" w:space="0" w:color="auto"/>
            </w:tcBorders>
            <w:hideMark/>
          </w:tcPr>
          <w:p w:rsidR="009D4EBA" w:rsidRPr="009D4EBA" w:rsidRDefault="009D4EBA" w:rsidP="009D4EBA">
            <w:pPr>
              <w:jc w:val="center"/>
              <w:rPr>
                <w:sz w:val="24"/>
                <w:szCs w:val="24"/>
              </w:rPr>
            </w:pPr>
            <w:r w:rsidRPr="009D4EBA">
              <w:rPr>
                <w:sz w:val="24"/>
                <w:szCs w:val="24"/>
              </w:rPr>
              <w:t xml:space="preserve">Наименование </w:t>
            </w:r>
          </w:p>
          <w:p w:rsidR="009D4EBA" w:rsidRPr="009D4EBA" w:rsidRDefault="009D4EBA" w:rsidP="009D4EBA">
            <w:pPr>
              <w:jc w:val="center"/>
              <w:rPr>
                <w:sz w:val="24"/>
                <w:szCs w:val="24"/>
              </w:rPr>
            </w:pPr>
            <w:r w:rsidRPr="009D4EBA">
              <w:rPr>
                <w:sz w:val="24"/>
                <w:szCs w:val="24"/>
              </w:rPr>
              <w:t xml:space="preserve">основного мероприятия, </w:t>
            </w:r>
          </w:p>
          <w:p w:rsidR="009D4EBA" w:rsidRPr="009D4EBA" w:rsidRDefault="009D4EBA" w:rsidP="009D4EBA">
            <w:pPr>
              <w:jc w:val="center"/>
              <w:rPr>
                <w:sz w:val="24"/>
                <w:szCs w:val="24"/>
                <w:lang w:eastAsia="en-US"/>
              </w:rPr>
            </w:pPr>
            <w:r w:rsidRPr="009D4EBA">
              <w:rPr>
                <w:sz w:val="24"/>
                <w:szCs w:val="24"/>
              </w:rPr>
              <w:t>источник финансирования</w:t>
            </w:r>
          </w:p>
        </w:tc>
        <w:tc>
          <w:tcPr>
            <w:tcW w:w="4252" w:type="dxa"/>
            <w:gridSpan w:val="3"/>
            <w:tcBorders>
              <w:top w:val="single" w:sz="4" w:space="0" w:color="auto"/>
              <w:left w:val="single" w:sz="4" w:space="0" w:color="auto"/>
              <w:bottom w:val="single" w:sz="4" w:space="0" w:color="auto"/>
              <w:right w:val="single" w:sz="4" w:space="0" w:color="auto"/>
            </w:tcBorders>
            <w:hideMark/>
          </w:tcPr>
          <w:p w:rsidR="009D4EBA" w:rsidRPr="009D4EBA" w:rsidRDefault="009D4EBA" w:rsidP="009D4EBA">
            <w:pPr>
              <w:jc w:val="center"/>
              <w:rPr>
                <w:sz w:val="24"/>
                <w:szCs w:val="24"/>
              </w:rPr>
            </w:pPr>
            <w:r w:rsidRPr="009D4EBA">
              <w:rPr>
                <w:sz w:val="24"/>
                <w:szCs w:val="24"/>
              </w:rPr>
              <w:t xml:space="preserve">Объем бюджетных ассигнований, </w:t>
            </w:r>
          </w:p>
          <w:p w:rsidR="009D4EBA" w:rsidRPr="009D4EBA" w:rsidRDefault="009D4EBA" w:rsidP="009D4EBA">
            <w:pPr>
              <w:jc w:val="center"/>
              <w:rPr>
                <w:sz w:val="24"/>
                <w:szCs w:val="24"/>
                <w:lang w:eastAsia="en-US"/>
              </w:rPr>
            </w:pPr>
            <w:r w:rsidRPr="009D4EBA">
              <w:rPr>
                <w:sz w:val="24"/>
                <w:szCs w:val="24"/>
              </w:rPr>
              <w:t>тыс. рублей</w:t>
            </w:r>
          </w:p>
        </w:tc>
      </w:tr>
      <w:tr w:rsidR="009D4EBA" w:rsidRPr="009D4EBA" w:rsidTr="00A05B8C">
        <w:trPr>
          <w:trHeight w:val="422"/>
        </w:trPr>
        <w:tc>
          <w:tcPr>
            <w:tcW w:w="540" w:type="dxa"/>
            <w:vMerge/>
            <w:tcBorders>
              <w:top w:val="single" w:sz="4" w:space="0" w:color="auto"/>
              <w:left w:val="single" w:sz="4" w:space="0" w:color="auto"/>
              <w:bottom w:val="single" w:sz="4" w:space="0" w:color="auto"/>
              <w:right w:val="single" w:sz="4" w:space="0" w:color="auto"/>
            </w:tcBorders>
            <w:vAlign w:val="center"/>
            <w:hideMark/>
          </w:tcPr>
          <w:p w:rsidR="009D4EBA" w:rsidRPr="009D4EBA" w:rsidRDefault="009D4EBA" w:rsidP="009D4EBA">
            <w:pPr>
              <w:rPr>
                <w:sz w:val="24"/>
                <w:szCs w:val="24"/>
                <w:lang w:eastAsia="en-U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rsidR="009D4EBA" w:rsidRPr="009D4EBA" w:rsidRDefault="009D4EBA" w:rsidP="009D4EBA">
            <w:pPr>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D4EBA" w:rsidRPr="009D4EBA" w:rsidRDefault="009D4EBA" w:rsidP="009D4EBA">
            <w:pPr>
              <w:jc w:val="center"/>
              <w:rPr>
                <w:sz w:val="24"/>
                <w:szCs w:val="24"/>
                <w:lang w:eastAsia="en-US"/>
              </w:rPr>
            </w:pPr>
            <w:r w:rsidRPr="009D4EBA">
              <w:rPr>
                <w:sz w:val="24"/>
                <w:szCs w:val="24"/>
              </w:rPr>
              <w:t>2020 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9D4EBA" w:rsidRPr="009D4EBA" w:rsidRDefault="009D4EBA" w:rsidP="009D4EBA">
            <w:pPr>
              <w:jc w:val="center"/>
              <w:rPr>
                <w:sz w:val="24"/>
                <w:szCs w:val="24"/>
                <w:lang w:eastAsia="en-US"/>
              </w:rPr>
            </w:pPr>
            <w:r w:rsidRPr="009D4EBA">
              <w:rPr>
                <w:sz w:val="24"/>
                <w:szCs w:val="24"/>
              </w:rPr>
              <w:t>2021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9D4EBA" w:rsidRPr="009D4EBA" w:rsidRDefault="009D4EBA" w:rsidP="009D4EBA">
            <w:pPr>
              <w:jc w:val="center"/>
              <w:rPr>
                <w:sz w:val="24"/>
                <w:szCs w:val="24"/>
                <w:lang w:eastAsia="en-US"/>
              </w:rPr>
            </w:pPr>
            <w:r w:rsidRPr="009D4EBA">
              <w:rPr>
                <w:sz w:val="24"/>
                <w:szCs w:val="24"/>
              </w:rPr>
              <w:t>2022 год</w:t>
            </w:r>
          </w:p>
        </w:tc>
      </w:tr>
      <w:tr w:rsidR="009D4EBA" w:rsidRPr="009D4EBA" w:rsidTr="00E64A69">
        <w:tc>
          <w:tcPr>
            <w:tcW w:w="540" w:type="dxa"/>
            <w:tcBorders>
              <w:top w:val="single" w:sz="4" w:space="0" w:color="auto"/>
              <w:left w:val="single" w:sz="4" w:space="0" w:color="auto"/>
              <w:bottom w:val="single" w:sz="4" w:space="0" w:color="auto"/>
              <w:right w:val="single" w:sz="4" w:space="0" w:color="auto"/>
            </w:tcBorders>
            <w:hideMark/>
          </w:tcPr>
          <w:p w:rsidR="009D4EBA" w:rsidRPr="009D4EBA" w:rsidRDefault="009D4EBA" w:rsidP="009D4EBA">
            <w:pPr>
              <w:jc w:val="center"/>
              <w:rPr>
                <w:sz w:val="24"/>
                <w:szCs w:val="24"/>
                <w:lang w:eastAsia="en-US"/>
              </w:rPr>
            </w:pPr>
            <w:r w:rsidRPr="009D4EBA">
              <w:rPr>
                <w:sz w:val="24"/>
                <w:szCs w:val="24"/>
              </w:rPr>
              <w:t>1.</w:t>
            </w:r>
          </w:p>
        </w:tc>
        <w:tc>
          <w:tcPr>
            <w:tcW w:w="4847" w:type="dxa"/>
            <w:tcBorders>
              <w:top w:val="single" w:sz="4" w:space="0" w:color="auto"/>
              <w:left w:val="single" w:sz="4" w:space="0" w:color="auto"/>
              <w:bottom w:val="single" w:sz="4" w:space="0" w:color="auto"/>
              <w:right w:val="single" w:sz="4" w:space="0" w:color="auto"/>
            </w:tcBorders>
            <w:hideMark/>
          </w:tcPr>
          <w:p w:rsidR="009D4EBA" w:rsidRPr="009D4EBA" w:rsidRDefault="009D4EBA" w:rsidP="00A05B8C">
            <w:pPr>
              <w:jc w:val="both"/>
              <w:rPr>
                <w:sz w:val="24"/>
                <w:szCs w:val="24"/>
                <w:lang w:eastAsia="en-US"/>
              </w:rPr>
            </w:pPr>
            <w:r w:rsidRPr="009D4EBA">
              <w:rPr>
                <w:sz w:val="24"/>
                <w:szCs w:val="24"/>
              </w:rPr>
              <w:t xml:space="preserve">Социальная поддержка для неработающих пенсионеров, инвалидов (кроме детей-инвалидов и получающих пенсию по потере кормильца) и ветеранов Великой Отечественной войны (средства бюджета </w:t>
            </w:r>
            <w:r w:rsidRPr="009D4EBA">
              <w:rPr>
                <w:sz w:val="24"/>
                <w:szCs w:val="24"/>
              </w:rPr>
              <w:lastRenderedPageBreak/>
              <w:t>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lang w:eastAsia="en-US"/>
              </w:rPr>
            </w:pPr>
            <w:r w:rsidRPr="009D4EBA">
              <w:rPr>
                <w:sz w:val="24"/>
                <w:szCs w:val="24"/>
                <w:lang w:eastAsia="en-US"/>
              </w:rPr>
              <w:lastRenderedPageBreak/>
              <w:t>66 700,00</w:t>
            </w:r>
          </w:p>
        </w:tc>
        <w:tc>
          <w:tcPr>
            <w:tcW w:w="1418"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lang w:eastAsia="en-US"/>
              </w:rPr>
            </w:pPr>
            <w:r w:rsidRPr="009D4EBA">
              <w:rPr>
                <w:sz w:val="24"/>
                <w:szCs w:val="24"/>
                <w:lang w:eastAsia="en-US"/>
              </w:rPr>
              <w:t>300,00</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lang w:eastAsia="en-US"/>
              </w:rPr>
            </w:pPr>
            <w:r w:rsidRPr="009D4EBA">
              <w:rPr>
                <w:sz w:val="24"/>
                <w:szCs w:val="24"/>
                <w:lang w:eastAsia="en-US"/>
              </w:rPr>
              <w:t>300,00</w:t>
            </w:r>
          </w:p>
        </w:tc>
      </w:tr>
      <w:tr w:rsidR="009D4EBA" w:rsidRPr="009D4EBA" w:rsidTr="00E64A69">
        <w:tc>
          <w:tcPr>
            <w:tcW w:w="540" w:type="dxa"/>
            <w:tcBorders>
              <w:top w:val="single" w:sz="4" w:space="0" w:color="auto"/>
              <w:left w:val="single" w:sz="4" w:space="0" w:color="auto"/>
              <w:bottom w:val="single" w:sz="4" w:space="0" w:color="auto"/>
              <w:right w:val="single" w:sz="4" w:space="0" w:color="auto"/>
            </w:tcBorders>
          </w:tcPr>
          <w:p w:rsidR="009D4EBA" w:rsidRPr="009D4EBA" w:rsidRDefault="009D4EBA" w:rsidP="009D4EBA">
            <w:pPr>
              <w:jc w:val="center"/>
              <w:rPr>
                <w:sz w:val="24"/>
                <w:szCs w:val="24"/>
                <w:lang w:eastAsia="en-US"/>
              </w:rPr>
            </w:pPr>
            <w:r w:rsidRPr="009D4EBA">
              <w:rPr>
                <w:sz w:val="24"/>
                <w:szCs w:val="24"/>
                <w:lang w:eastAsia="en-US"/>
              </w:rPr>
              <w:t>2.</w:t>
            </w:r>
          </w:p>
          <w:p w:rsidR="009D4EBA" w:rsidRPr="009D4EBA" w:rsidRDefault="009D4EBA" w:rsidP="009D4EBA">
            <w:pPr>
              <w:jc w:val="center"/>
              <w:rPr>
                <w:sz w:val="24"/>
                <w:szCs w:val="24"/>
                <w:lang w:eastAsia="en-US"/>
              </w:rPr>
            </w:pPr>
          </w:p>
        </w:tc>
        <w:tc>
          <w:tcPr>
            <w:tcW w:w="4847" w:type="dxa"/>
            <w:tcBorders>
              <w:top w:val="single" w:sz="4" w:space="0" w:color="auto"/>
              <w:left w:val="single" w:sz="4" w:space="0" w:color="auto"/>
              <w:bottom w:val="single" w:sz="4" w:space="0" w:color="auto"/>
              <w:right w:val="single" w:sz="4" w:space="0" w:color="auto"/>
            </w:tcBorders>
          </w:tcPr>
          <w:p w:rsidR="009D4EBA" w:rsidRPr="009D4EBA" w:rsidRDefault="009D4EBA" w:rsidP="00A05B8C">
            <w:pPr>
              <w:jc w:val="both"/>
              <w:rPr>
                <w:sz w:val="24"/>
                <w:szCs w:val="24"/>
              </w:rPr>
            </w:pPr>
            <w:r w:rsidRPr="009D4EBA">
              <w:rPr>
                <w:sz w:val="24"/>
                <w:szCs w:val="24"/>
              </w:rPr>
              <w:t>Социальная помощь гражданам, оказавшимся в трудной или критической жизненной ситуации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lang w:eastAsia="en-US"/>
              </w:rPr>
            </w:pPr>
            <w:r w:rsidRPr="009D4EBA">
              <w:rPr>
                <w:sz w:val="24"/>
                <w:szCs w:val="24"/>
                <w:lang w:eastAsia="en-US"/>
              </w:rPr>
              <w:t>2 700,00</w:t>
            </w:r>
          </w:p>
        </w:tc>
        <w:tc>
          <w:tcPr>
            <w:tcW w:w="1418"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lang w:eastAsia="en-US"/>
              </w:rPr>
            </w:pPr>
            <w:r w:rsidRPr="009D4EBA">
              <w:rPr>
                <w:sz w:val="24"/>
                <w:szCs w:val="24"/>
                <w:lang w:eastAsia="en-US"/>
              </w:rPr>
              <w:t>2 700,00</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lang w:eastAsia="en-US"/>
              </w:rPr>
            </w:pPr>
            <w:r w:rsidRPr="009D4EBA">
              <w:rPr>
                <w:sz w:val="24"/>
                <w:szCs w:val="24"/>
                <w:lang w:eastAsia="en-US"/>
              </w:rPr>
              <w:t>2 700,00</w:t>
            </w:r>
          </w:p>
        </w:tc>
      </w:tr>
      <w:tr w:rsidR="009D4EBA" w:rsidRPr="009D4EBA" w:rsidTr="00E64A69">
        <w:tc>
          <w:tcPr>
            <w:tcW w:w="540" w:type="dxa"/>
            <w:tcBorders>
              <w:top w:val="single" w:sz="4" w:space="0" w:color="auto"/>
              <w:left w:val="single" w:sz="4" w:space="0" w:color="auto"/>
              <w:bottom w:val="single" w:sz="4" w:space="0" w:color="auto"/>
              <w:right w:val="single" w:sz="4" w:space="0" w:color="auto"/>
            </w:tcBorders>
          </w:tcPr>
          <w:p w:rsidR="009D4EBA" w:rsidRPr="009D4EBA" w:rsidRDefault="009D4EBA" w:rsidP="009D4EBA">
            <w:pPr>
              <w:jc w:val="center"/>
              <w:rPr>
                <w:sz w:val="24"/>
                <w:szCs w:val="24"/>
                <w:lang w:eastAsia="en-US"/>
              </w:rPr>
            </w:pPr>
            <w:r w:rsidRPr="009D4EBA">
              <w:rPr>
                <w:sz w:val="24"/>
                <w:szCs w:val="24"/>
                <w:lang w:eastAsia="en-US"/>
              </w:rPr>
              <w:t>3.</w:t>
            </w:r>
          </w:p>
        </w:tc>
        <w:tc>
          <w:tcPr>
            <w:tcW w:w="4847" w:type="dxa"/>
            <w:tcBorders>
              <w:top w:val="single" w:sz="4" w:space="0" w:color="auto"/>
              <w:left w:val="single" w:sz="4" w:space="0" w:color="auto"/>
              <w:bottom w:val="single" w:sz="4" w:space="0" w:color="auto"/>
              <w:right w:val="single" w:sz="4" w:space="0" w:color="auto"/>
            </w:tcBorders>
          </w:tcPr>
          <w:p w:rsidR="009D4EBA" w:rsidRPr="009D4EBA" w:rsidRDefault="009D4EBA" w:rsidP="00A05B8C">
            <w:pPr>
              <w:jc w:val="both"/>
              <w:rPr>
                <w:sz w:val="24"/>
                <w:szCs w:val="24"/>
              </w:rPr>
            </w:pPr>
            <w:r w:rsidRPr="009D4EBA">
              <w:rPr>
                <w:sz w:val="24"/>
                <w:szCs w:val="24"/>
              </w:rPr>
              <w:t>Социальная поддержка многодетным семьям и инвалидам за услуги физкультурно-спортивной направленности, предоставляемые муниципальными учреждениями в сфере физической культуры и спорта в городе Нижневартовске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lang w:eastAsia="en-US"/>
              </w:rPr>
            </w:pPr>
            <w:r w:rsidRPr="009D4EBA">
              <w:rPr>
                <w:sz w:val="24"/>
                <w:szCs w:val="24"/>
                <w:lang w:eastAsia="en-US"/>
              </w:rPr>
              <w:t>1 000,00</w:t>
            </w:r>
          </w:p>
        </w:tc>
        <w:tc>
          <w:tcPr>
            <w:tcW w:w="1418"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lang w:eastAsia="en-US"/>
              </w:rPr>
            </w:pPr>
            <w:r w:rsidRPr="009D4EBA">
              <w:rPr>
                <w:sz w:val="24"/>
                <w:szCs w:val="24"/>
                <w:lang w:eastAsia="en-US"/>
              </w:rPr>
              <w:t>1 000,00</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lang w:eastAsia="en-US"/>
              </w:rPr>
            </w:pPr>
            <w:r w:rsidRPr="009D4EBA">
              <w:rPr>
                <w:sz w:val="24"/>
                <w:szCs w:val="24"/>
                <w:lang w:eastAsia="en-US"/>
              </w:rPr>
              <w:t>1 000,00</w:t>
            </w:r>
          </w:p>
        </w:tc>
      </w:tr>
      <w:tr w:rsidR="009D4EBA" w:rsidRPr="009D4EBA" w:rsidTr="00E64A69">
        <w:tc>
          <w:tcPr>
            <w:tcW w:w="540" w:type="dxa"/>
            <w:tcBorders>
              <w:top w:val="single" w:sz="4" w:space="0" w:color="auto"/>
              <w:left w:val="single" w:sz="4" w:space="0" w:color="auto"/>
              <w:bottom w:val="single" w:sz="4" w:space="0" w:color="auto"/>
              <w:right w:val="single" w:sz="4" w:space="0" w:color="auto"/>
            </w:tcBorders>
          </w:tcPr>
          <w:p w:rsidR="009D4EBA" w:rsidRPr="009D4EBA" w:rsidRDefault="009D4EBA" w:rsidP="009D4EBA">
            <w:pPr>
              <w:jc w:val="center"/>
              <w:rPr>
                <w:sz w:val="24"/>
                <w:szCs w:val="24"/>
                <w:lang w:eastAsia="en-US"/>
              </w:rPr>
            </w:pPr>
            <w:r w:rsidRPr="009D4EBA">
              <w:rPr>
                <w:sz w:val="24"/>
                <w:szCs w:val="24"/>
                <w:lang w:eastAsia="en-US"/>
              </w:rPr>
              <w:t>4.</w:t>
            </w:r>
          </w:p>
        </w:tc>
        <w:tc>
          <w:tcPr>
            <w:tcW w:w="4847" w:type="dxa"/>
            <w:tcBorders>
              <w:top w:val="single" w:sz="4" w:space="0" w:color="auto"/>
              <w:left w:val="single" w:sz="4" w:space="0" w:color="auto"/>
              <w:bottom w:val="single" w:sz="4" w:space="0" w:color="auto"/>
              <w:right w:val="single" w:sz="4" w:space="0" w:color="auto"/>
            </w:tcBorders>
          </w:tcPr>
          <w:p w:rsidR="009D4EBA" w:rsidRPr="009D4EBA" w:rsidRDefault="009D4EBA" w:rsidP="00A05B8C">
            <w:pPr>
              <w:jc w:val="both"/>
              <w:rPr>
                <w:sz w:val="24"/>
                <w:szCs w:val="24"/>
              </w:rPr>
            </w:pPr>
            <w:r w:rsidRPr="009D4EBA">
              <w:rPr>
                <w:sz w:val="24"/>
                <w:szCs w:val="24"/>
              </w:rPr>
              <w:t>Социальная помощь  родителям - членам общественных организаций отдельных категорий граждан, опекаемым детям и детям из приемных семей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lang w:eastAsia="en-US"/>
              </w:rPr>
            </w:pPr>
            <w:r w:rsidRPr="009D4EBA">
              <w:rPr>
                <w:sz w:val="24"/>
                <w:szCs w:val="24"/>
                <w:lang w:eastAsia="en-US"/>
              </w:rPr>
              <w:t>600,00</w:t>
            </w:r>
          </w:p>
        </w:tc>
        <w:tc>
          <w:tcPr>
            <w:tcW w:w="1418"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lang w:eastAsia="en-US"/>
              </w:rPr>
            </w:pPr>
            <w:r w:rsidRPr="009D4EBA">
              <w:rPr>
                <w:sz w:val="24"/>
                <w:szCs w:val="24"/>
                <w:lang w:eastAsia="en-US"/>
              </w:rPr>
              <w:t>600,00</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lang w:eastAsia="en-US"/>
              </w:rPr>
            </w:pPr>
            <w:r w:rsidRPr="009D4EBA">
              <w:rPr>
                <w:sz w:val="24"/>
                <w:szCs w:val="24"/>
                <w:lang w:eastAsia="en-US"/>
              </w:rPr>
              <w:t>600,00</w:t>
            </w:r>
          </w:p>
        </w:tc>
      </w:tr>
      <w:tr w:rsidR="009D4EBA" w:rsidRPr="009D4EBA" w:rsidTr="00E64A69">
        <w:tc>
          <w:tcPr>
            <w:tcW w:w="540" w:type="dxa"/>
            <w:tcBorders>
              <w:top w:val="single" w:sz="4" w:space="0" w:color="auto"/>
              <w:left w:val="single" w:sz="4" w:space="0" w:color="auto"/>
              <w:bottom w:val="single" w:sz="4" w:space="0" w:color="auto"/>
              <w:right w:val="single" w:sz="4" w:space="0" w:color="auto"/>
            </w:tcBorders>
          </w:tcPr>
          <w:p w:rsidR="009D4EBA" w:rsidRPr="009D4EBA" w:rsidRDefault="009D4EBA" w:rsidP="009D4EBA">
            <w:pPr>
              <w:jc w:val="center"/>
              <w:rPr>
                <w:sz w:val="24"/>
                <w:szCs w:val="24"/>
                <w:lang w:eastAsia="en-US"/>
              </w:rPr>
            </w:pPr>
            <w:r w:rsidRPr="009D4EBA">
              <w:rPr>
                <w:sz w:val="24"/>
                <w:szCs w:val="24"/>
                <w:lang w:eastAsia="en-US"/>
              </w:rPr>
              <w:t>5.</w:t>
            </w:r>
          </w:p>
        </w:tc>
        <w:tc>
          <w:tcPr>
            <w:tcW w:w="4847" w:type="dxa"/>
            <w:tcBorders>
              <w:top w:val="single" w:sz="4" w:space="0" w:color="auto"/>
              <w:left w:val="single" w:sz="4" w:space="0" w:color="auto"/>
              <w:bottom w:val="single" w:sz="4" w:space="0" w:color="auto"/>
              <w:right w:val="single" w:sz="4" w:space="0" w:color="auto"/>
            </w:tcBorders>
          </w:tcPr>
          <w:p w:rsidR="009D4EBA" w:rsidRPr="009D4EBA" w:rsidRDefault="009D4EBA" w:rsidP="00A05B8C">
            <w:pPr>
              <w:jc w:val="both"/>
              <w:rPr>
                <w:sz w:val="24"/>
                <w:szCs w:val="24"/>
              </w:rPr>
            </w:pPr>
            <w:r w:rsidRPr="009D4EBA">
              <w:rPr>
                <w:sz w:val="24"/>
                <w:szCs w:val="24"/>
              </w:rPr>
              <w:t>Реализация социальных гарантий, предоставляемых гражданам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lang w:eastAsia="en-US"/>
              </w:rPr>
            </w:pPr>
            <w:r w:rsidRPr="009D4EBA">
              <w:rPr>
                <w:sz w:val="24"/>
                <w:szCs w:val="24"/>
                <w:lang w:eastAsia="en-US"/>
              </w:rPr>
              <w:t>47 004,00</w:t>
            </w:r>
          </w:p>
        </w:tc>
        <w:tc>
          <w:tcPr>
            <w:tcW w:w="1418"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lang w:eastAsia="en-US"/>
              </w:rPr>
            </w:pPr>
            <w:r w:rsidRPr="009D4EBA">
              <w:rPr>
                <w:sz w:val="24"/>
                <w:szCs w:val="24"/>
                <w:lang w:eastAsia="en-US"/>
              </w:rPr>
              <w:t>32 738,32</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lang w:eastAsia="en-US"/>
              </w:rPr>
            </w:pPr>
            <w:r w:rsidRPr="009D4EBA">
              <w:rPr>
                <w:sz w:val="24"/>
                <w:szCs w:val="24"/>
                <w:lang w:eastAsia="en-US"/>
              </w:rPr>
              <w:t>32 738,32</w:t>
            </w:r>
          </w:p>
        </w:tc>
      </w:tr>
      <w:tr w:rsidR="009D4EBA" w:rsidRPr="009D4EBA" w:rsidTr="00E64A69">
        <w:tc>
          <w:tcPr>
            <w:tcW w:w="540" w:type="dxa"/>
            <w:tcBorders>
              <w:top w:val="single" w:sz="4" w:space="0" w:color="auto"/>
              <w:left w:val="single" w:sz="4" w:space="0" w:color="auto"/>
              <w:bottom w:val="single" w:sz="4" w:space="0" w:color="auto"/>
              <w:right w:val="single" w:sz="4" w:space="0" w:color="auto"/>
            </w:tcBorders>
          </w:tcPr>
          <w:p w:rsidR="009D4EBA" w:rsidRPr="009D4EBA" w:rsidRDefault="009D4EBA" w:rsidP="009D4EBA">
            <w:pPr>
              <w:jc w:val="center"/>
              <w:rPr>
                <w:sz w:val="24"/>
                <w:szCs w:val="24"/>
                <w:lang w:eastAsia="en-US"/>
              </w:rPr>
            </w:pPr>
            <w:r w:rsidRPr="009D4EBA">
              <w:rPr>
                <w:sz w:val="24"/>
                <w:szCs w:val="24"/>
                <w:lang w:eastAsia="en-US"/>
              </w:rPr>
              <w:t>6.</w:t>
            </w:r>
          </w:p>
        </w:tc>
        <w:tc>
          <w:tcPr>
            <w:tcW w:w="4847" w:type="dxa"/>
            <w:tcBorders>
              <w:top w:val="single" w:sz="4" w:space="0" w:color="auto"/>
              <w:left w:val="single" w:sz="4" w:space="0" w:color="auto"/>
              <w:bottom w:val="single" w:sz="4" w:space="0" w:color="auto"/>
              <w:right w:val="single" w:sz="4" w:space="0" w:color="auto"/>
            </w:tcBorders>
          </w:tcPr>
          <w:p w:rsidR="009D4EBA" w:rsidRPr="009D4EBA" w:rsidRDefault="009D4EBA" w:rsidP="00A05B8C">
            <w:pPr>
              <w:jc w:val="both"/>
              <w:rPr>
                <w:sz w:val="24"/>
                <w:szCs w:val="24"/>
              </w:rPr>
            </w:pPr>
            <w:r w:rsidRPr="009D4EBA">
              <w:rPr>
                <w:sz w:val="24"/>
                <w:szCs w:val="24"/>
              </w:rPr>
              <w:t>Вознаграждение приемным родителям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142 277,70</w:t>
            </w:r>
          </w:p>
        </w:tc>
        <w:tc>
          <w:tcPr>
            <w:tcW w:w="1418"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147 888,8</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142 953,10</w:t>
            </w:r>
          </w:p>
        </w:tc>
      </w:tr>
      <w:tr w:rsidR="009D4EBA" w:rsidRPr="009D4EBA" w:rsidTr="00E64A69">
        <w:tc>
          <w:tcPr>
            <w:tcW w:w="540" w:type="dxa"/>
            <w:tcBorders>
              <w:top w:val="single" w:sz="4" w:space="0" w:color="auto"/>
              <w:left w:val="single" w:sz="4" w:space="0" w:color="auto"/>
              <w:bottom w:val="single" w:sz="4" w:space="0" w:color="auto"/>
              <w:right w:val="single" w:sz="4" w:space="0" w:color="auto"/>
            </w:tcBorders>
          </w:tcPr>
          <w:p w:rsidR="009D4EBA" w:rsidRPr="009D4EBA" w:rsidRDefault="009D4EBA" w:rsidP="009D4EBA">
            <w:pPr>
              <w:jc w:val="center"/>
              <w:rPr>
                <w:sz w:val="24"/>
                <w:szCs w:val="24"/>
                <w:lang w:eastAsia="en-US"/>
              </w:rPr>
            </w:pPr>
            <w:r w:rsidRPr="009D4EBA">
              <w:rPr>
                <w:sz w:val="24"/>
                <w:szCs w:val="24"/>
                <w:lang w:eastAsia="en-US"/>
              </w:rPr>
              <w:t>7.</w:t>
            </w:r>
          </w:p>
        </w:tc>
        <w:tc>
          <w:tcPr>
            <w:tcW w:w="4847" w:type="dxa"/>
            <w:tcBorders>
              <w:top w:val="single" w:sz="4" w:space="0" w:color="auto"/>
              <w:left w:val="single" w:sz="4" w:space="0" w:color="auto"/>
              <w:bottom w:val="single" w:sz="4" w:space="0" w:color="auto"/>
              <w:right w:val="single" w:sz="4" w:space="0" w:color="auto"/>
            </w:tcBorders>
          </w:tcPr>
          <w:p w:rsidR="009D4EBA" w:rsidRPr="009D4EBA" w:rsidRDefault="009D4EBA" w:rsidP="00A05B8C">
            <w:pPr>
              <w:jc w:val="both"/>
              <w:rPr>
                <w:sz w:val="24"/>
                <w:szCs w:val="24"/>
              </w:rPr>
            </w:pPr>
            <w:r w:rsidRPr="009D4EBA">
              <w:rPr>
                <w:sz w:val="24"/>
                <w:szCs w:val="24"/>
              </w:rPr>
              <w:t>Ремонт жилых помещений, принадлежащих детям-сиротам и детям, оставшимся без попечения родителей, лицам из числа детей-сирот и детей, оставшихся без попечения родителей, являющимся единственными собственниками жилых помещений либо собственниками долей в жилых помещениях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2 904,40</w:t>
            </w:r>
          </w:p>
        </w:tc>
        <w:tc>
          <w:tcPr>
            <w:tcW w:w="1418"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3 488,10</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1 677,40</w:t>
            </w:r>
          </w:p>
        </w:tc>
      </w:tr>
      <w:tr w:rsidR="009D4EBA" w:rsidRPr="009D4EBA" w:rsidTr="00E64A69">
        <w:tc>
          <w:tcPr>
            <w:tcW w:w="540" w:type="dxa"/>
            <w:tcBorders>
              <w:top w:val="single" w:sz="4" w:space="0" w:color="auto"/>
              <w:left w:val="single" w:sz="4" w:space="0" w:color="auto"/>
              <w:bottom w:val="single" w:sz="4" w:space="0" w:color="auto"/>
              <w:right w:val="single" w:sz="4" w:space="0" w:color="auto"/>
            </w:tcBorders>
          </w:tcPr>
          <w:p w:rsidR="009D4EBA" w:rsidRPr="009D4EBA" w:rsidRDefault="009D4EBA" w:rsidP="009D4EBA">
            <w:pPr>
              <w:jc w:val="center"/>
              <w:rPr>
                <w:sz w:val="24"/>
                <w:szCs w:val="24"/>
                <w:lang w:eastAsia="en-US"/>
              </w:rPr>
            </w:pPr>
            <w:r w:rsidRPr="009D4EBA">
              <w:rPr>
                <w:sz w:val="24"/>
                <w:szCs w:val="24"/>
                <w:lang w:eastAsia="en-US"/>
              </w:rPr>
              <w:t>8.</w:t>
            </w:r>
          </w:p>
        </w:tc>
        <w:tc>
          <w:tcPr>
            <w:tcW w:w="4847" w:type="dxa"/>
            <w:tcBorders>
              <w:top w:val="single" w:sz="4" w:space="0" w:color="auto"/>
              <w:left w:val="single" w:sz="4" w:space="0" w:color="auto"/>
              <w:bottom w:val="single" w:sz="4" w:space="0" w:color="auto"/>
              <w:right w:val="single" w:sz="4" w:space="0" w:color="auto"/>
            </w:tcBorders>
          </w:tcPr>
          <w:p w:rsidR="009D4EBA" w:rsidRPr="009D4EBA" w:rsidRDefault="009D4EBA" w:rsidP="00A05B8C">
            <w:pPr>
              <w:jc w:val="both"/>
              <w:rPr>
                <w:sz w:val="24"/>
                <w:szCs w:val="24"/>
              </w:rPr>
            </w:pPr>
            <w:r w:rsidRPr="009D4EBA">
              <w:rPr>
                <w:sz w:val="24"/>
                <w:szCs w:val="24"/>
              </w:rPr>
              <w:t>Приобретение жилых помещений детям-сиротам и детям, оставшимся без попечения родителей, лицам из их числа, с целью их дальнейшего предоставления по договорам найма специализированных жилых помещений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79 318,30</w:t>
            </w:r>
          </w:p>
        </w:tc>
        <w:tc>
          <w:tcPr>
            <w:tcW w:w="1418"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89 894,10</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95 182,00</w:t>
            </w:r>
          </w:p>
        </w:tc>
      </w:tr>
      <w:tr w:rsidR="009D4EBA" w:rsidRPr="009D4EBA" w:rsidTr="00E64A69">
        <w:tc>
          <w:tcPr>
            <w:tcW w:w="540" w:type="dxa"/>
            <w:tcBorders>
              <w:top w:val="single" w:sz="4" w:space="0" w:color="auto"/>
              <w:left w:val="single" w:sz="4" w:space="0" w:color="auto"/>
              <w:bottom w:val="single" w:sz="4" w:space="0" w:color="auto"/>
              <w:right w:val="single" w:sz="4" w:space="0" w:color="auto"/>
            </w:tcBorders>
          </w:tcPr>
          <w:p w:rsidR="009D4EBA" w:rsidRPr="009D4EBA" w:rsidRDefault="009D4EBA" w:rsidP="009D4EBA">
            <w:pPr>
              <w:jc w:val="center"/>
              <w:rPr>
                <w:sz w:val="24"/>
                <w:szCs w:val="24"/>
                <w:lang w:eastAsia="en-US"/>
              </w:rPr>
            </w:pPr>
            <w:r w:rsidRPr="009D4EBA">
              <w:rPr>
                <w:sz w:val="24"/>
                <w:szCs w:val="24"/>
                <w:lang w:eastAsia="en-US"/>
              </w:rPr>
              <w:t>9.</w:t>
            </w:r>
          </w:p>
        </w:tc>
        <w:tc>
          <w:tcPr>
            <w:tcW w:w="4847" w:type="dxa"/>
            <w:tcBorders>
              <w:top w:val="single" w:sz="4" w:space="0" w:color="auto"/>
              <w:left w:val="single" w:sz="4" w:space="0" w:color="auto"/>
              <w:bottom w:val="single" w:sz="4" w:space="0" w:color="auto"/>
              <w:right w:val="single" w:sz="4" w:space="0" w:color="auto"/>
            </w:tcBorders>
          </w:tcPr>
          <w:p w:rsidR="009D4EBA" w:rsidRPr="009D4EBA" w:rsidRDefault="009D4EBA" w:rsidP="00A05B8C">
            <w:pPr>
              <w:jc w:val="both"/>
              <w:rPr>
                <w:sz w:val="24"/>
                <w:szCs w:val="24"/>
              </w:rPr>
            </w:pPr>
            <w:r w:rsidRPr="009D4EBA">
              <w:rPr>
                <w:sz w:val="24"/>
                <w:szCs w:val="24"/>
              </w:rPr>
              <w:t xml:space="preserve">Улучшение жилищных условий ветеранов Великой Отечественной войны, ветеранов боевых действий, инвалидов и семей, имеющих детей инвалидов, из них: </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42 749,40</w:t>
            </w:r>
          </w:p>
        </w:tc>
        <w:tc>
          <w:tcPr>
            <w:tcW w:w="1418"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42 206,60</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42 206,60</w:t>
            </w:r>
          </w:p>
        </w:tc>
      </w:tr>
      <w:tr w:rsidR="009D4EBA" w:rsidRPr="009D4EBA" w:rsidTr="00E64A69">
        <w:tc>
          <w:tcPr>
            <w:tcW w:w="540" w:type="dxa"/>
            <w:tcBorders>
              <w:top w:val="single" w:sz="4" w:space="0" w:color="auto"/>
              <w:left w:val="single" w:sz="4" w:space="0" w:color="auto"/>
              <w:bottom w:val="single" w:sz="4" w:space="0" w:color="auto"/>
              <w:right w:val="single" w:sz="4" w:space="0" w:color="auto"/>
            </w:tcBorders>
          </w:tcPr>
          <w:p w:rsidR="009D4EBA" w:rsidRPr="009D4EBA" w:rsidRDefault="009D4EBA" w:rsidP="009D4EBA">
            <w:pPr>
              <w:jc w:val="center"/>
              <w:rPr>
                <w:sz w:val="24"/>
                <w:szCs w:val="24"/>
                <w:lang w:eastAsia="en-US"/>
              </w:rPr>
            </w:pPr>
          </w:p>
        </w:tc>
        <w:tc>
          <w:tcPr>
            <w:tcW w:w="4847" w:type="dxa"/>
            <w:tcBorders>
              <w:top w:val="single" w:sz="4" w:space="0" w:color="auto"/>
              <w:left w:val="single" w:sz="4" w:space="0" w:color="auto"/>
              <w:bottom w:val="single" w:sz="4" w:space="0" w:color="auto"/>
              <w:right w:val="single" w:sz="4" w:space="0" w:color="auto"/>
            </w:tcBorders>
          </w:tcPr>
          <w:p w:rsidR="009D4EBA" w:rsidRPr="009D4EBA" w:rsidRDefault="009D4EBA" w:rsidP="00A05B8C">
            <w:pPr>
              <w:jc w:val="both"/>
              <w:rPr>
                <w:sz w:val="24"/>
                <w:szCs w:val="24"/>
              </w:rPr>
            </w:pPr>
            <w:r w:rsidRPr="009D4EBA">
              <w:rPr>
                <w:sz w:val="24"/>
                <w:szCs w:val="24"/>
              </w:rPr>
              <w:t>средства федерального бюджета</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41 663,80</w:t>
            </w:r>
          </w:p>
        </w:tc>
        <w:tc>
          <w:tcPr>
            <w:tcW w:w="1418"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41 663,80</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41 663,80</w:t>
            </w:r>
          </w:p>
        </w:tc>
      </w:tr>
      <w:tr w:rsidR="009D4EBA" w:rsidRPr="009D4EBA" w:rsidTr="00E64A69">
        <w:tc>
          <w:tcPr>
            <w:tcW w:w="540" w:type="dxa"/>
            <w:tcBorders>
              <w:top w:val="single" w:sz="4" w:space="0" w:color="auto"/>
              <w:left w:val="single" w:sz="4" w:space="0" w:color="auto"/>
              <w:bottom w:val="single" w:sz="4" w:space="0" w:color="auto"/>
              <w:right w:val="single" w:sz="4" w:space="0" w:color="auto"/>
            </w:tcBorders>
          </w:tcPr>
          <w:p w:rsidR="009D4EBA" w:rsidRPr="009D4EBA" w:rsidRDefault="009D4EBA" w:rsidP="009D4EBA">
            <w:pPr>
              <w:jc w:val="center"/>
              <w:rPr>
                <w:color w:val="FF0000"/>
                <w:sz w:val="24"/>
                <w:szCs w:val="24"/>
                <w:lang w:eastAsia="en-US"/>
              </w:rPr>
            </w:pPr>
          </w:p>
        </w:tc>
        <w:tc>
          <w:tcPr>
            <w:tcW w:w="4847" w:type="dxa"/>
            <w:tcBorders>
              <w:top w:val="single" w:sz="4" w:space="0" w:color="auto"/>
              <w:left w:val="single" w:sz="4" w:space="0" w:color="auto"/>
              <w:bottom w:val="single" w:sz="4" w:space="0" w:color="auto"/>
              <w:right w:val="single" w:sz="4" w:space="0" w:color="auto"/>
            </w:tcBorders>
          </w:tcPr>
          <w:p w:rsidR="009D4EBA" w:rsidRPr="009D4EBA" w:rsidRDefault="009D4EBA" w:rsidP="00A05B8C">
            <w:pPr>
              <w:jc w:val="both"/>
              <w:rPr>
                <w:sz w:val="24"/>
                <w:szCs w:val="24"/>
              </w:rPr>
            </w:pPr>
            <w:r w:rsidRPr="009D4EBA">
              <w:rPr>
                <w:sz w:val="24"/>
                <w:szCs w:val="24"/>
              </w:rPr>
              <w:t>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1 085,60</w:t>
            </w:r>
          </w:p>
        </w:tc>
        <w:tc>
          <w:tcPr>
            <w:tcW w:w="1418"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542,80</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542,80</w:t>
            </w:r>
          </w:p>
        </w:tc>
      </w:tr>
      <w:tr w:rsidR="009D4EBA" w:rsidRPr="009D4EBA" w:rsidTr="00E64A69">
        <w:tc>
          <w:tcPr>
            <w:tcW w:w="540" w:type="dxa"/>
            <w:tcBorders>
              <w:top w:val="single" w:sz="4" w:space="0" w:color="auto"/>
              <w:left w:val="single" w:sz="4" w:space="0" w:color="auto"/>
              <w:bottom w:val="single" w:sz="4" w:space="0" w:color="auto"/>
              <w:right w:val="single" w:sz="4" w:space="0" w:color="auto"/>
            </w:tcBorders>
          </w:tcPr>
          <w:p w:rsidR="009D4EBA" w:rsidRPr="009D4EBA" w:rsidRDefault="009D4EBA" w:rsidP="009D4EBA">
            <w:pPr>
              <w:jc w:val="center"/>
              <w:rPr>
                <w:sz w:val="24"/>
                <w:szCs w:val="24"/>
                <w:lang w:eastAsia="en-US"/>
              </w:rPr>
            </w:pPr>
            <w:r w:rsidRPr="009D4EBA">
              <w:rPr>
                <w:sz w:val="24"/>
                <w:szCs w:val="24"/>
                <w:lang w:eastAsia="en-US"/>
              </w:rPr>
              <w:t>10.</w:t>
            </w:r>
          </w:p>
        </w:tc>
        <w:tc>
          <w:tcPr>
            <w:tcW w:w="4847" w:type="dxa"/>
            <w:tcBorders>
              <w:top w:val="single" w:sz="4" w:space="0" w:color="auto"/>
              <w:left w:val="single" w:sz="4" w:space="0" w:color="auto"/>
              <w:bottom w:val="single" w:sz="4" w:space="0" w:color="auto"/>
              <w:right w:val="single" w:sz="4" w:space="0" w:color="auto"/>
            </w:tcBorders>
          </w:tcPr>
          <w:p w:rsidR="009D4EBA" w:rsidRPr="009D4EBA" w:rsidRDefault="009D4EBA" w:rsidP="00A05B8C">
            <w:pPr>
              <w:jc w:val="both"/>
              <w:rPr>
                <w:sz w:val="24"/>
                <w:szCs w:val="24"/>
              </w:rPr>
            </w:pPr>
            <w:r w:rsidRPr="009D4EBA">
              <w:rPr>
                <w:sz w:val="24"/>
                <w:szCs w:val="24"/>
              </w:rPr>
              <w:t>Возмещение затрат по предоставлению услуг по подготовке лиц, желающих принять на воспитание в свою семью ребенка, оставшегося без попечения родителей, на территории Российской Федерации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2 334,70</w:t>
            </w:r>
          </w:p>
        </w:tc>
        <w:tc>
          <w:tcPr>
            <w:tcW w:w="1418"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2 334,70</w:t>
            </w:r>
          </w:p>
        </w:tc>
        <w:tc>
          <w:tcPr>
            <w:tcW w:w="1417" w:type="dxa"/>
            <w:tcBorders>
              <w:top w:val="single" w:sz="4" w:space="0" w:color="auto"/>
              <w:left w:val="single" w:sz="4" w:space="0" w:color="auto"/>
              <w:bottom w:val="single" w:sz="4" w:space="0" w:color="auto"/>
              <w:right w:val="single" w:sz="4" w:space="0" w:color="auto"/>
            </w:tcBorders>
            <w:vAlign w:val="center"/>
          </w:tcPr>
          <w:p w:rsidR="009D4EBA" w:rsidRPr="009D4EBA" w:rsidRDefault="009D4EBA" w:rsidP="009D4EBA">
            <w:pPr>
              <w:jc w:val="right"/>
              <w:rPr>
                <w:sz w:val="24"/>
                <w:szCs w:val="24"/>
              </w:rPr>
            </w:pPr>
            <w:r w:rsidRPr="009D4EBA">
              <w:rPr>
                <w:sz w:val="24"/>
                <w:szCs w:val="24"/>
              </w:rPr>
              <w:t>2 334,70</w:t>
            </w:r>
          </w:p>
        </w:tc>
      </w:tr>
    </w:tbl>
    <w:p w:rsidR="009D4EBA" w:rsidRPr="009D4EBA" w:rsidRDefault="009D4EBA" w:rsidP="009D4EBA">
      <w:pPr>
        <w:spacing w:before="120" w:after="0"/>
        <w:rPr>
          <w:sz w:val="28"/>
          <w:szCs w:val="28"/>
        </w:rPr>
      </w:pPr>
      <w:r w:rsidRPr="009D4EBA">
        <w:rPr>
          <w:sz w:val="28"/>
          <w:szCs w:val="28"/>
        </w:rPr>
        <w:lastRenderedPageBreak/>
        <w:t>По основному мероприятию "Социальная поддержка для неработающих пенсионеров, инвалидов (кроме детей-инвалидов и получающих пенсию по потере кормильца) и ветеранов Великой Отечественной войны" бюджетные ассигнования на 2020 год запланированы на:</w:t>
      </w:r>
    </w:p>
    <w:p w:rsidR="009D4EBA" w:rsidRPr="009D4EBA" w:rsidRDefault="009D4EBA" w:rsidP="009D4EBA">
      <w:pPr>
        <w:spacing w:after="0"/>
        <w:rPr>
          <w:color w:val="FF0000"/>
          <w:sz w:val="28"/>
          <w:szCs w:val="28"/>
        </w:rPr>
      </w:pPr>
      <w:r w:rsidRPr="009D4EBA">
        <w:rPr>
          <w:sz w:val="28"/>
          <w:szCs w:val="28"/>
        </w:rPr>
        <w:t>- обеспечение социальной поддержки в виде социальной выплаты 300-ам</w:t>
      </w:r>
      <w:r w:rsidRPr="009D4EBA">
        <w:rPr>
          <w:color w:val="FF0000"/>
          <w:sz w:val="28"/>
          <w:szCs w:val="28"/>
        </w:rPr>
        <w:t xml:space="preserve"> </w:t>
      </w:r>
      <w:r w:rsidRPr="009D4EBA">
        <w:rPr>
          <w:sz w:val="28"/>
          <w:szCs w:val="28"/>
        </w:rPr>
        <w:t>ветеранам Великой Отечественной войны;</w:t>
      </w:r>
    </w:p>
    <w:p w:rsidR="009D4EBA" w:rsidRPr="009D4EBA" w:rsidRDefault="009D4EBA" w:rsidP="009D4EBA">
      <w:pPr>
        <w:spacing w:after="0"/>
        <w:rPr>
          <w:sz w:val="28"/>
          <w:szCs w:val="28"/>
        </w:rPr>
      </w:pPr>
      <w:r w:rsidRPr="009D4EBA">
        <w:rPr>
          <w:sz w:val="28"/>
          <w:szCs w:val="28"/>
        </w:rPr>
        <w:t>- предоставление неработающим пенсионерам бесплатного проезда в автомобильном транспорте по муниципальным маршрутам регулярных перевозок на территории города Нижневартовска путем возмещения транспортным организациям недополученных доходов в связи с осуществлением перевозок отдельных категорий граждан;</w:t>
      </w:r>
    </w:p>
    <w:p w:rsidR="009D4EBA" w:rsidRPr="009D4EBA" w:rsidRDefault="009D4EBA" w:rsidP="009D4EBA">
      <w:pPr>
        <w:spacing w:after="0"/>
        <w:rPr>
          <w:sz w:val="28"/>
          <w:szCs w:val="28"/>
        </w:rPr>
      </w:pPr>
      <w:r w:rsidRPr="009D4EBA">
        <w:rPr>
          <w:sz w:val="28"/>
          <w:szCs w:val="28"/>
        </w:rPr>
        <w:t xml:space="preserve">- изготовление персонифицированных транспортных карт для бесплатного проезда неработающих пенсионеров. </w:t>
      </w:r>
    </w:p>
    <w:p w:rsidR="009D4EBA" w:rsidRPr="009D4EBA" w:rsidRDefault="009D4EBA" w:rsidP="009D4EBA">
      <w:pPr>
        <w:spacing w:after="0"/>
        <w:rPr>
          <w:sz w:val="28"/>
          <w:szCs w:val="28"/>
        </w:rPr>
      </w:pPr>
      <w:r w:rsidRPr="009D4EBA">
        <w:rPr>
          <w:sz w:val="28"/>
          <w:szCs w:val="28"/>
        </w:rPr>
        <w:t>По основному мероприятию</w:t>
      </w:r>
      <w:r w:rsidRPr="009D4EBA">
        <w:rPr>
          <w:sz w:val="24"/>
          <w:szCs w:val="24"/>
        </w:rPr>
        <w:t xml:space="preserve"> </w:t>
      </w:r>
      <w:r w:rsidRPr="009D4EBA">
        <w:rPr>
          <w:sz w:val="28"/>
          <w:szCs w:val="28"/>
        </w:rPr>
        <w:t>"Социальная помощь гражданам, оказавшимся в трудной или критической жизненной ситуации" бюджетные ассигнования запланированы в виде единовременной материальной выплаты на обеспечение мерой социальной помощи в связи с трудной жизненной ситуацией (размер выплаты варьируется от 10 000 до 50 000  рублей).</w:t>
      </w:r>
    </w:p>
    <w:p w:rsidR="009D4EBA" w:rsidRPr="009D4EBA" w:rsidRDefault="009D4EBA" w:rsidP="009D4EBA">
      <w:pPr>
        <w:spacing w:after="0"/>
        <w:rPr>
          <w:bCs/>
          <w:sz w:val="28"/>
          <w:szCs w:val="28"/>
        </w:rPr>
      </w:pPr>
      <w:r w:rsidRPr="009D4EBA">
        <w:rPr>
          <w:sz w:val="28"/>
          <w:szCs w:val="28"/>
        </w:rPr>
        <w:t xml:space="preserve">По основному мероприятию "Социальная поддержка многодетным семьям и инвалидам за услуги физкультурно-спортивной направленности, предоставляемые муниципальными учреждениями в сфере физической культуры и спорта в городе Нижневартовске" бюджетные ассигнования запланированы на возмещение расходов за услуги физкультурно-спортивной направленности гражданам из многодетных семей (каждому из членов многодетной семьи (родителям, детям) за три посещения в месяц) и гражданам из числа инвалидов (за тринадцать посещений в месяц). </w:t>
      </w:r>
    </w:p>
    <w:p w:rsidR="009D4EBA" w:rsidRPr="009D4EBA" w:rsidRDefault="009D4EBA" w:rsidP="009D4EBA">
      <w:pPr>
        <w:spacing w:after="0"/>
        <w:rPr>
          <w:bCs/>
          <w:sz w:val="28"/>
          <w:szCs w:val="28"/>
        </w:rPr>
      </w:pPr>
      <w:r w:rsidRPr="009D4EBA">
        <w:rPr>
          <w:sz w:val="28"/>
          <w:szCs w:val="28"/>
        </w:rPr>
        <w:t>По основному мероприятию "Социальная помощь родителям - членам общественных организаций отдельных категорий граждан, опекаемым детям и детям из приемных семей" бюджетные ассигнования запланированы на предоставление единовременной социальной выплаты на приобретение новогодних подарков для детей в возрасте до 14 лет, родители которых являются членами общественных организаций отдельных категорий граждан, опекаемых детей и детей из приемных семей в количестве</w:t>
      </w:r>
      <w:r w:rsidRPr="009D4EBA">
        <w:rPr>
          <w:color w:val="FF0000"/>
          <w:sz w:val="28"/>
          <w:szCs w:val="28"/>
        </w:rPr>
        <w:t xml:space="preserve"> </w:t>
      </w:r>
      <w:r w:rsidRPr="009D4EBA">
        <w:rPr>
          <w:sz w:val="28"/>
          <w:szCs w:val="28"/>
        </w:rPr>
        <w:t>1 000 человек.</w:t>
      </w:r>
    </w:p>
    <w:p w:rsidR="009D4EBA" w:rsidRPr="009D4EBA" w:rsidRDefault="009D4EBA" w:rsidP="009D4EBA">
      <w:pPr>
        <w:spacing w:after="0"/>
        <w:rPr>
          <w:sz w:val="28"/>
          <w:szCs w:val="28"/>
        </w:rPr>
      </w:pPr>
      <w:r w:rsidRPr="009D4EBA">
        <w:rPr>
          <w:sz w:val="28"/>
          <w:szCs w:val="28"/>
        </w:rPr>
        <w:t>Направления расходования по основному мероприятию "Реализация социальных гарантий, предоставляемых гражданам" в 2020 году следующие:</w:t>
      </w:r>
    </w:p>
    <w:p w:rsidR="009D4EBA" w:rsidRPr="009D4EBA" w:rsidRDefault="009D4EBA" w:rsidP="009D4EBA">
      <w:pPr>
        <w:spacing w:after="0"/>
        <w:rPr>
          <w:sz w:val="28"/>
          <w:szCs w:val="28"/>
        </w:rPr>
      </w:pPr>
      <w:r w:rsidRPr="009D4EBA">
        <w:rPr>
          <w:sz w:val="28"/>
          <w:szCs w:val="28"/>
        </w:rPr>
        <w:t>- ежемесячные доплаты к пенсиям 238 получателям муниципальной пенсии, объем бюджетных ассигнований -  4</w:t>
      </w:r>
      <w:r w:rsidR="00F83E2F">
        <w:rPr>
          <w:sz w:val="28"/>
          <w:szCs w:val="28"/>
        </w:rPr>
        <w:t>5</w:t>
      </w:r>
      <w:r w:rsidRPr="009D4EBA">
        <w:rPr>
          <w:sz w:val="28"/>
          <w:szCs w:val="28"/>
        </w:rPr>
        <w:t xml:space="preserve"> </w:t>
      </w:r>
      <w:r w:rsidR="00F83E2F">
        <w:rPr>
          <w:sz w:val="28"/>
          <w:szCs w:val="28"/>
        </w:rPr>
        <w:t>044</w:t>
      </w:r>
      <w:r w:rsidRPr="009D4EBA">
        <w:rPr>
          <w:sz w:val="28"/>
          <w:szCs w:val="28"/>
        </w:rPr>
        <w:t xml:space="preserve">,00 тыс. рублей; </w:t>
      </w:r>
    </w:p>
    <w:p w:rsidR="009D4EBA" w:rsidRPr="009D4EBA" w:rsidRDefault="009D4EBA" w:rsidP="009D4EBA">
      <w:pPr>
        <w:spacing w:after="0"/>
        <w:rPr>
          <w:sz w:val="28"/>
          <w:szCs w:val="28"/>
        </w:rPr>
      </w:pPr>
      <w:r w:rsidRPr="009D4EBA">
        <w:rPr>
          <w:sz w:val="28"/>
          <w:szCs w:val="28"/>
        </w:rPr>
        <w:t>- выплаты лицам, награжденным почетным званием города "Почетный гражданин города Нижневартовска" (в</w:t>
      </w:r>
      <w:r w:rsidRPr="009D4EBA">
        <w:rPr>
          <w:iCs/>
          <w:sz w:val="28"/>
          <w:szCs w:val="28"/>
        </w:rPr>
        <w:t>ыплата 20</w:t>
      </w:r>
      <w:r w:rsidRPr="009D4EBA">
        <w:rPr>
          <w:sz w:val="28"/>
          <w:szCs w:val="28"/>
        </w:rPr>
        <w:t xml:space="preserve">-ти гражданам города </w:t>
      </w:r>
      <w:r w:rsidRPr="009D4EBA">
        <w:rPr>
          <w:iCs/>
          <w:sz w:val="28"/>
          <w:szCs w:val="28"/>
        </w:rPr>
        <w:t>ежеквартального муниципального пособия</w:t>
      </w:r>
      <w:r w:rsidR="00F83E2F">
        <w:rPr>
          <w:iCs/>
          <w:sz w:val="28"/>
          <w:szCs w:val="28"/>
        </w:rPr>
        <w:t>)</w:t>
      </w:r>
      <w:r w:rsidRPr="009D4EBA">
        <w:rPr>
          <w:iCs/>
          <w:sz w:val="28"/>
          <w:szCs w:val="28"/>
        </w:rPr>
        <w:t xml:space="preserve">, объем бюджетных ассигнований – </w:t>
      </w:r>
      <w:r w:rsidRPr="009D4EBA">
        <w:rPr>
          <w:sz w:val="28"/>
          <w:szCs w:val="28"/>
        </w:rPr>
        <w:t>1 6</w:t>
      </w:r>
      <w:r w:rsidR="00F83E2F">
        <w:rPr>
          <w:sz w:val="28"/>
          <w:szCs w:val="28"/>
        </w:rPr>
        <w:t>00</w:t>
      </w:r>
      <w:r w:rsidRPr="009D4EBA">
        <w:rPr>
          <w:sz w:val="28"/>
          <w:szCs w:val="28"/>
        </w:rPr>
        <w:t>,00 тыс. рублей;</w:t>
      </w:r>
    </w:p>
    <w:p w:rsidR="009D4EBA" w:rsidRPr="009D4EBA" w:rsidRDefault="009D4EBA" w:rsidP="009D4EBA">
      <w:pPr>
        <w:spacing w:after="0"/>
        <w:rPr>
          <w:sz w:val="28"/>
          <w:szCs w:val="28"/>
        </w:rPr>
      </w:pPr>
      <w:r w:rsidRPr="009D4EBA">
        <w:rPr>
          <w:sz w:val="28"/>
          <w:szCs w:val="28"/>
        </w:rPr>
        <w:t xml:space="preserve">- компенсация расходов за найм (поднаем) жилого помещения для 3-х многодетных семей (компенсация предоставляется в размере 50% от суммы </w:t>
      </w:r>
      <w:r w:rsidRPr="009D4EBA">
        <w:rPr>
          <w:sz w:val="28"/>
          <w:szCs w:val="28"/>
        </w:rPr>
        <w:lastRenderedPageBreak/>
        <w:t xml:space="preserve">установленной договором найма, но не более 10 000 рублей), объем бюджетных ассигнований - 360,0 тыс. рублей. </w:t>
      </w:r>
    </w:p>
    <w:p w:rsidR="009D4EBA" w:rsidRPr="009D4EBA" w:rsidRDefault="009D4EBA" w:rsidP="009D4EBA">
      <w:pPr>
        <w:spacing w:after="0"/>
        <w:rPr>
          <w:sz w:val="28"/>
          <w:szCs w:val="28"/>
        </w:rPr>
      </w:pPr>
      <w:r w:rsidRPr="009D4EBA">
        <w:rPr>
          <w:sz w:val="28"/>
          <w:szCs w:val="28"/>
        </w:rPr>
        <w:t xml:space="preserve">По основному мероприятию "Вознаграждение приемным родителям" бюджетные ассигнования на 2020 год запланированы на оплату труда    </w:t>
      </w:r>
      <w:r w:rsidRPr="009D4EBA">
        <w:rPr>
          <w:color w:val="FF0000"/>
          <w:sz w:val="28"/>
          <w:szCs w:val="28"/>
        </w:rPr>
        <w:t xml:space="preserve">           </w:t>
      </w:r>
      <w:r w:rsidRPr="009D4EBA">
        <w:rPr>
          <w:sz w:val="28"/>
          <w:szCs w:val="28"/>
        </w:rPr>
        <w:t>104 приемным родителям, принявшим на воспитание детей-сирот и детей, оставшихся без попечения родителей.</w:t>
      </w:r>
    </w:p>
    <w:p w:rsidR="009D4EBA" w:rsidRPr="009D4EBA" w:rsidRDefault="009D4EBA" w:rsidP="009D4EBA">
      <w:pPr>
        <w:spacing w:after="0"/>
        <w:rPr>
          <w:color w:val="FF0000"/>
          <w:sz w:val="28"/>
          <w:szCs w:val="28"/>
        </w:rPr>
      </w:pPr>
      <w:r w:rsidRPr="009D4EBA">
        <w:rPr>
          <w:sz w:val="28"/>
          <w:szCs w:val="28"/>
        </w:rPr>
        <w:t xml:space="preserve">По основному мероприятию "Ремонт жилых помещений, принадлежащих детям-сиротам и детям, оставшимся без попечения родителей, лицам из числа детей-сирот и детей, оставшихся без попечения родителей, являющимся единственными собственниками жилых помещений либо собственниками долей в жилых помещениях" бюджетные ассигнования на очередной финансовый год предусмотрены на ремонт 4-х квартир детям-сиротам и детям, оставшимся без попечения родителей, лицам из их числа. </w:t>
      </w:r>
    </w:p>
    <w:p w:rsidR="009D4EBA" w:rsidRPr="009D4EBA" w:rsidRDefault="009D4EBA" w:rsidP="009D4EBA">
      <w:pPr>
        <w:spacing w:after="0"/>
        <w:rPr>
          <w:sz w:val="28"/>
          <w:szCs w:val="28"/>
        </w:rPr>
      </w:pPr>
      <w:r w:rsidRPr="009D4EBA">
        <w:rPr>
          <w:sz w:val="28"/>
          <w:szCs w:val="28"/>
        </w:rPr>
        <w:t>По основному мероприятию "Приобретение жилых помещений детям-сиротам и детям, оставшимся без попечения родителей, лицам из их числа, с целью их дальнейшего предоставления по договорам найма специализированных жилых помещений" бюджетные ассигнования на 2020 год запланированы на приобретение в муниципальную собственность 45-ти однокомнатных квартир (из расчета площади одного жилого помещения -        33 кв. м и норматива средней рыночной стоимости 1 кв. м общей площади жилого помещения, установленного приказом региональной службы по тарифам Ханты-Мансийского автономного округа-Югры</w:t>
      </w:r>
      <w:r w:rsidRPr="009D4EBA">
        <w:rPr>
          <w:color w:val="FF0000"/>
          <w:sz w:val="28"/>
          <w:szCs w:val="28"/>
        </w:rPr>
        <w:t xml:space="preserve"> </w:t>
      </w:r>
      <w:r w:rsidRPr="009D4EBA">
        <w:rPr>
          <w:sz w:val="28"/>
          <w:szCs w:val="28"/>
        </w:rPr>
        <w:t xml:space="preserve">на 3 квартал 2019 года, - 53 413 рублей), с целью их предоставления по договорам найма детям-сиротам и детям, оставшимся без попечения родителей, лицам из их числа. </w:t>
      </w:r>
    </w:p>
    <w:p w:rsidR="009D4EBA" w:rsidRPr="009D4EBA" w:rsidRDefault="009D4EBA" w:rsidP="009D4EBA">
      <w:pPr>
        <w:spacing w:after="0"/>
        <w:rPr>
          <w:sz w:val="28"/>
          <w:szCs w:val="28"/>
        </w:rPr>
      </w:pPr>
      <w:r w:rsidRPr="009D4EBA">
        <w:rPr>
          <w:sz w:val="28"/>
          <w:szCs w:val="28"/>
        </w:rPr>
        <w:t>По основному мероприятию "Улучшение жилищных условий ветеранов Великой Отечественной войны, ветеранов боевых действий, инвалидов и семей, имеющих детей инвалидов" бюджетные ассигнования на 2020 год предусмотрены на предоставление:</w:t>
      </w:r>
    </w:p>
    <w:p w:rsidR="009D4EBA" w:rsidRPr="009D4EBA" w:rsidRDefault="009D4EBA" w:rsidP="009D4EBA">
      <w:pPr>
        <w:tabs>
          <w:tab w:val="left" w:pos="284"/>
          <w:tab w:val="left" w:pos="709"/>
          <w:tab w:val="left" w:pos="851"/>
        </w:tabs>
        <w:spacing w:after="0"/>
        <w:ind w:firstLine="567"/>
        <w:contextualSpacing/>
        <w:rPr>
          <w:rFonts w:eastAsia="Calibri"/>
          <w:sz w:val="28"/>
          <w:szCs w:val="28"/>
        </w:rPr>
      </w:pPr>
      <w:r w:rsidRPr="009D4EBA">
        <w:rPr>
          <w:rFonts w:eastAsia="Calibri"/>
          <w:sz w:val="28"/>
          <w:szCs w:val="28"/>
        </w:rPr>
        <w:t>- единовременной денежной выплаты на строительство или приобретение жилого помещения 2-ум ветеранам Великой Отечественной войны;</w:t>
      </w:r>
    </w:p>
    <w:p w:rsidR="00340B35" w:rsidRDefault="009D4EBA" w:rsidP="00340B35">
      <w:pPr>
        <w:tabs>
          <w:tab w:val="left" w:pos="284"/>
          <w:tab w:val="left" w:pos="709"/>
          <w:tab w:val="left" w:pos="851"/>
        </w:tabs>
        <w:spacing w:before="120" w:after="0"/>
        <w:ind w:firstLine="567"/>
        <w:contextualSpacing/>
        <w:rPr>
          <w:rFonts w:eastAsia="Calibri"/>
          <w:sz w:val="28"/>
          <w:szCs w:val="28"/>
        </w:rPr>
      </w:pPr>
      <w:r w:rsidRPr="009D4EBA">
        <w:rPr>
          <w:rFonts w:eastAsia="Calibri"/>
          <w:sz w:val="28"/>
          <w:szCs w:val="28"/>
        </w:rPr>
        <w:t xml:space="preserve">- субсидии на обеспечение жилыми помещениями </w:t>
      </w:r>
      <w:r w:rsidRPr="009D4EBA">
        <w:rPr>
          <w:sz w:val="28"/>
          <w:szCs w:val="28"/>
        </w:rPr>
        <w:t xml:space="preserve">35 ветеранов боевых действий и 9 граждан, относящихся к категории "инвалиды" и "семьи, имеющие детей инвалидов". </w:t>
      </w:r>
      <w:r w:rsidRPr="009D4EBA">
        <w:rPr>
          <w:rFonts w:eastAsia="Calibri"/>
          <w:sz w:val="28"/>
          <w:szCs w:val="28"/>
        </w:rPr>
        <w:t xml:space="preserve"> </w:t>
      </w:r>
    </w:p>
    <w:p w:rsidR="009D4EBA" w:rsidRPr="009D4EBA" w:rsidRDefault="009D4EBA" w:rsidP="00340B35">
      <w:pPr>
        <w:tabs>
          <w:tab w:val="left" w:pos="284"/>
          <w:tab w:val="left" w:pos="709"/>
          <w:tab w:val="left" w:pos="851"/>
        </w:tabs>
        <w:spacing w:before="120" w:after="0"/>
        <w:ind w:firstLine="567"/>
        <w:contextualSpacing/>
        <w:rPr>
          <w:sz w:val="28"/>
          <w:szCs w:val="28"/>
        </w:rPr>
      </w:pPr>
      <w:r w:rsidRPr="009D4EBA">
        <w:rPr>
          <w:sz w:val="28"/>
          <w:szCs w:val="28"/>
        </w:rPr>
        <w:t>По основному мероприятию "Возмещение затрат по предоставлению услуг по подготовке лиц, желающих принять на воспитание в свою семью ребенка, оставшегося без попечения родителей, на территории Российской Федерации" бюджетные ассигнования запланированы на предоставление субсидии некоммерческим организациям, не являющимся государственными (муниципальными) учреждениями, на возмещение затрат по предоставлению услуг по подготовке лиц, желающих принять на воспитание в свою семью ребенка, оставшегося без попечения родителей, на территории Российской Федерации для 75 граждан (стоимость социальной услуги на 1 человека составляет -  31 129,3 рублей).</w:t>
      </w:r>
    </w:p>
    <w:p w:rsidR="00A53CFB" w:rsidRPr="00A53CFB" w:rsidRDefault="00A53CFB" w:rsidP="00E64A69">
      <w:pPr>
        <w:spacing w:before="240" w:after="0"/>
        <w:ind w:firstLine="0"/>
        <w:jc w:val="center"/>
        <w:rPr>
          <w:b/>
          <w:sz w:val="28"/>
          <w:szCs w:val="28"/>
        </w:rPr>
      </w:pPr>
      <w:r w:rsidRPr="00A53CFB">
        <w:rPr>
          <w:b/>
          <w:sz w:val="28"/>
          <w:szCs w:val="28"/>
        </w:rPr>
        <w:lastRenderedPageBreak/>
        <w:t xml:space="preserve">Муниципальная программа </w:t>
      </w:r>
    </w:p>
    <w:p w:rsidR="00A53CFB" w:rsidRPr="00A53CFB" w:rsidRDefault="00A53CFB" w:rsidP="00A53CFB">
      <w:pPr>
        <w:spacing w:after="0"/>
        <w:ind w:firstLine="0"/>
        <w:jc w:val="center"/>
        <w:rPr>
          <w:b/>
          <w:sz w:val="28"/>
          <w:szCs w:val="28"/>
        </w:rPr>
      </w:pPr>
      <w:r w:rsidRPr="00A53CFB">
        <w:rPr>
          <w:b/>
          <w:sz w:val="28"/>
          <w:szCs w:val="28"/>
        </w:rPr>
        <w:t>"Доступная среда в городе Нижневартовске</w:t>
      </w:r>
    </w:p>
    <w:p w:rsidR="00A53CFB" w:rsidRPr="00A53CFB" w:rsidRDefault="00A53CFB" w:rsidP="00A53CFB">
      <w:pPr>
        <w:spacing w:after="0"/>
        <w:ind w:firstLine="0"/>
        <w:jc w:val="center"/>
        <w:rPr>
          <w:b/>
          <w:i/>
          <w:sz w:val="28"/>
          <w:szCs w:val="28"/>
        </w:rPr>
      </w:pPr>
      <w:r w:rsidRPr="00A53CFB">
        <w:rPr>
          <w:b/>
          <w:sz w:val="28"/>
          <w:szCs w:val="28"/>
        </w:rPr>
        <w:t>на 2018-2025 годы и на период до 2030 года"</w:t>
      </w:r>
    </w:p>
    <w:p w:rsidR="00A53CFB" w:rsidRPr="00A53CFB" w:rsidRDefault="00A53CFB" w:rsidP="00A53CFB">
      <w:pPr>
        <w:tabs>
          <w:tab w:val="left" w:pos="851"/>
        </w:tabs>
        <w:spacing w:before="240" w:after="0"/>
        <w:rPr>
          <w:sz w:val="28"/>
          <w:szCs w:val="24"/>
        </w:rPr>
      </w:pPr>
      <w:r w:rsidRPr="00A53CFB">
        <w:rPr>
          <w:sz w:val="28"/>
          <w:szCs w:val="24"/>
        </w:rPr>
        <w:t>Целями муниципальной программы "Доступная среда в городе Нижневартовске на 2018-2025 годы и на период до 2030 года" (далее – программа) являются:</w:t>
      </w:r>
    </w:p>
    <w:p w:rsidR="00A53CFB" w:rsidRPr="00A53CFB" w:rsidRDefault="00A53CFB" w:rsidP="00A53CFB">
      <w:pPr>
        <w:tabs>
          <w:tab w:val="left" w:pos="851"/>
        </w:tabs>
        <w:spacing w:after="0"/>
        <w:rPr>
          <w:sz w:val="28"/>
          <w:szCs w:val="28"/>
        </w:rPr>
      </w:pPr>
      <w:r w:rsidRPr="00A53CFB">
        <w:rPr>
          <w:sz w:val="28"/>
          <w:szCs w:val="28"/>
        </w:rPr>
        <w:t>- формирование условий устойчивого развития доступной среды для инвалидов и других маломобильных групп населения в приоритетных сферах жизнедеятельности в городе Нижневартовске;</w:t>
      </w:r>
    </w:p>
    <w:p w:rsidR="00A53CFB" w:rsidRPr="00A53CFB" w:rsidRDefault="00A53CFB" w:rsidP="00A53CFB">
      <w:pPr>
        <w:tabs>
          <w:tab w:val="left" w:pos="851"/>
        </w:tabs>
        <w:spacing w:after="0"/>
        <w:rPr>
          <w:sz w:val="28"/>
          <w:szCs w:val="28"/>
        </w:rPr>
      </w:pPr>
      <w:r w:rsidRPr="00A53CFB">
        <w:rPr>
          <w:sz w:val="28"/>
          <w:szCs w:val="28"/>
        </w:rPr>
        <w:t>- обеспечение беспрепятственного доступа к объектам и услугам муниципальных учреждений социальной инфраструктуры.</w:t>
      </w:r>
    </w:p>
    <w:p w:rsidR="00A53CFB" w:rsidRPr="00A53CFB" w:rsidRDefault="00A53CFB" w:rsidP="00A53CFB">
      <w:pPr>
        <w:tabs>
          <w:tab w:val="left" w:pos="851"/>
        </w:tabs>
        <w:spacing w:after="0"/>
        <w:rPr>
          <w:sz w:val="28"/>
          <w:szCs w:val="28"/>
        </w:rPr>
      </w:pPr>
      <w:r w:rsidRPr="00A53CFB">
        <w:rPr>
          <w:sz w:val="28"/>
          <w:szCs w:val="28"/>
        </w:rPr>
        <w:t xml:space="preserve">Для достижения целей программы в проекте бюджета на 2020 год и на плановый период 2021 и 2022 годов предусмотрены </w:t>
      </w:r>
      <w:r w:rsidRPr="00A53CFB">
        <w:rPr>
          <w:sz w:val="28"/>
          <w:szCs w:val="24"/>
        </w:rPr>
        <w:t xml:space="preserve">бюджетные ассигнования в сумме 89 193,00 </w:t>
      </w:r>
      <w:r w:rsidRPr="00A53CFB">
        <w:rPr>
          <w:sz w:val="28"/>
          <w:szCs w:val="28"/>
        </w:rPr>
        <w:t>тыс. рублей.</w:t>
      </w:r>
    </w:p>
    <w:p w:rsidR="00A53CFB" w:rsidRPr="00A53CFB" w:rsidRDefault="00A53CFB" w:rsidP="00A53CFB">
      <w:pPr>
        <w:rPr>
          <w:sz w:val="28"/>
          <w:szCs w:val="28"/>
        </w:rPr>
      </w:pPr>
      <w:r w:rsidRPr="00A53CFB">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p>
    <w:tbl>
      <w:tblPr>
        <w:tblStyle w:val="5"/>
        <w:tblW w:w="9696" w:type="dxa"/>
        <w:tblLook w:val="04A0" w:firstRow="1" w:lastRow="0" w:firstColumn="1" w:lastColumn="0" w:noHBand="0" w:noVBand="1"/>
      </w:tblPr>
      <w:tblGrid>
        <w:gridCol w:w="6011"/>
        <w:gridCol w:w="1335"/>
        <w:gridCol w:w="1241"/>
        <w:gridCol w:w="1109"/>
      </w:tblGrid>
      <w:tr w:rsidR="00A53CFB" w:rsidRPr="00A53CFB" w:rsidTr="00E64A69">
        <w:tc>
          <w:tcPr>
            <w:tcW w:w="6011"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hideMark/>
          </w:tcPr>
          <w:p w:rsidR="00A53CFB" w:rsidRPr="00A53CFB" w:rsidRDefault="00A53CFB" w:rsidP="00A53CFB">
            <w:pPr>
              <w:jc w:val="center"/>
              <w:rPr>
                <w:rFonts w:eastAsia="Calibri"/>
                <w:sz w:val="24"/>
                <w:szCs w:val="24"/>
              </w:rPr>
            </w:pPr>
            <w:r w:rsidRPr="00A53CFB">
              <w:rPr>
                <w:rFonts w:eastAsia="Calibri"/>
                <w:sz w:val="24"/>
                <w:szCs w:val="24"/>
              </w:rPr>
              <w:t xml:space="preserve">Наименование ответственного исполнителя, </w:t>
            </w:r>
          </w:p>
          <w:p w:rsidR="00A53CFB" w:rsidRPr="00A53CFB" w:rsidRDefault="00A53CFB" w:rsidP="00A53CFB">
            <w:pPr>
              <w:jc w:val="center"/>
              <w:rPr>
                <w:bCs/>
                <w:sz w:val="24"/>
                <w:szCs w:val="24"/>
              </w:rPr>
            </w:pPr>
            <w:r w:rsidRPr="00A53CFB">
              <w:rPr>
                <w:rFonts w:eastAsia="Calibri"/>
                <w:sz w:val="24"/>
                <w:szCs w:val="24"/>
              </w:rPr>
              <w:t>соисполнителя программы</w:t>
            </w:r>
          </w:p>
        </w:tc>
        <w:tc>
          <w:tcPr>
            <w:tcW w:w="3685"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center"/>
              <w:rPr>
                <w:bCs/>
                <w:sz w:val="24"/>
                <w:szCs w:val="24"/>
              </w:rPr>
            </w:pPr>
            <w:r w:rsidRPr="00A53CFB">
              <w:rPr>
                <w:bCs/>
                <w:sz w:val="24"/>
                <w:szCs w:val="24"/>
              </w:rPr>
              <w:t>Объем бюджетных ассигнований, тыс. рублей</w:t>
            </w:r>
          </w:p>
        </w:tc>
      </w:tr>
      <w:tr w:rsidR="00A53CFB" w:rsidRPr="00A53CFB" w:rsidTr="00E64A69">
        <w:tc>
          <w:tcPr>
            <w:tcW w:w="6011"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center"/>
              <w:rPr>
                <w:rFonts w:eastAsia="Calibri"/>
                <w:color w:val="FF0000"/>
                <w:sz w:val="24"/>
                <w:szCs w:val="24"/>
              </w:rPr>
            </w:pP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center"/>
              <w:rPr>
                <w:bCs/>
                <w:sz w:val="24"/>
                <w:szCs w:val="24"/>
              </w:rPr>
            </w:pPr>
            <w:r w:rsidRPr="00A53CFB">
              <w:rPr>
                <w:bCs/>
                <w:sz w:val="24"/>
                <w:szCs w:val="24"/>
              </w:rPr>
              <w:t>2020 год</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center"/>
              <w:rPr>
                <w:bCs/>
                <w:sz w:val="24"/>
                <w:szCs w:val="24"/>
              </w:rPr>
            </w:pPr>
            <w:r w:rsidRPr="00A53CFB">
              <w:rPr>
                <w:bCs/>
                <w:sz w:val="24"/>
                <w:szCs w:val="24"/>
              </w:rPr>
              <w:t>2021 год</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center"/>
              <w:rPr>
                <w:bCs/>
                <w:sz w:val="24"/>
                <w:szCs w:val="24"/>
              </w:rPr>
            </w:pPr>
            <w:r w:rsidRPr="00A53CFB">
              <w:rPr>
                <w:bCs/>
                <w:sz w:val="24"/>
                <w:szCs w:val="24"/>
              </w:rPr>
              <w:t>2022 год</w:t>
            </w:r>
          </w:p>
        </w:tc>
      </w:tr>
      <w:tr w:rsidR="00A53CFB" w:rsidRPr="00A53CFB" w:rsidTr="00E64A69">
        <w:tc>
          <w:tcPr>
            <w:tcW w:w="6011" w:type="dxa"/>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05B8C">
            <w:pPr>
              <w:jc w:val="both"/>
              <w:rPr>
                <w:sz w:val="24"/>
                <w:szCs w:val="24"/>
              </w:rPr>
            </w:pPr>
            <w:r w:rsidRPr="00A53CFB">
              <w:rPr>
                <w:sz w:val="24"/>
                <w:szCs w:val="24"/>
              </w:rPr>
              <w:t xml:space="preserve">управление по взаимодействию со средствами массовой информации администрации города </w:t>
            </w: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50,00</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0,00</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0,00</w:t>
            </w:r>
          </w:p>
        </w:tc>
      </w:tr>
      <w:tr w:rsidR="00A53CFB" w:rsidRPr="00A53CFB" w:rsidTr="00E64A69">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05B8C">
            <w:pPr>
              <w:jc w:val="both"/>
              <w:rPr>
                <w:bCs/>
                <w:sz w:val="24"/>
                <w:szCs w:val="24"/>
              </w:rPr>
            </w:pPr>
            <w:r w:rsidRPr="00A53CFB">
              <w:rPr>
                <w:sz w:val="24"/>
                <w:szCs w:val="24"/>
              </w:rPr>
              <w:t>муниципальные учреждения образования</w:t>
            </w: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13 868,00</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13 868,00</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13 868,00</w:t>
            </w:r>
          </w:p>
        </w:tc>
      </w:tr>
      <w:tr w:rsidR="00A53CFB" w:rsidRPr="00A53CFB" w:rsidTr="00E64A69">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05B8C">
            <w:pPr>
              <w:jc w:val="both"/>
              <w:rPr>
                <w:sz w:val="24"/>
                <w:szCs w:val="24"/>
              </w:rPr>
            </w:pPr>
            <w:r w:rsidRPr="00A53CFB">
              <w:rPr>
                <w:sz w:val="24"/>
                <w:szCs w:val="24"/>
              </w:rPr>
              <w:t>муниципальные учреждения культуры</w:t>
            </w: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2 860,00</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2 910,00</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2 910,00</w:t>
            </w:r>
          </w:p>
        </w:tc>
      </w:tr>
      <w:tr w:rsidR="00A53CFB" w:rsidRPr="00A53CFB" w:rsidTr="00E64A69">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05B8C">
            <w:pPr>
              <w:jc w:val="both"/>
              <w:rPr>
                <w:bCs/>
                <w:sz w:val="24"/>
                <w:szCs w:val="24"/>
              </w:rPr>
            </w:pPr>
            <w:r w:rsidRPr="00A53CFB">
              <w:rPr>
                <w:sz w:val="24"/>
                <w:szCs w:val="24"/>
              </w:rPr>
              <w:t xml:space="preserve">муниципальные учреждения физической культуры и спорта </w:t>
            </w: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10 616,00</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10 616,00</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10 616,00</w:t>
            </w:r>
          </w:p>
        </w:tc>
      </w:tr>
      <w:tr w:rsidR="00A53CFB" w:rsidRPr="00A53CFB" w:rsidTr="00E64A69">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05B8C">
            <w:pPr>
              <w:jc w:val="both"/>
              <w:rPr>
                <w:sz w:val="24"/>
                <w:szCs w:val="24"/>
              </w:rPr>
            </w:pPr>
            <w:r w:rsidRPr="00A53CFB">
              <w:rPr>
                <w:sz w:val="24"/>
                <w:szCs w:val="24"/>
              </w:rPr>
              <w:t>департамент жилищно-коммунального хозяйства администрации города Нижневартовска</w:t>
            </w: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2 000,00</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2 000,00</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2 000,00</w:t>
            </w:r>
          </w:p>
        </w:tc>
      </w:tr>
      <w:tr w:rsidR="00A53CFB" w:rsidRPr="00A53CFB" w:rsidTr="00E64A69">
        <w:trPr>
          <w:trHeight w:val="587"/>
        </w:trPr>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05B8C">
            <w:pPr>
              <w:jc w:val="both"/>
              <w:rPr>
                <w:bCs/>
                <w:sz w:val="24"/>
                <w:szCs w:val="24"/>
              </w:rPr>
            </w:pPr>
            <w:r w:rsidRPr="00A53CFB">
              <w:rPr>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250,00</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250,00</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250,00</w:t>
            </w:r>
          </w:p>
        </w:tc>
      </w:tr>
      <w:tr w:rsidR="00A53CFB" w:rsidRPr="00A53CFB" w:rsidTr="00E64A69">
        <w:trPr>
          <w:trHeight w:val="587"/>
        </w:trPr>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05B8C">
            <w:pPr>
              <w:jc w:val="both"/>
              <w:rPr>
                <w:sz w:val="24"/>
                <w:szCs w:val="24"/>
              </w:rPr>
            </w:pPr>
            <w:r w:rsidRPr="00A53CFB">
              <w:rPr>
                <w:sz w:val="24"/>
                <w:szCs w:val="24"/>
              </w:rPr>
              <w:t>муниципальное казенное учреждение "Нижневартовский многофункциональный центр предоставления государственных и муниципальных услуг"</w:t>
            </w: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87,00</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87,00</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bCs/>
                <w:sz w:val="24"/>
                <w:szCs w:val="24"/>
              </w:rPr>
            </w:pPr>
            <w:r w:rsidRPr="00A53CFB">
              <w:rPr>
                <w:bCs/>
                <w:sz w:val="24"/>
                <w:szCs w:val="24"/>
              </w:rPr>
              <w:t>87,00</w:t>
            </w:r>
          </w:p>
        </w:tc>
      </w:tr>
      <w:tr w:rsidR="00A53CFB" w:rsidRPr="00A53CFB" w:rsidTr="00E64A69">
        <w:trPr>
          <w:trHeight w:val="427"/>
        </w:trPr>
        <w:tc>
          <w:tcPr>
            <w:tcW w:w="60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rPr>
                <w:sz w:val="24"/>
                <w:szCs w:val="24"/>
                <w:lang w:eastAsia="en-US"/>
              </w:rPr>
            </w:pPr>
            <w:r w:rsidRPr="00A53CFB">
              <w:rPr>
                <w:sz w:val="24"/>
                <w:szCs w:val="24"/>
                <w:lang w:eastAsia="en-US"/>
              </w:rPr>
              <w:t>Итого:</w:t>
            </w:r>
          </w:p>
        </w:tc>
        <w:tc>
          <w:tcPr>
            <w:tcW w:w="133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sz w:val="24"/>
                <w:szCs w:val="24"/>
                <w:lang w:eastAsia="en-US"/>
              </w:rPr>
            </w:pPr>
            <w:r w:rsidRPr="00A53CFB">
              <w:rPr>
                <w:sz w:val="24"/>
                <w:szCs w:val="24"/>
                <w:lang w:eastAsia="en-US"/>
              </w:rPr>
              <w:t>29 731,00</w:t>
            </w:r>
          </w:p>
        </w:tc>
        <w:tc>
          <w:tcPr>
            <w:tcW w:w="124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sz w:val="24"/>
                <w:szCs w:val="24"/>
                <w:lang w:eastAsia="en-US"/>
              </w:rPr>
            </w:pPr>
            <w:r w:rsidRPr="00A53CFB">
              <w:rPr>
                <w:sz w:val="24"/>
                <w:szCs w:val="24"/>
                <w:lang w:eastAsia="en-US"/>
              </w:rPr>
              <w:t>29 731,00</w:t>
            </w:r>
          </w:p>
        </w:tc>
        <w:tc>
          <w:tcPr>
            <w:tcW w:w="110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53CFB" w:rsidRPr="00A53CFB" w:rsidRDefault="00A53CFB" w:rsidP="00A53CFB">
            <w:pPr>
              <w:jc w:val="right"/>
              <w:rPr>
                <w:sz w:val="24"/>
                <w:szCs w:val="24"/>
                <w:lang w:eastAsia="en-US"/>
              </w:rPr>
            </w:pPr>
            <w:r w:rsidRPr="00A53CFB">
              <w:rPr>
                <w:sz w:val="24"/>
                <w:szCs w:val="24"/>
                <w:lang w:eastAsia="en-US"/>
              </w:rPr>
              <w:t>29 731,00</w:t>
            </w:r>
          </w:p>
        </w:tc>
      </w:tr>
    </w:tbl>
    <w:p w:rsidR="00A53CFB" w:rsidRDefault="00A53CFB" w:rsidP="00A53CFB">
      <w:pPr>
        <w:spacing w:before="120" w:after="0"/>
        <w:rPr>
          <w:sz w:val="28"/>
          <w:szCs w:val="28"/>
          <w:lang w:eastAsia="en-US"/>
        </w:rPr>
      </w:pPr>
      <w:r w:rsidRPr="00A53CFB">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4435F6" w:rsidRDefault="004435F6" w:rsidP="00A53CFB">
      <w:pPr>
        <w:spacing w:before="120" w:after="0"/>
        <w:rPr>
          <w:sz w:val="28"/>
          <w:szCs w:val="28"/>
          <w:lang w:eastAsia="en-US"/>
        </w:rPr>
      </w:pPr>
    </w:p>
    <w:p w:rsidR="004435F6" w:rsidRDefault="004435F6" w:rsidP="00A53CFB">
      <w:pPr>
        <w:spacing w:before="120" w:after="0"/>
        <w:rPr>
          <w:sz w:val="28"/>
          <w:szCs w:val="28"/>
          <w:lang w:eastAsia="en-US"/>
        </w:rPr>
      </w:pPr>
    </w:p>
    <w:p w:rsidR="004435F6" w:rsidRDefault="004435F6" w:rsidP="00A53CFB">
      <w:pPr>
        <w:spacing w:before="120" w:after="0"/>
        <w:rPr>
          <w:sz w:val="28"/>
          <w:szCs w:val="28"/>
          <w:lang w:eastAsia="en-US"/>
        </w:rPr>
      </w:pPr>
    </w:p>
    <w:p w:rsidR="004435F6" w:rsidRPr="00A53CFB" w:rsidRDefault="004435F6" w:rsidP="00A53CFB">
      <w:pPr>
        <w:spacing w:before="120" w:after="0"/>
        <w:rPr>
          <w:sz w:val="28"/>
          <w:szCs w:val="28"/>
          <w:lang w:eastAsia="en-US"/>
        </w:rPr>
      </w:pPr>
    </w:p>
    <w:p w:rsidR="00A53CFB" w:rsidRPr="00A53CFB" w:rsidRDefault="00A53CFB" w:rsidP="00A53CFB">
      <w:pPr>
        <w:spacing w:after="0"/>
        <w:rPr>
          <w:color w:val="FF0000"/>
          <w:sz w:val="28"/>
          <w:szCs w:val="28"/>
          <w:lang w:eastAsia="en-US"/>
        </w:rPr>
      </w:pPr>
      <w:r w:rsidRPr="00A53CFB">
        <w:rPr>
          <w:noProof/>
          <w:color w:val="FF0000"/>
          <w:sz w:val="24"/>
          <w:szCs w:val="24"/>
        </w:rPr>
        <w:lastRenderedPageBreak/>
        <mc:AlternateContent>
          <mc:Choice Requires="wps">
            <w:drawing>
              <wp:anchor distT="0" distB="0" distL="114300" distR="114300" simplePos="0" relativeHeight="251718656" behindDoc="1" locked="0" layoutInCell="1" allowOverlap="1" wp14:anchorId="68D0DC20" wp14:editId="2F99B668">
                <wp:simplePos x="0" y="0"/>
                <wp:positionH relativeFrom="column">
                  <wp:posOffset>205105</wp:posOffset>
                </wp:positionH>
                <wp:positionV relativeFrom="paragraph">
                  <wp:posOffset>113665</wp:posOffset>
                </wp:positionV>
                <wp:extent cx="5760085" cy="360045"/>
                <wp:effectExtent l="76200" t="38100" r="88265" b="116205"/>
                <wp:wrapNone/>
                <wp:docPr id="26" name="Поле 2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Default="000C0B38" w:rsidP="00A53CFB">
                            <w:pPr>
                              <w:pStyle w:val="41"/>
                              <w:keepNext/>
                              <w:spacing w:after="0"/>
                              <w:jc w:val="center"/>
                              <w:rPr>
                                <w:b w:val="0"/>
                                <w:noProof/>
                                <w:color w:val="auto"/>
                                <w:sz w:val="20"/>
                                <w:szCs w:val="20"/>
                              </w:rPr>
                            </w:pPr>
                            <w:r>
                              <w:rPr>
                                <w:noProof/>
                                <w:color w:val="auto"/>
                                <w:sz w:val="20"/>
                                <w:szCs w:val="20"/>
                              </w:rPr>
                              <w:t xml:space="preserve">Доля затрат на программу в общем объеме расходов бюджета, </w:t>
                            </w:r>
                            <w:r>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0DC20" id="Поле 26" o:spid="_x0000_s1053" type="#_x0000_t202" alt="Название: Исполнение бюджетной росписи Администрации города за 2012 год" style="position:absolute;left:0;text-align:left;margin-left:16.15pt;margin-top:8.95pt;width:453.55pt;height:28.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93eAMAAH4GAAAOAAAAZHJzL2Uyb0RvYy54bWysVUFvHDUUviPxH6y5k9ndZEM7yqQqSYOQ&#10;WoqaIs5vZzw7Fh57sL07G060B44VRy6IvxCggSBo+Avef8Rne3ebtDfERhr5+fl9/t733nOOHqw6&#10;yZbcWKFVmY33RhnjqtK1UPMy+/L52Uf3MmYdqZqkVrzMLrjNHhx/+MHR0Bd8olsta24YQJQthr7M&#10;Wuf6Is9t1fKO7J7uuYKz0aYjB9PM89rQAPRO5pPR6DAftKl7oytuLXZPkzM7jvhNwyv3tGksd0yW&#10;Gbi5+DXxOwvf/PiIirmhvhXVhgb9BxYdCYVLd1Cn5IgtjHgPqhOV0VY3bq/SXa6bRlQ85oBsxqN3&#10;sjlvqecxF4hj+51M9v+DrT5ffmGYqMtscpgxRR1q5H/2N/4vf8XCVs1tBb38T/7S/+F/xfeNv/ZX&#10;BfM/rl/4f+LJN/4q7TL/y/qVf+1/91frl9i68X+y9Xf+Jp68xvea+R/g/xsQgFm/WL+E+3L9PWy4&#10;fsNJnMaBS4bLLhk0mcRt/zpUauhtAcLnPSi71Sd6hY6Lqtv+sa6+tkzpk5bUnD80Rg8tpxpKjUNk&#10;fis04dgAMhue6BoZ08LpCLRqTBfKiMIwoKNjLnZdwleOVdicfjy9fzCFq4JvH+txbKOcim10b6z7&#10;lOuOhUWZGXRhRKflY+sCGyq2R8JlVktRnwkpo2HmsxNp2JLQsY9G4S8m8M4xqdhQZvenkyl4EAan&#10;keSw7HqU0qp5xkjOMZGVM0mhO3dc2N0VmKVaDxmTZB02y+ws/mKQXHTQJ1GZjvDbMonxMY873ENS&#10;p2TbFBFdIYKKUIpHqo5rR0KmNWSQKrh5HFRoEwy9cNyct/XAZnJhnhHyOYh3s1oENTH1IAIDXKfR&#10;A8to95VwbRyYULD3lAxBCAv7JPuWEsX9e2EzVcQm4WNWOw7RukPPVlzx/ToAVZgWQ5sia+NavXlI&#10;zoxWLmUuxbx1z8ScGYEHMQz+hnr0Q4FbeLbfryPaE4IEIjQAXj0XXgAqZnzJ5fNQ9PHhdBwUSM1V&#10;aS3PJaX7Ah5AwDr0e2jx1OxuNVulIT8ItIJzpusLTACEi22OJxyLVptvMzbgOQTXbxZkOBrjM4Up&#10;wn1uuzDbxWy7IFUhNHUbS8aJg42oRY/MW2CnSVX6IWatEXEM3vLYMMYjFxXf6Bhe0dt2PPX238bx&#10;vwAAAP//AwBQSwMEFAAGAAgAAAAhAN4UdxzgAAAACAEAAA8AAABkcnMvZG93bnJldi54bWxMj0FL&#10;w0AQhe+C/2EZwYvYTZPQJjGbIpGCCCJWL96m2W0SzM6G7LZN/73jSY9v3uO9b8rNbAdxMpPvHSlY&#10;LiIQhhqne2oVfH5s7zMQPiBpHBwZBRfjYVNdX5VYaHemd3PahVZwCfkCFXQhjIWUvumMRb9woyH2&#10;Dm6yGFhOrdQTnrncDjKOopW02BMvdDiaujPN9+5oFRxkto3TbPn8evnCpzdH9csd1Urd3syPDyCC&#10;mcNfGH7xGR0qZtq7I2kvBgVJnHCS7+scBPt5kqcg9grW6QpkVcr/D1Q/AAAA//8DAFBLAQItABQA&#10;BgAIAAAAIQC2gziS/gAAAOEBAAATAAAAAAAAAAAAAAAAAAAAAABbQ29udGVudF9UeXBlc10ueG1s&#10;UEsBAi0AFAAGAAgAAAAhADj9If/WAAAAlAEAAAsAAAAAAAAAAAAAAAAALwEAAF9yZWxzLy5yZWxz&#10;UEsBAi0AFAAGAAgAAAAhAGnhD3d4AwAAfgYAAA4AAAAAAAAAAAAAAAAALgIAAGRycy9lMm9Eb2Mu&#10;eG1sUEsBAi0AFAAGAAgAAAAhAN4UdxzgAAAACAEAAA8AAAAAAAAAAAAAAAAA0gUAAGRycy9kb3du&#10;cmV2LnhtbFBLBQYAAAAABAAEAPMAAADfBgAAAAA=&#10;" fillcolor="#e0e0e0" strokecolor="#7f7f7f">
                <v:shadow on="t" color="black" opacity="24903f" origin=",.5" offset="0,.55556mm"/>
                <v:textbox inset="0,0,0,0">
                  <w:txbxContent>
                    <w:p w:rsidR="000C0B38" w:rsidRDefault="000C0B38" w:rsidP="00A53CFB">
                      <w:pPr>
                        <w:pStyle w:val="41"/>
                        <w:keepNext/>
                        <w:spacing w:after="0"/>
                        <w:jc w:val="center"/>
                        <w:rPr>
                          <w:b w:val="0"/>
                          <w:noProof/>
                          <w:color w:val="auto"/>
                          <w:sz w:val="20"/>
                          <w:szCs w:val="20"/>
                        </w:rPr>
                      </w:pPr>
                      <w:r>
                        <w:rPr>
                          <w:noProof/>
                          <w:color w:val="auto"/>
                          <w:sz w:val="20"/>
                          <w:szCs w:val="20"/>
                        </w:rPr>
                        <w:t xml:space="preserve">Доля затрат на программу в общем объеме расходов бюджета, </w:t>
                      </w:r>
                      <w:r>
                        <w:rPr>
                          <w:b w:val="0"/>
                          <w:noProof/>
                          <w:color w:val="auto"/>
                          <w:sz w:val="20"/>
                          <w:szCs w:val="20"/>
                        </w:rPr>
                        <w:t>%</w:t>
                      </w:r>
                    </w:p>
                  </w:txbxContent>
                </v:textbox>
              </v:shape>
            </w:pict>
          </mc:Fallback>
        </mc:AlternateContent>
      </w:r>
    </w:p>
    <w:p w:rsidR="00A53CFB" w:rsidRPr="00A53CFB" w:rsidRDefault="00A53CFB" w:rsidP="00A53CFB">
      <w:pPr>
        <w:spacing w:after="0"/>
        <w:rPr>
          <w:color w:val="FF0000"/>
          <w:sz w:val="28"/>
          <w:szCs w:val="28"/>
          <w:lang w:eastAsia="en-US"/>
        </w:rPr>
      </w:pPr>
    </w:p>
    <w:p w:rsidR="00A53CFB" w:rsidRPr="00A53CFB" w:rsidRDefault="00A53CFB" w:rsidP="00A53CFB">
      <w:pPr>
        <w:tabs>
          <w:tab w:val="left" w:pos="851"/>
        </w:tabs>
        <w:spacing w:after="0"/>
        <w:ind w:firstLine="426"/>
        <w:jc w:val="left"/>
        <w:rPr>
          <w:color w:val="FF0000"/>
          <w:sz w:val="28"/>
          <w:szCs w:val="28"/>
        </w:rPr>
      </w:pPr>
    </w:p>
    <w:p w:rsidR="00A53CFB" w:rsidRPr="00A53CFB" w:rsidRDefault="00A53CFB" w:rsidP="00A53CFB">
      <w:pPr>
        <w:tabs>
          <w:tab w:val="left" w:pos="851"/>
        </w:tabs>
        <w:spacing w:after="0"/>
        <w:ind w:firstLine="426"/>
        <w:jc w:val="left"/>
        <w:rPr>
          <w:color w:val="FF0000"/>
          <w:sz w:val="28"/>
          <w:szCs w:val="28"/>
        </w:rPr>
      </w:pPr>
      <w:r w:rsidRPr="00A53CFB">
        <w:rPr>
          <w:noProof/>
          <w:color w:val="FF0000"/>
        </w:rPr>
        <w:drawing>
          <wp:inline distT="0" distB="0" distL="0" distR="0" wp14:anchorId="36F78288" wp14:editId="50577193">
            <wp:extent cx="1866900" cy="1447800"/>
            <wp:effectExtent l="0" t="0" r="0" b="0"/>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A53CFB">
        <w:rPr>
          <w:noProof/>
          <w:color w:val="FF0000"/>
        </w:rPr>
        <w:drawing>
          <wp:inline distT="0" distB="0" distL="0" distR="0" wp14:anchorId="45ACE9E5" wp14:editId="1595D9B3">
            <wp:extent cx="1866900" cy="1428750"/>
            <wp:effectExtent l="0" t="0" r="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A53CFB">
        <w:rPr>
          <w:noProof/>
          <w:color w:val="FF0000"/>
        </w:rPr>
        <w:drawing>
          <wp:inline distT="0" distB="0" distL="0" distR="0" wp14:anchorId="30CD63E5" wp14:editId="527E270D">
            <wp:extent cx="1895475" cy="1419225"/>
            <wp:effectExtent l="0" t="0" r="0" b="0"/>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13501" w:rsidRDefault="00013501" w:rsidP="00A53CFB">
      <w:pPr>
        <w:tabs>
          <w:tab w:val="left" w:pos="851"/>
        </w:tabs>
        <w:spacing w:after="0"/>
        <w:ind w:firstLine="284"/>
        <w:jc w:val="left"/>
        <w:rPr>
          <w:color w:val="FF0000"/>
          <w:sz w:val="28"/>
          <w:szCs w:val="28"/>
        </w:rPr>
      </w:pPr>
    </w:p>
    <w:p w:rsidR="00A53CFB" w:rsidRPr="00A53CFB" w:rsidRDefault="00A53CFB" w:rsidP="00A53CFB">
      <w:pPr>
        <w:tabs>
          <w:tab w:val="left" w:pos="851"/>
        </w:tabs>
        <w:spacing w:after="0"/>
        <w:ind w:firstLine="426"/>
        <w:jc w:val="left"/>
        <w:rPr>
          <w:color w:val="FF0000"/>
          <w:sz w:val="28"/>
          <w:szCs w:val="28"/>
        </w:rPr>
      </w:pPr>
      <w:r w:rsidRPr="00A53CFB">
        <w:rPr>
          <w:noProof/>
          <w:color w:val="FF0000"/>
          <w:sz w:val="24"/>
          <w:szCs w:val="24"/>
        </w:rPr>
        <mc:AlternateContent>
          <mc:Choice Requires="wps">
            <w:drawing>
              <wp:anchor distT="0" distB="0" distL="114300" distR="114300" simplePos="0" relativeHeight="251719680" behindDoc="1" locked="0" layoutInCell="1" allowOverlap="1" wp14:anchorId="4CACF5EA" wp14:editId="2262E3D5">
                <wp:simplePos x="0" y="0"/>
                <wp:positionH relativeFrom="column">
                  <wp:posOffset>211455</wp:posOffset>
                </wp:positionH>
                <wp:positionV relativeFrom="paragraph">
                  <wp:posOffset>11430</wp:posOffset>
                </wp:positionV>
                <wp:extent cx="5760085" cy="360045"/>
                <wp:effectExtent l="76200" t="38100" r="88265" b="116205"/>
                <wp:wrapNone/>
                <wp:docPr id="27" name="Поле 2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60045"/>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Default="000C0B38" w:rsidP="00A53CFB">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CF5EA" id="Поле 27" o:spid="_x0000_s1054" type="#_x0000_t202" alt="Название: Исполнение бюджетной росписи Администрации города за 2012 год" style="position:absolute;left:0;text-align:left;margin-left:16.65pt;margin-top:.9pt;width:453.55pt;height:28.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gQewMAAIkGAAAOAAAAZHJzL2Uyb0RvYy54bWysVV1vHDUUfUfiP1h+J/uRbhpGmVRt0iCk&#10;FqqmiOe7M54ZC4892N6dDU+0DzyiPvKC+AsBGgiChr/g/Ucce3a3CX1DbKSRr6/v8bnn3uscPVi1&#10;ii2FddLonE/2xpwJXZhS6jrnX7w4++iQM+dJl6SMFjm/EI4/OP7wg6O+y8TUNEaVwjKAaJf1Xc4b&#10;77tsNHJFI1pye6YTGs7K2JY8TFuPSks90Fs1mo7HB6Pe2LKzphDOYfd0cPLjhF9VovCfV5UTnqmc&#10;g5tPX5u+8/gdHR9RVlvqGllsaNB/YNGS1Lh0B3VKntjCyvegWllY40zl9wrTjkxVyUKkHJDNZPyv&#10;bM4b6kTKBeK4bieT+/9gi8+WzyyTZc6n9znT1KJG4adwE/4MVyxulcIV0Cv8GC7D7+EXfN+G63CV&#10;sfDD+mX4O518G66GXRZ+Xn8f3oTfwtX6FbZuwh9s/W24SSev8b1m4TX8fwECMOuX61dwX66/gw3X&#10;rziJ0zhwyXDZJYMm07Qd3sRK9Z3LQPi8A2W/emRW6LikuuuemOIrx7Q5aUjX4qG1pm8ElVBqEiNH&#10;t0IHHBdB5v1TUyJjWniTgFaVbWMZURgGdHTMxa5LxMqzApuz+wfj8eGMswK+fazvzdIVlG2jO+v8&#10;J8K0LC5ybtGFCZ2WT5yPbCjbHomXOaNkeSaVSoat5yfKsiWhYx+P498G/c4xpVmf849n08iDMDiV&#10;Io9l26GUTteckaoxkYW3g0J37rhwuyswS6XpOVPkPDZzfpZ+KUgtWugzUJmN8dsySfEpjzukYlKn&#10;5JohIrliBGWxFI91mdaepBrWkEHp6BZpUKFNNMzCC3velD2bq4V9TsjnXrqblTKqiakHERjgOkse&#10;WNb4L6Vv0sDEgr2nZAxCWNwn1TU0UNw/jJtDRdwgfMpqxyFZd+i5QmixX0agAtNiaVNkY31jNg/J&#10;mTXaD5krWTf+uayZlXgQ4+BvqCc/FLiF57r9MqE9JUggYwPg1fPxBaBsLpZCvYhFnxzMJlGBobkK&#10;Y9S5ou196dijTUbAQwKx9WO3D33vV/PVMO+pa6NzbsoLDAM0TB2P1xyLxthvOOvxMoL21wuyAj3y&#10;qcZA4Wq/XdjtYr5dkC4QOjQeG4wTDxtRiw4iNMAehlabhxi7SqaJeMdjwxjvXRJ/I2l8UG/b6dS7&#10;/yDH/wAAAP//AwBQSwMEFAAGAAgAAAAhADr2p2veAAAABwEAAA8AAABkcnMvZG93bnJldi54bWxM&#10;j0FLw0AQhe+C/2EZwYvYTZtUYsymSKQggohtL96myTQJZmdDdtum/97xpMc37/HeN/lqsr060eg7&#10;xwbmswgUceXqjhsDu+36PgXlA3KNvWMycCEPq+L6Ksesdmf+pNMmNEpK2GdooA1hyLT2VUsW/cwN&#10;xOId3GgxiBwbXY94lnLb60UUPWiLHctCiwOVLVXfm6M1cNDpepGk89f3yxe+fDgu3+64NOb2Znp+&#10;AhVoCn9h+MUXdCiEae+OXHvVG4jjWJJylwfEfkyiBNTewDJdgi5y/Z+/+AEAAP//AwBQSwECLQAU&#10;AAYACAAAACEAtoM4kv4AAADhAQAAEwAAAAAAAAAAAAAAAAAAAAAAW0NvbnRlbnRfVHlwZXNdLnht&#10;bFBLAQItABQABgAIAAAAIQA4/SH/1gAAAJQBAAALAAAAAAAAAAAAAAAAAC8BAABfcmVscy8ucmVs&#10;c1BLAQItABQABgAIAAAAIQBopYgQewMAAIkGAAAOAAAAAAAAAAAAAAAAAC4CAABkcnMvZTJvRG9j&#10;LnhtbFBLAQItABQABgAIAAAAIQA69qdr3gAAAAcBAAAPAAAAAAAAAAAAAAAAANUFAABkcnMvZG93&#10;bnJldi54bWxQSwUGAAAAAAQABADzAAAA4AYAAAAA&#10;" fillcolor="#e0e0e0" strokecolor="#7f7f7f">
                <v:shadow on="t" color="black" opacity="24903f" origin=",.5" offset="0,.55556mm"/>
                <v:textbox inset="0,0,0,0">
                  <w:txbxContent>
                    <w:p w:rsidR="000C0B38" w:rsidRDefault="000C0B38" w:rsidP="00A53CFB">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v:textbox>
              </v:shape>
            </w:pict>
          </mc:Fallback>
        </mc:AlternateContent>
      </w:r>
    </w:p>
    <w:p w:rsidR="00A53CFB" w:rsidRPr="00A53CFB" w:rsidRDefault="00A53CFB" w:rsidP="00A53CFB">
      <w:pPr>
        <w:tabs>
          <w:tab w:val="left" w:pos="851"/>
        </w:tabs>
        <w:spacing w:after="0"/>
        <w:ind w:firstLine="426"/>
        <w:jc w:val="left"/>
        <w:rPr>
          <w:color w:val="FF0000"/>
          <w:sz w:val="28"/>
          <w:szCs w:val="28"/>
        </w:rPr>
      </w:pPr>
    </w:p>
    <w:p w:rsidR="00A53CFB" w:rsidRPr="00A53CFB" w:rsidRDefault="00A53CFB" w:rsidP="00A53CFB">
      <w:pPr>
        <w:tabs>
          <w:tab w:val="left" w:pos="851"/>
        </w:tabs>
        <w:spacing w:after="0"/>
        <w:ind w:firstLine="0"/>
        <w:jc w:val="left"/>
        <w:rPr>
          <w:color w:val="FF0000"/>
          <w:sz w:val="28"/>
          <w:szCs w:val="28"/>
        </w:rPr>
      </w:pPr>
      <w:r w:rsidRPr="00A53CFB">
        <w:rPr>
          <w:noProof/>
          <w:color w:val="FF0000"/>
          <w:sz w:val="28"/>
          <w:szCs w:val="28"/>
        </w:rPr>
        <w:drawing>
          <wp:inline distT="0" distB="0" distL="0" distR="0" wp14:anchorId="46CB2357" wp14:editId="7A17ACF3">
            <wp:extent cx="6143625" cy="2600325"/>
            <wp:effectExtent l="57150" t="57150" r="47625" b="47625"/>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53CFB" w:rsidRPr="00A53CFB" w:rsidRDefault="00A53CFB" w:rsidP="00A53CFB">
      <w:pPr>
        <w:spacing w:before="120" w:after="0"/>
        <w:ind w:firstLine="567"/>
        <w:rPr>
          <w:sz w:val="28"/>
          <w:szCs w:val="28"/>
        </w:rPr>
      </w:pPr>
      <w:r w:rsidRPr="00A53CFB">
        <w:rPr>
          <w:sz w:val="28"/>
          <w:szCs w:val="28"/>
        </w:rPr>
        <w:t>Изменение утвержденных в предыдущем бюджетном цикле показателей на 2020 год обусловлено увеличением бюджетных ассигнований на мероприятия по обеспечению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культуры города.</w:t>
      </w:r>
    </w:p>
    <w:p w:rsidR="00A53CFB" w:rsidRPr="00A53CFB" w:rsidRDefault="00A53CFB" w:rsidP="00A53CFB">
      <w:pPr>
        <w:spacing w:after="0"/>
        <w:ind w:firstLine="567"/>
        <w:rPr>
          <w:sz w:val="28"/>
          <w:szCs w:val="28"/>
        </w:rPr>
      </w:pPr>
      <w:r w:rsidRPr="00A53CFB">
        <w:rPr>
          <w:sz w:val="28"/>
          <w:szCs w:val="28"/>
        </w:rPr>
        <w:t>Источником финансового обеспечения мероприятий программы в очередном трехлетнем периоде являются средства бюджета города.</w:t>
      </w:r>
    </w:p>
    <w:p w:rsidR="00A53CFB" w:rsidRPr="00A53CFB" w:rsidRDefault="00A53CFB" w:rsidP="00A05B8C">
      <w:pPr>
        <w:tabs>
          <w:tab w:val="left" w:pos="567"/>
          <w:tab w:val="left" w:pos="709"/>
        </w:tabs>
        <w:ind w:firstLine="0"/>
        <w:rPr>
          <w:b/>
          <w:sz w:val="28"/>
          <w:szCs w:val="28"/>
        </w:rPr>
      </w:pPr>
      <w:r w:rsidRPr="00A53CFB">
        <w:rPr>
          <w:bCs/>
          <w:color w:val="FF0000"/>
          <w:sz w:val="28"/>
          <w:szCs w:val="28"/>
        </w:rPr>
        <w:tab/>
      </w:r>
      <w:r w:rsidRPr="00A53CFB">
        <w:rPr>
          <w:bCs/>
          <w:sz w:val="28"/>
          <w:szCs w:val="28"/>
        </w:rPr>
        <w:t>Бюджетные ассигнования на реализацию данной программы предусмотрены по следующим основным мероприятиям:</w:t>
      </w:r>
    </w:p>
    <w:tbl>
      <w:tblPr>
        <w:tblStyle w:val="5"/>
        <w:tblW w:w="0" w:type="auto"/>
        <w:tblInd w:w="108" w:type="dxa"/>
        <w:tblLayout w:type="fixed"/>
        <w:tblLook w:val="04A0" w:firstRow="1" w:lastRow="0" w:firstColumn="1" w:lastColumn="0" w:noHBand="0" w:noVBand="1"/>
      </w:tblPr>
      <w:tblGrid>
        <w:gridCol w:w="541"/>
        <w:gridCol w:w="5271"/>
        <w:gridCol w:w="1276"/>
        <w:gridCol w:w="1276"/>
        <w:gridCol w:w="1275"/>
      </w:tblGrid>
      <w:tr w:rsidR="00A53CFB" w:rsidRPr="00A53CFB" w:rsidTr="00E64A69">
        <w:tc>
          <w:tcPr>
            <w:tcW w:w="541" w:type="dxa"/>
            <w:vMerge w:val="restart"/>
            <w:tcBorders>
              <w:top w:val="single" w:sz="4" w:space="0" w:color="auto"/>
              <w:left w:val="single" w:sz="4" w:space="0" w:color="auto"/>
              <w:bottom w:val="single" w:sz="4" w:space="0" w:color="auto"/>
              <w:right w:val="single" w:sz="4" w:space="0" w:color="auto"/>
            </w:tcBorders>
            <w:vAlign w:val="center"/>
            <w:hideMark/>
          </w:tcPr>
          <w:p w:rsidR="00A53CFB" w:rsidRPr="00A53CFB" w:rsidRDefault="00A53CFB" w:rsidP="00A53CFB">
            <w:pPr>
              <w:jc w:val="center"/>
              <w:rPr>
                <w:sz w:val="24"/>
                <w:szCs w:val="24"/>
                <w:lang w:eastAsia="en-US"/>
              </w:rPr>
            </w:pPr>
            <w:r w:rsidRPr="00A53CFB">
              <w:rPr>
                <w:sz w:val="24"/>
                <w:szCs w:val="24"/>
              </w:rPr>
              <w:t>№ п/п</w:t>
            </w:r>
          </w:p>
        </w:tc>
        <w:tc>
          <w:tcPr>
            <w:tcW w:w="5271" w:type="dxa"/>
            <w:vMerge w:val="restart"/>
            <w:tcBorders>
              <w:top w:val="single" w:sz="4" w:space="0" w:color="auto"/>
              <w:left w:val="single" w:sz="4" w:space="0" w:color="auto"/>
              <w:bottom w:val="single" w:sz="4" w:space="0" w:color="auto"/>
              <w:right w:val="single" w:sz="4" w:space="0" w:color="auto"/>
            </w:tcBorders>
            <w:vAlign w:val="center"/>
            <w:hideMark/>
          </w:tcPr>
          <w:p w:rsidR="00A53CFB" w:rsidRPr="00A53CFB" w:rsidRDefault="00A53CFB" w:rsidP="00A53CFB">
            <w:pPr>
              <w:jc w:val="center"/>
              <w:rPr>
                <w:sz w:val="24"/>
                <w:szCs w:val="24"/>
              </w:rPr>
            </w:pPr>
            <w:r w:rsidRPr="00A53CFB">
              <w:rPr>
                <w:sz w:val="24"/>
                <w:szCs w:val="24"/>
              </w:rPr>
              <w:t>Наименование</w:t>
            </w:r>
          </w:p>
          <w:p w:rsidR="00A53CFB" w:rsidRPr="00A53CFB" w:rsidRDefault="00A53CFB" w:rsidP="00A53CFB">
            <w:pPr>
              <w:jc w:val="center"/>
              <w:rPr>
                <w:sz w:val="24"/>
                <w:szCs w:val="24"/>
                <w:lang w:eastAsia="en-US"/>
              </w:rPr>
            </w:pPr>
            <w:r w:rsidRPr="00A53CFB">
              <w:rPr>
                <w:sz w:val="24"/>
                <w:szCs w:val="24"/>
              </w:rPr>
              <w:t>основного мероприятия</w:t>
            </w:r>
          </w:p>
        </w:tc>
        <w:tc>
          <w:tcPr>
            <w:tcW w:w="3827" w:type="dxa"/>
            <w:gridSpan w:val="3"/>
            <w:tcBorders>
              <w:top w:val="single" w:sz="4" w:space="0" w:color="auto"/>
              <w:left w:val="single" w:sz="4" w:space="0" w:color="auto"/>
              <w:bottom w:val="single" w:sz="4" w:space="0" w:color="auto"/>
              <w:right w:val="single" w:sz="4" w:space="0" w:color="auto"/>
            </w:tcBorders>
            <w:hideMark/>
          </w:tcPr>
          <w:p w:rsidR="00A53CFB" w:rsidRPr="00A53CFB" w:rsidRDefault="00A53CFB" w:rsidP="00A53CFB">
            <w:pPr>
              <w:jc w:val="center"/>
              <w:rPr>
                <w:sz w:val="24"/>
                <w:szCs w:val="24"/>
                <w:lang w:eastAsia="en-US"/>
              </w:rPr>
            </w:pPr>
            <w:r w:rsidRPr="00A53CFB">
              <w:rPr>
                <w:sz w:val="24"/>
                <w:szCs w:val="24"/>
              </w:rPr>
              <w:t>Объем бюджетных ассигнований, тыс. рублей</w:t>
            </w:r>
          </w:p>
        </w:tc>
      </w:tr>
      <w:tr w:rsidR="00A53CFB" w:rsidRPr="00A53CFB" w:rsidTr="00E64A69">
        <w:tc>
          <w:tcPr>
            <w:tcW w:w="541" w:type="dxa"/>
            <w:vMerge/>
            <w:tcBorders>
              <w:top w:val="single" w:sz="4" w:space="0" w:color="auto"/>
              <w:left w:val="single" w:sz="4" w:space="0" w:color="auto"/>
              <w:bottom w:val="single" w:sz="4" w:space="0" w:color="auto"/>
              <w:right w:val="single" w:sz="4" w:space="0" w:color="auto"/>
            </w:tcBorders>
            <w:vAlign w:val="center"/>
            <w:hideMark/>
          </w:tcPr>
          <w:p w:rsidR="00A53CFB" w:rsidRPr="00A53CFB" w:rsidRDefault="00A53CFB" w:rsidP="00A53CFB">
            <w:pPr>
              <w:rPr>
                <w:sz w:val="24"/>
                <w:szCs w:val="24"/>
                <w:lang w:eastAsia="en-US"/>
              </w:rPr>
            </w:pPr>
          </w:p>
        </w:tc>
        <w:tc>
          <w:tcPr>
            <w:tcW w:w="5271" w:type="dxa"/>
            <w:vMerge/>
            <w:tcBorders>
              <w:top w:val="single" w:sz="4" w:space="0" w:color="auto"/>
              <w:left w:val="single" w:sz="4" w:space="0" w:color="auto"/>
              <w:bottom w:val="single" w:sz="4" w:space="0" w:color="auto"/>
              <w:right w:val="single" w:sz="4" w:space="0" w:color="auto"/>
            </w:tcBorders>
            <w:vAlign w:val="center"/>
            <w:hideMark/>
          </w:tcPr>
          <w:p w:rsidR="00A53CFB" w:rsidRPr="00A53CFB" w:rsidRDefault="00A53CFB" w:rsidP="00A53CFB">
            <w:pPr>
              <w:rPr>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A53CFB" w:rsidRPr="00A53CFB" w:rsidRDefault="00A53CFB" w:rsidP="00A53CFB">
            <w:pPr>
              <w:jc w:val="center"/>
              <w:rPr>
                <w:sz w:val="24"/>
                <w:szCs w:val="24"/>
                <w:lang w:eastAsia="en-US"/>
              </w:rPr>
            </w:pPr>
            <w:r w:rsidRPr="00A53CFB">
              <w:rPr>
                <w:sz w:val="24"/>
                <w:szCs w:val="24"/>
              </w:rPr>
              <w:t>2020 год</w:t>
            </w:r>
          </w:p>
        </w:tc>
        <w:tc>
          <w:tcPr>
            <w:tcW w:w="1276" w:type="dxa"/>
            <w:tcBorders>
              <w:top w:val="single" w:sz="4" w:space="0" w:color="auto"/>
              <w:left w:val="single" w:sz="4" w:space="0" w:color="auto"/>
              <w:bottom w:val="single" w:sz="4" w:space="0" w:color="auto"/>
              <w:right w:val="single" w:sz="4" w:space="0" w:color="auto"/>
            </w:tcBorders>
            <w:hideMark/>
          </w:tcPr>
          <w:p w:rsidR="00A53CFB" w:rsidRPr="00A53CFB" w:rsidRDefault="00A53CFB" w:rsidP="00A53CFB">
            <w:pPr>
              <w:jc w:val="center"/>
              <w:rPr>
                <w:sz w:val="24"/>
                <w:szCs w:val="24"/>
                <w:lang w:eastAsia="en-US"/>
              </w:rPr>
            </w:pPr>
            <w:r w:rsidRPr="00A53CFB">
              <w:rPr>
                <w:sz w:val="24"/>
                <w:szCs w:val="24"/>
              </w:rPr>
              <w:t>2021 год</w:t>
            </w:r>
          </w:p>
        </w:tc>
        <w:tc>
          <w:tcPr>
            <w:tcW w:w="1275" w:type="dxa"/>
            <w:tcBorders>
              <w:top w:val="single" w:sz="4" w:space="0" w:color="auto"/>
              <w:left w:val="single" w:sz="4" w:space="0" w:color="auto"/>
              <w:bottom w:val="single" w:sz="4" w:space="0" w:color="auto"/>
              <w:right w:val="single" w:sz="4" w:space="0" w:color="auto"/>
            </w:tcBorders>
            <w:hideMark/>
          </w:tcPr>
          <w:p w:rsidR="00A53CFB" w:rsidRPr="00A53CFB" w:rsidRDefault="00A53CFB" w:rsidP="00A53CFB">
            <w:pPr>
              <w:jc w:val="center"/>
              <w:rPr>
                <w:sz w:val="24"/>
                <w:szCs w:val="24"/>
                <w:lang w:eastAsia="en-US"/>
              </w:rPr>
            </w:pPr>
            <w:r w:rsidRPr="00A53CFB">
              <w:rPr>
                <w:sz w:val="24"/>
                <w:szCs w:val="24"/>
              </w:rPr>
              <w:t>2022 год</w:t>
            </w:r>
          </w:p>
        </w:tc>
      </w:tr>
      <w:tr w:rsidR="00A53CFB" w:rsidRPr="00A53CFB" w:rsidTr="00E64A69">
        <w:tc>
          <w:tcPr>
            <w:tcW w:w="541" w:type="dxa"/>
            <w:tcBorders>
              <w:top w:val="single" w:sz="4" w:space="0" w:color="auto"/>
              <w:left w:val="single" w:sz="4" w:space="0" w:color="auto"/>
              <w:bottom w:val="single" w:sz="4" w:space="0" w:color="auto"/>
              <w:right w:val="single" w:sz="4" w:space="0" w:color="auto"/>
            </w:tcBorders>
          </w:tcPr>
          <w:p w:rsidR="00A53CFB" w:rsidRPr="00A53CFB" w:rsidRDefault="00A53CFB" w:rsidP="00A53CFB">
            <w:pPr>
              <w:rPr>
                <w:sz w:val="24"/>
                <w:szCs w:val="24"/>
                <w:lang w:eastAsia="en-US"/>
              </w:rPr>
            </w:pPr>
            <w:r w:rsidRPr="00A53CFB">
              <w:rPr>
                <w:sz w:val="24"/>
                <w:szCs w:val="24"/>
              </w:rPr>
              <w:t>1</w:t>
            </w:r>
            <w:r w:rsidRPr="00A53CFB">
              <w:rPr>
                <w:sz w:val="24"/>
                <w:szCs w:val="24"/>
                <w:lang w:eastAsia="en-US"/>
              </w:rPr>
              <w:t>.</w:t>
            </w:r>
          </w:p>
        </w:tc>
        <w:tc>
          <w:tcPr>
            <w:tcW w:w="5271"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05B8C">
            <w:pPr>
              <w:jc w:val="both"/>
              <w:rPr>
                <w:sz w:val="24"/>
                <w:szCs w:val="24"/>
                <w:lang w:eastAsia="en-US"/>
              </w:rPr>
            </w:pPr>
            <w:r w:rsidRPr="00A53CFB">
              <w:rPr>
                <w:sz w:val="24"/>
                <w:szCs w:val="24"/>
              </w:rPr>
              <w:t>Проведение социологического опроса по состоянию доступности среды жизнедеятельности в городе Нижневартовске</w:t>
            </w:r>
          </w:p>
        </w:tc>
        <w:tc>
          <w:tcPr>
            <w:tcW w:w="1276"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color w:val="FF0000"/>
                <w:sz w:val="24"/>
                <w:szCs w:val="24"/>
              </w:rPr>
            </w:pPr>
            <w:r w:rsidRPr="00A53CFB">
              <w:rPr>
                <w:sz w:val="24"/>
                <w:szCs w:val="24"/>
              </w:rPr>
              <w:t>50,00</w:t>
            </w:r>
          </w:p>
        </w:tc>
        <w:tc>
          <w:tcPr>
            <w:tcW w:w="1276"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rPr>
            </w:pPr>
            <w:r w:rsidRPr="00A53CFB">
              <w:rPr>
                <w:sz w:val="24"/>
                <w:szCs w:val="24"/>
              </w:rPr>
              <w:t>0,00</w:t>
            </w:r>
          </w:p>
        </w:tc>
        <w:tc>
          <w:tcPr>
            <w:tcW w:w="1275"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rPr>
            </w:pPr>
            <w:r w:rsidRPr="00A53CFB">
              <w:rPr>
                <w:sz w:val="24"/>
                <w:szCs w:val="24"/>
              </w:rPr>
              <w:t>0,00</w:t>
            </w:r>
          </w:p>
        </w:tc>
      </w:tr>
      <w:tr w:rsidR="00A53CFB" w:rsidRPr="00A53CFB" w:rsidTr="00E64A69">
        <w:tc>
          <w:tcPr>
            <w:tcW w:w="541" w:type="dxa"/>
            <w:tcBorders>
              <w:top w:val="single" w:sz="4" w:space="0" w:color="auto"/>
              <w:left w:val="single" w:sz="4" w:space="0" w:color="auto"/>
              <w:bottom w:val="single" w:sz="4" w:space="0" w:color="auto"/>
              <w:right w:val="single" w:sz="4" w:space="0" w:color="auto"/>
            </w:tcBorders>
            <w:hideMark/>
          </w:tcPr>
          <w:p w:rsidR="00A53CFB" w:rsidRPr="00A53CFB" w:rsidRDefault="00A53CFB" w:rsidP="00A53CFB">
            <w:pPr>
              <w:rPr>
                <w:sz w:val="24"/>
                <w:szCs w:val="24"/>
                <w:lang w:eastAsia="en-US"/>
              </w:rPr>
            </w:pPr>
            <w:r w:rsidRPr="00A53CFB">
              <w:rPr>
                <w:sz w:val="24"/>
                <w:szCs w:val="24"/>
              </w:rPr>
              <w:t>2.</w:t>
            </w:r>
          </w:p>
        </w:tc>
        <w:tc>
          <w:tcPr>
            <w:tcW w:w="5271" w:type="dxa"/>
            <w:tcBorders>
              <w:top w:val="single" w:sz="4" w:space="0" w:color="auto"/>
              <w:left w:val="single" w:sz="4" w:space="0" w:color="auto"/>
              <w:bottom w:val="single" w:sz="4" w:space="0" w:color="auto"/>
              <w:right w:val="single" w:sz="4" w:space="0" w:color="auto"/>
            </w:tcBorders>
          </w:tcPr>
          <w:p w:rsidR="00A53CFB" w:rsidRPr="00A53CFB" w:rsidRDefault="00A53CFB" w:rsidP="00A05B8C">
            <w:pPr>
              <w:jc w:val="both"/>
              <w:rPr>
                <w:sz w:val="24"/>
                <w:szCs w:val="24"/>
                <w:lang w:eastAsia="en-US"/>
              </w:rPr>
            </w:pPr>
            <w:r w:rsidRPr="00A53CFB">
              <w:rPr>
                <w:sz w:val="24"/>
                <w:szCs w:val="24"/>
              </w:rPr>
              <w:t xml:space="preserve">Обеспечение доступности объектов и услуг для инвалидов и других маломобильных групп </w:t>
            </w:r>
            <w:r w:rsidRPr="00A53CFB">
              <w:rPr>
                <w:sz w:val="24"/>
                <w:szCs w:val="24"/>
              </w:rPr>
              <w:lastRenderedPageBreak/>
              <w:t>населения посредством проведения комплекса мероприятий по дооборудованию и адаптации объектов учреждений образования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lang w:eastAsia="en-US"/>
              </w:rPr>
            </w:pPr>
            <w:r w:rsidRPr="00A53CFB">
              <w:rPr>
                <w:sz w:val="24"/>
                <w:szCs w:val="24"/>
              </w:rPr>
              <w:lastRenderedPageBreak/>
              <w:t>13 868,00</w:t>
            </w:r>
          </w:p>
        </w:tc>
        <w:tc>
          <w:tcPr>
            <w:tcW w:w="1276"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lang w:eastAsia="en-US"/>
              </w:rPr>
            </w:pPr>
            <w:r w:rsidRPr="00A53CFB">
              <w:rPr>
                <w:sz w:val="24"/>
                <w:szCs w:val="24"/>
              </w:rPr>
              <w:t>13 868,00</w:t>
            </w:r>
          </w:p>
        </w:tc>
        <w:tc>
          <w:tcPr>
            <w:tcW w:w="1275"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lang w:eastAsia="en-US"/>
              </w:rPr>
            </w:pPr>
            <w:r w:rsidRPr="00A53CFB">
              <w:rPr>
                <w:sz w:val="24"/>
                <w:szCs w:val="24"/>
              </w:rPr>
              <w:t>13 868,00</w:t>
            </w:r>
          </w:p>
        </w:tc>
      </w:tr>
      <w:tr w:rsidR="00A53CFB" w:rsidRPr="00A53CFB" w:rsidTr="00E64A69">
        <w:tc>
          <w:tcPr>
            <w:tcW w:w="541" w:type="dxa"/>
            <w:tcBorders>
              <w:top w:val="single" w:sz="4" w:space="0" w:color="auto"/>
              <w:left w:val="single" w:sz="4" w:space="0" w:color="auto"/>
              <w:bottom w:val="single" w:sz="4" w:space="0" w:color="auto"/>
              <w:right w:val="single" w:sz="4" w:space="0" w:color="auto"/>
            </w:tcBorders>
            <w:hideMark/>
          </w:tcPr>
          <w:p w:rsidR="00A53CFB" w:rsidRPr="00A53CFB" w:rsidRDefault="00A53CFB" w:rsidP="00A53CFB">
            <w:pPr>
              <w:rPr>
                <w:sz w:val="24"/>
                <w:szCs w:val="24"/>
                <w:lang w:eastAsia="en-US"/>
              </w:rPr>
            </w:pPr>
            <w:r w:rsidRPr="00A53CFB">
              <w:rPr>
                <w:sz w:val="24"/>
                <w:szCs w:val="24"/>
              </w:rPr>
              <w:t>3.</w:t>
            </w:r>
          </w:p>
        </w:tc>
        <w:tc>
          <w:tcPr>
            <w:tcW w:w="5271" w:type="dxa"/>
            <w:tcBorders>
              <w:top w:val="single" w:sz="4" w:space="0" w:color="auto"/>
              <w:left w:val="single" w:sz="4" w:space="0" w:color="auto"/>
              <w:bottom w:val="single" w:sz="4" w:space="0" w:color="auto"/>
              <w:right w:val="single" w:sz="4" w:space="0" w:color="auto"/>
            </w:tcBorders>
          </w:tcPr>
          <w:p w:rsidR="00A53CFB" w:rsidRPr="00A53CFB" w:rsidRDefault="00A53CFB" w:rsidP="00A05B8C">
            <w:pPr>
              <w:jc w:val="both"/>
              <w:rPr>
                <w:sz w:val="24"/>
                <w:szCs w:val="24"/>
                <w:lang w:eastAsia="en-US"/>
              </w:rPr>
            </w:pPr>
            <w:r w:rsidRPr="00A53CFB">
              <w:rPr>
                <w:sz w:val="24"/>
                <w:szCs w:val="24"/>
              </w:rPr>
              <w:t>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культуры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lang w:eastAsia="en-US"/>
              </w:rPr>
            </w:pPr>
            <w:r w:rsidRPr="00A53CFB">
              <w:rPr>
                <w:sz w:val="24"/>
                <w:szCs w:val="24"/>
              </w:rPr>
              <w:t>2 860,00</w:t>
            </w:r>
          </w:p>
        </w:tc>
        <w:tc>
          <w:tcPr>
            <w:tcW w:w="1276"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lang w:eastAsia="en-US"/>
              </w:rPr>
            </w:pPr>
            <w:r w:rsidRPr="00A53CFB">
              <w:rPr>
                <w:sz w:val="24"/>
                <w:szCs w:val="24"/>
              </w:rPr>
              <w:t xml:space="preserve">2 910,00 </w:t>
            </w:r>
          </w:p>
        </w:tc>
        <w:tc>
          <w:tcPr>
            <w:tcW w:w="1275"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lang w:eastAsia="en-US"/>
              </w:rPr>
            </w:pPr>
            <w:r w:rsidRPr="00A53CFB">
              <w:rPr>
                <w:sz w:val="24"/>
                <w:szCs w:val="24"/>
              </w:rPr>
              <w:t>2 910,00</w:t>
            </w:r>
          </w:p>
        </w:tc>
      </w:tr>
      <w:tr w:rsidR="00A53CFB" w:rsidRPr="00A53CFB" w:rsidTr="00E64A69">
        <w:tc>
          <w:tcPr>
            <w:tcW w:w="541" w:type="dxa"/>
            <w:tcBorders>
              <w:top w:val="single" w:sz="4" w:space="0" w:color="auto"/>
              <w:left w:val="single" w:sz="4" w:space="0" w:color="auto"/>
              <w:bottom w:val="single" w:sz="4" w:space="0" w:color="auto"/>
              <w:right w:val="single" w:sz="4" w:space="0" w:color="auto"/>
            </w:tcBorders>
          </w:tcPr>
          <w:p w:rsidR="00A53CFB" w:rsidRPr="00A53CFB" w:rsidRDefault="00A53CFB" w:rsidP="00A53CFB">
            <w:pPr>
              <w:rPr>
                <w:sz w:val="24"/>
                <w:szCs w:val="24"/>
                <w:lang w:eastAsia="en-US"/>
              </w:rPr>
            </w:pPr>
            <w:r w:rsidRPr="00A53CFB">
              <w:rPr>
                <w:sz w:val="24"/>
                <w:szCs w:val="24"/>
                <w:lang w:eastAsia="en-US"/>
              </w:rPr>
              <w:t>4.</w:t>
            </w:r>
          </w:p>
        </w:tc>
        <w:tc>
          <w:tcPr>
            <w:tcW w:w="5271" w:type="dxa"/>
            <w:tcBorders>
              <w:top w:val="single" w:sz="4" w:space="0" w:color="auto"/>
              <w:left w:val="single" w:sz="4" w:space="0" w:color="auto"/>
              <w:bottom w:val="single" w:sz="4" w:space="0" w:color="auto"/>
              <w:right w:val="single" w:sz="4" w:space="0" w:color="auto"/>
            </w:tcBorders>
          </w:tcPr>
          <w:p w:rsidR="00A53CFB" w:rsidRPr="00A53CFB" w:rsidRDefault="00A53CFB" w:rsidP="00A05B8C">
            <w:pPr>
              <w:jc w:val="both"/>
              <w:rPr>
                <w:sz w:val="24"/>
                <w:szCs w:val="24"/>
              </w:rPr>
            </w:pPr>
            <w:r w:rsidRPr="00A53CFB">
              <w:rPr>
                <w:sz w:val="24"/>
                <w:szCs w:val="24"/>
              </w:rPr>
              <w:t>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физической культуры и спорта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rPr>
            </w:pPr>
            <w:r w:rsidRPr="00A53CFB">
              <w:rPr>
                <w:sz w:val="24"/>
                <w:szCs w:val="24"/>
              </w:rPr>
              <w:t>10 616,00</w:t>
            </w:r>
          </w:p>
        </w:tc>
        <w:tc>
          <w:tcPr>
            <w:tcW w:w="1276"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rPr>
            </w:pPr>
            <w:r w:rsidRPr="00A53CFB">
              <w:rPr>
                <w:sz w:val="24"/>
                <w:szCs w:val="24"/>
              </w:rPr>
              <w:t>10 616,00</w:t>
            </w:r>
          </w:p>
        </w:tc>
        <w:tc>
          <w:tcPr>
            <w:tcW w:w="1275"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rPr>
            </w:pPr>
            <w:r w:rsidRPr="00A53CFB">
              <w:rPr>
                <w:sz w:val="24"/>
                <w:szCs w:val="24"/>
              </w:rPr>
              <w:t>10 616,00</w:t>
            </w:r>
          </w:p>
        </w:tc>
      </w:tr>
      <w:tr w:rsidR="00A53CFB" w:rsidRPr="00A53CFB" w:rsidTr="00E64A69">
        <w:tc>
          <w:tcPr>
            <w:tcW w:w="541" w:type="dxa"/>
            <w:tcBorders>
              <w:top w:val="single" w:sz="4" w:space="0" w:color="auto"/>
              <w:left w:val="single" w:sz="4" w:space="0" w:color="auto"/>
              <w:bottom w:val="single" w:sz="4" w:space="0" w:color="auto"/>
              <w:right w:val="single" w:sz="4" w:space="0" w:color="auto"/>
            </w:tcBorders>
          </w:tcPr>
          <w:p w:rsidR="00A53CFB" w:rsidRPr="00A53CFB" w:rsidRDefault="00A53CFB" w:rsidP="00A53CFB">
            <w:pPr>
              <w:rPr>
                <w:sz w:val="24"/>
                <w:szCs w:val="24"/>
                <w:lang w:eastAsia="en-US"/>
              </w:rPr>
            </w:pPr>
            <w:r w:rsidRPr="00A53CFB">
              <w:rPr>
                <w:sz w:val="24"/>
                <w:szCs w:val="24"/>
                <w:lang w:eastAsia="en-US"/>
              </w:rPr>
              <w:t>5.</w:t>
            </w:r>
          </w:p>
        </w:tc>
        <w:tc>
          <w:tcPr>
            <w:tcW w:w="5271" w:type="dxa"/>
            <w:tcBorders>
              <w:top w:val="single" w:sz="4" w:space="0" w:color="auto"/>
              <w:left w:val="single" w:sz="4" w:space="0" w:color="auto"/>
              <w:bottom w:val="single" w:sz="4" w:space="0" w:color="auto"/>
              <w:right w:val="single" w:sz="4" w:space="0" w:color="auto"/>
            </w:tcBorders>
          </w:tcPr>
          <w:p w:rsidR="00A53CFB" w:rsidRPr="00A53CFB" w:rsidRDefault="00A53CFB" w:rsidP="00A05B8C">
            <w:pPr>
              <w:jc w:val="both"/>
              <w:rPr>
                <w:sz w:val="22"/>
                <w:szCs w:val="22"/>
                <w:lang w:eastAsia="en-US"/>
              </w:rPr>
            </w:pPr>
            <w:r w:rsidRPr="00A53CFB">
              <w:rPr>
                <w:sz w:val="24"/>
                <w:szCs w:val="24"/>
              </w:rPr>
              <w:t>Обеспечение доступности объектов и услуг в иных муниципальных зданиях для инвалидов и других маломобильных групп населения посредством проведения комплекса мероприятий по дооборудованию и адаптации объектов</w:t>
            </w:r>
          </w:p>
        </w:tc>
        <w:tc>
          <w:tcPr>
            <w:tcW w:w="1276"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lang w:eastAsia="en-US"/>
              </w:rPr>
            </w:pPr>
            <w:r w:rsidRPr="00A53CFB">
              <w:rPr>
                <w:sz w:val="24"/>
                <w:szCs w:val="24"/>
              </w:rPr>
              <w:t>337,00</w:t>
            </w:r>
          </w:p>
        </w:tc>
        <w:tc>
          <w:tcPr>
            <w:tcW w:w="1276"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lang w:eastAsia="en-US"/>
              </w:rPr>
            </w:pPr>
            <w:r w:rsidRPr="00A53CFB">
              <w:rPr>
                <w:sz w:val="24"/>
                <w:szCs w:val="24"/>
              </w:rPr>
              <w:t>337,00</w:t>
            </w:r>
          </w:p>
        </w:tc>
        <w:tc>
          <w:tcPr>
            <w:tcW w:w="1275"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lang w:eastAsia="en-US"/>
              </w:rPr>
            </w:pPr>
            <w:r w:rsidRPr="00A53CFB">
              <w:rPr>
                <w:sz w:val="24"/>
                <w:szCs w:val="24"/>
              </w:rPr>
              <w:t>337,00</w:t>
            </w:r>
          </w:p>
        </w:tc>
      </w:tr>
      <w:tr w:rsidR="00A53CFB" w:rsidRPr="00A53CFB" w:rsidTr="00E64A69">
        <w:tc>
          <w:tcPr>
            <w:tcW w:w="541" w:type="dxa"/>
            <w:tcBorders>
              <w:top w:val="single" w:sz="4" w:space="0" w:color="auto"/>
              <w:left w:val="single" w:sz="4" w:space="0" w:color="auto"/>
              <w:bottom w:val="single" w:sz="4" w:space="0" w:color="auto"/>
              <w:right w:val="single" w:sz="4" w:space="0" w:color="auto"/>
            </w:tcBorders>
          </w:tcPr>
          <w:p w:rsidR="00A53CFB" w:rsidRPr="00A53CFB" w:rsidRDefault="00A53CFB" w:rsidP="00A53CFB">
            <w:pPr>
              <w:rPr>
                <w:sz w:val="24"/>
                <w:szCs w:val="24"/>
                <w:lang w:eastAsia="en-US"/>
              </w:rPr>
            </w:pPr>
            <w:r w:rsidRPr="00A53CFB">
              <w:rPr>
                <w:sz w:val="24"/>
                <w:szCs w:val="24"/>
                <w:lang w:eastAsia="en-US"/>
              </w:rPr>
              <w:t>6.</w:t>
            </w:r>
          </w:p>
        </w:tc>
        <w:tc>
          <w:tcPr>
            <w:tcW w:w="5271" w:type="dxa"/>
            <w:tcBorders>
              <w:top w:val="single" w:sz="4" w:space="0" w:color="auto"/>
              <w:left w:val="single" w:sz="4" w:space="0" w:color="auto"/>
              <w:bottom w:val="single" w:sz="4" w:space="0" w:color="auto"/>
              <w:right w:val="single" w:sz="4" w:space="0" w:color="auto"/>
            </w:tcBorders>
          </w:tcPr>
          <w:p w:rsidR="00A53CFB" w:rsidRPr="00A53CFB" w:rsidRDefault="00A53CFB" w:rsidP="00A05B8C">
            <w:pPr>
              <w:jc w:val="both"/>
              <w:rPr>
                <w:sz w:val="24"/>
                <w:szCs w:val="24"/>
              </w:rPr>
            </w:pPr>
            <w:r w:rsidRPr="00A53CFB">
              <w:rPr>
                <w:sz w:val="24"/>
                <w:szCs w:val="24"/>
              </w:rPr>
              <w:t>Обустройство пешеходно-транспортной сети для обеспечения беспрепятственного передвижения инвалидов и других маломобильных групп населения</w:t>
            </w:r>
          </w:p>
        </w:tc>
        <w:tc>
          <w:tcPr>
            <w:tcW w:w="1276"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rPr>
            </w:pPr>
            <w:r w:rsidRPr="00A53CFB">
              <w:rPr>
                <w:sz w:val="24"/>
                <w:szCs w:val="24"/>
              </w:rPr>
              <w:t>2 000,00</w:t>
            </w:r>
          </w:p>
        </w:tc>
        <w:tc>
          <w:tcPr>
            <w:tcW w:w="1276"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rPr>
            </w:pPr>
            <w:r w:rsidRPr="00A53CFB">
              <w:rPr>
                <w:sz w:val="24"/>
                <w:szCs w:val="24"/>
              </w:rPr>
              <w:t>2 000,00</w:t>
            </w:r>
          </w:p>
        </w:tc>
        <w:tc>
          <w:tcPr>
            <w:tcW w:w="1275" w:type="dxa"/>
            <w:tcBorders>
              <w:top w:val="single" w:sz="4" w:space="0" w:color="auto"/>
              <w:left w:val="single" w:sz="4" w:space="0" w:color="auto"/>
              <w:bottom w:val="single" w:sz="4" w:space="0" w:color="auto"/>
              <w:right w:val="single" w:sz="4" w:space="0" w:color="auto"/>
            </w:tcBorders>
            <w:vAlign w:val="center"/>
          </w:tcPr>
          <w:p w:rsidR="00A53CFB" w:rsidRPr="00A53CFB" w:rsidRDefault="00A53CFB" w:rsidP="00A53CFB">
            <w:pPr>
              <w:jc w:val="right"/>
              <w:rPr>
                <w:sz w:val="24"/>
                <w:szCs w:val="24"/>
              </w:rPr>
            </w:pPr>
            <w:r w:rsidRPr="00A53CFB">
              <w:rPr>
                <w:sz w:val="24"/>
                <w:szCs w:val="24"/>
              </w:rPr>
              <w:t>2 000,00</w:t>
            </w:r>
          </w:p>
        </w:tc>
      </w:tr>
    </w:tbl>
    <w:p w:rsidR="00A53CFB" w:rsidRPr="00A53CFB" w:rsidRDefault="00A53CFB" w:rsidP="00295B57">
      <w:pPr>
        <w:tabs>
          <w:tab w:val="left" w:pos="709"/>
          <w:tab w:val="left" w:pos="851"/>
        </w:tabs>
        <w:spacing w:before="120" w:after="0"/>
        <w:rPr>
          <w:sz w:val="28"/>
          <w:szCs w:val="28"/>
        </w:rPr>
      </w:pPr>
      <w:r w:rsidRPr="00A53CFB">
        <w:rPr>
          <w:sz w:val="28"/>
          <w:szCs w:val="28"/>
        </w:rPr>
        <w:t>По основному мероприятию "Проведение социологического опроса по состоянию доступности среды жизнедеятельности в городе Нижневартовске" бюджетные ассигнования на 2020 год, в объеме 50,00 тыс. рублей, запланированы на организацию и проведение социологического опроса среди населения города Нижневартовска с целью оценки состояния доступности объектов и услуг муниципальных учреждений социальной инфраструктуры для инвалидов и других маломобильных групп населения.</w:t>
      </w:r>
    </w:p>
    <w:p w:rsidR="00A53CFB" w:rsidRPr="00A53CFB" w:rsidRDefault="00A53CFB" w:rsidP="00A53CFB">
      <w:pPr>
        <w:spacing w:after="0"/>
        <w:contextualSpacing/>
        <w:rPr>
          <w:sz w:val="28"/>
          <w:szCs w:val="28"/>
        </w:rPr>
      </w:pPr>
      <w:r w:rsidRPr="00A53CFB">
        <w:rPr>
          <w:sz w:val="28"/>
          <w:szCs w:val="28"/>
        </w:rPr>
        <w:t>Объем бюджетных ассигнований, предусмотренный по основному мероприятию "Обеспечение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образования города" планируется направить на:</w:t>
      </w:r>
    </w:p>
    <w:p w:rsidR="00A53CFB" w:rsidRPr="00A53CFB" w:rsidRDefault="00A53CFB" w:rsidP="00A53CFB">
      <w:pPr>
        <w:spacing w:after="0"/>
        <w:contextualSpacing/>
        <w:rPr>
          <w:sz w:val="28"/>
          <w:szCs w:val="28"/>
        </w:rPr>
      </w:pPr>
      <w:r w:rsidRPr="00A53CFB">
        <w:rPr>
          <w:sz w:val="28"/>
          <w:szCs w:val="28"/>
        </w:rPr>
        <w:t>- выполнение работ по установке пандусов, поручней, обустройству входных групп, территорий, подъездных путей, санитарных узлов, установке специального оборудования и приспособлений: в 2020 году - в 2-х муниципальных общеобразовательных учреждениях ("Средняя школа №14", "Гимназия №1"), в 2021 году - в 3-х муниципальных общеобразовательных учреждениях ("Средняя школа №1", "Средняя школа №34", "Средняя школа №40"),</w:t>
      </w:r>
      <w:r w:rsidRPr="00A53CFB">
        <w:rPr>
          <w:color w:val="FF0000"/>
          <w:sz w:val="28"/>
          <w:szCs w:val="28"/>
        </w:rPr>
        <w:t xml:space="preserve"> </w:t>
      </w:r>
      <w:r w:rsidRPr="00A53CFB">
        <w:rPr>
          <w:sz w:val="28"/>
          <w:szCs w:val="28"/>
        </w:rPr>
        <w:t>в 2022 году - в 2-х муниципальных общеобразовательных учреждениях ("Средняя школа №2 - многопрофильная им. Е.И. Куропаткина", "Средняя школа №21").</w:t>
      </w:r>
    </w:p>
    <w:p w:rsidR="00A53CFB" w:rsidRPr="00A53CFB" w:rsidRDefault="00A53CFB" w:rsidP="00A53CFB">
      <w:pPr>
        <w:spacing w:after="0"/>
        <w:contextualSpacing/>
        <w:rPr>
          <w:color w:val="FF0000"/>
          <w:sz w:val="28"/>
          <w:szCs w:val="28"/>
        </w:rPr>
      </w:pPr>
      <w:r w:rsidRPr="00A53CFB">
        <w:rPr>
          <w:sz w:val="28"/>
          <w:szCs w:val="28"/>
        </w:rPr>
        <w:t xml:space="preserve">- оборудование системы информатизации для инвалидов и других маломобильных групп населения (визуальные, акустические, тактильные и </w:t>
      </w:r>
      <w:r w:rsidRPr="00A53CFB">
        <w:rPr>
          <w:sz w:val="28"/>
          <w:szCs w:val="28"/>
        </w:rPr>
        <w:lastRenderedPageBreak/>
        <w:t>другие средства): в 2020 году - в 36-ти муниципальных образовательных учреждениях.</w:t>
      </w:r>
    </w:p>
    <w:p w:rsidR="00A53CFB" w:rsidRPr="00A53CFB" w:rsidRDefault="00A53CFB" w:rsidP="00A53CFB">
      <w:pPr>
        <w:spacing w:after="0"/>
        <w:contextualSpacing/>
        <w:rPr>
          <w:sz w:val="28"/>
          <w:szCs w:val="28"/>
        </w:rPr>
      </w:pPr>
      <w:r w:rsidRPr="00A53CFB">
        <w:rPr>
          <w:sz w:val="28"/>
          <w:szCs w:val="28"/>
        </w:rPr>
        <w:t>По основному мероприятию "Обеспечение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культуры города", объем бюджетных ассигнований планируется направить:</w:t>
      </w:r>
    </w:p>
    <w:p w:rsidR="00A53CFB" w:rsidRPr="00A53CFB" w:rsidRDefault="00A53CFB" w:rsidP="00A53CFB">
      <w:pPr>
        <w:spacing w:after="0"/>
        <w:contextualSpacing/>
        <w:rPr>
          <w:color w:val="FF0000"/>
          <w:sz w:val="28"/>
          <w:szCs w:val="28"/>
        </w:rPr>
      </w:pPr>
      <w:r w:rsidRPr="00A53CFB">
        <w:rPr>
          <w:sz w:val="28"/>
          <w:szCs w:val="28"/>
        </w:rPr>
        <w:t xml:space="preserve">- в 2020 году на: </w:t>
      </w:r>
    </w:p>
    <w:p w:rsidR="00A53CFB" w:rsidRPr="00A53CFB" w:rsidRDefault="00A53CFB" w:rsidP="00A53CFB">
      <w:pPr>
        <w:tabs>
          <w:tab w:val="left" w:pos="709"/>
          <w:tab w:val="left" w:pos="851"/>
        </w:tabs>
        <w:spacing w:after="0"/>
        <w:contextualSpacing/>
        <w:rPr>
          <w:sz w:val="28"/>
          <w:szCs w:val="28"/>
        </w:rPr>
      </w:pPr>
      <w:r w:rsidRPr="00A53CFB">
        <w:rPr>
          <w:sz w:val="28"/>
          <w:szCs w:val="28"/>
        </w:rPr>
        <w:t xml:space="preserve">приобретение и устройство подъемных лестничных устройств в муниципальном учреждении "Дворец искусств" - 2 700 тыс. рублей; </w:t>
      </w:r>
    </w:p>
    <w:p w:rsidR="00A53CFB" w:rsidRPr="00A53CFB" w:rsidRDefault="00A53CFB" w:rsidP="00A53CFB">
      <w:pPr>
        <w:tabs>
          <w:tab w:val="left" w:pos="709"/>
          <w:tab w:val="left" w:pos="851"/>
        </w:tabs>
        <w:spacing w:after="0"/>
        <w:contextualSpacing/>
        <w:rPr>
          <w:sz w:val="28"/>
          <w:szCs w:val="28"/>
        </w:rPr>
      </w:pPr>
      <w:r w:rsidRPr="00A53CFB">
        <w:rPr>
          <w:sz w:val="28"/>
          <w:szCs w:val="28"/>
        </w:rPr>
        <w:t>обустройство санузлов для инвалидов и маломобильных групп населения в МАУ "ДШИ №3" - 160,0 тыс. рублей;</w:t>
      </w:r>
    </w:p>
    <w:p w:rsidR="00A53CFB" w:rsidRPr="00A53CFB" w:rsidRDefault="00A53CFB" w:rsidP="00A53CFB">
      <w:pPr>
        <w:spacing w:after="0"/>
        <w:ind w:firstLine="708"/>
        <w:contextualSpacing/>
        <w:rPr>
          <w:sz w:val="28"/>
          <w:szCs w:val="28"/>
        </w:rPr>
      </w:pPr>
      <w:r w:rsidRPr="00A53CFB">
        <w:rPr>
          <w:sz w:val="24"/>
          <w:szCs w:val="24"/>
        </w:rPr>
        <w:t> </w:t>
      </w:r>
      <w:r w:rsidRPr="00A53CFB">
        <w:rPr>
          <w:sz w:val="28"/>
          <w:szCs w:val="28"/>
        </w:rPr>
        <w:t>- в 2021 году на:</w:t>
      </w:r>
    </w:p>
    <w:p w:rsidR="00A53CFB" w:rsidRPr="00A53CFB" w:rsidRDefault="00A53CFB" w:rsidP="00A53CFB">
      <w:pPr>
        <w:spacing w:after="0"/>
        <w:ind w:firstLine="708"/>
        <w:contextualSpacing/>
        <w:rPr>
          <w:sz w:val="28"/>
          <w:szCs w:val="28"/>
        </w:rPr>
      </w:pPr>
      <w:r w:rsidRPr="00A53CFB">
        <w:rPr>
          <w:sz w:val="28"/>
          <w:szCs w:val="28"/>
        </w:rPr>
        <w:t xml:space="preserve">приобретение и устройство звуковых (индукционная петля) систем в МБУ "Дворец искусств" - 1 000,00 тыс. рублей; </w:t>
      </w:r>
    </w:p>
    <w:p w:rsidR="00A53CFB" w:rsidRPr="00A53CFB" w:rsidRDefault="00A53CFB" w:rsidP="00A53CFB">
      <w:pPr>
        <w:tabs>
          <w:tab w:val="left" w:pos="709"/>
          <w:tab w:val="left" w:pos="851"/>
        </w:tabs>
        <w:spacing w:after="0"/>
        <w:contextualSpacing/>
        <w:rPr>
          <w:sz w:val="28"/>
          <w:szCs w:val="28"/>
        </w:rPr>
      </w:pPr>
      <w:r w:rsidRPr="00A53CFB">
        <w:rPr>
          <w:sz w:val="28"/>
          <w:szCs w:val="28"/>
        </w:rPr>
        <w:t>оборудование системы информации для инвалидов и других маломобильных групп населения (визуальные, акустические, тактильные и другие средства), оборудование санитарно-гигиенического помещения для инвалидов и других маломобильных групп населения, оборудование входной группы здания на объекте (пандусом, поручнями с нетравмирующим завешением), приобретение оборудования (стол с микролифтом) МАУ                        г. Нижневартовска "Городской драматический театр" - 1 700,00 тыс. рублей;</w:t>
      </w:r>
    </w:p>
    <w:p w:rsidR="00A53CFB" w:rsidRPr="00A53CFB" w:rsidRDefault="00A53CFB" w:rsidP="00A53CFB">
      <w:pPr>
        <w:tabs>
          <w:tab w:val="left" w:pos="709"/>
          <w:tab w:val="left" w:pos="851"/>
        </w:tabs>
        <w:spacing w:after="0"/>
        <w:contextualSpacing/>
        <w:rPr>
          <w:sz w:val="28"/>
          <w:szCs w:val="28"/>
        </w:rPr>
      </w:pPr>
      <w:r w:rsidRPr="00A53CFB">
        <w:rPr>
          <w:sz w:val="28"/>
          <w:szCs w:val="28"/>
        </w:rPr>
        <w:t>обустройство санузлов для инвалидов и маломобильных групп населения в МАУ "ДШИ №3" - 210,0 тыс. рублей;</w:t>
      </w:r>
    </w:p>
    <w:p w:rsidR="00A53CFB" w:rsidRPr="00A53CFB" w:rsidRDefault="00A53CFB" w:rsidP="00A53CFB">
      <w:pPr>
        <w:spacing w:after="0"/>
        <w:ind w:firstLine="0"/>
        <w:contextualSpacing/>
        <w:rPr>
          <w:sz w:val="28"/>
          <w:szCs w:val="28"/>
        </w:rPr>
      </w:pPr>
      <w:r w:rsidRPr="00A53CFB">
        <w:rPr>
          <w:color w:val="FF0000"/>
          <w:sz w:val="28"/>
          <w:szCs w:val="28"/>
        </w:rPr>
        <w:t xml:space="preserve"> </w:t>
      </w:r>
      <w:r w:rsidRPr="00A53CFB">
        <w:rPr>
          <w:color w:val="FF0000"/>
          <w:sz w:val="28"/>
          <w:szCs w:val="28"/>
        </w:rPr>
        <w:tab/>
      </w:r>
      <w:r w:rsidRPr="00A53CFB">
        <w:rPr>
          <w:sz w:val="28"/>
          <w:szCs w:val="28"/>
        </w:rPr>
        <w:t>- в 2022 году на:</w:t>
      </w:r>
    </w:p>
    <w:p w:rsidR="00A53CFB" w:rsidRPr="00A53CFB" w:rsidRDefault="00A53CFB" w:rsidP="00A53CFB">
      <w:pPr>
        <w:tabs>
          <w:tab w:val="left" w:pos="709"/>
          <w:tab w:val="left" w:pos="851"/>
        </w:tabs>
        <w:spacing w:after="0"/>
        <w:contextualSpacing/>
        <w:rPr>
          <w:sz w:val="28"/>
          <w:szCs w:val="28"/>
        </w:rPr>
      </w:pPr>
      <w:r w:rsidRPr="00A53CFB">
        <w:rPr>
          <w:sz w:val="28"/>
          <w:szCs w:val="28"/>
        </w:rPr>
        <w:t>выполнение работ по обустройству входной группы, прилегающей территории к зданию (автостоянки и парковки для инвалидов, противоскользящее покрытие), оборудование системы информации на объекте (визуальные, тактильные и другие средства) в муниципальном учреждении "Дворец искусств" – 1 535,13 тыс. рублей;</w:t>
      </w:r>
    </w:p>
    <w:p w:rsidR="00A53CFB" w:rsidRPr="00A53CFB" w:rsidRDefault="00A53CFB" w:rsidP="00A53CFB">
      <w:pPr>
        <w:tabs>
          <w:tab w:val="left" w:pos="709"/>
          <w:tab w:val="left" w:pos="851"/>
        </w:tabs>
        <w:spacing w:after="0"/>
        <w:contextualSpacing/>
        <w:rPr>
          <w:sz w:val="28"/>
          <w:szCs w:val="28"/>
        </w:rPr>
      </w:pPr>
      <w:r w:rsidRPr="00A53CFB">
        <w:rPr>
          <w:sz w:val="28"/>
          <w:szCs w:val="28"/>
        </w:rPr>
        <w:t>оборудование санитарно-гигиенического помещения для инвалидов и других маломобильных групп населения в МАУ г. Нижневартовска «Центр национальных культур» - 808,92 тыс. рублей;</w:t>
      </w:r>
    </w:p>
    <w:p w:rsidR="00A53CFB" w:rsidRPr="00A53CFB" w:rsidRDefault="00A53CFB" w:rsidP="00A53CFB">
      <w:pPr>
        <w:tabs>
          <w:tab w:val="left" w:pos="709"/>
          <w:tab w:val="left" w:pos="851"/>
        </w:tabs>
        <w:spacing w:after="0"/>
        <w:contextualSpacing/>
        <w:rPr>
          <w:sz w:val="28"/>
          <w:szCs w:val="28"/>
        </w:rPr>
      </w:pPr>
      <w:r w:rsidRPr="00A53CFB">
        <w:rPr>
          <w:sz w:val="28"/>
          <w:szCs w:val="28"/>
        </w:rPr>
        <w:t>оборудование системы информации для инвалидов и других маломобильных групп населения (визуальные, акустические, тактильные и другие средства) в МАУ г. Нижневартовска «Центр национальных культур» – 355,95 тыс. рублей;</w:t>
      </w:r>
    </w:p>
    <w:p w:rsidR="00A53CFB" w:rsidRPr="00A53CFB" w:rsidRDefault="00A53CFB" w:rsidP="00A53CFB">
      <w:pPr>
        <w:tabs>
          <w:tab w:val="left" w:pos="709"/>
          <w:tab w:val="left" w:pos="851"/>
        </w:tabs>
        <w:spacing w:after="0"/>
        <w:contextualSpacing/>
        <w:rPr>
          <w:sz w:val="28"/>
          <w:szCs w:val="28"/>
        </w:rPr>
      </w:pPr>
      <w:r w:rsidRPr="00A53CFB">
        <w:rPr>
          <w:sz w:val="28"/>
          <w:szCs w:val="28"/>
        </w:rPr>
        <w:t>оборудование системы информации для инвалидов и других маломобильных групп населения (визуальные, акустические, тактильные и другие средства) в МАУ г. Нижневартовска "ДШИ №3" – 50,00 тыс. рублей;</w:t>
      </w:r>
    </w:p>
    <w:p w:rsidR="00A53CFB" w:rsidRPr="00A53CFB" w:rsidRDefault="00A53CFB" w:rsidP="00A53CFB">
      <w:pPr>
        <w:tabs>
          <w:tab w:val="left" w:pos="709"/>
          <w:tab w:val="left" w:pos="851"/>
        </w:tabs>
        <w:spacing w:after="0"/>
        <w:contextualSpacing/>
        <w:rPr>
          <w:sz w:val="28"/>
          <w:szCs w:val="28"/>
        </w:rPr>
      </w:pPr>
      <w:r w:rsidRPr="00A53CFB">
        <w:rPr>
          <w:sz w:val="28"/>
          <w:szCs w:val="28"/>
        </w:rPr>
        <w:t>устройство навеса над всей площадью пандуса в МАУ г. Нижневартовска "ДШИ №3" – 160,00 тыс. рублей.</w:t>
      </w:r>
    </w:p>
    <w:p w:rsidR="00A53CFB" w:rsidRPr="00A53CFB" w:rsidRDefault="00A53CFB" w:rsidP="00A53CFB">
      <w:pPr>
        <w:spacing w:after="0"/>
        <w:contextualSpacing/>
        <w:rPr>
          <w:sz w:val="28"/>
          <w:szCs w:val="28"/>
        </w:rPr>
      </w:pPr>
      <w:r w:rsidRPr="00A53CFB">
        <w:rPr>
          <w:sz w:val="28"/>
          <w:szCs w:val="28"/>
        </w:rPr>
        <w:t xml:space="preserve">По основному мероприятию "Обеспечение доступности объектов и услуг для инвалидов и других маломобильных групп населения посредством </w:t>
      </w:r>
      <w:r w:rsidRPr="00A53CFB">
        <w:rPr>
          <w:sz w:val="28"/>
          <w:szCs w:val="28"/>
        </w:rPr>
        <w:lastRenderedPageBreak/>
        <w:t>проведения комплекса мероприятий по дооборудованию и адаптации объектов учреждений физической культуры и спорта города", объем бюджетных ассигнований планируется направить:</w:t>
      </w:r>
    </w:p>
    <w:p w:rsidR="00A53CFB" w:rsidRPr="00A53CFB" w:rsidRDefault="00A53CFB" w:rsidP="00A53CFB">
      <w:pPr>
        <w:spacing w:after="0"/>
        <w:contextualSpacing/>
        <w:rPr>
          <w:sz w:val="28"/>
          <w:szCs w:val="28"/>
        </w:rPr>
      </w:pPr>
      <w:r w:rsidRPr="00A53CFB">
        <w:rPr>
          <w:sz w:val="28"/>
          <w:szCs w:val="28"/>
        </w:rPr>
        <w:t>- в 2020 году на:</w:t>
      </w:r>
    </w:p>
    <w:p w:rsidR="00A53CFB" w:rsidRPr="00A53CFB" w:rsidRDefault="00A53CFB" w:rsidP="00A53CFB">
      <w:pPr>
        <w:tabs>
          <w:tab w:val="left" w:pos="709"/>
          <w:tab w:val="left" w:pos="851"/>
        </w:tabs>
        <w:spacing w:after="0"/>
        <w:contextualSpacing/>
        <w:rPr>
          <w:sz w:val="28"/>
          <w:szCs w:val="28"/>
        </w:rPr>
      </w:pPr>
      <w:r w:rsidRPr="00A53CFB">
        <w:rPr>
          <w:sz w:val="28"/>
          <w:szCs w:val="28"/>
        </w:rPr>
        <w:t>оборудование территории, прилегающей к зданию (участок, парковка для инвалидов, вход (выход) в здание), ремонт ступенек, путей движения внутри здания (в том числе пути эвакуации) в спортивно-оздоровительном комплексе "Олимпия", физкультурно-спортивном комплексе "Юбилейный", спортивном комплексе "Модуль для развития адаптивного спорта в городе Нижневартовске", спортивном комплексе "Факел", стадионе "Центральный", физкультурно-спортивном комплексе "Арена" - 6 270,91 тыс. рублей;</w:t>
      </w:r>
    </w:p>
    <w:p w:rsidR="00A53CFB" w:rsidRPr="00A53CFB" w:rsidRDefault="00A53CFB" w:rsidP="00A53CFB">
      <w:pPr>
        <w:tabs>
          <w:tab w:val="left" w:pos="709"/>
          <w:tab w:val="left" w:pos="851"/>
        </w:tabs>
        <w:spacing w:after="0"/>
        <w:contextualSpacing/>
        <w:rPr>
          <w:sz w:val="28"/>
          <w:szCs w:val="28"/>
        </w:rPr>
      </w:pPr>
      <w:r w:rsidRPr="00A53CFB">
        <w:rPr>
          <w:sz w:val="28"/>
          <w:szCs w:val="28"/>
        </w:rPr>
        <w:t>оборудование санитарно-гигиенических помещений, зоны целевого назначения здания (целевого посещения объекта) в спортивно-оздоровительном комплексе "Олимпия", спортивном комплексе "Юность", физкультурно-спортивном комплексе "Юбилейный", спортивном комплексе "Модуль для развития адаптивного спорта в городе Нижневартовске", спортивном комплексе "Факел", стадионе "Центральный" - 2 167,09 тыс. рублей;</w:t>
      </w:r>
    </w:p>
    <w:p w:rsidR="00A53CFB" w:rsidRPr="00A53CFB" w:rsidRDefault="00A53CFB" w:rsidP="00A53CFB">
      <w:pPr>
        <w:tabs>
          <w:tab w:val="left" w:pos="709"/>
          <w:tab w:val="left" w:pos="851"/>
        </w:tabs>
        <w:spacing w:after="0"/>
        <w:contextualSpacing/>
        <w:rPr>
          <w:sz w:val="28"/>
          <w:szCs w:val="28"/>
        </w:rPr>
      </w:pPr>
      <w:r w:rsidRPr="00A53CFB">
        <w:rPr>
          <w:sz w:val="28"/>
          <w:szCs w:val="28"/>
        </w:rPr>
        <w:t>оборудование системой информации и связи (на всех зонах) в спортивно-оздоровительном комплексе "Олимпия", спортивном комплексе "Юность", физкультурно-спортивном комплексе "Юбилейный", "Модуль для развития адаптивного спорта в городе Нижневартовске", спортивном комплексе "Факел", стадионе "Центральный" - 2 178,00 тыс. рублей;</w:t>
      </w:r>
    </w:p>
    <w:p w:rsidR="00A53CFB" w:rsidRPr="00A53CFB" w:rsidRDefault="00A53CFB" w:rsidP="00A53CFB">
      <w:pPr>
        <w:spacing w:after="0"/>
        <w:contextualSpacing/>
        <w:rPr>
          <w:color w:val="FF0000"/>
          <w:sz w:val="28"/>
          <w:szCs w:val="28"/>
        </w:rPr>
      </w:pPr>
      <w:r w:rsidRPr="00A53CFB">
        <w:rPr>
          <w:sz w:val="28"/>
          <w:szCs w:val="28"/>
        </w:rPr>
        <w:t xml:space="preserve">- в 2021 году на: </w:t>
      </w:r>
    </w:p>
    <w:p w:rsidR="00A53CFB" w:rsidRPr="00A53CFB" w:rsidRDefault="00A53CFB" w:rsidP="00A53CFB">
      <w:pPr>
        <w:tabs>
          <w:tab w:val="left" w:pos="709"/>
          <w:tab w:val="left" w:pos="851"/>
        </w:tabs>
        <w:spacing w:after="0"/>
        <w:rPr>
          <w:sz w:val="28"/>
          <w:szCs w:val="28"/>
        </w:rPr>
      </w:pPr>
      <w:r w:rsidRPr="00A53CFB">
        <w:rPr>
          <w:sz w:val="28"/>
          <w:szCs w:val="28"/>
        </w:rPr>
        <w:t>оборудование территории, прилегающей к зданию (участок, парковка для инвалидов, вход (выходы) в здание), ремонт ступенек, путей движения внутри здания (в том числе пути эвакуации) в авиационно-спортивном комплексе, шахматном клубе, спортивно-оздоровительном центре (ул. Пермская 23а), крытом тренировочном хоккейном корте, спортивном комплекте "Югра", физкультурно-спортивном комплексе "Триумф" - 7 876,57 тыс. рублей;</w:t>
      </w:r>
    </w:p>
    <w:p w:rsidR="00A53CFB" w:rsidRPr="00A53CFB" w:rsidRDefault="00A53CFB" w:rsidP="00A53CFB">
      <w:pPr>
        <w:tabs>
          <w:tab w:val="left" w:pos="709"/>
          <w:tab w:val="left" w:pos="851"/>
        </w:tabs>
        <w:spacing w:after="0"/>
        <w:contextualSpacing/>
        <w:rPr>
          <w:sz w:val="28"/>
          <w:szCs w:val="28"/>
        </w:rPr>
      </w:pPr>
      <w:r w:rsidRPr="00A53CFB">
        <w:rPr>
          <w:sz w:val="28"/>
          <w:szCs w:val="28"/>
        </w:rPr>
        <w:t>оборудование санитарно-гигиенических помещений, зоны целевого назначения здания (целевого посещения объекта) в авиационно-спортивном комплексе, шахматном клубе, спортивно-оздоровительном центре (ул. Пермская 23а), крытом тренировочном хоккейном корте, спортивном комплексе "Югра", физкультурно-спортивном комплексе "Триумф" - 1 781,43 тыс. рублей;</w:t>
      </w:r>
    </w:p>
    <w:p w:rsidR="00A53CFB" w:rsidRPr="00A53CFB" w:rsidRDefault="00A53CFB" w:rsidP="00A53CFB">
      <w:pPr>
        <w:tabs>
          <w:tab w:val="left" w:pos="709"/>
          <w:tab w:val="left" w:pos="851"/>
        </w:tabs>
        <w:spacing w:after="0"/>
        <w:contextualSpacing/>
        <w:rPr>
          <w:sz w:val="28"/>
          <w:szCs w:val="28"/>
        </w:rPr>
      </w:pPr>
      <w:r w:rsidRPr="00A53CFB">
        <w:rPr>
          <w:sz w:val="28"/>
          <w:szCs w:val="28"/>
        </w:rPr>
        <w:t>оборудование системой информации и связи (на всех зонах) в авиационно-спортивном комплексе, шахматном клубе, спортивно-оздоровительном центре (ул. Пермская 23а), крытом тренировочном хоккейном корте, спортивном комплекте "Югра", физкультурно-спортивном комплексе "Триумф"- 958 тыс. рублей.</w:t>
      </w:r>
    </w:p>
    <w:p w:rsidR="00A53CFB" w:rsidRPr="00A53CFB" w:rsidRDefault="00A53CFB" w:rsidP="00A53CFB">
      <w:pPr>
        <w:spacing w:after="0"/>
        <w:ind w:firstLine="567"/>
        <w:contextualSpacing/>
        <w:rPr>
          <w:sz w:val="28"/>
          <w:szCs w:val="28"/>
        </w:rPr>
      </w:pPr>
      <w:r w:rsidRPr="00A53CFB">
        <w:rPr>
          <w:sz w:val="28"/>
          <w:szCs w:val="28"/>
        </w:rPr>
        <w:t>- в 2022 году на:</w:t>
      </w:r>
    </w:p>
    <w:p w:rsidR="00A53CFB" w:rsidRPr="00A53CFB" w:rsidRDefault="00A53CFB" w:rsidP="00A53CFB">
      <w:pPr>
        <w:spacing w:after="0"/>
        <w:ind w:firstLine="567"/>
        <w:contextualSpacing/>
        <w:rPr>
          <w:sz w:val="28"/>
          <w:szCs w:val="28"/>
        </w:rPr>
      </w:pPr>
      <w:r w:rsidRPr="00A53CFB">
        <w:rPr>
          <w:sz w:val="28"/>
          <w:szCs w:val="28"/>
        </w:rPr>
        <w:t>приобретение и монтаж стоп-линий, направляющей тактильной брусчатки от пандусов стоянок до здания, монтаж цветовой маркировки ступеней входной группы, изготовление</w:t>
      </w:r>
      <w:r w:rsidRPr="00A53CFB">
        <w:rPr>
          <w:color w:val="FF0000"/>
          <w:sz w:val="28"/>
          <w:szCs w:val="28"/>
        </w:rPr>
        <w:t xml:space="preserve"> </w:t>
      </w:r>
      <w:r w:rsidRPr="00A53CFB">
        <w:rPr>
          <w:sz w:val="28"/>
          <w:szCs w:val="28"/>
        </w:rPr>
        <w:t>и приобретение тактильных мнемосхем в авиационно-</w:t>
      </w:r>
      <w:r w:rsidRPr="00A53CFB">
        <w:rPr>
          <w:sz w:val="28"/>
          <w:szCs w:val="28"/>
        </w:rPr>
        <w:lastRenderedPageBreak/>
        <w:t>спортивном комплексе, шахматном клубе, спортивно-оздоровительном центре (ул. Пермская 23а), крытом тренировочном хоккейном корте, спортивном комплекте "Югра", физкультурно-спортивном комплексе "Триумф", физкультурно-спортивном комплексе "Арена", спортивном комплексе "Нефтяник", спортивном комплексе "Интернациональная, 63/2", спортивном комплексе "Магистральный"  - 10 616,00 тыс. рублей.</w:t>
      </w:r>
    </w:p>
    <w:p w:rsidR="00A53CFB" w:rsidRPr="00A53CFB" w:rsidRDefault="00A53CFB" w:rsidP="00A53CFB">
      <w:pPr>
        <w:tabs>
          <w:tab w:val="left" w:pos="709"/>
          <w:tab w:val="left" w:pos="851"/>
        </w:tabs>
        <w:spacing w:after="0"/>
        <w:contextualSpacing/>
        <w:rPr>
          <w:sz w:val="28"/>
          <w:szCs w:val="28"/>
        </w:rPr>
      </w:pPr>
      <w:r w:rsidRPr="00A53CFB">
        <w:rPr>
          <w:sz w:val="28"/>
          <w:szCs w:val="28"/>
        </w:rPr>
        <w:t>По основному мероприятию "Обеспечение доступности объектов и услуг в иных муниципальных зданиях для инвалидов и других маломобильных групп населения посредством проведения комплекса мероприятий по дооборудованию и адаптации объектов" бюджетные ассигнования запланированы:</w:t>
      </w:r>
    </w:p>
    <w:p w:rsidR="00A53CFB" w:rsidRPr="00A53CFB" w:rsidRDefault="00A53CFB" w:rsidP="00A53CFB">
      <w:pPr>
        <w:tabs>
          <w:tab w:val="left" w:pos="709"/>
          <w:tab w:val="left" w:pos="851"/>
        </w:tabs>
        <w:spacing w:after="0"/>
        <w:contextualSpacing/>
        <w:rPr>
          <w:sz w:val="28"/>
          <w:szCs w:val="28"/>
        </w:rPr>
      </w:pPr>
      <w:r w:rsidRPr="00A53CFB">
        <w:rPr>
          <w:sz w:val="28"/>
          <w:szCs w:val="28"/>
        </w:rPr>
        <w:t xml:space="preserve">- в 2020 году на: </w:t>
      </w:r>
    </w:p>
    <w:p w:rsidR="00A53CFB" w:rsidRPr="00A53CFB" w:rsidRDefault="00A53CFB" w:rsidP="00A53CFB">
      <w:pPr>
        <w:tabs>
          <w:tab w:val="left" w:pos="709"/>
          <w:tab w:val="left" w:pos="851"/>
        </w:tabs>
        <w:spacing w:after="0"/>
        <w:contextualSpacing/>
        <w:rPr>
          <w:sz w:val="28"/>
          <w:szCs w:val="28"/>
        </w:rPr>
      </w:pPr>
      <w:r w:rsidRPr="00A53CFB">
        <w:rPr>
          <w:sz w:val="28"/>
          <w:szCs w:val="28"/>
        </w:rPr>
        <w:t xml:space="preserve">выполнение работ по капитальному ремонту входной группы с устройством пандуса в </w:t>
      </w:r>
      <w:r w:rsidRPr="00A53CFB">
        <w:rPr>
          <w:rFonts w:eastAsia="Calibri"/>
          <w:sz w:val="28"/>
          <w:szCs w:val="28"/>
          <w:lang w:bidi="ru-RU"/>
        </w:rPr>
        <w:t>административном здании по адресу: улица Ханты-Мансийская, д. 40 (управление земельными ресурсами департамента муниципальной собственности и земельных ресурсов администрации города)</w:t>
      </w:r>
      <w:r w:rsidRPr="00A53CFB">
        <w:rPr>
          <w:sz w:val="28"/>
          <w:szCs w:val="28"/>
        </w:rPr>
        <w:t xml:space="preserve">; </w:t>
      </w:r>
    </w:p>
    <w:p w:rsidR="00A53CFB" w:rsidRPr="00A53CFB" w:rsidRDefault="00A53CFB" w:rsidP="00A53CFB">
      <w:pPr>
        <w:tabs>
          <w:tab w:val="left" w:pos="709"/>
          <w:tab w:val="left" w:pos="851"/>
        </w:tabs>
        <w:spacing w:after="0"/>
        <w:contextualSpacing/>
        <w:rPr>
          <w:sz w:val="28"/>
          <w:szCs w:val="28"/>
        </w:rPr>
      </w:pPr>
      <w:r w:rsidRPr="00A53CFB">
        <w:rPr>
          <w:sz w:val="28"/>
          <w:szCs w:val="28"/>
        </w:rPr>
        <w:t>оборудование входа в здание (установка поручней, перил) для инвалидов и других маломобильных групп населения в Нижневартовском многофункциональном центре предоставления государственных и муниципальных услуг.</w:t>
      </w:r>
    </w:p>
    <w:p w:rsidR="00A53CFB" w:rsidRPr="00A53CFB" w:rsidRDefault="00A53CFB" w:rsidP="00A53CFB">
      <w:pPr>
        <w:tabs>
          <w:tab w:val="left" w:pos="709"/>
          <w:tab w:val="left" w:pos="851"/>
        </w:tabs>
        <w:spacing w:after="0"/>
        <w:contextualSpacing/>
        <w:rPr>
          <w:sz w:val="28"/>
          <w:szCs w:val="28"/>
        </w:rPr>
      </w:pPr>
      <w:r w:rsidRPr="00A53CFB">
        <w:rPr>
          <w:sz w:val="28"/>
          <w:szCs w:val="28"/>
        </w:rPr>
        <w:t>- в 2021 году на:</w:t>
      </w:r>
    </w:p>
    <w:p w:rsidR="00A53CFB" w:rsidRPr="00A53CFB" w:rsidRDefault="00A53CFB" w:rsidP="00A53CFB">
      <w:pPr>
        <w:tabs>
          <w:tab w:val="left" w:pos="709"/>
          <w:tab w:val="left" w:pos="851"/>
        </w:tabs>
        <w:spacing w:after="0"/>
        <w:contextualSpacing/>
        <w:rPr>
          <w:rFonts w:eastAsia="Calibri"/>
          <w:sz w:val="28"/>
          <w:szCs w:val="28"/>
          <w:lang w:bidi="ru-RU"/>
        </w:rPr>
      </w:pPr>
      <w:r w:rsidRPr="00A53CFB">
        <w:rPr>
          <w:sz w:val="28"/>
          <w:szCs w:val="28"/>
        </w:rPr>
        <w:t>оборудование входа в здание</w:t>
      </w:r>
      <w:r w:rsidRPr="00A53CFB">
        <w:rPr>
          <w:rFonts w:eastAsia="Calibri"/>
          <w:sz w:val="28"/>
          <w:szCs w:val="28"/>
          <w:lang w:bidi="ru-RU"/>
        </w:rPr>
        <w:t xml:space="preserve"> </w:t>
      </w:r>
      <w:r w:rsidRPr="00A53CFB">
        <w:rPr>
          <w:sz w:val="28"/>
          <w:szCs w:val="28"/>
        </w:rPr>
        <w:t xml:space="preserve">для инвалидов и других маломобильных групп населения (установка поручней, систем информации (визуальных, акустических, тактильных и других средств) в административном здании по адресу: </w:t>
      </w:r>
      <w:r w:rsidRPr="00A53CFB">
        <w:rPr>
          <w:rFonts w:eastAsia="Calibri"/>
          <w:sz w:val="28"/>
          <w:szCs w:val="28"/>
          <w:lang w:bidi="ru-RU"/>
        </w:rPr>
        <w:t xml:space="preserve">улица Ханты-Мансийская, д. 35 (управление </w:t>
      </w:r>
      <w:r w:rsidRPr="00A53CFB">
        <w:rPr>
          <w:bCs/>
          <w:sz w:val="28"/>
          <w:szCs w:val="28"/>
        </w:rPr>
        <w:t>муниципального контроля адми</w:t>
      </w:r>
      <w:r w:rsidRPr="00A53CFB">
        <w:rPr>
          <w:rFonts w:eastAsia="Calibri"/>
          <w:sz w:val="28"/>
          <w:szCs w:val="28"/>
          <w:lang w:bidi="ru-RU"/>
        </w:rPr>
        <w:t>нистрации города);</w:t>
      </w:r>
    </w:p>
    <w:p w:rsidR="00A53CFB" w:rsidRPr="00A53CFB" w:rsidRDefault="00A53CFB" w:rsidP="00A53CFB">
      <w:pPr>
        <w:tabs>
          <w:tab w:val="left" w:pos="709"/>
          <w:tab w:val="left" w:pos="851"/>
        </w:tabs>
        <w:spacing w:after="0"/>
        <w:contextualSpacing/>
        <w:rPr>
          <w:sz w:val="28"/>
          <w:szCs w:val="28"/>
        </w:rPr>
      </w:pPr>
      <w:r w:rsidRPr="00A53CFB">
        <w:rPr>
          <w:sz w:val="28"/>
          <w:szCs w:val="28"/>
        </w:rPr>
        <w:t>оборудование санитарно-гигиенических помещений для инвалидов и других маломобильных групп населения в Нижневартовском многофункциональном центре предоставления государственных и муниципальных услуг.</w:t>
      </w:r>
    </w:p>
    <w:p w:rsidR="00A53CFB" w:rsidRPr="00A53CFB" w:rsidRDefault="00A53CFB" w:rsidP="00A53CFB">
      <w:pPr>
        <w:tabs>
          <w:tab w:val="left" w:pos="709"/>
          <w:tab w:val="left" w:pos="851"/>
        </w:tabs>
        <w:spacing w:after="0"/>
        <w:contextualSpacing/>
        <w:rPr>
          <w:sz w:val="28"/>
          <w:szCs w:val="28"/>
        </w:rPr>
      </w:pPr>
      <w:r w:rsidRPr="00A53CFB">
        <w:rPr>
          <w:sz w:val="28"/>
          <w:szCs w:val="28"/>
        </w:rPr>
        <w:t>- в 2022 году на:</w:t>
      </w:r>
    </w:p>
    <w:p w:rsidR="00A53CFB" w:rsidRPr="00A53CFB" w:rsidRDefault="00A53CFB" w:rsidP="00A53CFB">
      <w:pPr>
        <w:tabs>
          <w:tab w:val="left" w:pos="709"/>
          <w:tab w:val="left" w:pos="851"/>
        </w:tabs>
        <w:spacing w:after="0"/>
        <w:contextualSpacing/>
        <w:rPr>
          <w:sz w:val="28"/>
          <w:szCs w:val="28"/>
        </w:rPr>
      </w:pPr>
      <w:r w:rsidRPr="00A53CFB">
        <w:rPr>
          <w:sz w:val="28"/>
          <w:szCs w:val="28"/>
        </w:rPr>
        <w:t>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административных помещений;</w:t>
      </w:r>
    </w:p>
    <w:p w:rsidR="00A53CFB" w:rsidRPr="00A53CFB" w:rsidRDefault="00A53CFB" w:rsidP="00A53CFB">
      <w:pPr>
        <w:tabs>
          <w:tab w:val="left" w:pos="709"/>
          <w:tab w:val="left" w:pos="851"/>
        </w:tabs>
        <w:spacing w:after="0"/>
        <w:contextualSpacing/>
        <w:rPr>
          <w:sz w:val="28"/>
          <w:szCs w:val="28"/>
        </w:rPr>
      </w:pPr>
      <w:r w:rsidRPr="00A53CFB">
        <w:rPr>
          <w:sz w:val="28"/>
          <w:szCs w:val="28"/>
        </w:rPr>
        <w:t>оборудование санитарно-гигиенических помещений (приобретение и установка входных дверей) для инвалидов и других маломобильных групп населения в Нижневартовском многофункциональном центре предоставления государственных и муниципальных услуг.</w:t>
      </w:r>
    </w:p>
    <w:p w:rsidR="00A53CFB" w:rsidRPr="00A53CFB" w:rsidRDefault="00A53CFB" w:rsidP="00E64A69">
      <w:pPr>
        <w:spacing w:before="240" w:after="0"/>
        <w:ind w:firstLine="567"/>
        <w:contextualSpacing/>
        <w:rPr>
          <w:sz w:val="28"/>
          <w:szCs w:val="28"/>
        </w:rPr>
      </w:pPr>
      <w:r w:rsidRPr="00A53CFB">
        <w:rPr>
          <w:sz w:val="28"/>
          <w:szCs w:val="28"/>
        </w:rPr>
        <w:t>По основному мероприятию "Обустройство пешеходно-транспортной сети для обеспечения беспрепятственного передвижения инвалидов и других маломобильных групп населения" бюджетные ассигнования на 2020-2022 годы предусмотрены на планомерное выполнение работ по обустройству пандусов на улично-дорожной сети города вблизи социальных учреждений города Нижневартовска - 2 000,00 тыс. рублей.</w:t>
      </w:r>
    </w:p>
    <w:p w:rsidR="003A363C" w:rsidRPr="003A363C" w:rsidRDefault="003A363C" w:rsidP="00E64A69">
      <w:pPr>
        <w:spacing w:before="240" w:after="0"/>
        <w:ind w:firstLine="0"/>
        <w:jc w:val="center"/>
        <w:rPr>
          <w:b/>
          <w:sz w:val="28"/>
          <w:szCs w:val="28"/>
        </w:rPr>
      </w:pPr>
      <w:r w:rsidRPr="003A363C">
        <w:rPr>
          <w:b/>
          <w:sz w:val="28"/>
          <w:szCs w:val="28"/>
        </w:rPr>
        <w:lastRenderedPageBreak/>
        <w:t xml:space="preserve">Муниципальная программа </w:t>
      </w:r>
    </w:p>
    <w:p w:rsidR="003A363C" w:rsidRPr="003A363C" w:rsidRDefault="003A363C" w:rsidP="003A363C">
      <w:pPr>
        <w:spacing w:after="0"/>
        <w:ind w:firstLine="0"/>
        <w:jc w:val="center"/>
        <w:rPr>
          <w:b/>
          <w:sz w:val="28"/>
          <w:szCs w:val="28"/>
        </w:rPr>
      </w:pPr>
      <w:r w:rsidRPr="003A363C">
        <w:rPr>
          <w:b/>
          <w:sz w:val="28"/>
          <w:szCs w:val="28"/>
        </w:rPr>
        <w:t xml:space="preserve">"Развитие жилищно-коммунального хозяйства города Нижневартовска </w:t>
      </w:r>
    </w:p>
    <w:p w:rsidR="003A363C" w:rsidRPr="003A363C" w:rsidRDefault="003A363C" w:rsidP="003A363C">
      <w:pPr>
        <w:spacing w:after="0"/>
        <w:ind w:firstLine="0"/>
        <w:jc w:val="center"/>
        <w:rPr>
          <w:b/>
          <w:sz w:val="28"/>
          <w:szCs w:val="28"/>
        </w:rPr>
      </w:pPr>
      <w:r w:rsidRPr="003A363C">
        <w:rPr>
          <w:b/>
          <w:sz w:val="28"/>
          <w:szCs w:val="28"/>
        </w:rPr>
        <w:t>на 2018-2025 годы и на период до 2030 года"</w:t>
      </w:r>
    </w:p>
    <w:p w:rsidR="003A363C" w:rsidRPr="003A363C" w:rsidRDefault="003A363C" w:rsidP="003A363C">
      <w:pPr>
        <w:spacing w:before="240" w:after="0"/>
        <w:rPr>
          <w:sz w:val="28"/>
          <w:szCs w:val="28"/>
        </w:rPr>
      </w:pPr>
      <w:r w:rsidRPr="003A363C">
        <w:rPr>
          <w:sz w:val="28"/>
          <w:szCs w:val="24"/>
        </w:rPr>
        <w:t xml:space="preserve">Целью муниципальной программы </w:t>
      </w:r>
      <w:r w:rsidRPr="003A363C">
        <w:rPr>
          <w:sz w:val="28"/>
          <w:szCs w:val="28"/>
        </w:rPr>
        <w:t>"Развитие жилищно-коммунального хозяйства города Нижневартовска на 2018-2025 годы и на период до 2030 года" (далее – программа) является улучшение качества предоставления жилищно-коммунальных услуг населению и обеспечение устойчивого функционирования и развития жилищно-коммунального хозяйства города.</w:t>
      </w:r>
    </w:p>
    <w:p w:rsidR="003A363C" w:rsidRPr="003A363C" w:rsidRDefault="003A363C" w:rsidP="003A363C">
      <w:pPr>
        <w:tabs>
          <w:tab w:val="left" w:pos="851"/>
        </w:tabs>
        <w:spacing w:after="0"/>
        <w:rPr>
          <w:sz w:val="28"/>
          <w:szCs w:val="28"/>
        </w:rPr>
      </w:pPr>
      <w:r w:rsidRPr="003A363C">
        <w:rPr>
          <w:sz w:val="28"/>
          <w:szCs w:val="28"/>
        </w:rPr>
        <w:t xml:space="preserve">Для достижения цели программы в проекте бюджета на 2020 год и на плановый период 2021 и 2022 годов предусмотрены </w:t>
      </w:r>
      <w:r w:rsidRPr="003A363C">
        <w:rPr>
          <w:sz w:val="28"/>
          <w:szCs w:val="24"/>
        </w:rPr>
        <w:t xml:space="preserve">бюджетные ассигнования в сумме 741 072,87 </w:t>
      </w:r>
      <w:r w:rsidRPr="003A363C">
        <w:rPr>
          <w:sz w:val="28"/>
          <w:szCs w:val="28"/>
        </w:rPr>
        <w:t>тыс. рублей.</w:t>
      </w:r>
    </w:p>
    <w:p w:rsidR="003A363C" w:rsidRPr="003A363C" w:rsidRDefault="003A363C" w:rsidP="003A363C">
      <w:pPr>
        <w:spacing w:after="0"/>
        <w:rPr>
          <w:sz w:val="28"/>
          <w:szCs w:val="28"/>
        </w:rPr>
      </w:pPr>
      <w:r w:rsidRPr="003A363C">
        <w:rPr>
          <w:sz w:val="28"/>
          <w:szCs w:val="28"/>
        </w:rPr>
        <w:t xml:space="preserve">Ответственным исполнителем </w:t>
      </w:r>
      <w:r w:rsidRPr="003A363C">
        <w:rPr>
          <w:sz w:val="28"/>
          <w:szCs w:val="24"/>
        </w:rPr>
        <w:t xml:space="preserve">программы </w:t>
      </w:r>
      <w:r w:rsidRPr="003A363C">
        <w:rPr>
          <w:sz w:val="28"/>
          <w:szCs w:val="28"/>
        </w:rPr>
        <w:t xml:space="preserve">является </w:t>
      </w:r>
      <w:r w:rsidRPr="003A363C">
        <w:rPr>
          <w:sz w:val="28"/>
          <w:szCs w:val="28"/>
          <w:lang w:eastAsia="en-US"/>
        </w:rPr>
        <w:t xml:space="preserve">департамент жилищно-коммунального хозяйства </w:t>
      </w:r>
      <w:r w:rsidRPr="003A363C">
        <w:rPr>
          <w:sz w:val="28"/>
          <w:szCs w:val="28"/>
        </w:rPr>
        <w:t xml:space="preserve">администрации города Нижневартовска. </w:t>
      </w:r>
    </w:p>
    <w:p w:rsidR="003A363C" w:rsidRPr="003A363C" w:rsidRDefault="003A363C" w:rsidP="003A363C">
      <w:pPr>
        <w:rPr>
          <w:sz w:val="24"/>
          <w:szCs w:val="24"/>
          <w:lang w:eastAsia="en-US" w:bidi="en-US"/>
        </w:rPr>
      </w:pPr>
      <w:r w:rsidRPr="003A363C">
        <w:rPr>
          <w:sz w:val="28"/>
          <w:szCs w:val="28"/>
        </w:rPr>
        <w:t>Распределение проектируемых объемов бюджетных ассигнований по ответственному исполнителю, соисполнителю программы и по годам приведено в таблице:</w:t>
      </w:r>
    </w:p>
    <w:tbl>
      <w:tblPr>
        <w:tblStyle w:val="6"/>
        <w:tblW w:w="9700" w:type="dxa"/>
        <w:tblLook w:val="04A0" w:firstRow="1" w:lastRow="0" w:firstColumn="1" w:lastColumn="0" w:noHBand="0" w:noVBand="1"/>
      </w:tblPr>
      <w:tblGrid>
        <w:gridCol w:w="5444"/>
        <w:gridCol w:w="1418"/>
        <w:gridCol w:w="1417"/>
        <w:gridCol w:w="1421"/>
      </w:tblGrid>
      <w:tr w:rsidR="003A363C" w:rsidRPr="003A363C" w:rsidTr="00E64A69">
        <w:tc>
          <w:tcPr>
            <w:tcW w:w="5444"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jc w:val="center"/>
              <w:rPr>
                <w:bCs/>
                <w:sz w:val="24"/>
                <w:szCs w:val="24"/>
              </w:rPr>
            </w:pPr>
            <w:r w:rsidRPr="003A363C">
              <w:rPr>
                <w:rFonts w:eastAsia="Calibri"/>
                <w:sz w:val="24"/>
                <w:szCs w:val="24"/>
              </w:rPr>
              <w:t>Наименование ответственного исполнителя, соисполнителя программы</w:t>
            </w:r>
          </w:p>
        </w:tc>
        <w:tc>
          <w:tcPr>
            <w:tcW w:w="4256"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jc w:val="center"/>
              <w:rPr>
                <w:bCs/>
                <w:sz w:val="24"/>
                <w:szCs w:val="24"/>
              </w:rPr>
            </w:pPr>
            <w:r w:rsidRPr="003A363C">
              <w:rPr>
                <w:bCs/>
                <w:sz w:val="24"/>
                <w:szCs w:val="24"/>
              </w:rPr>
              <w:t xml:space="preserve">Объем бюджетных ассигнований, </w:t>
            </w:r>
          </w:p>
          <w:p w:rsidR="003A363C" w:rsidRPr="003A363C" w:rsidRDefault="003A363C" w:rsidP="003A363C">
            <w:pPr>
              <w:jc w:val="center"/>
              <w:rPr>
                <w:bCs/>
                <w:sz w:val="24"/>
                <w:szCs w:val="24"/>
              </w:rPr>
            </w:pPr>
            <w:r w:rsidRPr="003A363C">
              <w:rPr>
                <w:bCs/>
                <w:sz w:val="24"/>
                <w:szCs w:val="24"/>
              </w:rPr>
              <w:t>тыс. рублей</w:t>
            </w:r>
          </w:p>
        </w:tc>
      </w:tr>
      <w:tr w:rsidR="003A363C" w:rsidRPr="003A363C" w:rsidTr="00E64A69">
        <w:tc>
          <w:tcPr>
            <w:tcW w:w="5444"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jc w:val="center"/>
              <w:rPr>
                <w:bCs/>
                <w:sz w:val="24"/>
                <w:szCs w:val="24"/>
              </w:rPr>
            </w:pPr>
            <w:r w:rsidRPr="003A363C">
              <w:rPr>
                <w:bCs/>
                <w:sz w:val="24"/>
                <w:szCs w:val="24"/>
              </w:rPr>
              <w:t>2020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jc w:val="center"/>
              <w:rPr>
                <w:bCs/>
                <w:sz w:val="24"/>
                <w:szCs w:val="24"/>
              </w:rPr>
            </w:pPr>
            <w:r w:rsidRPr="003A363C">
              <w:rPr>
                <w:bCs/>
                <w:sz w:val="24"/>
                <w:szCs w:val="24"/>
              </w:rPr>
              <w:t>2021 год</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jc w:val="center"/>
              <w:rPr>
                <w:bCs/>
                <w:sz w:val="24"/>
                <w:szCs w:val="24"/>
              </w:rPr>
            </w:pPr>
            <w:r w:rsidRPr="003A363C">
              <w:rPr>
                <w:bCs/>
                <w:sz w:val="24"/>
                <w:szCs w:val="24"/>
              </w:rPr>
              <w:t>2022 год</w:t>
            </w:r>
          </w:p>
        </w:tc>
      </w:tr>
      <w:tr w:rsidR="003A363C" w:rsidRPr="003A363C" w:rsidTr="00E64A69">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295B57">
            <w:pPr>
              <w:jc w:val="both"/>
              <w:rPr>
                <w:bCs/>
                <w:sz w:val="24"/>
                <w:szCs w:val="24"/>
              </w:rPr>
            </w:pPr>
            <w:r w:rsidRPr="003A363C">
              <w:rPr>
                <w:sz w:val="24"/>
                <w:szCs w:val="24"/>
                <w:lang w:eastAsia="en-US"/>
              </w:rPr>
              <w:t xml:space="preserve">департамент жилищно-коммунального хозяйства </w:t>
            </w:r>
            <w:r w:rsidRPr="003A363C">
              <w:rPr>
                <w:sz w:val="24"/>
                <w:szCs w:val="24"/>
              </w:rPr>
              <w:t>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spacing w:before="120"/>
              <w:ind w:right="91"/>
              <w:jc w:val="right"/>
              <w:rPr>
                <w:bCs/>
                <w:sz w:val="24"/>
                <w:szCs w:val="24"/>
              </w:rPr>
            </w:pPr>
            <w:r w:rsidRPr="003A363C">
              <w:rPr>
                <w:bCs/>
                <w:sz w:val="24"/>
                <w:szCs w:val="24"/>
              </w:rPr>
              <w:t>348 207,12</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spacing w:before="120"/>
              <w:ind w:right="91"/>
              <w:jc w:val="right"/>
              <w:rPr>
                <w:bCs/>
                <w:sz w:val="24"/>
                <w:szCs w:val="24"/>
              </w:rPr>
            </w:pPr>
            <w:r w:rsidRPr="003A363C">
              <w:rPr>
                <w:bCs/>
                <w:sz w:val="24"/>
                <w:szCs w:val="24"/>
              </w:rPr>
              <w:t>143 132,16</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spacing w:before="120"/>
              <w:ind w:right="91"/>
              <w:jc w:val="right"/>
              <w:rPr>
                <w:bCs/>
                <w:sz w:val="24"/>
                <w:szCs w:val="24"/>
              </w:rPr>
            </w:pPr>
            <w:r w:rsidRPr="003A363C">
              <w:rPr>
                <w:bCs/>
                <w:sz w:val="24"/>
                <w:szCs w:val="24"/>
              </w:rPr>
              <w:t>142 622,09</w:t>
            </w:r>
          </w:p>
        </w:tc>
      </w:tr>
      <w:tr w:rsidR="003A363C" w:rsidRPr="003A363C" w:rsidTr="00E64A69">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295B57">
            <w:pPr>
              <w:jc w:val="both"/>
              <w:rPr>
                <w:sz w:val="24"/>
                <w:szCs w:val="24"/>
              </w:rPr>
            </w:pPr>
            <w:r w:rsidRPr="003A363C">
              <w:rPr>
                <w:sz w:val="24"/>
                <w:szCs w:val="24"/>
              </w:rPr>
              <w:t>муниципальное бюджетное учреждение "Управление по дорожному хозяйству и благоустройству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spacing w:before="120"/>
              <w:ind w:right="91"/>
              <w:jc w:val="right"/>
              <w:rPr>
                <w:bCs/>
                <w:sz w:val="24"/>
                <w:szCs w:val="24"/>
              </w:rPr>
            </w:pPr>
            <w:r w:rsidRPr="003A363C">
              <w:rPr>
                <w:bCs/>
                <w:sz w:val="24"/>
                <w:szCs w:val="24"/>
              </w:rPr>
              <w:t>36 481,38</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spacing w:before="120"/>
              <w:ind w:right="91"/>
              <w:jc w:val="right"/>
              <w:rPr>
                <w:bCs/>
                <w:sz w:val="24"/>
                <w:szCs w:val="24"/>
              </w:rPr>
            </w:pPr>
            <w:r w:rsidRPr="003A363C">
              <w:rPr>
                <w:bCs/>
                <w:sz w:val="24"/>
                <w:szCs w:val="24"/>
              </w:rPr>
              <w:t>35 315,06</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spacing w:before="120"/>
              <w:ind w:right="91"/>
              <w:jc w:val="right"/>
              <w:rPr>
                <w:bCs/>
                <w:sz w:val="24"/>
                <w:szCs w:val="24"/>
              </w:rPr>
            </w:pPr>
            <w:r w:rsidRPr="003A363C">
              <w:rPr>
                <w:bCs/>
                <w:sz w:val="24"/>
                <w:szCs w:val="24"/>
              </w:rPr>
              <w:t>35 315,06</w:t>
            </w:r>
          </w:p>
        </w:tc>
      </w:tr>
      <w:tr w:rsidR="003A363C" w:rsidRPr="003A363C" w:rsidTr="00E64A69">
        <w:trPr>
          <w:trHeight w:val="327"/>
        </w:trPr>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rPr>
                <w:sz w:val="24"/>
                <w:szCs w:val="24"/>
              </w:rPr>
            </w:pPr>
            <w:r w:rsidRPr="003A363C">
              <w:rPr>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ind w:right="91"/>
              <w:jc w:val="right"/>
              <w:rPr>
                <w:bCs/>
                <w:sz w:val="24"/>
                <w:szCs w:val="24"/>
              </w:rPr>
            </w:pPr>
            <w:r w:rsidRPr="003A363C">
              <w:rPr>
                <w:sz w:val="24"/>
                <w:szCs w:val="24"/>
              </w:rPr>
              <w:t>384 688,50</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ind w:right="91"/>
              <w:jc w:val="right"/>
              <w:rPr>
                <w:bCs/>
                <w:sz w:val="24"/>
                <w:szCs w:val="24"/>
              </w:rPr>
            </w:pPr>
            <w:r w:rsidRPr="003A363C">
              <w:rPr>
                <w:sz w:val="24"/>
                <w:szCs w:val="24"/>
              </w:rPr>
              <w:t>178 447,22</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ind w:right="91"/>
              <w:jc w:val="right"/>
              <w:rPr>
                <w:bCs/>
                <w:sz w:val="24"/>
                <w:szCs w:val="24"/>
              </w:rPr>
            </w:pPr>
            <w:r w:rsidRPr="003A363C">
              <w:rPr>
                <w:sz w:val="24"/>
                <w:szCs w:val="24"/>
              </w:rPr>
              <w:t>177 937,15</w:t>
            </w:r>
          </w:p>
        </w:tc>
      </w:tr>
    </w:tbl>
    <w:p w:rsidR="003A363C" w:rsidRDefault="003A363C" w:rsidP="003A363C">
      <w:pPr>
        <w:spacing w:before="120" w:after="0"/>
        <w:rPr>
          <w:sz w:val="28"/>
          <w:szCs w:val="28"/>
          <w:lang w:eastAsia="en-US"/>
        </w:rPr>
      </w:pPr>
      <w:r w:rsidRPr="003A363C">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506A35" w:rsidRDefault="00506A35" w:rsidP="003A363C">
      <w:pPr>
        <w:spacing w:before="120" w:after="0"/>
        <w:rPr>
          <w:sz w:val="28"/>
          <w:szCs w:val="28"/>
          <w:lang w:eastAsia="en-US"/>
        </w:rPr>
      </w:pPr>
    </w:p>
    <w:p w:rsidR="003A363C" w:rsidRPr="003A363C" w:rsidRDefault="003A363C" w:rsidP="003A363C">
      <w:pPr>
        <w:spacing w:after="0"/>
        <w:rPr>
          <w:sz w:val="28"/>
          <w:szCs w:val="28"/>
          <w:lang w:eastAsia="en-US"/>
        </w:rPr>
      </w:pPr>
      <w:r w:rsidRPr="003A363C">
        <w:rPr>
          <w:noProof/>
          <w:sz w:val="24"/>
          <w:szCs w:val="24"/>
        </w:rPr>
        <mc:AlternateContent>
          <mc:Choice Requires="wps">
            <w:drawing>
              <wp:anchor distT="0" distB="0" distL="114300" distR="114300" simplePos="0" relativeHeight="251721728" behindDoc="1" locked="0" layoutInCell="1" allowOverlap="1" wp14:anchorId="7952D924" wp14:editId="7A612572">
                <wp:simplePos x="0" y="0"/>
                <wp:positionH relativeFrom="column">
                  <wp:posOffset>180340</wp:posOffset>
                </wp:positionH>
                <wp:positionV relativeFrom="paragraph">
                  <wp:posOffset>118745</wp:posOffset>
                </wp:positionV>
                <wp:extent cx="5760000" cy="360000"/>
                <wp:effectExtent l="57150" t="57150" r="69850" b="116840"/>
                <wp:wrapNone/>
                <wp:docPr id="246" name="Поле 24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3A363C">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2D924" id="Поле 246" o:spid="_x0000_s1055" type="#_x0000_t202" alt="Название: Исполнение бюджетной росписи Администрации города за 2012 год" style="position:absolute;left:0;text-align:left;margin-left:14.2pt;margin-top:9.35pt;width:453.55pt;height:28.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skdAMAAIAGAAAOAAAAZHJzL2Uyb0RvYy54bWysVU2PHDUQvSPxHyzf2fnYzBBa2xuF3SxC&#10;SgBlgzh73O5uC7fd2J7p2ZxIDhwRRy6Iv7BAFhZBlr/g+Uc82zOT3eSG6JEsu8r1/Oq5ynP0YN0p&#10;shLWSaNLOjkYUyI0N5XUTUm/fHb2wX1KnGe6YspoUdIL4eiD4/ffOxr6QkxNa1QlLAGIdsXQl7T1&#10;vi9GI8db0TF3YHqh4ayN7ZjH0jajyrIB6J0aTcfj+Wgwtuqt4cI5WE+zkx4n/LoW3H9e1054okoK&#10;bj6NNo2LOI6Oj1jRWNa3km9psP/AomNS49A91CnzjCytfAeqk9waZ2p/wE03MnUtuUg5IJvJ+K1s&#10;zlvWi5QLxHH9Xib3/8Hyz1ZfWCKrkk7vzSnRrMMlhZ/DTfgrXJFkq4TjUCz8FC7DH+FXjK/Ddbgq&#10;SPhx8yL8k7a+DlfZSsIvm+/Dq/B7uNq8hOkm/Ek234abtPMa4zUJP8D/NyAAs3mxeQn35eY7rOH6&#10;DTuxGxsuCQ67JFBlmszhVbyroXcFKJ/3IO3XH5s1ai7p7vrHhn/tiDYnLdONeGitGVrBKmg1iZGj&#10;W6EZx0WQxfDEVEiZLb1JQOvadvEicTUE6KiZi32diLUnHMbZh/MxPko4fId5Ho9gxS66t85/IkxH&#10;4qSkFnWY0NnqsfN5625LPMwZJaszqVRa2GZxoixZMdTso3H8pQTe2qY0GUr60Ww6Aw+G1qkV85h2&#10;PS7T6YYSphr0JPc2K3TnjAu3PwLdVJmBEsWch7GkZ+lLQWrZQZ9MZZZyzuRdik8p3+Eekzplrs0R&#10;yZVbLF7FI10hmhWeSZXnUEzpaBKpVaFNXJilF/a8rQayUEv7lCGfe1nvSkY10fdR/EqC6yx5sLLG&#10;fyV9m1omXtg7SsYghEU7U33LMsXD+9G4TSoLn7Lac0irO/QcF1ocVhGIo10s216ysb4126fkzBrt&#10;c+ZKNq1/KhtiJZ7E2Ppb6skPBW7huf6wSmhPGCSQsQDw7vn4BrBiIVZCPYuXPpnPJlGBXFzcGHWu&#10;WD4v4gEErGO9xxLPxe7Xi3Vu83mkFZ0LU12gAyBcKnM84pi0xj6nZMCDCK7fLJkVKIxPNboI5/nd&#10;xO4mi92EaY7QXG0kL0481oha9si8BXbuVG0eotdqmdrgDY8tYzxzSfGtjvEdvb1Ou978cRz/CwAA&#10;//8DAFBLAwQUAAYACAAAACEABJkOEOAAAAAIAQAADwAAAGRycy9kb3ducmV2LnhtbEyPQUvDQBCF&#10;74L/YRnBi7SbxqRdYzZFIgUpiFi9eNsm0ySYnQ3ZbZv+e8eTHt+8x3vf5OvJ9uKEo+8caVjMIxBI&#10;las7ajR8fmxmCoQPhmrTO0INF/SwLq6vcpPV7kzveNqFRnAJ+cxoaEMYMil91aI1fu4GJPYObrQm&#10;sBwbWY/mzOW2l3EULaU1HfFCawYsW6y+d0er4SDVJk7U4uX18mWe3xyV2zsqtb69mZ4eQQScwl8Y&#10;fvEZHQpm2rsj1V70GmKVcJLvagWC/Yf7NAWx17BKE5BFLv8/UPwAAAD//wMAUEsBAi0AFAAGAAgA&#10;AAAhALaDOJL+AAAA4QEAABMAAAAAAAAAAAAAAAAAAAAAAFtDb250ZW50X1R5cGVzXS54bWxQSwEC&#10;LQAUAAYACAAAACEAOP0h/9YAAACUAQAACwAAAAAAAAAAAAAAAAAvAQAAX3JlbHMvLnJlbHNQSwEC&#10;LQAUAAYACAAAACEAUJgbJHQDAACABgAADgAAAAAAAAAAAAAAAAAuAgAAZHJzL2Uyb0RvYy54bWxQ&#10;SwECLQAUAAYACAAAACEABJkOEOAAAAAIAQAADwAAAAAAAAAAAAAAAADOBQAAZHJzL2Rvd25yZXYu&#10;eG1sUEsFBgAAAAAEAAQA8wAAANsGAAAAAA==&#10;" fillcolor="#e0e0e0" strokecolor="#7f7f7f">
                <v:shadow on="t" color="black" opacity="24903f" origin=",.5" offset="0,.55556mm"/>
                <v:textbox inset="0,0,0,0">
                  <w:txbxContent>
                    <w:p w:rsidR="000C0B38" w:rsidRPr="001E74CF" w:rsidRDefault="000C0B38" w:rsidP="003A363C">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3A363C" w:rsidRPr="003A363C" w:rsidRDefault="003A363C" w:rsidP="003A363C">
      <w:pPr>
        <w:spacing w:after="0"/>
        <w:rPr>
          <w:sz w:val="28"/>
          <w:szCs w:val="28"/>
          <w:lang w:eastAsia="en-US"/>
        </w:rPr>
      </w:pPr>
    </w:p>
    <w:p w:rsidR="003A363C" w:rsidRPr="003A363C" w:rsidRDefault="003A363C" w:rsidP="003A363C">
      <w:pPr>
        <w:tabs>
          <w:tab w:val="left" w:pos="851"/>
        </w:tabs>
        <w:spacing w:before="120" w:after="0"/>
        <w:ind w:firstLine="142"/>
        <w:jc w:val="left"/>
        <w:rPr>
          <w:sz w:val="28"/>
          <w:szCs w:val="28"/>
        </w:rPr>
      </w:pPr>
    </w:p>
    <w:p w:rsidR="00277138" w:rsidRDefault="00277138" w:rsidP="003A363C">
      <w:pPr>
        <w:tabs>
          <w:tab w:val="left" w:pos="851"/>
        </w:tabs>
        <w:spacing w:after="0"/>
        <w:ind w:firstLine="426"/>
        <w:jc w:val="left"/>
        <w:rPr>
          <w:sz w:val="28"/>
          <w:szCs w:val="28"/>
        </w:rPr>
      </w:pPr>
    </w:p>
    <w:p w:rsidR="003A363C" w:rsidRDefault="003A363C" w:rsidP="003A363C">
      <w:pPr>
        <w:tabs>
          <w:tab w:val="left" w:pos="851"/>
        </w:tabs>
        <w:spacing w:after="0"/>
        <w:ind w:firstLine="426"/>
        <w:jc w:val="left"/>
        <w:rPr>
          <w:sz w:val="28"/>
          <w:szCs w:val="28"/>
        </w:rPr>
      </w:pPr>
      <w:r w:rsidRPr="003A363C">
        <w:rPr>
          <w:noProof/>
        </w:rPr>
        <w:drawing>
          <wp:inline distT="0" distB="0" distL="0" distR="0" wp14:anchorId="4870C454" wp14:editId="2928A58E">
            <wp:extent cx="1861632" cy="1450731"/>
            <wp:effectExtent l="0" t="0" r="0" b="0"/>
            <wp:docPr id="248" name="Диаграмма 2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3A363C">
        <w:rPr>
          <w:noProof/>
        </w:rPr>
        <w:drawing>
          <wp:inline distT="0" distB="0" distL="0" distR="0" wp14:anchorId="176406AA" wp14:editId="73606592">
            <wp:extent cx="1868805" cy="1453419"/>
            <wp:effectExtent l="0" t="0" r="0" b="0"/>
            <wp:docPr id="249" name="Диаграмма 2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3A363C">
        <w:rPr>
          <w:noProof/>
        </w:rPr>
        <w:drawing>
          <wp:inline distT="0" distB="0" distL="0" distR="0" wp14:anchorId="54258C9F" wp14:editId="3F908FE5">
            <wp:extent cx="1898650" cy="1407208"/>
            <wp:effectExtent l="0" t="0" r="0" b="0"/>
            <wp:docPr id="250" name="Диаграмма 2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13501" w:rsidRDefault="00013501" w:rsidP="003A363C">
      <w:pPr>
        <w:tabs>
          <w:tab w:val="left" w:pos="851"/>
        </w:tabs>
        <w:spacing w:after="0"/>
        <w:ind w:firstLine="426"/>
        <w:jc w:val="left"/>
        <w:rPr>
          <w:sz w:val="28"/>
          <w:szCs w:val="28"/>
        </w:rPr>
      </w:pPr>
    </w:p>
    <w:p w:rsidR="00013501" w:rsidRPr="003A363C" w:rsidRDefault="00013501" w:rsidP="003A363C">
      <w:pPr>
        <w:tabs>
          <w:tab w:val="left" w:pos="851"/>
        </w:tabs>
        <w:spacing w:after="0"/>
        <w:ind w:firstLine="426"/>
        <w:jc w:val="left"/>
        <w:rPr>
          <w:sz w:val="28"/>
          <w:szCs w:val="28"/>
        </w:rPr>
      </w:pPr>
    </w:p>
    <w:p w:rsidR="00591785" w:rsidRDefault="00591785" w:rsidP="003A363C">
      <w:pPr>
        <w:tabs>
          <w:tab w:val="left" w:pos="851"/>
        </w:tabs>
        <w:spacing w:after="0"/>
        <w:ind w:firstLine="426"/>
        <w:jc w:val="left"/>
        <w:rPr>
          <w:sz w:val="28"/>
          <w:szCs w:val="28"/>
        </w:rPr>
      </w:pPr>
      <w:r w:rsidRPr="003A363C">
        <w:rPr>
          <w:noProof/>
          <w:sz w:val="24"/>
          <w:szCs w:val="24"/>
        </w:rPr>
        <w:lastRenderedPageBreak/>
        <mc:AlternateContent>
          <mc:Choice Requires="wps">
            <w:drawing>
              <wp:anchor distT="0" distB="0" distL="114300" distR="114300" simplePos="0" relativeHeight="251807744" behindDoc="1" locked="0" layoutInCell="1" allowOverlap="1" wp14:anchorId="37DDD29C" wp14:editId="53E56E8E">
                <wp:simplePos x="0" y="0"/>
                <wp:positionH relativeFrom="column">
                  <wp:posOffset>158115</wp:posOffset>
                </wp:positionH>
                <wp:positionV relativeFrom="paragraph">
                  <wp:posOffset>27305</wp:posOffset>
                </wp:positionV>
                <wp:extent cx="5892800" cy="352425"/>
                <wp:effectExtent l="57150" t="57150" r="69850" b="123825"/>
                <wp:wrapNone/>
                <wp:docPr id="247"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352425"/>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3A363C">
                            <w:pPr>
                              <w:pStyle w:val="41"/>
                              <w:keepNext/>
                              <w:spacing w:after="0"/>
                              <w:ind w:right="47"/>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DD29C" id="_x0000_s1056" type="#_x0000_t202" alt="Название: Исполнение бюджетной росписи Администрации города за 2012 год" style="position:absolute;left:0;text-align:left;margin-left:12.45pt;margin-top:2.15pt;width:464pt;height:27.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jSfgMAAIkGAAAOAAAAZHJzL2Uyb0RvYy54bWysVc1uGzcQvhfoOxC81/qx5TgLr4PEjosC&#10;SRvECXqmSK6WKJfckpRWzqnJoccgx1yKvoLbxK2LNu4rUG/Uj1xJsZtb0RVAkJyZb2a+maEO7y0b&#10;TRbSeWVNSUc7Q0qk4VYoMyvp82enXxxQ4gMzgmlrZEnPpaf3jj7/7LBrCzm2tdVCOgIQ44uuLWkd&#10;QlsMBp7XsmF+x7bSQFhZ17CAo5sNhGMd0Bs9GA+H+4POOtE6y6X3uD3phfQo41eV5OGbqvIyEF1S&#10;xBby6vI6Tevg6JAVM8faWvF1GOw/RNEwZeB0C3XCAiNzpz6BahR31tsq7HDbDGxVKS5zDshmNPxX&#10;Nmc1a2XOBeT4dkuT//9g+deLJ44oUdLx3h1KDGtQpPhzvI5/xkuyT4mQnoOv+FO8iL/HX7F+iFfx&#10;siDx7epl/DsrfoiX/S2Jv6xex/fxt3i5eoWr6/gHWf0Qr7PmFdYrEt9A/hcgALN6uXoF8cXqR5wh&#10;egdNaEPhgsDZBQEn43wd36dKda0vEPBZi5DD8oFdouMy6759ZPl3nhh7XDMzk/eds10tmQBTo2Q5&#10;uGHa4/gEMu0eW4GE2TzYDLSsXJPKiMIQoKNjzrddIpeBcFxODu6OD4YQcch2J+O98SS7YMXGunU+&#10;fCltQ9KmpA5dmNHZ4pEPKRpWbFSSM2+1EqdK63xws+mxdmTB0LEPh+m3Rr+lpg3pSnp3At+EMwxO&#10;pVnAtmlRSm9mlDA9w0Ty4HqGbvk491sXmCVhO0o08wGXJT3NXzbS8wb89KFMhvg2kWT7nMetoFJS&#10;J8zXvUUWJQtWpFI8NCLvA1O634MGbZJY5kEFN+lg50G6s1p0ZKrn7ilDPnvZNxEqsYmpT+QLhVgn&#10;WYKTs+FbFeo8MKlgnzCZjGCW7plua9aHuIs6bpPqic9ZbWPIp1vheS6N3BUJiGNYHFsX2bpQ2/VD&#10;cuqsCX3mWs3q8FTNiFN4ENPgr0PPcjBwA8+3uyKjPWagQKUGwKsX0gvAiqlcSP0sFX20PxklBvrm&#10;4tbqM802/rLag77HEh4SSK2fur3v+7CcLvt5v5MiTMKpFecYBnCYOx6vOTa1dS8o6fAyIuzv58xJ&#10;9MhXBgMF12GzcZvNdLNhhsO0bzzSH44DzrCatyChBnY/tMbex9hVKk/ExzjWEeO9y+SvKU0P6s1z&#10;1vr4D3L0DwAAAP//AwBQSwMEFAAGAAgAAAAhACyCTsDdAAAABwEAAA8AAABkcnMvZG93bnJldi54&#10;bWxMjkFLw0AQhe+C/2EZwYvYTWMqScykSKQggojVi7dpMk2C2dmQ3bbpv3c96fHxHt/7ivVsBnXk&#10;yfVWEJaLCBRLbZteWoTPj81tCsp5koYGK4xwZgfr8vKioLyxJ3nn49a3KkDE5YTQeT/mWru6Y0Nu&#10;YUeW0O3tZMiHOLW6megU4GbQcRTda0O9hIeORq46rr+3B4Ow1+kmTtLl8+v5i57erFQvN1IhXl/N&#10;jw+gPM/+bwy/+kEdyuC0swdpnBoQ4iQLS4TkDlSos1Uc8g5hlaWgy0L/9y9/AAAA//8DAFBLAQIt&#10;ABQABgAIAAAAIQC2gziS/gAAAOEBAAATAAAAAAAAAAAAAAAAAAAAAABbQ29udGVudF9UeXBlc10u&#10;eG1sUEsBAi0AFAAGAAgAAAAhADj9If/WAAAAlAEAAAsAAAAAAAAAAAAAAAAALwEAAF9yZWxzLy5y&#10;ZWxzUEsBAi0AFAAGAAgAAAAhAD1U+NJ+AwAAiQYAAA4AAAAAAAAAAAAAAAAALgIAAGRycy9lMm9E&#10;b2MueG1sUEsBAi0AFAAGAAgAAAAhACyCTsDdAAAABwEAAA8AAAAAAAAAAAAAAAAA2AUAAGRycy9k&#10;b3ducmV2LnhtbFBLBQYAAAAABAAEAPMAAADiBgAAAAA=&#10;" fillcolor="#e0e0e0" strokecolor="#7f7f7f">
                <v:shadow on="t" color="black" opacity="24903f" origin=",.5" offset="0,.55556mm"/>
                <v:textbox inset="0,0,0,0">
                  <w:txbxContent>
                    <w:p w:rsidR="000C0B38" w:rsidRPr="001440B0" w:rsidRDefault="000C0B38" w:rsidP="003A363C">
                      <w:pPr>
                        <w:pStyle w:val="41"/>
                        <w:keepNext/>
                        <w:spacing w:after="0"/>
                        <w:ind w:right="47"/>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591785" w:rsidRDefault="00591785" w:rsidP="003A363C">
      <w:pPr>
        <w:tabs>
          <w:tab w:val="left" w:pos="851"/>
        </w:tabs>
        <w:spacing w:after="0"/>
        <w:ind w:firstLine="426"/>
        <w:jc w:val="left"/>
        <w:rPr>
          <w:sz w:val="28"/>
          <w:szCs w:val="28"/>
        </w:rPr>
      </w:pPr>
    </w:p>
    <w:p w:rsidR="00013501" w:rsidRDefault="00013501" w:rsidP="003A363C">
      <w:pPr>
        <w:tabs>
          <w:tab w:val="left" w:pos="851"/>
        </w:tabs>
        <w:spacing w:after="0"/>
        <w:ind w:firstLine="426"/>
        <w:jc w:val="left"/>
        <w:rPr>
          <w:sz w:val="28"/>
          <w:szCs w:val="28"/>
        </w:rPr>
      </w:pPr>
    </w:p>
    <w:p w:rsidR="00013501" w:rsidRDefault="00013501" w:rsidP="003A363C">
      <w:pPr>
        <w:tabs>
          <w:tab w:val="left" w:pos="851"/>
        </w:tabs>
        <w:spacing w:after="0"/>
        <w:ind w:firstLine="426"/>
        <w:jc w:val="left"/>
        <w:rPr>
          <w:sz w:val="28"/>
          <w:szCs w:val="28"/>
        </w:rPr>
      </w:pPr>
    </w:p>
    <w:p w:rsidR="003A363C" w:rsidRPr="003A363C" w:rsidRDefault="003A363C" w:rsidP="00591785">
      <w:pPr>
        <w:tabs>
          <w:tab w:val="left" w:pos="851"/>
        </w:tabs>
        <w:spacing w:after="0"/>
        <w:ind w:firstLine="426"/>
        <w:jc w:val="left"/>
        <w:rPr>
          <w:sz w:val="28"/>
          <w:szCs w:val="28"/>
        </w:rPr>
      </w:pPr>
      <w:r w:rsidRPr="003A363C">
        <w:rPr>
          <w:noProof/>
          <w:color w:val="FF0000"/>
          <w:sz w:val="28"/>
          <w:szCs w:val="28"/>
        </w:rPr>
        <w:drawing>
          <wp:anchor distT="0" distB="0" distL="114300" distR="114300" simplePos="0" relativeHeight="251658239" behindDoc="0" locked="0" layoutInCell="1" allowOverlap="1" wp14:anchorId="136ADEC1" wp14:editId="05F055A1">
            <wp:simplePos x="0" y="0"/>
            <wp:positionH relativeFrom="column">
              <wp:posOffset>329565</wp:posOffset>
            </wp:positionH>
            <wp:positionV relativeFrom="paragraph">
              <wp:posOffset>57785</wp:posOffset>
            </wp:positionV>
            <wp:extent cx="6010275" cy="2819400"/>
            <wp:effectExtent l="57150" t="57150" r="47625" b="38100"/>
            <wp:wrapTopAndBottom/>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3A363C" w:rsidRPr="003A363C" w:rsidRDefault="003A363C" w:rsidP="00591785">
      <w:pPr>
        <w:spacing w:before="120" w:after="0"/>
        <w:rPr>
          <w:sz w:val="28"/>
          <w:szCs w:val="28"/>
        </w:rPr>
      </w:pPr>
      <w:r w:rsidRPr="003A363C">
        <w:rPr>
          <w:sz w:val="28"/>
          <w:szCs w:val="28"/>
        </w:rPr>
        <w:t xml:space="preserve">В целом изменение утвержденных в предыдущем бюджетном цикле показателей на 2020 и 2021 годы обусловлено общими подходами к формированию бюджета города. Наряду с общими подходами к формированию проекта бюджета города на изменение расходов по </w:t>
      </w:r>
      <w:r w:rsidRPr="003A363C">
        <w:rPr>
          <w:sz w:val="28"/>
          <w:szCs w:val="28"/>
          <w14:props3d w14:extrusionH="0" w14:contourW="12700" w14:prstMaterial="none">
            <w14:contourClr>
              <w14:srgbClr w14:val="FFFFFF"/>
            </w14:contourClr>
          </w14:props3d>
        </w:rPr>
        <w:t>программе</w:t>
      </w:r>
      <w:r w:rsidRPr="003A363C">
        <w:rPr>
          <w:sz w:val="28"/>
          <w:szCs w:val="28"/>
        </w:rPr>
        <w:t xml:space="preserve"> </w:t>
      </w:r>
      <w:r w:rsidRPr="003A363C">
        <w:rPr>
          <w:sz w:val="28"/>
          <w:szCs w:val="28"/>
          <w14:glow w14:rad="0">
            <w14:srgbClr w14:val="FFFFFF"/>
          </w14:glow>
        </w:rPr>
        <w:t xml:space="preserve">повлияло </w:t>
      </w:r>
      <w:r w:rsidRPr="003A363C">
        <w:rPr>
          <w:sz w:val="28"/>
          <w:szCs w:val="28"/>
        </w:rPr>
        <w:t>уменьшение бюджетных ассигнований на:</w:t>
      </w:r>
    </w:p>
    <w:p w:rsidR="003A363C" w:rsidRPr="003A363C" w:rsidRDefault="003A363C" w:rsidP="003A363C">
      <w:pPr>
        <w:spacing w:after="0"/>
        <w:contextualSpacing/>
        <w:rPr>
          <w:sz w:val="28"/>
          <w:szCs w:val="28"/>
        </w:rPr>
      </w:pPr>
      <w:r w:rsidRPr="003A363C">
        <w:rPr>
          <w:sz w:val="28"/>
          <w:szCs w:val="28"/>
        </w:rPr>
        <w:t>- финансовое обеспечение затрат на капитальный ремонт инженерных сетей и объектов коммунального назначения, в связи с заключением концессионного соглашения в отношении объектов теплоснабжения, централизованных систем горячего водоснабжения, отдельных объектов таких систем;</w:t>
      </w:r>
    </w:p>
    <w:p w:rsidR="003A363C" w:rsidRPr="003A363C" w:rsidRDefault="003A363C" w:rsidP="003A363C">
      <w:pPr>
        <w:spacing w:after="0"/>
        <w:contextualSpacing/>
        <w:rPr>
          <w:sz w:val="28"/>
          <w:szCs w:val="28"/>
        </w:rPr>
      </w:pPr>
      <w:r w:rsidRPr="003A363C">
        <w:rPr>
          <w:sz w:val="28"/>
          <w:szCs w:val="28"/>
        </w:rPr>
        <w:t>- возмещение недополученных доходов при оказании населению жилищных услуг, включая вывоз жидких бытовых отходов из септиков, по тарифам, не обеспечивающим возмещение издержек, в связи с уменьшением площадей ветхого жилого фонда и бесхозяйных строений, используемых гражданами для проживания, в результате сноса.</w:t>
      </w:r>
    </w:p>
    <w:p w:rsidR="003A363C" w:rsidRDefault="003A363C" w:rsidP="003A363C">
      <w:pPr>
        <w:spacing w:before="120"/>
        <w:rPr>
          <w:bCs/>
          <w:sz w:val="28"/>
          <w:szCs w:val="28"/>
        </w:rPr>
      </w:pPr>
      <w:r w:rsidRPr="003A363C">
        <w:rPr>
          <w:bCs/>
          <w:sz w:val="28"/>
          <w:szCs w:val="28"/>
        </w:rPr>
        <w:t>Бюджетные ассигнования на реализацию данной программы предусмотрены по следующим основным мероприятиям:</w:t>
      </w:r>
    </w:p>
    <w:tbl>
      <w:tblPr>
        <w:tblStyle w:val="6"/>
        <w:tblW w:w="0" w:type="auto"/>
        <w:tblInd w:w="108" w:type="dxa"/>
        <w:tblLook w:val="04A0" w:firstRow="1" w:lastRow="0" w:firstColumn="1" w:lastColumn="0" w:noHBand="0" w:noVBand="1"/>
      </w:tblPr>
      <w:tblGrid>
        <w:gridCol w:w="540"/>
        <w:gridCol w:w="4847"/>
        <w:gridCol w:w="1417"/>
        <w:gridCol w:w="1418"/>
        <w:gridCol w:w="1417"/>
      </w:tblGrid>
      <w:tr w:rsidR="003A363C" w:rsidRPr="003A363C" w:rsidTr="00E64A69">
        <w:tc>
          <w:tcPr>
            <w:tcW w:w="540" w:type="dxa"/>
            <w:vMerge w:val="restart"/>
            <w:vAlign w:val="center"/>
            <w:hideMark/>
          </w:tcPr>
          <w:p w:rsidR="003A363C" w:rsidRPr="003A363C" w:rsidRDefault="003A363C" w:rsidP="003A363C">
            <w:pPr>
              <w:jc w:val="center"/>
              <w:rPr>
                <w:sz w:val="24"/>
                <w:szCs w:val="24"/>
                <w:lang w:eastAsia="en-US"/>
              </w:rPr>
            </w:pPr>
            <w:r w:rsidRPr="003A363C">
              <w:rPr>
                <w:sz w:val="24"/>
                <w:szCs w:val="24"/>
              </w:rPr>
              <w:t>№ п/п</w:t>
            </w:r>
          </w:p>
        </w:tc>
        <w:tc>
          <w:tcPr>
            <w:tcW w:w="4847" w:type="dxa"/>
            <w:vMerge w:val="restart"/>
            <w:hideMark/>
          </w:tcPr>
          <w:p w:rsidR="003A363C" w:rsidRPr="003A363C" w:rsidRDefault="003A363C" w:rsidP="003A363C">
            <w:pPr>
              <w:jc w:val="center"/>
              <w:rPr>
                <w:sz w:val="24"/>
                <w:szCs w:val="24"/>
              </w:rPr>
            </w:pPr>
            <w:r w:rsidRPr="003A363C">
              <w:rPr>
                <w:sz w:val="24"/>
                <w:szCs w:val="24"/>
              </w:rPr>
              <w:t xml:space="preserve">Наименование </w:t>
            </w:r>
          </w:p>
          <w:p w:rsidR="003A363C" w:rsidRPr="003A363C" w:rsidRDefault="003A363C" w:rsidP="003A363C">
            <w:pPr>
              <w:jc w:val="center"/>
              <w:rPr>
                <w:sz w:val="24"/>
                <w:szCs w:val="24"/>
              </w:rPr>
            </w:pPr>
            <w:r w:rsidRPr="003A363C">
              <w:rPr>
                <w:sz w:val="24"/>
                <w:szCs w:val="24"/>
              </w:rPr>
              <w:t xml:space="preserve">основного мероприятия, </w:t>
            </w:r>
          </w:p>
          <w:p w:rsidR="003A363C" w:rsidRPr="003A363C" w:rsidRDefault="003A363C" w:rsidP="003A363C">
            <w:pPr>
              <w:jc w:val="center"/>
              <w:rPr>
                <w:sz w:val="24"/>
                <w:szCs w:val="24"/>
                <w:lang w:eastAsia="en-US"/>
              </w:rPr>
            </w:pPr>
            <w:r w:rsidRPr="003A363C">
              <w:rPr>
                <w:sz w:val="24"/>
                <w:szCs w:val="24"/>
              </w:rPr>
              <w:t>источник финансирования</w:t>
            </w:r>
          </w:p>
        </w:tc>
        <w:tc>
          <w:tcPr>
            <w:tcW w:w="4252" w:type="dxa"/>
            <w:gridSpan w:val="3"/>
            <w:hideMark/>
          </w:tcPr>
          <w:p w:rsidR="003A363C" w:rsidRPr="003A363C" w:rsidRDefault="003A363C" w:rsidP="003A363C">
            <w:pPr>
              <w:jc w:val="center"/>
              <w:rPr>
                <w:sz w:val="24"/>
                <w:szCs w:val="24"/>
              </w:rPr>
            </w:pPr>
            <w:r w:rsidRPr="003A363C">
              <w:rPr>
                <w:sz w:val="24"/>
                <w:szCs w:val="24"/>
              </w:rPr>
              <w:t xml:space="preserve">Объем бюджетных ассигнований, </w:t>
            </w:r>
          </w:p>
          <w:p w:rsidR="003A363C" w:rsidRPr="003A363C" w:rsidRDefault="003A363C" w:rsidP="003A363C">
            <w:pPr>
              <w:jc w:val="center"/>
              <w:rPr>
                <w:sz w:val="24"/>
                <w:szCs w:val="24"/>
                <w:lang w:eastAsia="en-US"/>
              </w:rPr>
            </w:pPr>
            <w:r w:rsidRPr="003A363C">
              <w:rPr>
                <w:sz w:val="24"/>
                <w:szCs w:val="24"/>
              </w:rPr>
              <w:t>тыс. рублей</w:t>
            </w:r>
          </w:p>
        </w:tc>
      </w:tr>
      <w:tr w:rsidR="003A363C" w:rsidRPr="003A363C" w:rsidTr="00E64A69">
        <w:tc>
          <w:tcPr>
            <w:tcW w:w="540" w:type="dxa"/>
            <w:vMerge/>
            <w:vAlign w:val="center"/>
            <w:hideMark/>
          </w:tcPr>
          <w:p w:rsidR="003A363C" w:rsidRPr="003A363C" w:rsidRDefault="003A363C" w:rsidP="003A363C">
            <w:pPr>
              <w:rPr>
                <w:sz w:val="24"/>
                <w:szCs w:val="24"/>
                <w:lang w:eastAsia="en-US"/>
              </w:rPr>
            </w:pPr>
          </w:p>
        </w:tc>
        <w:tc>
          <w:tcPr>
            <w:tcW w:w="4847" w:type="dxa"/>
            <w:vMerge/>
            <w:vAlign w:val="center"/>
            <w:hideMark/>
          </w:tcPr>
          <w:p w:rsidR="003A363C" w:rsidRPr="003A363C" w:rsidRDefault="003A363C" w:rsidP="003A363C">
            <w:pPr>
              <w:rPr>
                <w:sz w:val="24"/>
                <w:szCs w:val="24"/>
                <w:lang w:eastAsia="en-US"/>
              </w:rPr>
            </w:pPr>
          </w:p>
        </w:tc>
        <w:tc>
          <w:tcPr>
            <w:tcW w:w="1417" w:type="dxa"/>
            <w:vAlign w:val="center"/>
            <w:hideMark/>
          </w:tcPr>
          <w:p w:rsidR="003A363C" w:rsidRPr="003A363C" w:rsidRDefault="003A363C" w:rsidP="003A363C">
            <w:pPr>
              <w:jc w:val="center"/>
              <w:rPr>
                <w:sz w:val="24"/>
                <w:szCs w:val="24"/>
                <w:lang w:eastAsia="en-US"/>
              </w:rPr>
            </w:pPr>
            <w:r w:rsidRPr="003A363C">
              <w:rPr>
                <w:sz w:val="24"/>
                <w:szCs w:val="24"/>
              </w:rPr>
              <w:t>2020 год</w:t>
            </w:r>
          </w:p>
        </w:tc>
        <w:tc>
          <w:tcPr>
            <w:tcW w:w="1418" w:type="dxa"/>
            <w:vAlign w:val="center"/>
            <w:hideMark/>
          </w:tcPr>
          <w:p w:rsidR="003A363C" w:rsidRPr="003A363C" w:rsidRDefault="003A363C" w:rsidP="003A363C">
            <w:pPr>
              <w:jc w:val="center"/>
              <w:rPr>
                <w:sz w:val="24"/>
                <w:szCs w:val="24"/>
                <w:lang w:eastAsia="en-US"/>
              </w:rPr>
            </w:pPr>
            <w:r w:rsidRPr="003A363C">
              <w:rPr>
                <w:sz w:val="24"/>
                <w:szCs w:val="24"/>
              </w:rPr>
              <w:t>2021 год</w:t>
            </w:r>
          </w:p>
        </w:tc>
        <w:tc>
          <w:tcPr>
            <w:tcW w:w="1417" w:type="dxa"/>
            <w:vAlign w:val="center"/>
            <w:hideMark/>
          </w:tcPr>
          <w:p w:rsidR="003A363C" w:rsidRPr="003A363C" w:rsidRDefault="003A363C" w:rsidP="003A363C">
            <w:pPr>
              <w:jc w:val="center"/>
              <w:rPr>
                <w:sz w:val="24"/>
                <w:szCs w:val="24"/>
                <w:lang w:eastAsia="en-US"/>
              </w:rPr>
            </w:pPr>
            <w:r w:rsidRPr="003A363C">
              <w:rPr>
                <w:sz w:val="24"/>
                <w:szCs w:val="24"/>
              </w:rPr>
              <w:t>2022 год</w:t>
            </w:r>
          </w:p>
        </w:tc>
      </w:tr>
      <w:tr w:rsidR="003A363C" w:rsidRPr="003A363C" w:rsidTr="00E64A69">
        <w:tc>
          <w:tcPr>
            <w:tcW w:w="540" w:type="dxa"/>
          </w:tcPr>
          <w:p w:rsidR="003A363C" w:rsidRPr="003A363C" w:rsidRDefault="003A363C" w:rsidP="003A363C">
            <w:pPr>
              <w:jc w:val="center"/>
              <w:rPr>
                <w:sz w:val="24"/>
                <w:szCs w:val="24"/>
              </w:rPr>
            </w:pPr>
            <w:r w:rsidRPr="003A363C">
              <w:rPr>
                <w:sz w:val="24"/>
                <w:szCs w:val="24"/>
              </w:rPr>
              <w:t>1.</w:t>
            </w:r>
          </w:p>
        </w:tc>
        <w:tc>
          <w:tcPr>
            <w:tcW w:w="4847" w:type="dxa"/>
          </w:tcPr>
          <w:p w:rsidR="003A363C" w:rsidRPr="003A363C" w:rsidRDefault="003A363C" w:rsidP="00B747E5">
            <w:pPr>
              <w:jc w:val="both"/>
              <w:rPr>
                <w:sz w:val="24"/>
                <w:szCs w:val="24"/>
              </w:rPr>
            </w:pPr>
            <w:r w:rsidRPr="003A363C">
              <w:rPr>
                <w:sz w:val="24"/>
                <w:szCs w:val="24"/>
              </w:rPr>
              <w:t>Капитальный ремонт объектов коммунального комплекса, в том числе:</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180 473,67</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21 227,06</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20 645,89</w:t>
            </w:r>
          </w:p>
        </w:tc>
      </w:tr>
      <w:tr w:rsidR="003A363C" w:rsidRPr="003A363C" w:rsidTr="00E64A69">
        <w:tc>
          <w:tcPr>
            <w:tcW w:w="540" w:type="dxa"/>
          </w:tcPr>
          <w:p w:rsidR="003A363C" w:rsidRPr="003A363C" w:rsidRDefault="003A363C" w:rsidP="003A363C">
            <w:pPr>
              <w:jc w:val="center"/>
              <w:rPr>
                <w:sz w:val="24"/>
                <w:szCs w:val="24"/>
              </w:rPr>
            </w:pPr>
          </w:p>
        </w:tc>
        <w:tc>
          <w:tcPr>
            <w:tcW w:w="4847" w:type="dxa"/>
          </w:tcPr>
          <w:p w:rsidR="003A363C" w:rsidRPr="003A363C" w:rsidRDefault="003A363C" w:rsidP="00B747E5">
            <w:pPr>
              <w:jc w:val="both"/>
              <w:rPr>
                <w:sz w:val="24"/>
                <w:szCs w:val="24"/>
              </w:rPr>
            </w:pPr>
            <w:r w:rsidRPr="003A363C">
              <w:rPr>
                <w:sz w:val="24"/>
                <w:szCs w:val="24"/>
              </w:rPr>
              <w:t>- средства бюджета города</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158 613,57</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3 184,06</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3 096,89</w:t>
            </w:r>
          </w:p>
        </w:tc>
      </w:tr>
      <w:tr w:rsidR="003A363C" w:rsidRPr="003A363C" w:rsidTr="00E64A69">
        <w:tc>
          <w:tcPr>
            <w:tcW w:w="540" w:type="dxa"/>
          </w:tcPr>
          <w:p w:rsidR="003A363C" w:rsidRPr="003A363C" w:rsidRDefault="003A363C" w:rsidP="003A363C">
            <w:pPr>
              <w:jc w:val="center"/>
              <w:rPr>
                <w:sz w:val="24"/>
                <w:szCs w:val="24"/>
              </w:rPr>
            </w:pPr>
          </w:p>
        </w:tc>
        <w:tc>
          <w:tcPr>
            <w:tcW w:w="4847" w:type="dxa"/>
          </w:tcPr>
          <w:p w:rsidR="003A363C" w:rsidRPr="003A363C" w:rsidRDefault="003A363C" w:rsidP="00B747E5">
            <w:pPr>
              <w:jc w:val="both"/>
              <w:rPr>
                <w:sz w:val="24"/>
                <w:szCs w:val="24"/>
              </w:rPr>
            </w:pPr>
            <w:r w:rsidRPr="003A363C">
              <w:rPr>
                <w:sz w:val="24"/>
                <w:szCs w:val="24"/>
              </w:rPr>
              <w:t>- средства бюджета автономного округа</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21 860,10</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18 043,00</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17 549,00</w:t>
            </w:r>
          </w:p>
        </w:tc>
      </w:tr>
      <w:tr w:rsidR="003A363C" w:rsidRPr="003A363C" w:rsidTr="00E64A69">
        <w:tc>
          <w:tcPr>
            <w:tcW w:w="540" w:type="dxa"/>
          </w:tcPr>
          <w:p w:rsidR="003A363C" w:rsidRPr="003A363C" w:rsidRDefault="003A363C" w:rsidP="003A363C">
            <w:pPr>
              <w:jc w:val="center"/>
              <w:rPr>
                <w:sz w:val="24"/>
                <w:szCs w:val="24"/>
              </w:rPr>
            </w:pPr>
            <w:r w:rsidRPr="003A363C">
              <w:rPr>
                <w:sz w:val="24"/>
                <w:szCs w:val="24"/>
              </w:rPr>
              <w:lastRenderedPageBreak/>
              <w:t>2.</w:t>
            </w:r>
          </w:p>
        </w:tc>
        <w:tc>
          <w:tcPr>
            <w:tcW w:w="4847" w:type="dxa"/>
          </w:tcPr>
          <w:p w:rsidR="003A363C" w:rsidRPr="003A363C" w:rsidRDefault="003A363C" w:rsidP="00B747E5">
            <w:pPr>
              <w:jc w:val="both"/>
              <w:rPr>
                <w:sz w:val="24"/>
                <w:szCs w:val="24"/>
              </w:rPr>
            </w:pPr>
            <w:r w:rsidRPr="003A363C">
              <w:rPr>
                <w:sz w:val="24"/>
                <w:szCs w:val="24"/>
              </w:rPr>
              <w:t>Технологические разработки для обеспечения реализации действующего законодательства (средства бюджета города)</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8 579,00</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8 579,00</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8 579,00</w:t>
            </w:r>
          </w:p>
        </w:tc>
      </w:tr>
      <w:tr w:rsidR="003A363C" w:rsidRPr="003A363C" w:rsidTr="00E64A69">
        <w:tc>
          <w:tcPr>
            <w:tcW w:w="540" w:type="dxa"/>
          </w:tcPr>
          <w:p w:rsidR="003A363C" w:rsidRPr="003A363C" w:rsidRDefault="003A363C" w:rsidP="003A363C">
            <w:pPr>
              <w:jc w:val="center"/>
              <w:rPr>
                <w:sz w:val="24"/>
                <w:szCs w:val="24"/>
              </w:rPr>
            </w:pPr>
            <w:r w:rsidRPr="003A363C">
              <w:rPr>
                <w:sz w:val="24"/>
                <w:szCs w:val="24"/>
              </w:rPr>
              <w:t>3.</w:t>
            </w:r>
          </w:p>
        </w:tc>
        <w:tc>
          <w:tcPr>
            <w:tcW w:w="4847" w:type="dxa"/>
          </w:tcPr>
          <w:p w:rsidR="003A363C" w:rsidRPr="003A363C" w:rsidRDefault="003A363C" w:rsidP="00B747E5">
            <w:pPr>
              <w:jc w:val="both"/>
              <w:rPr>
                <w:sz w:val="24"/>
                <w:szCs w:val="24"/>
              </w:rPr>
            </w:pPr>
            <w:r w:rsidRPr="003A363C">
              <w:rPr>
                <w:sz w:val="24"/>
                <w:szCs w:val="24"/>
              </w:rPr>
              <w:t>Регулирование роста платы населения за поставляемые энергетические ресурсы (средства бюджета автономного округа)</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2 299,20</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2 368,10</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2 439,20</w:t>
            </w:r>
          </w:p>
        </w:tc>
      </w:tr>
      <w:tr w:rsidR="003A363C" w:rsidRPr="003A363C" w:rsidTr="00E64A69">
        <w:tc>
          <w:tcPr>
            <w:tcW w:w="540" w:type="dxa"/>
          </w:tcPr>
          <w:p w:rsidR="003A363C" w:rsidRPr="003A363C" w:rsidRDefault="003A363C" w:rsidP="003A363C">
            <w:pPr>
              <w:jc w:val="center"/>
              <w:rPr>
                <w:sz w:val="24"/>
                <w:szCs w:val="24"/>
              </w:rPr>
            </w:pPr>
            <w:r w:rsidRPr="003A363C">
              <w:rPr>
                <w:sz w:val="24"/>
                <w:szCs w:val="24"/>
              </w:rPr>
              <w:t>4.</w:t>
            </w:r>
          </w:p>
        </w:tc>
        <w:tc>
          <w:tcPr>
            <w:tcW w:w="4847" w:type="dxa"/>
          </w:tcPr>
          <w:p w:rsidR="003A363C" w:rsidRPr="003A363C" w:rsidRDefault="003A363C" w:rsidP="00B747E5">
            <w:pPr>
              <w:jc w:val="both"/>
              <w:rPr>
                <w:sz w:val="24"/>
                <w:szCs w:val="24"/>
              </w:rPr>
            </w:pPr>
            <w:r w:rsidRPr="003A363C">
              <w:rPr>
                <w:sz w:val="24"/>
                <w:szCs w:val="24"/>
              </w:rPr>
              <w:t>Содействие проведению капитального ремонта многоквартирных домов (средства бюджета города)</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600,00</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600,00</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600,00</w:t>
            </w:r>
          </w:p>
        </w:tc>
      </w:tr>
      <w:tr w:rsidR="003A363C" w:rsidRPr="003A363C" w:rsidTr="00E64A69">
        <w:tc>
          <w:tcPr>
            <w:tcW w:w="540" w:type="dxa"/>
          </w:tcPr>
          <w:p w:rsidR="003A363C" w:rsidRPr="003A363C" w:rsidRDefault="003A363C" w:rsidP="003A363C">
            <w:pPr>
              <w:jc w:val="center"/>
              <w:rPr>
                <w:sz w:val="24"/>
                <w:szCs w:val="24"/>
              </w:rPr>
            </w:pPr>
            <w:r w:rsidRPr="003A363C">
              <w:rPr>
                <w:sz w:val="24"/>
                <w:szCs w:val="24"/>
              </w:rPr>
              <w:t>5.</w:t>
            </w:r>
          </w:p>
        </w:tc>
        <w:tc>
          <w:tcPr>
            <w:tcW w:w="4847" w:type="dxa"/>
          </w:tcPr>
          <w:p w:rsidR="003A363C" w:rsidRPr="003A363C" w:rsidRDefault="003A363C" w:rsidP="00B747E5">
            <w:pPr>
              <w:jc w:val="both"/>
              <w:rPr>
                <w:sz w:val="24"/>
                <w:szCs w:val="24"/>
              </w:rPr>
            </w:pPr>
            <w:r w:rsidRPr="003A363C">
              <w:rPr>
                <w:sz w:val="24"/>
                <w:szCs w:val="24"/>
              </w:rPr>
              <w:t>Организация и обеспечение условий для проведения благоустройства дворовых территорий (средства бюджета города)</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36 481,38</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35 315,06</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35 315,06</w:t>
            </w:r>
          </w:p>
        </w:tc>
      </w:tr>
      <w:tr w:rsidR="003A363C" w:rsidRPr="003A363C" w:rsidTr="00E64A69">
        <w:tc>
          <w:tcPr>
            <w:tcW w:w="540" w:type="dxa"/>
          </w:tcPr>
          <w:p w:rsidR="003A363C" w:rsidRPr="003A363C" w:rsidRDefault="003A363C" w:rsidP="003A363C">
            <w:pPr>
              <w:jc w:val="center"/>
              <w:rPr>
                <w:sz w:val="24"/>
                <w:szCs w:val="24"/>
              </w:rPr>
            </w:pPr>
            <w:r w:rsidRPr="003A363C">
              <w:rPr>
                <w:sz w:val="24"/>
                <w:szCs w:val="24"/>
              </w:rPr>
              <w:t>6.</w:t>
            </w:r>
          </w:p>
        </w:tc>
        <w:tc>
          <w:tcPr>
            <w:tcW w:w="4847" w:type="dxa"/>
          </w:tcPr>
          <w:p w:rsidR="003A363C" w:rsidRPr="003A363C" w:rsidRDefault="003A363C" w:rsidP="00B747E5">
            <w:pPr>
              <w:jc w:val="both"/>
              <w:rPr>
                <w:sz w:val="24"/>
                <w:szCs w:val="24"/>
              </w:rPr>
            </w:pPr>
            <w:r w:rsidRPr="003A363C">
              <w:rPr>
                <w:sz w:val="24"/>
                <w:szCs w:val="24"/>
              </w:rPr>
              <w:t>Обеспечение благоприятных и безопасных условий проживания граждан в жилищном фонде (средства бюджета города)</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47 747,45</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5 495,16</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5 495,16</w:t>
            </w:r>
          </w:p>
        </w:tc>
      </w:tr>
      <w:tr w:rsidR="003A363C" w:rsidRPr="003A363C" w:rsidTr="00E64A69">
        <w:tc>
          <w:tcPr>
            <w:tcW w:w="540" w:type="dxa"/>
          </w:tcPr>
          <w:p w:rsidR="003A363C" w:rsidRPr="003A363C" w:rsidRDefault="003A363C" w:rsidP="003A363C">
            <w:pPr>
              <w:jc w:val="center"/>
              <w:rPr>
                <w:sz w:val="24"/>
                <w:szCs w:val="24"/>
              </w:rPr>
            </w:pPr>
            <w:r w:rsidRPr="003A363C">
              <w:rPr>
                <w:sz w:val="24"/>
                <w:szCs w:val="24"/>
              </w:rPr>
              <w:t>7.</w:t>
            </w:r>
          </w:p>
        </w:tc>
        <w:tc>
          <w:tcPr>
            <w:tcW w:w="4847" w:type="dxa"/>
          </w:tcPr>
          <w:p w:rsidR="003A363C" w:rsidRPr="003A363C" w:rsidRDefault="003A363C" w:rsidP="00B747E5">
            <w:pPr>
              <w:jc w:val="both"/>
              <w:rPr>
                <w:sz w:val="24"/>
                <w:szCs w:val="24"/>
              </w:rPr>
            </w:pPr>
            <w:r w:rsidRPr="003A363C">
              <w:rPr>
                <w:sz w:val="24"/>
                <w:szCs w:val="24"/>
              </w:rPr>
              <w:t>Реализация управленческих функций в области жилищно-коммунального хозяйства, в том числе:</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108 507,80</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104 862,84</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104 862,84</w:t>
            </w:r>
          </w:p>
        </w:tc>
      </w:tr>
      <w:tr w:rsidR="003A363C" w:rsidRPr="003A363C" w:rsidTr="00E64A69">
        <w:tc>
          <w:tcPr>
            <w:tcW w:w="540" w:type="dxa"/>
          </w:tcPr>
          <w:p w:rsidR="003A363C" w:rsidRPr="003A363C" w:rsidRDefault="003A363C" w:rsidP="003A363C">
            <w:pPr>
              <w:jc w:val="center"/>
              <w:rPr>
                <w:sz w:val="24"/>
                <w:szCs w:val="24"/>
              </w:rPr>
            </w:pPr>
          </w:p>
        </w:tc>
        <w:tc>
          <w:tcPr>
            <w:tcW w:w="4847" w:type="dxa"/>
          </w:tcPr>
          <w:p w:rsidR="003A363C" w:rsidRPr="003A363C" w:rsidRDefault="003A363C" w:rsidP="00B747E5">
            <w:pPr>
              <w:jc w:val="both"/>
              <w:rPr>
                <w:sz w:val="24"/>
                <w:szCs w:val="24"/>
              </w:rPr>
            </w:pPr>
            <w:r w:rsidRPr="003A363C">
              <w:rPr>
                <w:sz w:val="24"/>
                <w:szCs w:val="24"/>
              </w:rPr>
              <w:t>- средства бюджета города</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108 505,20</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104 860,24</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104 860,24</w:t>
            </w:r>
          </w:p>
        </w:tc>
      </w:tr>
      <w:tr w:rsidR="003A363C" w:rsidRPr="003A363C" w:rsidTr="00990DE9">
        <w:trPr>
          <w:trHeight w:val="246"/>
        </w:trPr>
        <w:tc>
          <w:tcPr>
            <w:tcW w:w="540" w:type="dxa"/>
          </w:tcPr>
          <w:p w:rsidR="003A363C" w:rsidRPr="003A363C" w:rsidRDefault="003A363C" w:rsidP="003A363C">
            <w:pPr>
              <w:jc w:val="center"/>
              <w:rPr>
                <w:sz w:val="24"/>
                <w:szCs w:val="24"/>
              </w:rPr>
            </w:pPr>
          </w:p>
        </w:tc>
        <w:tc>
          <w:tcPr>
            <w:tcW w:w="4847" w:type="dxa"/>
          </w:tcPr>
          <w:p w:rsidR="003A363C" w:rsidRPr="003A363C" w:rsidRDefault="003A363C" w:rsidP="00B747E5">
            <w:pPr>
              <w:jc w:val="both"/>
              <w:rPr>
                <w:sz w:val="24"/>
                <w:szCs w:val="24"/>
              </w:rPr>
            </w:pPr>
            <w:r w:rsidRPr="003A363C">
              <w:rPr>
                <w:sz w:val="24"/>
                <w:szCs w:val="24"/>
              </w:rPr>
              <w:t>- средства бюджета автономного округа</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2,60</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2,60</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2,60</w:t>
            </w:r>
          </w:p>
        </w:tc>
      </w:tr>
    </w:tbl>
    <w:p w:rsidR="003A363C" w:rsidRPr="003A363C" w:rsidRDefault="003A363C" w:rsidP="00990DE9">
      <w:pPr>
        <w:spacing w:before="120" w:after="0"/>
        <w:rPr>
          <w:sz w:val="28"/>
          <w:szCs w:val="28"/>
        </w:rPr>
      </w:pPr>
      <w:r w:rsidRPr="003A363C">
        <w:rPr>
          <w:sz w:val="28"/>
          <w:szCs w:val="28"/>
        </w:rPr>
        <w:t>По основному мероприятию "</w:t>
      </w:r>
      <w:r w:rsidRPr="003A363C">
        <w:rPr>
          <w:sz w:val="28"/>
          <w:szCs w:val="24"/>
        </w:rPr>
        <w:t>Капитальный ремонт объектов коммунального комплекса" бюджетные ассигнования на 2020 год запланированы на капитальный ремонт 1,55 км сетей холодного водоснабжения, 2,57 км сетей водоотведения, в том числе с учетом</w:t>
      </w:r>
      <w:r w:rsidRPr="003A363C">
        <w:rPr>
          <w:sz w:val="28"/>
          <w:szCs w:val="28"/>
        </w:rPr>
        <w:t xml:space="preserve"> долевого софинансирования (85% средства бюджета автономного округа, 15% средства бюджета города). </w:t>
      </w:r>
    </w:p>
    <w:p w:rsidR="003A363C" w:rsidRPr="003A363C" w:rsidRDefault="003A363C" w:rsidP="003A363C">
      <w:pPr>
        <w:spacing w:after="0"/>
        <w:rPr>
          <w:sz w:val="28"/>
          <w:szCs w:val="28"/>
        </w:rPr>
      </w:pPr>
      <w:r w:rsidRPr="003A363C">
        <w:rPr>
          <w:sz w:val="28"/>
          <w:szCs w:val="28"/>
        </w:rPr>
        <w:t>В рамках основного мероприятия "Технологические разработки для обеспечения реализации действующего законодательства" бюджетные ассигнования на 2020 год предусмотрены на актуализацию утвержденных схем теплоснабжения, водоснабжения и водоотведения муниципального образования и программы комплексного развития систем коммунальной инфраструктуры муниципального образования город Нижневартовск на период до 2035 года.</w:t>
      </w:r>
    </w:p>
    <w:p w:rsidR="003A363C" w:rsidRPr="003A363C" w:rsidRDefault="003A363C" w:rsidP="003A363C">
      <w:pPr>
        <w:spacing w:after="0"/>
        <w:rPr>
          <w:sz w:val="28"/>
          <w:szCs w:val="28"/>
        </w:rPr>
      </w:pPr>
      <w:r w:rsidRPr="003A363C">
        <w:rPr>
          <w:sz w:val="28"/>
          <w:szCs w:val="28"/>
        </w:rPr>
        <w:t xml:space="preserve">Бюджетные ассигнования, предусмотренные на 2020 год по основному мероприятию "Регулирование роста платы населения за поставляемые энергетические ресурсы", планируется направить на выполнение переданного государственного полномочия по предоставлению субсидии на </w:t>
      </w:r>
      <w:r w:rsidRPr="003A363C">
        <w:rPr>
          <w:sz w:val="28"/>
          <w:szCs w:val="28"/>
          <w:lang w:eastAsia="ar-SA"/>
        </w:rPr>
        <w:t xml:space="preserve">возмещение недополученных доходов организациям, осуществляющим реализацию </w:t>
      </w:r>
      <w:r w:rsidRPr="003A363C">
        <w:rPr>
          <w:sz w:val="28"/>
          <w:szCs w:val="28"/>
        </w:rPr>
        <w:t xml:space="preserve">населению 4 939 кг </w:t>
      </w:r>
      <w:r w:rsidRPr="003A363C">
        <w:rPr>
          <w:sz w:val="28"/>
          <w:szCs w:val="28"/>
          <w:lang w:eastAsia="ar-SA"/>
        </w:rPr>
        <w:t>сжиженного газа по социально ориентированным розничным ценам.</w:t>
      </w:r>
    </w:p>
    <w:p w:rsidR="003A363C" w:rsidRPr="003A363C" w:rsidRDefault="003A363C" w:rsidP="003A363C">
      <w:pPr>
        <w:spacing w:after="0"/>
        <w:rPr>
          <w:sz w:val="28"/>
          <w:szCs w:val="28"/>
        </w:rPr>
      </w:pPr>
      <w:r w:rsidRPr="003A363C">
        <w:rPr>
          <w:sz w:val="28"/>
          <w:szCs w:val="28"/>
        </w:rPr>
        <w:t>По основному мероприятию "Содействие проведению капитального ремонта многоквартирных домов" бюджетные ассигнования в 2020 году запланированы на оказание дополнительной помощи при возникновении неотложной необходимости в проведении капитального ремонта общего имущества в многоквартирных домах, расположенных на территории города Нижневартовска.</w:t>
      </w:r>
    </w:p>
    <w:p w:rsidR="003A363C" w:rsidRPr="003A363C" w:rsidRDefault="003A363C" w:rsidP="003A363C">
      <w:pPr>
        <w:spacing w:after="0"/>
        <w:rPr>
          <w:sz w:val="28"/>
          <w:szCs w:val="28"/>
        </w:rPr>
      </w:pPr>
      <w:r w:rsidRPr="003A363C">
        <w:rPr>
          <w:sz w:val="28"/>
          <w:szCs w:val="28"/>
        </w:rPr>
        <w:lastRenderedPageBreak/>
        <w:t>В рамках основного мероприятия "Организация и обеспечение условий для проведения благоустройства дворовых территорий" в 2020 году бюджетные ассигнования предусмотрены на выполнение муниципального задания по оказанию муниципальных услуг (выполнению работ) муниципальным бюджетным учреждением "Управление по дорожному хозяйству и благоустройству города Нижневартовска", в результате выполнения которого планируется провести комплексное благоустройство 3 и 4 микрорайонов города (ремонт 12 112 кв. м. внутриквартальных проездов, 571 кв. м. тротуаров).</w:t>
      </w:r>
    </w:p>
    <w:p w:rsidR="003A363C" w:rsidRPr="003A363C" w:rsidRDefault="003A363C" w:rsidP="003A363C">
      <w:pPr>
        <w:spacing w:after="0"/>
        <w:rPr>
          <w:sz w:val="28"/>
          <w:szCs w:val="28"/>
        </w:rPr>
      </w:pPr>
      <w:r w:rsidRPr="003A363C">
        <w:rPr>
          <w:sz w:val="28"/>
          <w:szCs w:val="28"/>
        </w:rPr>
        <w:t>Направления расходования бюджетных ассигнований, планируемых по основному мероприятию "Обеспечение благоприятных и безопасных условий проживания граждан в жилищном фонде" в 2020 году следующие:</w:t>
      </w:r>
    </w:p>
    <w:p w:rsidR="003A363C" w:rsidRPr="003A363C" w:rsidRDefault="003A363C" w:rsidP="003A363C">
      <w:pPr>
        <w:tabs>
          <w:tab w:val="left" w:pos="426"/>
          <w:tab w:val="left" w:pos="851"/>
          <w:tab w:val="left" w:pos="1843"/>
          <w:tab w:val="left" w:pos="1985"/>
        </w:tabs>
        <w:spacing w:after="0"/>
        <w:rPr>
          <w:sz w:val="28"/>
          <w:szCs w:val="28"/>
        </w:rPr>
      </w:pPr>
      <w:r w:rsidRPr="003A363C">
        <w:rPr>
          <w:sz w:val="28"/>
          <w:szCs w:val="28"/>
        </w:rPr>
        <w:t>- ремонт жилых помещений муниципального жилищного фонда, площадью 251,92 кв. м, объем бюджетных ассигнований – 4 896,00 тыс. рублей;</w:t>
      </w:r>
    </w:p>
    <w:p w:rsidR="003A363C" w:rsidRPr="003A363C" w:rsidRDefault="003A363C" w:rsidP="003A363C">
      <w:pPr>
        <w:tabs>
          <w:tab w:val="left" w:pos="426"/>
          <w:tab w:val="left" w:pos="851"/>
          <w:tab w:val="left" w:pos="1843"/>
          <w:tab w:val="left" w:pos="1985"/>
        </w:tabs>
        <w:spacing w:after="0"/>
        <w:rPr>
          <w:sz w:val="28"/>
          <w:szCs w:val="28"/>
        </w:rPr>
      </w:pPr>
      <w:r w:rsidRPr="003A363C">
        <w:rPr>
          <w:sz w:val="28"/>
          <w:szCs w:val="28"/>
        </w:rPr>
        <w:t xml:space="preserve">- организация учета платы по 5 155 лицевым счетам за наем муниципальных жилых помещений, объем бюджетных ассигнований – 540,00 тыс. рублей; </w:t>
      </w:r>
    </w:p>
    <w:p w:rsidR="003A363C" w:rsidRPr="003A363C" w:rsidRDefault="003A363C" w:rsidP="003A363C">
      <w:pPr>
        <w:tabs>
          <w:tab w:val="left" w:pos="851"/>
          <w:tab w:val="left" w:pos="993"/>
          <w:tab w:val="left" w:pos="1276"/>
        </w:tabs>
        <w:spacing w:after="0"/>
        <w:rPr>
          <w:sz w:val="28"/>
          <w:szCs w:val="28"/>
        </w:rPr>
      </w:pPr>
      <w:r w:rsidRPr="003A363C">
        <w:rPr>
          <w:sz w:val="28"/>
          <w:szCs w:val="28"/>
        </w:rPr>
        <w:t>- возмещение недополученных доходов организациям, предоставляющим населению жилищные услуги по тарифам, не обеспечивающим возмещение издержек в ветхом жилищном фонде, жилищном фонде с неблагоприятными экологическими характеристиками и бесхозяйных строениях на общей площади 56,215 тыс. кв. м., объем бюджетных ассигнований – 37 048,85 тыс. рублей;</w:t>
      </w:r>
    </w:p>
    <w:p w:rsidR="003A363C" w:rsidRPr="003A363C" w:rsidRDefault="003A363C" w:rsidP="003A363C">
      <w:pPr>
        <w:tabs>
          <w:tab w:val="left" w:pos="851"/>
          <w:tab w:val="left" w:pos="993"/>
          <w:tab w:val="left" w:pos="1276"/>
        </w:tabs>
        <w:spacing w:after="0"/>
        <w:rPr>
          <w:bCs/>
          <w:sz w:val="28"/>
          <w:szCs w:val="28"/>
        </w:rPr>
      </w:pPr>
      <w:r w:rsidRPr="003A363C">
        <w:rPr>
          <w:sz w:val="28"/>
          <w:szCs w:val="28"/>
        </w:rPr>
        <w:t>- перевод 7 газифицированных многоквартирных домов с газа на электропищеприготовление, объем бюджетных ассигнований – 5 262,60 тыс. рублей.</w:t>
      </w:r>
    </w:p>
    <w:p w:rsidR="003A363C" w:rsidRPr="003A363C" w:rsidRDefault="003A363C" w:rsidP="003A363C">
      <w:pPr>
        <w:spacing w:after="0"/>
        <w:rPr>
          <w:sz w:val="28"/>
          <w:szCs w:val="28"/>
        </w:rPr>
      </w:pPr>
      <w:r w:rsidRPr="003A363C">
        <w:rPr>
          <w:sz w:val="28"/>
          <w:szCs w:val="28"/>
        </w:rPr>
        <w:t>По основному мероприятию "</w:t>
      </w:r>
      <w:r w:rsidRPr="003A363C">
        <w:rPr>
          <w:bCs/>
          <w:sz w:val="28"/>
          <w:szCs w:val="28"/>
        </w:rPr>
        <w:t>Реализация управленческих функций в</w:t>
      </w:r>
      <w:r w:rsidRPr="003A363C">
        <w:rPr>
          <w:sz w:val="24"/>
          <w:szCs w:val="24"/>
        </w:rPr>
        <w:t xml:space="preserve"> </w:t>
      </w:r>
      <w:r w:rsidRPr="003A363C">
        <w:rPr>
          <w:sz w:val="28"/>
          <w:szCs w:val="28"/>
        </w:rPr>
        <w:t>области жилищно-коммунального хозяйства" бюджетные ассигнования планируется направить на:</w:t>
      </w:r>
    </w:p>
    <w:p w:rsidR="003A363C" w:rsidRPr="003A363C" w:rsidRDefault="003A363C" w:rsidP="00BB0E7B">
      <w:pPr>
        <w:spacing w:after="0"/>
        <w:rPr>
          <w:sz w:val="28"/>
          <w:szCs w:val="28"/>
        </w:rPr>
      </w:pPr>
      <w:r w:rsidRPr="003A363C">
        <w:rPr>
          <w:sz w:val="28"/>
          <w:szCs w:val="28"/>
        </w:rPr>
        <w:t>- обеспечение деятельности 54 штатных единиц департамента жилищно-коммунального хозяйства администрации города Нижневартовска, объем бюджетных ассигнований – 108 505,20 тыс. рублей (</w:t>
      </w:r>
      <w:r w:rsidRPr="003A363C">
        <w:rPr>
          <w:color w:val="000000"/>
          <w:sz w:val="28"/>
          <w:szCs w:val="28"/>
        </w:rPr>
        <w:t>н</w:t>
      </w:r>
      <w:r w:rsidRPr="003A363C">
        <w:rPr>
          <w:sz w:val="28"/>
          <w:szCs w:val="28"/>
        </w:rPr>
        <w:t>аибольший удельный вес составляют затраты на оплату труда и начисления на выплаты по оплате труда);</w:t>
      </w:r>
    </w:p>
    <w:p w:rsidR="003A363C" w:rsidRDefault="003A363C" w:rsidP="00BB0E7B">
      <w:pPr>
        <w:spacing w:after="0"/>
        <w:rPr>
          <w:sz w:val="28"/>
          <w:szCs w:val="28"/>
        </w:rPr>
      </w:pPr>
      <w:r w:rsidRPr="003A363C">
        <w:rPr>
          <w:sz w:val="28"/>
          <w:szCs w:val="28"/>
        </w:rPr>
        <w:t xml:space="preserve">- выполнение отдельного государственного полномочия по </w:t>
      </w:r>
      <w:r w:rsidRPr="003A363C">
        <w:rPr>
          <w:sz w:val="28"/>
          <w:szCs w:val="28"/>
          <w:lang w:eastAsia="ar-SA"/>
        </w:rPr>
        <w:t>возмещению недополученных доходов организациям, осуществляющим реализацию электрической энергии населению и приравненным к нему категориям потребителей в зоне децентрализованного электроснабжения Ханты-Мансийского автономного округа – Югры по социально ориентированным тарифам и сжиженного газа по социально ориентированным розничным ценам,</w:t>
      </w:r>
      <w:r w:rsidRPr="003A363C">
        <w:rPr>
          <w:sz w:val="28"/>
          <w:szCs w:val="28"/>
        </w:rPr>
        <w:t xml:space="preserve"> в части администрирования</w:t>
      </w:r>
      <w:r w:rsidRPr="003A363C">
        <w:rPr>
          <w:sz w:val="28"/>
          <w:szCs w:val="28"/>
          <w:lang w:eastAsia="ar-SA"/>
        </w:rPr>
        <w:t>,</w:t>
      </w:r>
      <w:r w:rsidRPr="003A363C">
        <w:rPr>
          <w:sz w:val="28"/>
          <w:szCs w:val="28"/>
        </w:rPr>
        <w:t xml:space="preserve"> объем бюджетных ассигнований – 2,60 тыс. рублей. </w:t>
      </w:r>
    </w:p>
    <w:p w:rsidR="004435F6" w:rsidRDefault="004435F6" w:rsidP="00BB0E7B">
      <w:pPr>
        <w:spacing w:after="0"/>
        <w:rPr>
          <w:sz w:val="28"/>
          <w:szCs w:val="28"/>
        </w:rPr>
      </w:pPr>
    </w:p>
    <w:p w:rsidR="004435F6" w:rsidRDefault="004435F6" w:rsidP="00BB0E7B">
      <w:pPr>
        <w:spacing w:after="0"/>
        <w:rPr>
          <w:sz w:val="28"/>
          <w:szCs w:val="28"/>
        </w:rPr>
      </w:pPr>
    </w:p>
    <w:p w:rsidR="004435F6" w:rsidRDefault="004435F6" w:rsidP="00BB0E7B">
      <w:pPr>
        <w:spacing w:after="0"/>
        <w:rPr>
          <w:sz w:val="28"/>
          <w:szCs w:val="28"/>
        </w:rPr>
      </w:pPr>
    </w:p>
    <w:p w:rsidR="004435F6" w:rsidRPr="003A363C" w:rsidRDefault="004435F6" w:rsidP="00BB0E7B">
      <w:pPr>
        <w:spacing w:after="0"/>
        <w:rPr>
          <w:sz w:val="28"/>
          <w:szCs w:val="28"/>
        </w:rPr>
      </w:pPr>
    </w:p>
    <w:p w:rsidR="003A363C" w:rsidRPr="003A363C" w:rsidRDefault="003A363C" w:rsidP="00E64A69">
      <w:pPr>
        <w:suppressAutoHyphens/>
        <w:spacing w:before="240" w:after="0"/>
        <w:ind w:firstLine="0"/>
        <w:jc w:val="center"/>
        <w:rPr>
          <w:b/>
          <w:sz w:val="28"/>
          <w:szCs w:val="28"/>
        </w:rPr>
      </w:pPr>
      <w:r w:rsidRPr="003A363C">
        <w:rPr>
          <w:b/>
          <w:sz w:val="28"/>
          <w:szCs w:val="28"/>
        </w:rPr>
        <w:lastRenderedPageBreak/>
        <w:t>Муниципальная программа</w:t>
      </w:r>
    </w:p>
    <w:p w:rsidR="003A363C" w:rsidRPr="003A363C" w:rsidRDefault="003A363C" w:rsidP="003A363C">
      <w:pPr>
        <w:spacing w:after="0"/>
        <w:ind w:firstLine="0"/>
        <w:jc w:val="center"/>
        <w:rPr>
          <w:b/>
          <w:sz w:val="28"/>
          <w:szCs w:val="28"/>
        </w:rPr>
      </w:pPr>
      <w:r w:rsidRPr="003A363C">
        <w:rPr>
          <w:b/>
          <w:sz w:val="28"/>
          <w:szCs w:val="28"/>
        </w:rPr>
        <w:t xml:space="preserve">"Содержание дорожного хозяйства, организация транспортного обслуживания и благоустройство территории города Нижневартовска </w:t>
      </w:r>
    </w:p>
    <w:p w:rsidR="003A363C" w:rsidRPr="003A363C" w:rsidRDefault="003A363C" w:rsidP="003A363C">
      <w:pPr>
        <w:spacing w:after="0"/>
        <w:ind w:firstLine="0"/>
        <w:jc w:val="center"/>
        <w:rPr>
          <w:b/>
          <w:sz w:val="28"/>
          <w:szCs w:val="28"/>
        </w:rPr>
      </w:pPr>
      <w:r w:rsidRPr="003A363C">
        <w:rPr>
          <w:b/>
          <w:sz w:val="28"/>
          <w:szCs w:val="28"/>
        </w:rPr>
        <w:t>на 2018 – 2025 годы и на период до 2030 года"</w:t>
      </w:r>
    </w:p>
    <w:p w:rsidR="003A363C" w:rsidRPr="003A363C" w:rsidRDefault="003A363C" w:rsidP="003A363C">
      <w:pPr>
        <w:tabs>
          <w:tab w:val="left" w:pos="851"/>
        </w:tabs>
        <w:spacing w:before="240" w:after="0"/>
        <w:rPr>
          <w:sz w:val="28"/>
          <w:szCs w:val="28"/>
        </w:rPr>
      </w:pPr>
      <w:r w:rsidRPr="003A363C">
        <w:rPr>
          <w:sz w:val="28"/>
          <w:szCs w:val="24"/>
        </w:rPr>
        <w:t>Целями муниципальной программы "Содержание дорожного хозяйства, организация транспортного обслуживания и благоустройство территории города Нижневартовска на 2018 – 2025 годы и на период до 2030 года"</w:t>
      </w:r>
      <w:r w:rsidRPr="003A363C">
        <w:rPr>
          <w:sz w:val="28"/>
          <w:szCs w:val="28"/>
        </w:rPr>
        <w:t xml:space="preserve"> (далее – программа) являются:</w:t>
      </w:r>
    </w:p>
    <w:p w:rsidR="003A363C" w:rsidRPr="003A363C" w:rsidRDefault="003A363C" w:rsidP="003A363C">
      <w:pPr>
        <w:tabs>
          <w:tab w:val="left" w:pos="851"/>
        </w:tabs>
        <w:spacing w:after="0"/>
        <w:rPr>
          <w:sz w:val="28"/>
          <w:szCs w:val="28"/>
        </w:rPr>
      </w:pPr>
      <w:r w:rsidRPr="003A363C">
        <w:rPr>
          <w:sz w:val="28"/>
          <w:szCs w:val="28"/>
        </w:rPr>
        <w:t>- повышение безопасности дорожного движения и поддержание санитарного и архитектурного облика города Нижневартовска;</w:t>
      </w:r>
    </w:p>
    <w:p w:rsidR="003A363C" w:rsidRPr="003A363C" w:rsidRDefault="003A363C" w:rsidP="003A363C">
      <w:pPr>
        <w:tabs>
          <w:tab w:val="left" w:pos="851"/>
          <w:tab w:val="left" w:pos="993"/>
          <w:tab w:val="left" w:pos="1276"/>
        </w:tabs>
        <w:spacing w:after="0"/>
        <w:rPr>
          <w:sz w:val="28"/>
          <w:szCs w:val="28"/>
        </w:rPr>
      </w:pPr>
      <w:r w:rsidRPr="003A363C">
        <w:rPr>
          <w:sz w:val="28"/>
          <w:szCs w:val="28"/>
        </w:rPr>
        <w:t>- повышение совершенствования системы профилактики правонарушений, связанных с нарушением безопасности дорожного движения;</w:t>
      </w:r>
    </w:p>
    <w:p w:rsidR="003A363C" w:rsidRPr="003A363C" w:rsidRDefault="003A363C" w:rsidP="003A363C">
      <w:pPr>
        <w:tabs>
          <w:tab w:val="left" w:pos="851"/>
        </w:tabs>
        <w:spacing w:after="0"/>
        <w:rPr>
          <w:sz w:val="28"/>
          <w:szCs w:val="28"/>
        </w:rPr>
      </w:pPr>
      <w:r w:rsidRPr="003A363C">
        <w:rPr>
          <w:sz w:val="28"/>
          <w:szCs w:val="28"/>
        </w:rPr>
        <w:t>- повышение качества обслуживания пассажиров и уровня безопасности перевозок на территории города Нижневартовска;</w:t>
      </w:r>
    </w:p>
    <w:p w:rsidR="003A363C" w:rsidRPr="003A363C" w:rsidRDefault="003A363C" w:rsidP="003A363C">
      <w:pPr>
        <w:tabs>
          <w:tab w:val="left" w:pos="851"/>
        </w:tabs>
        <w:spacing w:after="0"/>
        <w:rPr>
          <w:sz w:val="28"/>
          <w:szCs w:val="28"/>
        </w:rPr>
      </w:pPr>
      <w:r w:rsidRPr="003A363C">
        <w:rPr>
          <w:sz w:val="28"/>
          <w:szCs w:val="28"/>
        </w:rPr>
        <w:t>- создание благоприятной и комфортной среды жизнедеятельности горожан, повышение уровня комфортного проживания и качества оказания услуг.</w:t>
      </w:r>
    </w:p>
    <w:p w:rsidR="003A363C" w:rsidRPr="003A363C" w:rsidRDefault="003A363C" w:rsidP="003A363C">
      <w:pPr>
        <w:tabs>
          <w:tab w:val="left" w:pos="851"/>
        </w:tabs>
        <w:spacing w:after="0"/>
        <w:rPr>
          <w:sz w:val="28"/>
          <w:szCs w:val="28"/>
        </w:rPr>
      </w:pPr>
      <w:r w:rsidRPr="003A363C">
        <w:rPr>
          <w:sz w:val="28"/>
          <w:szCs w:val="28"/>
        </w:rPr>
        <w:t xml:space="preserve">Для достижения целей программы в проекте бюджета на 2020 год и на плановый период 2021 и 2022 годов предусмотрены </w:t>
      </w:r>
      <w:r w:rsidRPr="003A363C">
        <w:rPr>
          <w:sz w:val="28"/>
          <w:szCs w:val="24"/>
        </w:rPr>
        <w:t xml:space="preserve">бюджетные ассигнования в сумме 6 284 880,57 </w:t>
      </w:r>
      <w:r w:rsidRPr="003A363C">
        <w:rPr>
          <w:sz w:val="28"/>
          <w:szCs w:val="28"/>
        </w:rPr>
        <w:t>тыс. рублей.</w:t>
      </w:r>
    </w:p>
    <w:p w:rsidR="003A363C" w:rsidRPr="003A363C" w:rsidRDefault="003A363C" w:rsidP="003A363C">
      <w:pPr>
        <w:spacing w:after="0"/>
        <w:rPr>
          <w:sz w:val="28"/>
          <w:szCs w:val="28"/>
        </w:rPr>
      </w:pPr>
      <w:r w:rsidRPr="003A363C">
        <w:rPr>
          <w:sz w:val="28"/>
          <w:szCs w:val="28"/>
        </w:rPr>
        <w:t xml:space="preserve">Ответственным исполнителем </w:t>
      </w:r>
      <w:r w:rsidRPr="003A363C">
        <w:rPr>
          <w:sz w:val="28"/>
          <w:szCs w:val="24"/>
        </w:rPr>
        <w:t xml:space="preserve">программы </w:t>
      </w:r>
      <w:r w:rsidRPr="003A363C">
        <w:rPr>
          <w:sz w:val="28"/>
          <w:szCs w:val="28"/>
        </w:rPr>
        <w:t xml:space="preserve">является </w:t>
      </w:r>
      <w:r w:rsidRPr="003A363C">
        <w:rPr>
          <w:sz w:val="28"/>
          <w:szCs w:val="28"/>
          <w:lang w:eastAsia="en-US"/>
        </w:rPr>
        <w:t xml:space="preserve">департамент жилищно-коммунального хозяйства </w:t>
      </w:r>
      <w:r w:rsidRPr="003A363C">
        <w:rPr>
          <w:sz w:val="28"/>
          <w:szCs w:val="28"/>
        </w:rPr>
        <w:t xml:space="preserve">администрации города Нижневартовска. </w:t>
      </w:r>
    </w:p>
    <w:p w:rsidR="003A363C" w:rsidRDefault="003A363C" w:rsidP="003A363C">
      <w:pPr>
        <w:rPr>
          <w:sz w:val="28"/>
          <w:szCs w:val="28"/>
        </w:rPr>
      </w:pPr>
      <w:r w:rsidRPr="003A363C">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p>
    <w:tbl>
      <w:tblPr>
        <w:tblStyle w:val="7"/>
        <w:tblW w:w="9700" w:type="dxa"/>
        <w:tblLook w:val="04A0" w:firstRow="1" w:lastRow="0" w:firstColumn="1" w:lastColumn="0" w:noHBand="0" w:noVBand="1"/>
      </w:tblPr>
      <w:tblGrid>
        <w:gridCol w:w="5444"/>
        <w:gridCol w:w="1418"/>
        <w:gridCol w:w="1417"/>
        <w:gridCol w:w="1421"/>
      </w:tblGrid>
      <w:tr w:rsidR="003A363C" w:rsidRPr="003A363C" w:rsidTr="00E64A69">
        <w:tc>
          <w:tcPr>
            <w:tcW w:w="5444"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jc w:val="center"/>
              <w:rPr>
                <w:bCs/>
                <w:sz w:val="24"/>
                <w:szCs w:val="24"/>
              </w:rPr>
            </w:pPr>
            <w:r w:rsidRPr="003A363C">
              <w:rPr>
                <w:rFonts w:eastAsia="Calibri"/>
                <w:sz w:val="24"/>
                <w:szCs w:val="24"/>
              </w:rPr>
              <w:t>Наименование ответственного исполнителя, соисполнителя программы</w:t>
            </w:r>
          </w:p>
        </w:tc>
        <w:tc>
          <w:tcPr>
            <w:tcW w:w="4256"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jc w:val="center"/>
              <w:rPr>
                <w:bCs/>
                <w:sz w:val="24"/>
                <w:szCs w:val="24"/>
              </w:rPr>
            </w:pPr>
            <w:r w:rsidRPr="003A363C">
              <w:rPr>
                <w:bCs/>
                <w:sz w:val="24"/>
                <w:szCs w:val="24"/>
              </w:rPr>
              <w:t xml:space="preserve">Объем бюджетных ассигнований, </w:t>
            </w:r>
          </w:p>
          <w:p w:rsidR="003A363C" w:rsidRPr="003A363C" w:rsidRDefault="003A363C" w:rsidP="003A363C">
            <w:pPr>
              <w:jc w:val="center"/>
              <w:rPr>
                <w:bCs/>
                <w:sz w:val="24"/>
                <w:szCs w:val="24"/>
              </w:rPr>
            </w:pPr>
            <w:r w:rsidRPr="003A363C">
              <w:rPr>
                <w:bCs/>
                <w:sz w:val="24"/>
                <w:szCs w:val="24"/>
              </w:rPr>
              <w:t>тыс. рублей</w:t>
            </w:r>
          </w:p>
        </w:tc>
      </w:tr>
      <w:tr w:rsidR="003A363C" w:rsidRPr="003A363C" w:rsidTr="00E64A69">
        <w:tc>
          <w:tcPr>
            <w:tcW w:w="5444"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jc w:val="center"/>
              <w:rPr>
                <w:bCs/>
                <w:sz w:val="24"/>
                <w:szCs w:val="24"/>
              </w:rPr>
            </w:pPr>
            <w:r w:rsidRPr="003A363C">
              <w:rPr>
                <w:bCs/>
                <w:sz w:val="24"/>
                <w:szCs w:val="24"/>
              </w:rPr>
              <w:t>2020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jc w:val="center"/>
              <w:rPr>
                <w:bCs/>
                <w:sz w:val="24"/>
                <w:szCs w:val="24"/>
              </w:rPr>
            </w:pPr>
            <w:r w:rsidRPr="003A363C">
              <w:rPr>
                <w:bCs/>
                <w:sz w:val="24"/>
                <w:szCs w:val="24"/>
              </w:rPr>
              <w:t>2021 год</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jc w:val="center"/>
              <w:rPr>
                <w:bCs/>
                <w:sz w:val="24"/>
                <w:szCs w:val="24"/>
              </w:rPr>
            </w:pPr>
            <w:r w:rsidRPr="003A363C">
              <w:rPr>
                <w:bCs/>
                <w:sz w:val="24"/>
                <w:szCs w:val="24"/>
              </w:rPr>
              <w:t>2022 год</w:t>
            </w:r>
          </w:p>
        </w:tc>
      </w:tr>
      <w:tr w:rsidR="003A363C" w:rsidRPr="003A363C" w:rsidTr="00E64A69">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B747E5">
            <w:pPr>
              <w:jc w:val="both"/>
              <w:rPr>
                <w:bCs/>
                <w:sz w:val="24"/>
                <w:szCs w:val="24"/>
              </w:rPr>
            </w:pPr>
            <w:r w:rsidRPr="003A363C">
              <w:rPr>
                <w:sz w:val="24"/>
                <w:szCs w:val="24"/>
                <w:lang w:eastAsia="en-US"/>
              </w:rPr>
              <w:t xml:space="preserve">департамент жилищно-коммунального хозяйства </w:t>
            </w:r>
            <w:r w:rsidRPr="003A363C">
              <w:rPr>
                <w:sz w:val="24"/>
                <w:szCs w:val="24"/>
              </w:rPr>
              <w:t>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spacing w:before="120"/>
              <w:ind w:right="91"/>
              <w:jc w:val="right"/>
              <w:rPr>
                <w:bCs/>
                <w:sz w:val="23"/>
                <w:szCs w:val="23"/>
              </w:rPr>
            </w:pPr>
            <w:r w:rsidRPr="003A363C">
              <w:rPr>
                <w:bCs/>
                <w:sz w:val="23"/>
                <w:szCs w:val="23"/>
              </w:rPr>
              <w:t>721 610,80</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spacing w:before="120"/>
              <w:ind w:right="91"/>
              <w:jc w:val="right"/>
              <w:rPr>
                <w:bCs/>
                <w:sz w:val="23"/>
                <w:szCs w:val="23"/>
              </w:rPr>
            </w:pPr>
            <w:r w:rsidRPr="003A363C">
              <w:rPr>
                <w:bCs/>
                <w:sz w:val="23"/>
                <w:szCs w:val="23"/>
              </w:rPr>
              <w:t>679 259,04</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spacing w:before="120"/>
              <w:ind w:right="91"/>
              <w:jc w:val="right"/>
              <w:rPr>
                <w:bCs/>
                <w:sz w:val="23"/>
                <w:szCs w:val="23"/>
              </w:rPr>
            </w:pPr>
            <w:r w:rsidRPr="003A363C">
              <w:rPr>
                <w:bCs/>
                <w:sz w:val="23"/>
                <w:szCs w:val="23"/>
              </w:rPr>
              <w:t>577 259,04</w:t>
            </w:r>
          </w:p>
        </w:tc>
      </w:tr>
      <w:tr w:rsidR="003A363C" w:rsidRPr="003A363C" w:rsidTr="00E64A69">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B747E5">
            <w:pPr>
              <w:jc w:val="both"/>
              <w:rPr>
                <w:sz w:val="24"/>
                <w:szCs w:val="24"/>
              </w:rPr>
            </w:pPr>
            <w:r w:rsidRPr="003A363C">
              <w:rPr>
                <w:sz w:val="24"/>
                <w:szCs w:val="24"/>
              </w:rPr>
              <w:t>муниципальное бюджетное учреждение "Управление по дорожному хозяйству и благоустройству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spacing w:before="120"/>
              <w:ind w:right="91"/>
              <w:jc w:val="right"/>
              <w:rPr>
                <w:bCs/>
                <w:sz w:val="23"/>
                <w:szCs w:val="23"/>
              </w:rPr>
            </w:pPr>
            <w:r w:rsidRPr="003A363C">
              <w:rPr>
                <w:bCs/>
                <w:sz w:val="23"/>
                <w:szCs w:val="23"/>
              </w:rPr>
              <w:t>1 696 513,36</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spacing w:before="120"/>
              <w:ind w:right="91"/>
              <w:jc w:val="right"/>
              <w:rPr>
                <w:bCs/>
                <w:sz w:val="23"/>
                <w:szCs w:val="23"/>
              </w:rPr>
            </w:pPr>
            <w:r w:rsidRPr="003A363C">
              <w:rPr>
                <w:bCs/>
                <w:sz w:val="23"/>
                <w:szCs w:val="23"/>
              </w:rPr>
              <w:t>1 390 335,23</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spacing w:before="120"/>
              <w:ind w:right="91"/>
              <w:jc w:val="right"/>
              <w:rPr>
                <w:bCs/>
                <w:sz w:val="23"/>
                <w:szCs w:val="23"/>
              </w:rPr>
            </w:pPr>
            <w:r w:rsidRPr="003A363C">
              <w:rPr>
                <w:bCs/>
                <w:sz w:val="23"/>
                <w:szCs w:val="23"/>
              </w:rPr>
              <w:t>1 142 709,23</w:t>
            </w:r>
          </w:p>
        </w:tc>
      </w:tr>
      <w:tr w:rsidR="003A363C" w:rsidRPr="003A363C" w:rsidTr="00E64A69">
        <w:trPr>
          <w:trHeight w:val="327"/>
        </w:trPr>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B747E5">
            <w:pPr>
              <w:jc w:val="both"/>
              <w:rPr>
                <w:sz w:val="24"/>
                <w:szCs w:val="24"/>
              </w:rPr>
            </w:pPr>
            <w:r w:rsidRPr="003A363C">
              <w:rPr>
                <w:sz w:val="24"/>
                <w:szCs w:val="24"/>
              </w:rPr>
              <w:t>муниципальное казенное учреждение города Нижневартовска "Управление по делам гражданской обороны и чрезвычайным ситуациям"</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spacing w:before="120"/>
              <w:ind w:right="91"/>
              <w:jc w:val="right"/>
              <w:rPr>
                <w:bCs/>
                <w:sz w:val="23"/>
                <w:szCs w:val="23"/>
              </w:rPr>
            </w:pPr>
            <w:r w:rsidRPr="003A363C">
              <w:rPr>
                <w:bCs/>
                <w:sz w:val="23"/>
                <w:szCs w:val="23"/>
              </w:rPr>
              <w:t>25 731,29</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spacing w:before="120"/>
              <w:ind w:right="91"/>
              <w:jc w:val="right"/>
              <w:rPr>
                <w:bCs/>
                <w:sz w:val="23"/>
                <w:szCs w:val="23"/>
              </w:rPr>
            </w:pPr>
            <w:r w:rsidRPr="003A363C">
              <w:rPr>
                <w:bCs/>
                <w:sz w:val="23"/>
                <w:szCs w:val="23"/>
              </w:rPr>
              <w:t>25 731,29</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spacing w:before="120"/>
              <w:ind w:right="91"/>
              <w:jc w:val="right"/>
              <w:rPr>
                <w:bCs/>
                <w:sz w:val="23"/>
                <w:szCs w:val="23"/>
              </w:rPr>
            </w:pPr>
            <w:r w:rsidRPr="003A363C">
              <w:rPr>
                <w:bCs/>
                <w:sz w:val="23"/>
                <w:szCs w:val="23"/>
              </w:rPr>
              <w:t>25 731,29</w:t>
            </w:r>
          </w:p>
        </w:tc>
      </w:tr>
      <w:tr w:rsidR="003A363C" w:rsidRPr="003A363C" w:rsidTr="00E64A69">
        <w:trPr>
          <w:trHeight w:val="327"/>
        </w:trPr>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rPr>
                <w:sz w:val="24"/>
                <w:szCs w:val="24"/>
              </w:rPr>
            </w:pPr>
            <w:r w:rsidRPr="003A363C">
              <w:rPr>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ind w:right="91"/>
              <w:jc w:val="right"/>
              <w:rPr>
                <w:bCs/>
                <w:sz w:val="23"/>
                <w:szCs w:val="23"/>
              </w:rPr>
            </w:pPr>
            <w:r w:rsidRPr="003A363C">
              <w:rPr>
                <w:bCs/>
                <w:sz w:val="23"/>
                <w:szCs w:val="23"/>
              </w:rPr>
              <w:t>2 443 855,45</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ind w:right="91"/>
              <w:jc w:val="right"/>
              <w:rPr>
                <w:bCs/>
                <w:sz w:val="23"/>
                <w:szCs w:val="23"/>
              </w:rPr>
            </w:pPr>
            <w:r w:rsidRPr="003A363C">
              <w:rPr>
                <w:bCs/>
                <w:sz w:val="23"/>
                <w:szCs w:val="23"/>
              </w:rPr>
              <w:t>2 095 325,56</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A363C" w:rsidRPr="003A363C" w:rsidRDefault="003A363C" w:rsidP="003A363C">
            <w:pPr>
              <w:ind w:right="91"/>
              <w:jc w:val="right"/>
              <w:rPr>
                <w:bCs/>
                <w:sz w:val="23"/>
                <w:szCs w:val="23"/>
              </w:rPr>
            </w:pPr>
            <w:r w:rsidRPr="003A363C">
              <w:rPr>
                <w:bCs/>
                <w:sz w:val="23"/>
                <w:szCs w:val="23"/>
              </w:rPr>
              <w:t>1 745 699,56</w:t>
            </w:r>
          </w:p>
        </w:tc>
      </w:tr>
    </w:tbl>
    <w:p w:rsidR="003A363C" w:rsidRDefault="003A363C" w:rsidP="003A363C">
      <w:pPr>
        <w:spacing w:before="120" w:after="0"/>
        <w:rPr>
          <w:sz w:val="28"/>
          <w:szCs w:val="28"/>
          <w:lang w:eastAsia="en-US"/>
        </w:rPr>
      </w:pPr>
      <w:r w:rsidRPr="003A363C">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4435F6" w:rsidRDefault="004435F6" w:rsidP="003A363C">
      <w:pPr>
        <w:spacing w:before="120" w:after="0"/>
        <w:rPr>
          <w:sz w:val="28"/>
          <w:szCs w:val="28"/>
          <w:lang w:eastAsia="en-US"/>
        </w:rPr>
      </w:pPr>
    </w:p>
    <w:p w:rsidR="004435F6" w:rsidRDefault="004435F6" w:rsidP="003A363C">
      <w:pPr>
        <w:spacing w:before="120" w:after="0"/>
        <w:rPr>
          <w:sz w:val="28"/>
          <w:szCs w:val="28"/>
          <w:lang w:eastAsia="en-US"/>
        </w:rPr>
      </w:pPr>
    </w:p>
    <w:p w:rsidR="004435F6" w:rsidRDefault="004435F6" w:rsidP="003A363C">
      <w:pPr>
        <w:spacing w:before="120" w:after="0"/>
        <w:rPr>
          <w:sz w:val="28"/>
          <w:szCs w:val="28"/>
          <w:lang w:eastAsia="en-US"/>
        </w:rPr>
      </w:pPr>
    </w:p>
    <w:p w:rsidR="003A363C" w:rsidRPr="003A363C" w:rsidRDefault="003A363C" w:rsidP="003A363C">
      <w:pPr>
        <w:spacing w:after="0"/>
        <w:rPr>
          <w:sz w:val="28"/>
          <w:szCs w:val="28"/>
          <w:lang w:eastAsia="en-US"/>
        </w:rPr>
      </w:pPr>
      <w:r w:rsidRPr="003A363C">
        <w:rPr>
          <w:noProof/>
          <w:sz w:val="24"/>
          <w:szCs w:val="24"/>
        </w:rPr>
        <w:lastRenderedPageBreak/>
        <mc:AlternateContent>
          <mc:Choice Requires="wps">
            <w:drawing>
              <wp:anchor distT="0" distB="0" distL="114300" distR="114300" simplePos="0" relativeHeight="251724800" behindDoc="1" locked="0" layoutInCell="1" allowOverlap="1" wp14:anchorId="1763BC0B" wp14:editId="6831BCEC">
                <wp:simplePos x="0" y="0"/>
                <wp:positionH relativeFrom="column">
                  <wp:posOffset>180340</wp:posOffset>
                </wp:positionH>
                <wp:positionV relativeFrom="paragraph">
                  <wp:posOffset>118745</wp:posOffset>
                </wp:positionV>
                <wp:extent cx="5760000" cy="360000"/>
                <wp:effectExtent l="76200" t="38100" r="88900" b="116840"/>
                <wp:wrapNone/>
                <wp:docPr id="252" name="Поле 25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3A363C">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3BC0B" id="Поле 252" o:spid="_x0000_s1057" type="#_x0000_t202" alt="Название: Исполнение бюджетной росписи Администрации города за 2012 год" style="position:absolute;left:0;text-align:left;margin-left:14.2pt;margin-top:9.35pt;width:453.55pt;height:28.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uydAMAAIAGAAAOAAAAZHJzL2Uyb0RvYy54bWysVV1vHDUUfUfiP1h+J/sRNoRRJlVJGoTU&#10;AmqKePZ6PDMWHnuwvTsbnmgfeEQ88oL4CwEaCGqb/gXvP+qxvbtN2jfErGTZ9/oen3t8r/fo3qpT&#10;ZCmsk0aXdLI3pkRobiqpm5J+8+Tso0NKnGe6YspoUdIL4ei94w8/OBr6QkxNa1QlLAGIdsXQl7T1&#10;vi9GI8db0TG3Z3qh4ayN7ZjH0jajyrIB6J0aTcfjg9FgbNVbw4VzsJ5mJz1O+HUtuP+qrp3wRJUU&#10;3HwabRrncRwdH7GisaxvJd/QYP+BRcekxqE7qFPmGVlY+R5UJ7k1ztR+j5tuZOpacpFyQDaT8TvZ&#10;nLesFykXiOP6nUzu/4PlXy6/tkRWJZ3OppRo1uGSwu/hJrwIVyTZKuE4FAu/hcvwT/gT46twHa4K&#10;En5dPw2v09ZX4SpbSfhj/XN4Hv4OV+tnMN2Ef8n6x3CTdl5jvCbhF/hfAgIw66frZ3Bfrn/CGq6/&#10;sBO7seGS4LBLAlWmyRyex7saeleA8nkP0n71mVmh5pLurn9o+HeOaHPSMt2I+9aaoRWsglaTGDm6&#10;FZpxXASZD49MhZTZwpsEtKptFy8SV0OAjpq52NWJWHnCYZx9cjDGRwmHbz/P4xGs2Eb31vnPhelI&#10;nJTUog4TOls+dD5v3W6JhzmjZHUmlUoL28xPlCVLhpp9MI6/lMA725QmQ0k/nU1n4MHQOrViHtOu&#10;x2U63VDCVIOe5N5mhe6cceF2R6CbKjNQopjzMJb0LH0pSC066JOpzFLOmbxL8SnlO9xjUqfMtTki&#10;uXKLxat4oCtEs8IzqfIciikdTSK1KrSJC7Pwwp631UDmamEfM+Tzcda7klFN9H0Uv5LgOkserKzx&#10;30rfppaJF/aekjEIYdHOVN+yTHH/MBo3SWXhU1Y7Dml1h57jQov9KgJxtItlm0s21rdm85ScWaN9&#10;zlzJpvWPZUOsxJMYW39DPfmhwC081+9XCe0RgwQyFgDePR/fAFbMxVKoJ/HSJwezSVQgFxc3Rp0r&#10;ls+LeAAB61jvscRzsfvVfJXb/DDSis65qS7QARAulTkecUxaY3+gZMCDCK7fL5gVKIwvNLoI5/nt&#10;xG4n8+2EaY7QXG0kL0481oha9Mi8BXbuVG3uo9dqmdrgLY8NYzxzSfGNjvEdvb1Ou97+cRy/AQAA&#10;//8DAFBLAwQUAAYACAAAACEABJkOEOAAAAAIAQAADwAAAGRycy9kb3ducmV2LnhtbEyPQUvDQBCF&#10;74L/YRnBi7SbxqRdYzZFIgUpiFi9eNsm0ySYnQ3ZbZv+e8eTHt+8x3vf5OvJ9uKEo+8caVjMIxBI&#10;las7ajR8fmxmCoQPhmrTO0INF/SwLq6vcpPV7kzveNqFRnAJ+cxoaEMYMil91aI1fu4GJPYObrQm&#10;sBwbWY/mzOW2l3EULaU1HfFCawYsW6y+d0er4SDVJk7U4uX18mWe3xyV2zsqtb69mZ4eQQScwl8Y&#10;fvEZHQpm2rsj1V70GmKVcJLvagWC/Yf7NAWx17BKE5BFLv8/UPwAAAD//wMAUEsBAi0AFAAGAAgA&#10;AAAhALaDOJL+AAAA4QEAABMAAAAAAAAAAAAAAAAAAAAAAFtDb250ZW50X1R5cGVzXS54bWxQSwEC&#10;LQAUAAYACAAAACEAOP0h/9YAAACUAQAACwAAAAAAAAAAAAAAAAAvAQAAX3JlbHMvLnJlbHNQSwEC&#10;LQAUAAYACAAAACEAYbw7snQDAACABgAADgAAAAAAAAAAAAAAAAAuAgAAZHJzL2Uyb0RvYy54bWxQ&#10;SwECLQAUAAYACAAAACEABJkOEOAAAAAIAQAADwAAAAAAAAAAAAAAAADOBQAAZHJzL2Rvd25yZXYu&#10;eG1sUEsFBgAAAAAEAAQA8wAAANsGAAAAAA==&#10;" fillcolor="#e0e0e0" strokecolor="#7f7f7f">
                <v:shadow on="t" color="black" opacity="24903f" origin=",.5" offset="0,.55556mm"/>
                <v:textbox inset="0,0,0,0">
                  <w:txbxContent>
                    <w:p w:rsidR="000C0B38" w:rsidRPr="001E74CF" w:rsidRDefault="000C0B38" w:rsidP="003A363C">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3A363C" w:rsidRPr="003A363C" w:rsidRDefault="003A363C" w:rsidP="003A363C">
      <w:pPr>
        <w:spacing w:after="0"/>
        <w:rPr>
          <w:sz w:val="28"/>
          <w:szCs w:val="28"/>
          <w:lang w:eastAsia="en-US"/>
        </w:rPr>
      </w:pPr>
    </w:p>
    <w:p w:rsidR="003A363C" w:rsidRPr="003A363C" w:rsidRDefault="003A363C" w:rsidP="003A363C">
      <w:pPr>
        <w:tabs>
          <w:tab w:val="left" w:pos="851"/>
        </w:tabs>
        <w:spacing w:before="120" w:after="0"/>
        <w:ind w:firstLine="142"/>
        <w:jc w:val="left"/>
        <w:rPr>
          <w:sz w:val="28"/>
          <w:szCs w:val="28"/>
        </w:rPr>
      </w:pPr>
    </w:p>
    <w:p w:rsidR="003A363C" w:rsidRDefault="003A363C" w:rsidP="003A363C">
      <w:pPr>
        <w:tabs>
          <w:tab w:val="left" w:pos="284"/>
          <w:tab w:val="left" w:pos="851"/>
          <w:tab w:val="left" w:pos="9356"/>
        </w:tabs>
        <w:spacing w:after="0"/>
        <w:ind w:firstLine="426"/>
        <w:jc w:val="left"/>
        <w:rPr>
          <w:sz w:val="28"/>
          <w:szCs w:val="28"/>
        </w:rPr>
      </w:pPr>
      <w:r w:rsidRPr="003A363C">
        <w:rPr>
          <w:noProof/>
        </w:rPr>
        <w:drawing>
          <wp:inline distT="0" distB="0" distL="0" distR="0" wp14:anchorId="57299C26" wp14:editId="725845A7">
            <wp:extent cx="1860698" cy="1658679"/>
            <wp:effectExtent l="0" t="0" r="0" b="0"/>
            <wp:docPr id="254" name="Диаграмма 2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3A363C">
        <w:rPr>
          <w:noProof/>
        </w:rPr>
        <w:drawing>
          <wp:inline distT="0" distB="0" distL="0" distR="0" wp14:anchorId="3F750E6E" wp14:editId="08B7680F">
            <wp:extent cx="1871330" cy="1584251"/>
            <wp:effectExtent l="0" t="0" r="0" b="0"/>
            <wp:docPr id="255" name="Диаграмма 2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3A363C">
        <w:rPr>
          <w:noProof/>
        </w:rPr>
        <w:drawing>
          <wp:inline distT="0" distB="0" distL="0" distR="0" wp14:anchorId="7F1FAF9B" wp14:editId="7DA0DB4B">
            <wp:extent cx="1903228" cy="1541721"/>
            <wp:effectExtent l="0" t="0" r="0" b="0"/>
            <wp:docPr id="608" name="Диаграмма 6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93FF6" w:rsidRDefault="00D93FF6" w:rsidP="003A363C">
      <w:pPr>
        <w:tabs>
          <w:tab w:val="left" w:pos="284"/>
          <w:tab w:val="left" w:pos="851"/>
          <w:tab w:val="left" w:pos="9356"/>
        </w:tabs>
        <w:spacing w:after="0"/>
        <w:ind w:firstLine="426"/>
        <w:jc w:val="left"/>
        <w:rPr>
          <w:sz w:val="28"/>
          <w:szCs w:val="28"/>
        </w:rPr>
      </w:pPr>
    </w:p>
    <w:p w:rsidR="003A363C" w:rsidRPr="003A363C" w:rsidRDefault="003A363C" w:rsidP="003A363C">
      <w:pPr>
        <w:tabs>
          <w:tab w:val="left" w:pos="851"/>
        </w:tabs>
        <w:spacing w:after="0"/>
        <w:ind w:firstLine="426"/>
        <w:jc w:val="left"/>
        <w:rPr>
          <w:sz w:val="28"/>
          <w:szCs w:val="28"/>
        </w:rPr>
      </w:pPr>
      <w:r w:rsidRPr="003A363C">
        <w:rPr>
          <w:noProof/>
          <w:sz w:val="24"/>
          <w:szCs w:val="24"/>
        </w:rPr>
        <mc:AlternateContent>
          <mc:Choice Requires="wps">
            <w:drawing>
              <wp:anchor distT="0" distB="0" distL="114300" distR="114300" simplePos="0" relativeHeight="251725824" behindDoc="1" locked="0" layoutInCell="1" allowOverlap="1" wp14:anchorId="1F09D48B" wp14:editId="572B9B8E">
                <wp:simplePos x="0" y="0"/>
                <wp:positionH relativeFrom="column">
                  <wp:posOffset>180340</wp:posOffset>
                </wp:positionH>
                <wp:positionV relativeFrom="paragraph">
                  <wp:posOffset>118745</wp:posOffset>
                </wp:positionV>
                <wp:extent cx="5760000" cy="360000"/>
                <wp:effectExtent l="76200" t="38100" r="88900" b="116840"/>
                <wp:wrapNone/>
                <wp:docPr id="253"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3A363C">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09D48B" id="_x0000_s1058" type="#_x0000_t202" alt="Название: Исполнение бюджетной росписи Администрации города за 2012 год" style="position:absolute;left:0;text-align:left;margin-left:14.2pt;margin-top:9.35pt;width:453.55pt;height:28.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F7dgMAAIkGAAAOAAAAZHJzL2Uyb0RvYy54bWysVU1vHDUYviPxHyzfyX6xoR1lUrVJg5Ba&#10;QE0RZ6/HM2PhsQfbu7PhRHvgiDhyQfyFAA0EQcNf8P4jHtu726S9IWYly++nn/fx+3qPHqw7RVbC&#10;Oml0SScHY0qE5qaSuinpF8/PPrhHifNMV0wZLUp6IRx9cPz+e0dDX4ipaY2qhCVIol0x9CVtve+L&#10;0cjxVnTMHZheaBhrYzvmIdpmVFk2IHunRtPx+HA0GFv11nDhHLSn2UiPU/66Ftx/VtdOeKJKCmw+&#10;rTati7iOjo9Y0VjWt5JvYbD/gKJjUuPQfapT5hlZWvlOqk5ya5yp/QE33cjUteQi1YBqJuO3qjlv&#10;WS9SLSDH9Xua3P+Xln+6+twSWZV0Op9RolmHSwo/h5vwV7gih5RUwnHwFX4Kl+GP8CvW1+E6XBUk&#10;/Lh5Ef5Jjq/DVdaS8Mvm+/Aq/B6uNi+hugl/ks234SZ5XmO9JuEH2P9GCqTZvNi8hPly8x1kmH6D&#10;J7zhcElw2CUBJ9OkDq/iTQ29KwD4vAdkv35k1ui4xLrrnxj+lSPanLRMN+KhtWZoBavA1CRGjm6F&#10;5jwuJlkMT02FgtnSm5RoXdsuXiMuhiA7OuZi3yVi7QmHcv7R4RgfJRy2Wd7HI1ixi+6t8x8L05G4&#10;KalFF6bsbPXE+ey6c4mHOaNkdSaVSoJtFifKkhVDxz4ex18q4C03pclQ0vvz6Rw4GAanVsxj2/W4&#10;SqcbSphqMJHc28zQnTMu3P4IzFJlBkoUcx7Kkp6lLwWpZQd+MpR5qjmDdyk+lXwHeyzqlLk2RyRT&#10;HrB4FY91hWhWeCZV3oMxpaNKpEEFN1EwSy/seVsNZKGW9hlDPR9mvisZ2cTUR/IrCazzZIFkjf9S&#10;+jYNTLywd5iMQQiLeqb6lmWIs3tRuS0qE5+q2mNI0h14jgstZlVMxDEslm0v2Vjfmu1DcmaN9rly&#10;JZvWP5MNsRIPYhz8LfRkBwO38rl+VqVsTxkokLEB8Or5+AKwYiFWQj2Plz45nE8iA7m5uDHqXLHd&#10;ecnt0bYi5EMBsfVjt+e+9+vFOs/7/YgwGhemusAwgMPU8XjNsWmN/YaSAS8jYH+9ZFagRz7RGCgc&#10;7Xcbu9ssdhumOUJz45EsnHjIiFr2IKFF7jy02jzE2NUyTcQbHFvEeO8S+VtK44N6W05eb/5Bjv8F&#10;AAD//wMAUEsDBBQABgAIAAAAIQAEmQ4Q4AAAAAgBAAAPAAAAZHJzL2Rvd25yZXYueG1sTI9BS8NA&#10;EIXvgv9hGcGLtJvGpF1jNkUiBSmIWL142ybTJJidDdltm/57x5Me37zHe9/k68n24oSj7xxpWMwj&#10;EEiVqztqNHx+bGYKhA+GatM7Qg0X9LAurq9yk9XuTO942oVGcAn5zGhoQxgyKX3VojV+7gYk9g5u&#10;tCawHBtZj+bM5baXcRQtpTUd8UJrBixbrL53R6vhINUmTtTi5fXyZZ7fHJXbOyq1vr2Znh5BBJzC&#10;Xxh+8RkdCmbauyPVXvQaYpVwku9qBYL9h/s0BbHXsEoTkEUu/z9Q/AAAAP//AwBQSwECLQAUAAYA&#10;CAAAACEAtoM4kv4AAADhAQAAEwAAAAAAAAAAAAAAAAAAAAAAW0NvbnRlbnRfVHlwZXNdLnhtbFBL&#10;AQItABQABgAIAAAAIQA4/SH/1gAAAJQBAAALAAAAAAAAAAAAAAAAAC8BAABfcmVscy8ucmVsc1BL&#10;AQItABQABgAIAAAAIQDKcvF7dgMAAIkGAAAOAAAAAAAAAAAAAAAAAC4CAABkcnMvZTJvRG9jLnht&#10;bFBLAQItABQABgAIAAAAIQAEmQ4Q4AAAAAgBAAAPAAAAAAAAAAAAAAAAANAFAABkcnMvZG93bnJl&#10;di54bWxQSwUGAAAAAAQABADzAAAA3QYAAAAA&#10;" fillcolor="#e0e0e0" strokecolor="#7f7f7f">
                <v:shadow on="t" color="black" opacity="24903f" origin=",.5" offset="0,.55556mm"/>
                <v:textbox inset="0,0,0,0">
                  <w:txbxContent>
                    <w:p w:rsidR="000C0B38" w:rsidRPr="001440B0" w:rsidRDefault="000C0B38" w:rsidP="003A363C">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3A363C" w:rsidRDefault="003A363C" w:rsidP="003A363C">
      <w:pPr>
        <w:tabs>
          <w:tab w:val="left" w:pos="851"/>
        </w:tabs>
        <w:spacing w:after="0"/>
        <w:ind w:firstLine="426"/>
        <w:jc w:val="left"/>
        <w:rPr>
          <w:sz w:val="28"/>
          <w:szCs w:val="28"/>
        </w:rPr>
      </w:pPr>
    </w:p>
    <w:p w:rsidR="00D93FF6" w:rsidRPr="003A363C" w:rsidRDefault="00D93FF6" w:rsidP="003A363C">
      <w:pPr>
        <w:tabs>
          <w:tab w:val="left" w:pos="851"/>
        </w:tabs>
        <w:spacing w:after="0"/>
        <w:ind w:firstLine="426"/>
        <w:jc w:val="left"/>
        <w:rPr>
          <w:sz w:val="28"/>
          <w:szCs w:val="28"/>
        </w:rPr>
      </w:pPr>
    </w:p>
    <w:p w:rsidR="003A363C" w:rsidRPr="003A363C" w:rsidRDefault="003A363C" w:rsidP="003A363C">
      <w:pPr>
        <w:tabs>
          <w:tab w:val="left" w:pos="851"/>
        </w:tabs>
        <w:spacing w:after="0"/>
        <w:ind w:firstLine="0"/>
        <w:jc w:val="left"/>
        <w:rPr>
          <w:color w:val="FF0000"/>
          <w:sz w:val="28"/>
          <w:szCs w:val="28"/>
        </w:rPr>
      </w:pPr>
      <w:r w:rsidRPr="003A363C">
        <w:rPr>
          <w:noProof/>
          <w:color w:val="FF0000"/>
          <w:sz w:val="28"/>
          <w:szCs w:val="28"/>
        </w:rPr>
        <w:drawing>
          <wp:inline distT="0" distB="0" distL="0" distR="0" wp14:anchorId="3EFB863B" wp14:editId="525951A3">
            <wp:extent cx="6210300" cy="2428875"/>
            <wp:effectExtent l="38100" t="57150" r="38100" b="47625"/>
            <wp:docPr id="609" name="Диаграмма 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A363C" w:rsidRPr="003A363C" w:rsidRDefault="003A363C" w:rsidP="003A363C">
      <w:pPr>
        <w:spacing w:before="120" w:after="0"/>
        <w:rPr>
          <w:sz w:val="28"/>
          <w:szCs w:val="28"/>
        </w:rPr>
      </w:pPr>
      <w:r w:rsidRPr="003A363C">
        <w:rPr>
          <w:sz w:val="28"/>
          <w:szCs w:val="28"/>
        </w:rPr>
        <w:t>В целом изменение утвержденных в предыдущем бюджетном цикле показателей на 2020 и 2021 годы обусловлено общими подходами к формированию бюджета города. Наряду с общими подходами к формированию проекта бюджета города на изменение расходов по программе повлияло:</w:t>
      </w:r>
    </w:p>
    <w:p w:rsidR="003A363C" w:rsidRPr="003A363C" w:rsidRDefault="003A363C" w:rsidP="003A363C">
      <w:pPr>
        <w:spacing w:after="0"/>
        <w:rPr>
          <w:sz w:val="28"/>
          <w:szCs w:val="28"/>
        </w:rPr>
      </w:pPr>
      <w:r w:rsidRPr="003A363C">
        <w:rPr>
          <w:sz w:val="28"/>
          <w:szCs w:val="28"/>
        </w:rPr>
        <w:t>- перераспределение бюджетных ассигнований в связи с передачей муниципальному бюджетному учреждению "Управление по дорожному хозяйству и благоустройству города Нижневартовска" земельного участка (городской парк культуры и отдыха имени 40-летия Победы) в постоянное (бессрочное) пользование, биотуалетов и аттракционов;</w:t>
      </w:r>
    </w:p>
    <w:p w:rsidR="003A363C" w:rsidRPr="003A363C" w:rsidRDefault="003A363C" w:rsidP="003A363C">
      <w:pPr>
        <w:spacing w:after="0"/>
        <w:rPr>
          <w:sz w:val="28"/>
          <w:szCs w:val="28"/>
        </w:rPr>
      </w:pPr>
      <w:r w:rsidRPr="003A363C">
        <w:rPr>
          <w:sz w:val="28"/>
          <w:szCs w:val="28"/>
        </w:rPr>
        <w:t>- увеличение бюджетных ассигнований на:</w:t>
      </w:r>
    </w:p>
    <w:p w:rsidR="003A363C" w:rsidRPr="003A363C" w:rsidRDefault="003A363C" w:rsidP="003A363C">
      <w:pPr>
        <w:tabs>
          <w:tab w:val="left" w:pos="0"/>
          <w:tab w:val="left" w:pos="567"/>
          <w:tab w:val="left" w:pos="993"/>
        </w:tabs>
        <w:contextualSpacing/>
        <w:rPr>
          <w:sz w:val="28"/>
          <w:szCs w:val="28"/>
        </w:rPr>
      </w:pPr>
      <w:r w:rsidRPr="003A363C">
        <w:rPr>
          <w:sz w:val="28"/>
          <w:szCs w:val="28"/>
        </w:rPr>
        <w:t xml:space="preserve">организацию транспортного обслуживания населения в границах городского округа, в связи с продлением маршрута №9 (от конечной остановки "Старовартовская" до конечной остановки "Поселок у северной рощи"); </w:t>
      </w:r>
    </w:p>
    <w:p w:rsidR="003A363C" w:rsidRPr="003A363C" w:rsidRDefault="003A363C" w:rsidP="003A363C">
      <w:pPr>
        <w:tabs>
          <w:tab w:val="left" w:pos="0"/>
          <w:tab w:val="left" w:pos="567"/>
          <w:tab w:val="left" w:pos="993"/>
        </w:tabs>
        <w:contextualSpacing/>
        <w:rPr>
          <w:sz w:val="28"/>
          <w:szCs w:val="28"/>
        </w:rPr>
      </w:pPr>
      <w:r w:rsidRPr="003A363C">
        <w:rPr>
          <w:sz w:val="28"/>
          <w:szCs w:val="28"/>
        </w:rPr>
        <w:t xml:space="preserve">оплату услуг по потреблению электроэнергии объектами уличного освещения, в связи с передачей муниципальному бюджетному учреждению </w:t>
      </w:r>
      <w:r w:rsidRPr="003A363C">
        <w:rPr>
          <w:sz w:val="28"/>
          <w:szCs w:val="28"/>
        </w:rPr>
        <w:lastRenderedPageBreak/>
        <w:t>"Управление по дорожному хозяйству и благоустройству города Нижневартовска" сетей уличного освещения, протяженностью 4,96 км;</w:t>
      </w:r>
    </w:p>
    <w:p w:rsidR="003A363C" w:rsidRPr="003A363C" w:rsidRDefault="003A363C" w:rsidP="003A363C">
      <w:pPr>
        <w:tabs>
          <w:tab w:val="left" w:pos="0"/>
          <w:tab w:val="left" w:pos="567"/>
          <w:tab w:val="left" w:pos="993"/>
        </w:tabs>
        <w:contextualSpacing/>
        <w:rPr>
          <w:sz w:val="28"/>
          <w:szCs w:val="28"/>
        </w:rPr>
      </w:pPr>
      <w:r w:rsidRPr="003A363C">
        <w:rPr>
          <w:sz w:val="28"/>
          <w:szCs w:val="28"/>
        </w:rPr>
        <w:t>возмещение затрат по содержанию мест захоронения;</w:t>
      </w:r>
    </w:p>
    <w:p w:rsidR="003A363C" w:rsidRPr="003A363C" w:rsidRDefault="003A363C" w:rsidP="003A363C">
      <w:pPr>
        <w:tabs>
          <w:tab w:val="left" w:pos="0"/>
          <w:tab w:val="left" w:pos="567"/>
          <w:tab w:val="left" w:pos="993"/>
        </w:tabs>
        <w:contextualSpacing/>
        <w:rPr>
          <w:sz w:val="28"/>
          <w:szCs w:val="28"/>
        </w:rPr>
      </w:pPr>
      <w:r w:rsidRPr="003A363C">
        <w:rPr>
          <w:sz w:val="28"/>
          <w:szCs w:val="28"/>
        </w:rPr>
        <w:t>- уменьшение бюджетных ассигнований на возмещение затрат на обслуживание и содержание общественных туалетов на территориях, прилегающих к жилищному фонду, не оборудованному санитарными узлами, в результате сноса 8 общественных туалетов.</w:t>
      </w:r>
    </w:p>
    <w:p w:rsidR="003A363C" w:rsidRPr="003A363C" w:rsidRDefault="003A363C" w:rsidP="00B747E5">
      <w:pPr>
        <w:tabs>
          <w:tab w:val="left" w:pos="567"/>
          <w:tab w:val="left" w:pos="709"/>
        </w:tabs>
        <w:rPr>
          <w:b/>
          <w:sz w:val="28"/>
          <w:szCs w:val="28"/>
        </w:rPr>
      </w:pPr>
      <w:r w:rsidRPr="003A363C">
        <w:rPr>
          <w:bCs/>
          <w:sz w:val="28"/>
          <w:szCs w:val="28"/>
        </w:rPr>
        <w:t>Бюджетные ассигнования на реализацию данной программы предусмотрены по следующим основным мероприятиям:</w:t>
      </w:r>
    </w:p>
    <w:tbl>
      <w:tblPr>
        <w:tblStyle w:val="7"/>
        <w:tblW w:w="0" w:type="auto"/>
        <w:tblInd w:w="108" w:type="dxa"/>
        <w:tblLayout w:type="fixed"/>
        <w:tblLook w:val="04A0" w:firstRow="1" w:lastRow="0" w:firstColumn="1" w:lastColumn="0" w:noHBand="0" w:noVBand="1"/>
      </w:tblPr>
      <w:tblGrid>
        <w:gridCol w:w="541"/>
        <w:gridCol w:w="4681"/>
        <w:gridCol w:w="1441"/>
        <w:gridCol w:w="1417"/>
        <w:gridCol w:w="1418"/>
      </w:tblGrid>
      <w:tr w:rsidR="003A363C" w:rsidRPr="003A363C" w:rsidTr="00E64A69">
        <w:tc>
          <w:tcPr>
            <w:tcW w:w="541" w:type="dxa"/>
            <w:vMerge w:val="restart"/>
            <w:vAlign w:val="center"/>
            <w:hideMark/>
          </w:tcPr>
          <w:p w:rsidR="003A363C" w:rsidRPr="003A363C" w:rsidRDefault="003A363C" w:rsidP="003A363C">
            <w:pPr>
              <w:jc w:val="center"/>
              <w:rPr>
                <w:sz w:val="24"/>
                <w:szCs w:val="24"/>
                <w:lang w:eastAsia="en-US"/>
              </w:rPr>
            </w:pPr>
            <w:r w:rsidRPr="003A363C">
              <w:rPr>
                <w:sz w:val="24"/>
                <w:szCs w:val="24"/>
              </w:rPr>
              <w:t>№ п/п</w:t>
            </w:r>
          </w:p>
        </w:tc>
        <w:tc>
          <w:tcPr>
            <w:tcW w:w="4681" w:type="dxa"/>
            <w:vMerge w:val="restart"/>
            <w:hideMark/>
          </w:tcPr>
          <w:p w:rsidR="003A363C" w:rsidRPr="003A363C" w:rsidRDefault="003A363C" w:rsidP="003A363C">
            <w:pPr>
              <w:jc w:val="center"/>
              <w:rPr>
                <w:sz w:val="24"/>
                <w:szCs w:val="24"/>
              </w:rPr>
            </w:pPr>
            <w:r w:rsidRPr="003A363C">
              <w:rPr>
                <w:sz w:val="24"/>
                <w:szCs w:val="24"/>
              </w:rPr>
              <w:t xml:space="preserve">Наименование </w:t>
            </w:r>
          </w:p>
          <w:p w:rsidR="003A363C" w:rsidRPr="003A363C" w:rsidRDefault="003A363C" w:rsidP="003A363C">
            <w:pPr>
              <w:jc w:val="center"/>
              <w:rPr>
                <w:sz w:val="24"/>
                <w:szCs w:val="24"/>
              </w:rPr>
            </w:pPr>
            <w:r w:rsidRPr="003A363C">
              <w:rPr>
                <w:sz w:val="24"/>
                <w:szCs w:val="24"/>
              </w:rPr>
              <w:t xml:space="preserve">основного мероприятия, </w:t>
            </w:r>
          </w:p>
          <w:p w:rsidR="003A363C" w:rsidRPr="003A363C" w:rsidRDefault="003A363C" w:rsidP="003A363C">
            <w:pPr>
              <w:jc w:val="center"/>
              <w:rPr>
                <w:sz w:val="24"/>
                <w:szCs w:val="24"/>
                <w:lang w:eastAsia="en-US"/>
              </w:rPr>
            </w:pPr>
            <w:r w:rsidRPr="003A363C">
              <w:rPr>
                <w:sz w:val="24"/>
                <w:szCs w:val="24"/>
              </w:rPr>
              <w:t>источник финансирования</w:t>
            </w:r>
          </w:p>
        </w:tc>
        <w:tc>
          <w:tcPr>
            <w:tcW w:w="4276" w:type="dxa"/>
            <w:gridSpan w:val="3"/>
            <w:hideMark/>
          </w:tcPr>
          <w:p w:rsidR="003A363C" w:rsidRPr="003A363C" w:rsidRDefault="003A363C" w:rsidP="003A363C">
            <w:pPr>
              <w:jc w:val="center"/>
              <w:rPr>
                <w:sz w:val="24"/>
                <w:szCs w:val="24"/>
              </w:rPr>
            </w:pPr>
            <w:r w:rsidRPr="003A363C">
              <w:rPr>
                <w:sz w:val="24"/>
                <w:szCs w:val="24"/>
              </w:rPr>
              <w:t xml:space="preserve">Объем бюджетных ассигнований, </w:t>
            </w:r>
          </w:p>
          <w:p w:rsidR="003A363C" w:rsidRPr="003A363C" w:rsidRDefault="003A363C" w:rsidP="003A363C">
            <w:pPr>
              <w:jc w:val="center"/>
              <w:rPr>
                <w:sz w:val="24"/>
                <w:szCs w:val="24"/>
                <w:lang w:eastAsia="en-US"/>
              </w:rPr>
            </w:pPr>
            <w:r w:rsidRPr="003A363C">
              <w:rPr>
                <w:sz w:val="24"/>
                <w:szCs w:val="24"/>
              </w:rPr>
              <w:t>тыс. рублей</w:t>
            </w:r>
          </w:p>
        </w:tc>
      </w:tr>
      <w:tr w:rsidR="003A363C" w:rsidRPr="003A363C" w:rsidTr="00E64A69">
        <w:tc>
          <w:tcPr>
            <w:tcW w:w="541" w:type="dxa"/>
            <w:vMerge/>
            <w:vAlign w:val="center"/>
            <w:hideMark/>
          </w:tcPr>
          <w:p w:rsidR="003A363C" w:rsidRPr="003A363C" w:rsidRDefault="003A363C" w:rsidP="003A363C">
            <w:pPr>
              <w:rPr>
                <w:sz w:val="24"/>
                <w:szCs w:val="24"/>
                <w:lang w:eastAsia="en-US"/>
              </w:rPr>
            </w:pPr>
          </w:p>
        </w:tc>
        <w:tc>
          <w:tcPr>
            <w:tcW w:w="4681" w:type="dxa"/>
            <w:vMerge/>
            <w:vAlign w:val="center"/>
            <w:hideMark/>
          </w:tcPr>
          <w:p w:rsidR="003A363C" w:rsidRPr="003A363C" w:rsidRDefault="003A363C" w:rsidP="003A363C">
            <w:pPr>
              <w:rPr>
                <w:sz w:val="24"/>
                <w:szCs w:val="24"/>
                <w:lang w:eastAsia="en-US"/>
              </w:rPr>
            </w:pPr>
          </w:p>
        </w:tc>
        <w:tc>
          <w:tcPr>
            <w:tcW w:w="1441" w:type="dxa"/>
            <w:vAlign w:val="center"/>
            <w:hideMark/>
          </w:tcPr>
          <w:p w:rsidR="003A363C" w:rsidRPr="003A363C" w:rsidRDefault="003A363C" w:rsidP="003A363C">
            <w:pPr>
              <w:jc w:val="center"/>
              <w:rPr>
                <w:sz w:val="24"/>
                <w:szCs w:val="24"/>
                <w:lang w:eastAsia="en-US"/>
              </w:rPr>
            </w:pPr>
            <w:r w:rsidRPr="003A363C">
              <w:rPr>
                <w:sz w:val="24"/>
                <w:szCs w:val="24"/>
              </w:rPr>
              <w:t>2020 год</w:t>
            </w:r>
          </w:p>
        </w:tc>
        <w:tc>
          <w:tcPr>
            <w:tcW w:w="1417" w:type="dxa"/>
            <w:vAlign w:val="center"/>
            <w:hideMark/>
          </w:tcPr>
          <w:p w:rsidR="003A363C" w:rsidRPr="003A363C" w:rsidRDefault="003A363C" w:rsidP="003A363C">
            <w:pPr>
              <w:jc w:val="center"/>
              <w:rPr>
                <w:sz w:val="24"/>
                <w:szCs w:val="24"/>
                <w:lang w:eastAsia="en-US"/>
              </w:rPr>
            </w:pPr>
            <w:r w:rsidRPr="003A363C">
              <w:rPr>
                <w:sz w:val="24"/>
                <w:szCs w:val="24"/>
              </w:rPr>
              <w:t>2021 год</w:t>
            </w:r>
          </w:p>
        </w:tc>
        <w:tc>
          <w:tcPr>
            <w:tcW w:w="1418" w:type="dxa"/>
            <w:vAlign w:val="center"/>
            <w:hideMark/>
          </w:tcPr>
          <w:p w:rsidR="003A363C" w:rsidRPr="003A363C" w:rsidRDefault="003A363C" w:rsidP="003A363C">
            <w:pPr>
              <w:jc w:val="center"/>
              <w:rPr>
                <w:sz w:val="24"/>
                <w:szCs w:val="24"/>
                <w:lang w:eastAsia="en-US"/>
              </w:rPr>
            </w:pPr>
            <w:r w:rsidRPr="003A363C">
              <w:rPr>
                <w:sz w:val="24"/>
                <w:szCs w:val="24"/>
              </w:rPr>
              <w:t>2022 год</w:t>
            </w:r>
          </w:p>
        </w:tc>
      </w:tr>
      <w:tr w:rsidR="003A363C" w:rsidRPr="003A363C" w:rsidTr="00E64A69">
        <w:tc>
          <w:tcPr>
            <w:tcW w:w="541" w:type="dxa"/>
          </w:tcPr>
          <w:p w:rsidR="003A363C" w:rsidRPr="003A363C" w:rsidRDefault="003A363C" w:rsidP="003A363C">
            <w:pPr>
              <w:jc w:val="center"/>
              <w:rPr>
                <w:sz w:val="24"/>
                <w:szCs w:val="24"/>
                <w:lang w:eastAsia="en-US"/>
              </w:rPr>
            </w:pPr>
            <w:r w:rsidRPr="003A363C">
              <w:rPr>
                <w:sz w:val="24"/>
                <w:szCs w:val="24"/>
                <w:lang w:eastAsia="en-US"/>
              </w:rPr>
              <w:t>1.</w:t>
            </w:r>
          </w:p>
        </w:tc>
        <w:tc>
          <w:tcPr>
            <w:tcW w:w="4681" w:type="dxa"/>
          </w:tcPr>
          <w:p w:rsidR="003A363C" w:rsidRPr="003A363C" w:rsidRDefault="003A363C" w:rsidP="00B747E5">
            <w:pPr>
              <w:jc w:val="both"/>
              <w:rPr>
                <w:sz w:val="24"/>
                <w:szCs w:val="24"/>
              </w:rPr>
            </w:pPr>
            <w:r w:rsidRPr="003A363C">
              <w:rPr>
                <w:sz w:val="24"/>
                <w:szCs w:val="24"/>
              </w:rPr>
              <w:t>Организация регулярных перевозок пассажиров и багажа автомобильным транспортом общего пользования на территории городского округа (средства бюджета города)</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t>650 766,33</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629 106,20</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527 106,20</w:t>
            </w:r>
          </w:p>
        </w:tc>
      </w:tr>
      <w:tr w:rsidR="003A363C" w:rsidRPr="003A363C" w:rsidTr="00E64A69">
        <w:tc>
          <w:tcPr>
            <w:tcW w:w="541" w:type="dxa"/>
          </w:tcPr>
          <w:p w:rsidR="003A363C" w:rsidRPr="003A363C" w:rsidRDefault="003A363C" w:rsidP="003A363C">
            <w:pPr>
              <w:jc w:val="center"/>
              <w:rPr>
                <w:sz w:val="24"/>
                <w:szCs w:val="24"/>
                <w:lang w:eastAsia="en-US"/>
              </w:rPr>
            </w:pPr>
            <w:r w:rsidRPr="003A363C">
              <w:rPr>
                <w:sz w:val="24"/>
                <w:szCs w:val="24"/>
                <w:lang w:eastAsia="en-US"/>
              </w:rPr>
              <w:t>2.</w:t>
            </w:r>
          </w:p>
        </w:tc>
        <w:tc>
          <w:tcPr>
            <w:tcW w:w="4681" w:type="dxa"/>
          </w:tcPr>
          <w:p w:rsidR="003A363C" w:rsidRPr="003A363C" w:rsidRDefault="003A363C" w:rsidP="00B747E5">
            <w:pPr>
              <w:jc w:val="both"/>
              <w:rPr>
                <w:sz w:val="24"/>
                <w:szCs w:val="24"/>
              </w:rPr>
            </w:pPr>
            <w:r w:rsidRPr="003A363C">
              <w:rPr>
                <w:sz w:val="24"/>
                <w:szCs w:val="24"/>
              </w:rPr>
              <w:t>Защита населения от болезней, общих для человека и животных, в том числе:</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t>23 829,90</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20 255,40</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20 255,40</w:t>
            </w:r>
          </w:p>
        </w:tc>
      </w:tr>
      <w:tr w:rsidR="003A363C" w:rsidRPr="003A363C" w:rsidTr="00E64A69">
        <w:tc>
          <w:tcPr>
            <w:tcW w:w="541" w:type="dxa"/>
          </w:tcPr>
          <w:p w:rsidR="003A363C" w:rsidRPr="003A363C" w:rsidRDefault="003A363C" w:rsidP="003A363C">
            <w:pPr>
              <w:jc w:val="center"/>
              <w:rPr>
                <w:sz w:val="24"/>
                <w:szCs w:val="24"/>
                <w:lang w:eastAsia="en-US"/>
              </w:rPr>
            </w:pPr>
          </w:p>
        </w:tc>
        <w:tc>
          <w:tcPr>
            <w:tcW w:w="4681" w:type="dxa"/>
          </w:tcPr>
          <w:p w:rsidR="003A363C" w:rsidRPr="003A363C" w:rsidRDefault="003A363C" w:rsidP="00B747E5">
            <w:pPr>
              <w:jc w:val="both"/>
              <w:rPr>
                <w:sz w:val="24"/>
                <w:szCs w:val="24"/>
              </w:rPr>
            </w:pPr>
            <w:r w:rsidRPr="003A363C">
              <w:rPr>
                <w:sz w:val="24"/>
                <w:szCs w:val="24"/>
              </w:rPr>
              <w:t>- средства бюджета города</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t>18 823,00</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18 823,00</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18 823,00</w:t>
            </w:r>
          </w:p>
        </w:tc>
      </w:tr>
      <w:tr w:rsidR="003A363C" w:rsidRPr="003A363C" w:rsidTr="00E64A69">
        <w:tc>
          <w:tcPr>
            <w:tcW w:w="541" w:type="dxa"/>
          </w:tcPr>
          <w:p w:rsidR="003A363C" w:rsidRPr="003A363C" w:rsidRDefault="003A363C" w:rsidP="003A363C">
            <w:pPr>
              <w:jc w:val="center"/>
              <w:rPr>
                <w:sz w:val="24"/>
                <w:szCs w:val="24"/>
                <w:lang w:eastAsia="en-US"/>
              </w:rPr>
            </w:pPr>
          </w:p>
        </w:tc>
        <w:tc>
          <w:tcPr>
            <w:tcW w:w="4681" w:type="dxa"/>
          </w:tcPr>
          <w:p w:rsidR="003A363C" w:rsidRPr="003A363C" w:rsidRDefault="003A363C" w:rsidP="00B747E5">
            <w:pPr>
              <w:jc w:val="both"/>
              <w:rPr>
                <w:sz w:val="24"/>
                <w:szCs w:val="24"/>
              </w:rPr>
            </w:pPr>
            <w:r w:rsidRPr="003A363C">
              <w:rPr>
                <w:sz w:val="24"/>
                <w:szCs w:val="24"/>
              </w:rPr>
              <w:t>- средства бюджета автономного округа</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t>5 006,90</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1 432,40</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1 432,40</w:t>
            </w:r>
          </w:p>
        </w:tc>
      </w:tr>
      <w:tr w:rsidR="003A363C" w:rsidRPr="003A363C" w:rsidTr="00E64A69">
        <w:tc>
          <w:tcPr>
            <w:tcW w:w="541" w:type="dxa"/>
          </w:tcPr>
          <w:p w:rsidR="003A363C" w:rsidRPr="003A363C" w:rsidRDefault="003A363C" w:rsidP="003A363C">
            <w:pPr>
              <w:jc w:val="center"/>
              <w:rPr>
                <w:sz w:val="24"/>
                <w:szCs w:val="24"/>
                <w:lang w:eastAsia="en-US"/>
              </w:rPr>
            </w:pPr>
            <w:r w:rsidRPr="003A363C">
              <w:rPr>
                <w:sz w:val="24"/>
                <w:szCs w:val="24"/>
                <w:lang w:eastAsia="en-US"/>
              </w:rPr>
              <w:t>3.</w:t>
            </w:r>
          </w:p>
        </w:tc>
        <w:tc>
          <w:tcPr>
            <w:tcW w:w="4681" w:type="dxa"/>
          </w:tcPr>
          <w:p w:rsidR="003A363C" w:rsidRPr="003A363C" w:rsidRDefault="003A363C" w:rsidP="00B747E5">
            <w:pPr>
              <w:jc w:val="both"/>
              <w:rPr>
                <w:sz w:val="24"/>
                <w:szCs w:val="24"/>
              </w:rPr>
            </w:pPr>
            <w:r w:rsidRPr="003A363C">
              <w:rPr>
                <w:sz w:val="24"/>
                <w:szCs w:val="24"/>
              </w:rPr>
              <w:t>Организация ритуальных услуг и содержание мест захоронения (средства бюджета города)</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t>42 482,90</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25 365,77</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25 365,77</w:t>
            </w:r>
          </w:p>
        </w:tc>
      </w:tr>
      <w:tr w:rsidR="003A363C" w:rsidRPr="003A363C" w:rsidTr="00E64A69">
        <w:tc>
          <w:tcPr>
            <w:tcW w:w="541" w:type="dxa"/>
          </w:tcPr>
          <w:p w:rsidR="003A363C" w:rsidRPr="003A363C" w:rsidRDefault="003A363C" w:rsidP="003A363C">
            <w:pPr>
              <w:jc w:val="center"/>
              <w:rPr>
                <w:color w:val="000000"/>
                <w:sz w:val="24"/>
                <w:szCs w:val="24"/>
                <w:lang w:eastAsia="en-US"/>
              </w:rPr>
            </w:pPr>
            <w:r w:rsidRPr="003A363C">
              <w:rPr>
                <w:color w:val="000000"/>
                <w:sz w:val="24"/>
                <w:szCs w:val="24"/>
                <w:lang w:eastAsia="en-US"/>
              </w:rPr>
              <w:t>4.</w:t>
            </w:r>
          </w:p>
        </w:tc>
        <w:tc>
          <w:tcPr>
            <w:tcW w:w="4681" w:type="dxa"/>
          </w:tcPr>
          <w:p w:rsidR="003A363C" w:rsidRPr="003A363C" w:rsidRDefault="003A363C" w:rsidP="00B747E5">
            <w:pPr>
              <w:jc w:val="both"/>
              <w:rPr>
                <w:sz w:val="24"/>
                <w:szCs w:val="24"/>
              </w:rPr>
            </w:pPr>
            <w:r w:rsidRPr="003A363C">
              <w:rPr>
                <w:sz w:val="24"/>
                <w:szCs w:val="24"/>
              </w:rPr>
              <w:t>Обеспечение безопасности дорожного движения на автомобильных дорогах местного значения в границах городского округа (дорожный фонд) (средства бюджета города)</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t>83 899,85</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83 899,85</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83 899,85</w:t>
            </w:r>
          </w:p>
        </w:tc>
      </w:tr>
      <w:tr w:rsidR="003A363C" w:rsidRPr="003A363C" w:rsidTr="00E64A69">
        <w:tc>
          <w:tcPr>
            <w:tcW w:w="541" w:type="dxa"/>
          </w:tcPr>
          <w:p w:rsidR="003A363C" w:rsidRPr="003A363C" w:rsidRDefault="003A363C" w:rsidP="003A363C">
            <w:pPr>
              <w:jc w:val="center"/>
              <w:rPr>
                <w:color w:val="000000"/>
                <w:sz w:val="24"/>
                <w:szCs w:val="24"/>
                <w:lang w:eastAsia="en-US"/>
              </w:rPr>
            </w:pPr>
            <w:r w:rsidRPr="003A363C">
              <w:rPr>
                <w:color w:val="000000"/>
                <w:sz w:val="24"/>
                <w:szCs w:val="24"/>
                <w:lang w:eastAsia="en-US"/>
              </w:rPr>
              <w:t>5.</w:t>
            </w:r>
          </w:p>
        </w:tc>
        <w:tc>
          <w:tcPr>
            <w:tcW w:w="4681" w:type="dxa"/>
          </w:tcPr>
          <w:p w:rsidR="003A363C" w:rsidRPr="003A363C" w:rsidRDefault="003A363C" w:rsidP="00B747E5">
            <w:pPr>
              <w:jc w:val="both"/>
              <w:rPr>
                <w:sz w:val="24"/>
                <w:szCs w:val="24"/>
                <w:lang w:eastAsia="en-US"/>
              </w:rPr>
            </w:pPr>
            <w:r w:rsidRPr="003A363C">
              <w:rPr>
                <w:sz w:val="24"/>
                <w:szCs w:val="24"/>
              </w:rPr>
              <w:t>Содержание автомобильных дорог местного значения в границах городского округа и искусственных сооружений на них (дорожный фонд) (средства бюджета города)</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t>841 814,46</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843 136,85</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846 420,23</w:t>
            </w:r>
          </w:p>
        </w:tc>
      </w:tr>
      <w:tr w:rsidR="003A363C" w:rsidRPr="003A363C" w:rsidTr="00E64A69">
        <w:tc>
          <w:tcPr>
            <w:tcW w:w="541" w:type="dxa"/>
          </w:tcPr>
          <w:p w:rsidR="003A363C" w:rsidRPr="003A363C" w:rsidRDefault="003A363C" w:rsidP="003A363C">
            <w:pPr>
              <w:jc w:val="center"/>
              <w:rPr>
                <w:sz w:val="24"/>
                <w:szCs w:val="24"/>
                <w:lang w:eastAsia="en-US"/>
              </w:rPr>
            </w:pPr>
            <w:r w:rsidRPr="003A363C">
              <w:rPr>
                <w:sz w:val="24"/>
                <w:szCs w:val="24"/>
                <w:lang w:eastAsia="en-US"/>
              </w:rPr>
              <w:t>6.</w:t>
            </w:r>
          </w:p>
        </w:tc>
        <w:tc>
          <w:tcPr>
            <w:tcW w:w="4681" w:type="dxa"/>
          </w:tcPr>
          <w:p w:rsidR="003A363C" w:rsidRPr="003A363C" w:rsidRDefault="003A363C" w:rsidP="00B747E5">
            <w:pPr>
              <w:jc w:val="both"/>
              <w:rPr>
                <w:sz w:val="24"/>
                <w:szCs w:val="24"/>
              </w:rPr>
            </w:pPr>
            <w:r w:rsidRPr="003A363C">
              <w:rPr>
                <w:sz w:val="24"/>
                <w:szCs w:val="24"/>
              </w:rPr>
              <w:t>Содержание, обслуживание и развитие отдельных объектов и элементов благоустройства (средства бюджета города)</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t>44 302,04</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35 236,12</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35 952,74</w:t>
            </w:r>
          </w:p>
        </w:tc>
      </w:tr>
      <w:tr w:rsidR="003A363C" w:rsidRPr="003A363C" w:rsidTr="00E64A69">
        <w:tc>
          <w:tcPr>
            <w:tcW w:w="541" w:type="dxa"/>
          </w:tcPr>
          <w:p w:rsidR="003A363C" w:rsidRPr="003A363C" w:rsidRDefault="003A363C" w:rsidP="003A363C">
            <w:pPr>
              <w:jc w:val="center"/>
              <w:rPr>
                <w:sz w:val="24"/>
                <w:szCs w:val="24"/>
                <w:lang w:eastAsia="en-US"/>
              </w:rPr>
            </w:pPr>
            <w:r w:rsidRPr="003A363C">
              <w:rPr>
                <w:sz w:val="24"/>
                <w:szCs w:val="24"/>
                <w:lang w:eastAsia="en-US"/>
              </w:rPr>
              <w:t>7.</w:t>
            </w:r>
          </w:p>
        </w:tc>
        <w:tc>
          <w:tcPr>
            <w:tcW w:w="4681" w:type="dxa"/>
          </w:tcPr>
          <w:p w:rsidR="003A363C" w:rsidRPr="003A363C" w:rsidRDefault="003A363C" w:rsidP="00B747E5">
            <w:pPr>
              <w:jc w:val="both"/>
              <w:rPr>
                <w:sz w:val="24"/>
                <w:szCs w:val="24"/>
              </w:rPr>
            </w:pPr>
            <w:r w:rsidRPr="003A363C">
              <w:rPr>
                <w:sz w:val="24"/>
                <w:szCs w:val="24"/>
              </w:rPr>
              <w:t>Озеленение территории города (средства бюджета города)</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t>12 624,00</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12 624,00</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12 624,00</w:t>
            </w:r>
          </w:p>
        </w:tc>
      </w:tr>
      <w:tr w:rsidR="003A363C" w:rsidRPr="003A363C" w:rsidTr="00E64A69">
        <w:tc>
          <w:tcPr>
            <w:tcW w:w="541" w:type="dxa"/>
          </w:tcPr>
          <w:p w:rsidR="003A363C" w:rsidRPr="003A363C" w:rsidRDefault="003A363C" w:rsidP="003A363C">
            <w:pPr>
              <w:jc w:val="center"/>
              <w:rPr>
                <w:sz w:val="24"/>
                <w:szCs w:val="24"/>
                <w:lang w:eastAsia="en-US"/>
              </w:rPr>
            </w:pPr>
            <w:r w:rsidRPr="003A363C">
              <w:rPr>
                <w:sz w:val="24"/>
                <w:szCs w:val="24"/>
                <w:lang w:eastAsia="en-US"/>
              </w:rPr>
              <w:t>8.</w:t>
            </w:r>
          </w:p>
        </w:tc>
        <w:tc>
          <w:tcPr>
            <w:tcW w:w="4681" w:type="dxa"/>
          </w:tcPr>
          <w:p w:rsidR="003A363C" w:rsidRPr="003A363C" w:rsidRDefault="003A363C" w:rsidP="00B747E5">
            <w:pPr>
              <w:jc w:val="both"/>
              <w:rPr>
                <w:sz w:val="24"/>
                <w:szCs w:val="24"/>
              </w:rPr>
            </w:pPr>
            <w:r w:rsidRPr="003A363C">
              <w:rPr>
                <w:sz w:val="24"/>
                <w:szCs w:val="24"/>
              </w:rPr>
              <w:t>Уличное освещение (средства бюджета города)</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t>120 788,27</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113 698,56</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113 698,56</w:t>
            </w:r>
          </w:p>
        </w:tc>
      </w:tr>
      <w:tr w:rsidR="003A363C" w:rsidRPr="003A363C" w:rsidTr="00E64A69">
        <w:tc>
          <w:tcPr>
            <w:tcW w:w="541" w:type="dxa"/>
          </w:tcPr>
          <w:p w:rsidR="003A363C" w:rsidRPr="003A363C" w:rsidRDefault="003A363C" w:rsidP="003A363C">
            <w:pPr>
              <w:jc w:val="center"/>
              <w:rPr>
                <w:sz w:val="24"/>
                <w:szCs w:val="24"/>
                <w:lang w:eastAsia="en-US"/>
              </w:rPr>
            </w:pPr>
            <w:r w:rsidRPr="003A363C">
              <w:rPr>
                <w:sz w:val="24"/>
                <w:szCs w:val="24"/>
                <w:lang w:eastAsia="en-US"/>
              </w:rPr>
              <w:t>9.</w:t>
            </w:r>
          </w:p>
        </w:tc>
        <w:tc>
          <w:tcPr>
            <w:tcW w:w="4681" w:type="dxa"/>
          </w:tcPr>
          <w:p w:rsidR="003A363C" w:rsidRPr="003A363C" w:rsidRDefault="003A363C" w:rsidP="00B747E5">
            <w:pPr>
              <w:jc w:val="both"/>
              <w:rPr>
                <w:sz w:val="24"/>
                <w:szCs w:val="24"/>
              </w:rPr>
            </w:pPr>
            <w:r w:rsidRPr="003A363C">
              <w:rPr>
                <w:sz w:val="24"/>
                <w:szCs w:val="24"/>
              </w:rPr>
              <w:t>Содержание, ремонт и капитальный ремонт берегоукрепления (средства бюджета города)</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t>15 055,98</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15 055,98</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15 055,98</w:t>
            </w:r>
          </w:p>
        </w:tc>
      </w:tr>
      <w:tr w:rsidR="003A363C" w:rsidRPr="003A363C" w:rsidTr="00E64A69">
        <w:tc>
          <w:tcPr>
            <w:tcW w:w="541" w:type="dxa"/>
          </w:tcPr>
          <w:p w:rsidR="003A363C" w:rsidRPr="003A363C" w:rsidRDefault="003A363C" w:rsidP="003A363C">
            <w:pPr>
              <w:jc w:val="center"/>
              <w:rPr>
                <w:color w:val="000000"/>
                <w:sz w:val="24"/>
                <w:szCs w:val="24"/>
                <w:lang w:eastAsia="en-US"/>
              </w:rPr>
            </w:pPr>
            <w:r w:rsidRPr="003A363C">
              <w:rPr>
                <w:color w:val="000000"/>
                <w:sz w:val="24"/>
                <w:szCs w:val="24"/>
                <w:lang w:eastAsia="en-US"/>
              </w:rPr>
              <w:t>10.</w:t>
            </w:r>
          </w:p>
        </w:tc>
        <w:tc>
          <w:tcPr>
            <w:tcW w:w="4681" w:type="dxa"/>
          </w:tcPr>
          <w:p w:rsidR="003A363C" w:rsidRPr="003A363C" w:rsidRDefault="003A363C" w:rsidP="00B747E5">
            <w:pPr>
              <w:jc w:val="both"/>
              <w:rPr>
                <w:sz w:val="24"/>
                <w:szCs w:val="24"/>
              </w:rPr>
            </w:pPr>
            <w:r w:rsidRPr="003A363C">
              <w:rPr>
                <w:sz w:val="24"/>
                <w:szCs w:val="24"/>
              </w:rPr>
              <w:t>Поддержка дорожного хозяйства (средства бюджета города)</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t>16 089,54</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16 089,54</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12 089,54</w:t>
            </w:r>
          </w:p>
        </w:tc>
      </w:tr>
      <w:tr w:rsidR="003A363C" w:rsidRPr="003A363C" w:rsidTr="00E64A69">
        <w:tc>
          <w:tcPr>
            <w:tcW w:w="541" w:type="dxa"/>
          </w:tcPr>
          <w:p w:rsidR="003A363C" w:rsidRPr="003A363C" w:rsidRDefault="003A363C" w:rsidP="003A363C">
            <w:pPr>
              <w:jc w:val="center"/>
              <w:rPr>
                <w:color w:val="000000"/>
                <w:sz w:val="24"/>
                <w:szCs w:val="24"/>
                <w:lang w:eastAsia="en-US"/>
              </w:rPr>
            </w:pPr>
            <w:r w:rsidRPr="003A363C">
              <w:rPr>
                <w:color w:val="000000"/>
                <w:sz w:val="24"/>
                <w:szCs w:val="24"/>
                <w:lang w:eastAsia="en-US"/>
              </w:rPr>
              <w:t>11.</w:t>
            </w:r>
          </w:p>
        </w:tc>
        <w:tc>
          <w:tcPr>
            <w:tcW w:w="4681" w:type="dxa"/>
          </w:tcPr>
          <w:p w:rsidR="003A363C" w:rsidRPr="003A363C" w:rsidRDefault="003A363C" w:rsidP="00B747E5">
            <w:pPr>
              <w:jc w:val="both"/>
              <w:rPr>
                <w:color w:val="000000"/>
                <w:sz w:val="24"/>
                <w:szCs w:val="24"/>
              </w:rPr>
            </w:pPr>
            <w:r w:rsidRPr="003A363C">
              <w:rPr>
                <w:color w:val="000000"/>
                <w:sz w:val="24"/>
                <w:szCs w:val="24"/>
              </w:rPr>
              <w:t xml:space="preserve">Внедрение автоматизированных и роботизированных технологий </w:t>
            </w:r>
            <w:r w:rsidRPr="003A363C">
              <w:rPr>
                <w:color w:val="000000"/>
                <w:sz w:val="24"/>
                <w:szCs w:val="24"/>
              </w:rPr>
              <w:lastRenderedPageBreak/>
              <w:t>организации дорожного движения и контроля за соблюдением правил дорожного движения (дорожный фонд), в том числе:</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lastRenderedPageBreak/>
              <w:t>25 731,29</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25 731,29</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25 731,29</w:t>
            </w:r>
          </w:p>
        </w:tc>
      </w:tr>
      <w:tr w:rsidR="003A363C" w:rsidRPr="003A363C" w:rsidTr="00E64A69">
        <w:tc>
          <w:tcPr>
            <w:tcW w:w="541" w:type="dxa"/>
          </w:tcPr>
          <w:p w:rsidR="003A363C" w:rsidRPr="003A363C" w:rsidRDefault="003A363C" w:rsidP="003A363C">
            <w:pPr>
              <w:jc w:val="center"/>
              <w:rPr>
                <w:color w:val="000000"/>
                <w:sz w:val="24"/>
                <w:szCs w:val="24"/>
                <w:lang w:eastAsia="en-US"/>
              </w:rPr>
            </w:pPr>
          </w:p>
        </w:tc>
        <w:tc>
          <w:tcPr>
            <w:tcW w:w="4681" w:type="dxa"/>
          </w:tcPr>
          <w:p w:rsidR="003A363C" w:rsidRPr="003A363C" w:rsidRDefault="003A363C" w:rsidP="00B747E5">
            <w:pPr>
              <w:jc w:val="both"/>
              <w:rPr>
                <w:sz w:val="24"/>
                <w:szCs w:val="24"/>
              </w:rPr>
            </w:pPr>
            <w:r w:rsidRPr="003A363C">
              <w:rPr>
                <w:sz w:val="24"/>
                <w:szCs w:val="24"/>
              </w:rPr>
              <w:t>- средства бюджета города</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t>7 719,39</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7 719,39</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7 719,39</w:t>
            </w:r>
          </w:p>
        </w:tc>
      </w:tr>
      <w:tr w:rsidR="003A363C" w:rsidRPr="003A363C" w:rsidTr="00E64A69">
        <w:tc>
          <w:tcPr>
            <w:tcW w:w="541" w:type="dxa"/>
          </w:tcPr>
          <w:p w:rsidR="003A363C" w:rsidRPr="003A363C" w:rsidRDefault="003A363C" w:rsidP="003A363C">
            <w:pPr>
              <w:jc w:val="center"/>
              <w:rPr>
                <w:color w:val="000000"/>
                <w:sz w:val="24"/>
                <w:szCs w:val="24"/>
                <w:lang w:eastAsia="en-US"/>
              </w:rPr>
            </w:pPr>
          </w:p>
        </w:tc>
        <w:tc>
          <w:tcPr>
            <w:tcW w:w="4681" w:type="dxa"/>
          </w:tcPr>
          <w:p w:rsidR="003A363C" w:rsidRPr="003A363C" w:rsidRDefault="003A363C" w:rsidP="00B747E5">
            <w:pPr>
              <w:jc w:val="both"/>
              <w:rPr>
                <w:sz w:val="24"/>
                <w:szCs w:val="24"/>
              </w:rPr>
            </w:pPr>
            <w:r w:rsidRPr="003A363C">
              <w:rPr>
                <w:sz w:val="24"/>
                <w:szCs w:val="24"/>
              </w:rPr>
              <w:t>- средства бюджета автономного округа</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t>18 011,90</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18 011,90</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18 011,90</w:t>
            </w:r>
          </w:p>
        </w:tc>
      </w:tr>
      <w:tr w:rsidR="003A363C" w:rsidRPr="003A363C" w:rsidTr="00E64A69">
        <w:tc>
          <w:tcPr>
            <w:tcW w:w="541" w:type="dxa"/>
          </w:tcPr>
          <w:p w:rsidR="003A363C" w:rsidRPr="003A363C" w:rsidRDefault="003A363C" w:rsidP="003A363C">
            <w:pPr>
              <w:jc w:val="center"/>
              <w:rPr>
                <w:color w:val="000000"/>
                <w:sz w:val="24"/>
                <w:szCs w:val="24"/>
                <w:lang w:eastAsia="en-US"/>
              </w:rPr>
            </w:pPr>
            <w:r w:rsidRPr="003A363C">
              <w:rPr>
                <w:color w:val="000000"/>
                <w:sz w:val="24"/>
                <w:szCs w:val="24"/>
                <w:lang w:eastAsia="en-US"/>
              </w:rPr>
              <w:t>12.</w:t>
            </w:r>
          </w:p>
        </w:tc>
        <w:tc>
          <w:tcPr>
            <w:tcW w:w="4681" w:type="dxa"/>
          </w:tcPr>
          <w:p w:rsidR="003A363C" w:rsidRPr="003A363C" w:rsidRDefault="003A363C" w:rsidP="00B747E5">
            <w:pPr>
              <w:jc w:val="both"/>
              <w:rPr>
                <w:color w:val="000000"/>
                <w:sz w:val="24"/>
                <w:szCs w:val="24"/>
              </w:rPr>
            </w:pPr>
            <w:r w:rsidRPr="003A363C">
              <w:rPr>
                <w:sz w:val="24"/>
                <w:szCs w:val="24"/>
              </w:rPr>
              <w:t xml:space="preserve">Капитальный ремонт, ремонт автомобильных дорог общего пользования местного значения (дорожный фонд) </w:t>
            </w:r>
            <w:r w:rsidRPr="003A363C">
              <w:rPr>
                <w:color w:val="000000"/>
                <w:sz w:val="24"/>
                <w:szCs w:val="24"/>
              </w:rPr>
              <w:t>(средства бюджета города)</w:t>
            </w:r>
          </w:p>
        </w:tc>
        <w:tc>
          <w:tcPr>
            <w:tcW w:w="1441" w:type="dxa"/>
            <w:vAlign w:val="center"/>
          </w:tcPr>
          <w:p w:rsidR="003A363C" w:rsidRPr="003A363C" w:rsidRDefault="003A363C" w:rsidP="003A363C">
            <w:pPr>
              <w:jc w:val="right"/>
              <w:rPr>
                <w:color w:val="000000"/>
                <w:sz w:val="24"/>
                <w:szCs w:val="24"/>
                <w:lang w:eastAsia="en-US"/>
              </w:rPr>
            </w:pPr>
            <w:r w:rsidRPr="003A363C">
              <w:rPr>
                <w:color w:val="000000"/>
                <w:sz w:val="24"/>
                <w:szCs w:val="24"/>
                <w:lang w:eastAsia="en-US"/>
              </w:rPr>
              <w:t>71 470,89</w:t>
            </w:r>
          </w:p>
        </w:tc>
        <w:tc>
          <w:tcPr>
            <w:tcW w:w="1417" w:type="dxa"/>
            <w:vAlign w:val="center"/>
          </w:tcPr>
          <w:p w:rsidR="003A363C" w:rsidRPr="003A363C" w:rsidRDefault="003A363C" w:rsidP="003A363C">
            <w:pPr>
              <w:jc w:val="right"/>
              <w:rPr>
                <w:color w:val="000000"/>
                <w:sz w:val="24"/>
                <w:szCs w:val="24"/>
                <w:lang w:eastAsia="en-US"/>
              </w:rPr>
            </w:pPr>
            <w:r w:rsidRPr="003A363C">
              <w:rPr>
                <w:color w:val="000000"/>
                <w:sz w:val="24"/>
                <w:szCs w:val="24"/>
                <w:lang w:eastAsia="en-US"/>
              </w:rPr>
              <w:t>27 500,00</w:t>
            </w:r>
          </w:p>
        </w:tc>
        <w:tc>
          <w:tcPr>
            <w:tcW w:w="1418" w:type="dxa"/>
            <w:vAlign w:val="center"/>
          </w:tcPr>
          <w:p w:rsidR="003A363C" w:rsidRPr="003A363C" w:rsidRDefault="003A363C" w:rsidP="003A363C">
            <w:pPr>
              <w:jc w:val="right"/>
              <w:rPr>
                <w:color w:val="000000"/>
                <w:sz w:val="24"/>
                <w:szCs w:val="24"/>
                <w:lang w:eastAsia="en-US"/>
              </w:rPr>
            </w:pPr>
            <w:r w:rsidRPr="003A363C">
              <w:rPr>
                <w:color w:val="000000"/>
                <w:sz w:val="24"/>
                <w:szCs w:val="24"/>
                <w:lang w:eastAsia="en-US"/>
              </w:rPr>
              <w:t>27 500,00</w:t>
            </w:r>
          </w:p>
        </w:tc>
      </w:tr>
      <w:tr w:rsidR="003A363C" w:rsidRPr="003A363C" w:rsidTr="00E64A69">
        <w:tc>
          <w:tcPr>
            <w:tcW w:w="541" w:type="dxa"/>
          </w:tcPr>
          <w:p w:rsidR="003A363C" w:rsidRPr="003A363C" w:rsidRDefault="003A363C" w:rsidP="003A363C">
            <w:pPr>
              <w:jc w:val="center"/>
              <w:rPr>
                <w:color w:val="000000"/>
                <w:sz w:val="24"/>
                <w:szCs w:val="24"/>
                <w:lang w:eastAsia="en-US"/>
              </w:rPr>
            </w:pPr>
            <w:r w:rsidRPr="003A363C">
              <w:rPr>
                <w:color w:val="000000"/>
                <w:sz w:val="24"/>
                <w:szCs w:val="24"/>
                <w:lang w:eastAsia="en-US"/>
              </w:rPr>
              <w:t>13.</w:t>
            </w:r>
          </w:p>
        </w:tc>
        <w:tc>
          <w:tcPr>
            <w:tcW w:w="4681" w:type="dxa"/>
          </w:tcPr>
          <w:p w:rsidR="003A363C" w:rsidRPr="003A363C" w:rsidRDefault="003A363C" w:rsidP="00B747E5">
            <w:pPr>
              <w:jc w:val="both"/>
              <w:rPr>
                <w:color w:val="000000"/>
                <w:sz w:val="24"/>
                <w:szCs w:val="24"/>
              </w:rPr>
            </w:pPr>
            <w:r w:rsidRPr="003A363C">
              <w:rPr>
                <w:color w:val="000000"/>
                <w:sz w:val="24"/>
                <w:szCs w:val="24"/>
              </w:rPr>
              <w:t>Региональный проект "Дорожная сеть" (средства федерального бюджета)</w:t>
            </w:r>
          </w:p>
        </w:tc>
        <w:tc>
          <w:tcPr>
            <w:tcW w:w="1441" w:type="dxa"/>
            <w:vAlign w:val="center"/>
          </w:tcPr>
          <w:p w:rsidR="003A363C" w:rsidRPr="003A363C" w:rsidRDefault="003A363C" w:rsidP="003A363C">
            <w:pPr>
              <w:jc w:val="right"/>
              <w:rPr>
                <w:sz w:val="24"/>
                <w:szCs w:val="24"/>
                <w:lang w:eastAsia="en-US"/>
              </w:rPr>
            </w:pPr>
            <w:r w:rsidRPr="003A363C">
              <w:rPr>
                <w:sz w:val="24"/>
                <w:szCs w:val="24"/>
                <w:lang w:eastAsia="en-US"/>
              </w:rPr>
              <w:t>495 000,00</w:t>
            </w:r>
          </w:p>
        </w:tc>
        <w:tc>
          <w:tcPr>
            <w:tcW w:w="1417" w:type="dxa"/>
            <w:vAlign w:val="center"/>
          </w:tcPr>
          <w:p w:rsidR="003A363C" w:rsidRPr="003A363C" w:rsidRDefault="003A363C" w:rsidP="003A363C">
            <w:pPr>
              <w:jc w:val="right"/>
              <w:rPr>
                <w:sz w:val="24"/>
                <w:szCs w:val="24"/>
                <w:lang w:eastAsia="en-US"/>
              </w:rPr>
            </w:pPr>
            <w:r w:rsidRPr="003A363C">
              <w:rPr>
                <w:sz w:val="24"/>
                <w:szCs w:val="24"/>
                <w:lang w:eastAsia="en-US"/>
              </w:rPr>
              <w:t>247 626,00</w:t>
            </w:r>
          </w:p>
        </w:tc>
        <w:tc>
          <w:tcPr>
            <w:tcW w:w="1418" w:type="dxa"/>
            <w:vAlign w:val="center"/>
          </w:tcPr>
          <w:p w:rsidR="003A363C" w:rsidRPr="003A363C" w:rsidRDefault="003A363C" w:rsidP="003A363C">
            <w:pPr>
              <w:jc w:val="right"/>
              <w:rPr>
                <w:sz w:val="24"/>
                <w:szCs w:val="24"/>
                <w:lang w:eastAsia="en-US"/>
              </w:rPr>
            </w:pPr>
            <w:r w:rsidRPr="003A363C">
              <w:rPr>
                <w:sz w:val="24"/>
                <w:szCs w:val="24"/>
                <w:lang w:eastAsia="en-US"/>
              </w:rPr>
              <w:t>0,00</w:t>
            </w:r>
          </w:p>
        </w:tc>
      </w:tr>
    </w:tbl>
    <w:p w:rsidR="003A363C" w:rsidRPr="003A363C" w:rsidRDefault="003A363C" w:rsidP="003A363C">
      <w:pPr>
        <w:suppressAutoHyphens/>
        <w:spacing w:before="120" w:after="0"/>
        <w:rPr>
          <w:sz w:val="28"/>
          <w:szCs w:val="28"/>
        </w:rPr>
      </w:pPr>
      <w:r w:rsidRPr="003A363C">
        <w:rPr>
          <w:sz w:val="28"/>
          <w:szCs w:val="28"/>
        </w:rPr>
        <w:t xml:space="preserve">По основному мероприятию "Организация регулярных перевозок пассажиров и багажа автомобильным транспортом общего пользования на территории городского округа" на 2020 год бюджетные ассигнования предусмотрены на организацию транспортного обслуживания населения в границах городского округа. </w:t>
      </w:r>
      <w:r w:rsidRPr="003A363C">
        <w:rPr>
          <w:bCs/>
          <w:sz w:val="28"/>
          <w:szCs w:val="28"/>
        </w:rPr>
        <w:t>С целью обеспечения</w:t>
      </w:r>
      <w:r w:rsidRPr="003A363C">
        <w:rPr>
          <w:sz w:val="28"/>
          <w:szCs w:val="28"/>
        </w:rPr>
        <w:t xml:space="preserve"> бесперебойной и качественной работы автомобильного транспорта установлен 21 маршрут регулярных перевозок пассажиров и багажа на территории города Нижневартовска, планируемый объем перевозки – около 10,8 млн. пассажиров.</w:t>
      </w:r>
    </w:p>
    <w:p w:rsidR="003A363C" w:rsidRPr="003A363C" w:rsidRDefault="003A363C" w:rsidP="00990DE9">
      <w:pPr>
        <w:spacing w:before="120" w:after="0"/>
        <w:contextualSpacing/>
        <w:rPr>
          <w:sz w:val="28"/>
          <w:szCs w:val="28"/>
        </w:rPr>
      </w:pPr>
      <w:r w:rsidRPr="003A363C">
        <w:rPr>
          <w:sz w:val="28"/>
          <w:szCs w:val="28"/>
        </w:rPr>
        <w:t xml:space="preserve">Бюджетные ассигнования, предусмотренные по основному мероприятию </w:t>
      </w:r>
      <w:r w:rsidRPr="003A363C">
        <w:rPr>
          <w:bCs/>
          <w:sz w:val="28"/>
          <w:szCs w:val="28"/>
        </w:rPr>
        <w:t>"</w:t>
      </w:r>
      <w:r w:rsidRPr="003A363C">
        <w:rPr>
          <w:rFonts w:eastAsia="+mn-ea"/>
          <w:sz w:val="28"/>
          <w:szCs w:val="28"/>
        </w:rPr>
        <w:t>Защита населения от болезней, общих для человека и животных</w:t>
      </w:r>
      <w:r w:rsidRPr="003A363C">
        <w:rPr>
          <w:bCs/>
          <w:sz w:val="28"/>
          <w:szCs w:val="28"/>
        </w:rPr>
        <w:t xml:space="preserve">", </w:t>
      </w:r>
      <w:r w:rsidRPr="003A363C">
        <w:rPr>
          <w:sz w:val="28"/>
          <w:szCs w:val="28"/>
        </w:rPr>
        <w:t xml:space="preserve">в 2020 году </w:t>
      </w:r>
      <w:r w:rsidRPr="003A363C">
        <w:rPr>
          <w:bCs/>
          <w:sz w:val="28"/>
          <w:szCs w:val="28"/>
        </w:rPr>
        <w:t xml:space="preserve">планируется направить на </w:t>
      </w:r>
      <w:r w:rsidRPr="003A363C">
        <w:rPr>
          <w:sz w:val="28"/>
          <w:szCs w:val="28"/>
        </w:rPr>
        <w:t>организацию мероприятий при осуществлении деятельности по обращению с 1300 животными без владельцев, в том числе за счет средств бюджета автономного округа на выполнение переданных отдельных государственных полномочий по организации мероприятий при осуществлении деятельности по обращению с животными без владельцев.</w:t>
      </w:r>
    </w:p>
    <w:p w:rsidR="003A363C" w:rsidRPr="003A363C" w:rsidRDefault="003A363C" w:rsidP="00990DE9">
      <w:pPr>
        <w:suppressAutoHyphens/>
        <w:spacing w:before="120" w:after="0"/>
        <w:rPr>
          <w:sz w:val="28"/>
          <w:szCs w:val="28"/>
        </w:rPr>
      </w:pPr>
      <w:r w:rsidRPr="003A363C">
        <w:rPr>
          <w:sz w:val="28"/>
          <w:szCs w:val="28"/>
        </w:rPr>
        <w:t>Объем бюджетных ассигнований, запланированный по основному мероприятию "Организация ритуальных услуг и содержание мест захоронения", в 2020 году проектируется на:</w:t>
      </w:r>
    </w:p>
    <w:p w:rsidR="003A363C" w:rsidRPr="003A363C" w:rsidRDefault="003A363C" w:rsidP="003A363C">
      <w:pPr>
        <w:suppressAutoHyphens/>
        <w:spacing w:after="0"/>
        <w:rPr>
          <w:sz w:val="28"/>
          <w:szCs w:val="28"/>
        </w:rPr>
      </w:pPr>
      <w:r w:rsidRPr="003A363C">
        <w:rPr>
          <w:sz w:val="28"/>
          <w:szCs w:val="28"/>
        </w:rPr>
        <w:t>- транспортировку 900 тел (останков) умерших (погибших) в специализированные медицинские учреждения, объем бюджетных ассигнований – 3 933,12 тыс. рублей;</w:t>
      </w:r>
    </w:p>
    <w:p w:rsidR="003A363C" w:rsidRPr="003A363C" w:rsidRDefault="003A363C" w:rsidP="003A363C">
      <w:pPr>
        <w:suppressAutoHyphens/>
        <w:spacing w:after="0"/>
        <w:ind w:firstLine="720"/>
        <w:contextualSpacing/>
        <w:rPr>
          <w:sz w:val="28"/>
          <w:szCs w:val="28"/>
        </w:rPr>
      </w:pPr>
      <w:r w:rsidRPr="003A363C">
        <w:rPr>
          <w:sz w:val="28"/>
          <w:szCs w:val="28"/>
        </w:rPr>
        <w:t>- возмещение затрат по содержанию мест захоронения, общей площадью 52,49 га, объем бюджетных ассигнований – 34 666,78 тыс. рублей;</w:t>
      </w:r>
    </w:p>
    <w:p w:rsidR="003A363C" w:rsidRPr="003A363C" w:rsidRDefault="003A363C" w:rsidP="003A363C">
      <w:pPr>
        <w:suppressAutoHyphens/>
        <w:spacing w:after="0"/>
        <w:ind w:firstLine="720"/>
        <w:contextualSpacing/>
        <w:rPr>
          <w:sz w:val="28"/>
          <w:szCs w:val="28"/>
        </w:rPr>
      </w:pPr>
      <w:r w:rsidRPr="003A363C">
        <w:rPr>
          <w:sz w:val="28"/>
          <w:szCs w:val="28"/>
        </w:rPr>
        <w:t>- возмещение недополученных доходов при оказании услуг (выполнении работ) по тарифам, утвержденным в установленном порядке и не обеспечивающим возмещение издержек при оказании услуг по погребению согласно гарантированному перечню и по захоронению умерших (погибших), не имеющих супруга, близких родственников, иных родственников либо законного представителя, объем бюджетных ассигнований – 3 883,00 тыс. рублей.</w:t>
      </w:r>
    </w:p>
    <w:p w:rsidR="003A363C" w:rsidRPr="003A363C" w:rsidRDefault="003A363C" w:rsidP="003A363C">
      <w:pPr>
        <w:spacing w:before="120" w:after="0"/>
        <w:contextualSpacing/>
        <w:rPr>
          <w:sz w:val="28"/>
          <w:szCs w:val="28"/>
        </w:rPr>
      </w:pPr>
      <w:r w:rsidRPr="003A363C">
        <w:rPr>
          <w:sz w:val="28"/>
          <w:szCs w:val="28"/>
        </w:rPr>
        <w:t>В рамках основного мероприятия</w:t>
      </w:r>
      <w:r w:rsidRPr="003A363C">
        <w:rPr>
          <w:sz w:val="24"/>
          <w:szCs w:val="24"/>
        </w:rPr>
        <w:t xml:space="preserve"> </w:t>
      </w:r>
      <w:r w:rsidRPr="003A363C">
        <w:rPr>
          <w:sz w:val="28"/>
          <w:szCs w:val="28"/>
        </w:rPr>
        <w:t xml:space="preserve">"Обеспечение безопасности дорожного движения на автомобильных дорогах местного значения в границах городского округа (дорожный фонд)", в 2020 году бюджетные ассигнования </w:t>
      </w:r>
      <w:r w:rsidRPr="003A363C">
        <w:rPr>
          <w:sz w:val="28"/>
          <w:szCs w:val="28"/>
        </w:rPr>
        <w:lastRenderedPageBreak/>
        <w:t>предусмотрены на выполнение муниципального задания по оказанию муниципальных услуг (выполнению работ). В очередном финансовом году планируется выполнить следующие работы:</w:t>
      </w:r>
    </w:p>
    <w:p w:rsidR="003A363C" w:rsidRPr="003A363C" w:rsidRDefault="003A363C" w:rsidP="003A363C">
      <w:pPr>
        <w:spacing w:after="0"/>
        <w:rPr>
          <w:sz w:val="28"/>
          <w:szCs w:val="28"/>
        </w:rPr>
      </w:pPr>
      <w:r w:rsidRPr="003A363C">
        <w:rPr>
          <w:sz w:val="28"/>
          <w:szCs w:val="28"/>
        </w:rPr>
        <w:t xml:space="preserve">- содержание 130 ед. светофорных объектов, 41 867,5 п. м. ограждений,          8 700 ед. дорожных знаков; </w:t>
      </w:r>
    </w:p>
    <w:p w:rsidR="003A363C" w:rsidRPr="003A363C" w:rsidRDefault="003A363C" w:rsidP="003A363C">
      <w:pPr>
        <w:spacing w:after="0"/>
        <w:rPr>
          <w:sz w:val="28"/>
          <w:szCs w:val="28"/>
        </w:rPr>
      </w:pPr>
      <w:r w:rsidRPr="003A363C">
        <w:rPr>
          <w:sz w:val="28"/>
          <w:szCs w:val="28"/>
        </w:rPr>
        <w:t>- устройство 1 300 п. м. ограждений;</w:t>
      </w:r>
    </w:p>
    <w:p w:rsidR="003A363C" w:rsidRPr="003A363C" w:rsidRDefault="003A363C" w:rsidP="003A363C">
      <w:pPr>
        <w:spacing w:after="0"/>
        <w:rPr>
          <w:sz w:val="28"/>
          <w:szCs w:val="28"/>
        </w:rPr>
      </w:pPr>
      <w:r w:rsidRPr="003A363C">
        <w:rPr>
          <w:sz w:val="28"/>
          <w:szCs w:val="28"/>
        </w:rPr>
        <w:t xml:space="preserve">- нанесение дорожной разметки на 319 900 п. м. проезжей части автомобильных дорог города; </w:t>
      </w:r>
    </w:p>
    <w:p w:rsidR="003A363C" w:rsidRPr="003A363C" w:rsidRDefault="003A363C" w:rsidP="003A363C">
      <w:pPr>
        <w:spacing w:after="0"/>
        <w:rPr>
          <w:sz w:val="28"/>
          <w:szCs w:val="28"/>
        </w:rPr>
      </w:pPr>
      <w:r w:rsidRPr="003A363C">
        <w:rPr>
          <w:sz w:val="28"/>
          <w:szCs w:val="28"/>
        </w:rPr>
        <w:t>- содержание и развитие (дооборудование существующих светофорных объектов) автоматизированной системы управления дорожного движения на 59 ед.;</w:t>
      </w:r>
    </w:p>
    <w:p w:rsidR="003A363C" w:rsidRPr="003A363C" w:rsidRDefault="003A363C" w:rsidP="003A363C">
      <w:pPr>
        <w:spacing w:after="0"/>
        <w:rPr>
          <w:sz w:val="28"/>
          <w:szCs w:val="28"/>
        </w:rPr>
      </w:pPr>
      <w:r w:rsidRPr="003A363C">
        <w:rPr>
          <w:sz w:val="28"/>
          <w:szCs w:val="28"/>
        </w:rPr>
        <w:t>- ремонт 15 ед. светофорных объектов;</w:t>
      </w:r>
    </w:p>
    <w:p w:rsidR="003A363C" w:rsidRPr="003A363C" w:rsidRDefault="003A363C" w:rsidP="003A363C">
      <w:pPr>
        <w:spacing w:after="0"/>
        <w:rPr>
          <w:sz w:val="28"/>
          <w:szCs w:val="28"/>
        </w:rPr>
      </w:pPr>
      <w:r w:rsidRPr="003A363C">
        <w:rPr>
          <w:sz w:val="28"/>
          <w:szCs w:val="28"/>
        </w:rPr>
        <w:t>- обеспечение электрической энергией 130 ед. светофорных объектов.</w:t>
      </w:r>
    </w:p>
    <w:p w:rsidR="003A363C" w:rsidRPr="003A363C" w:rsidRDefault="003A363C" w:rsidP="003A363C">
      <w:pPr>
        <w:spacing w:after="0"/>
        <w:contextualSpacing/>
        <w:rPr>
          <w:sz w:val="28"/>
          <w:szCs w:val="28"/>
        </w:rPr>
      </w:pPr>
      <w:r w:rsidRPr="003A363C">
        <w:rPr>
          <w:sz w:val="28"/>
          <w:szCs w:val="28"/>
        </w:rPr>
        <w:t>По основному мероприятию "Содержание автомобильных дорог местного значения в границах городского округа и искусственных сооружений на них (дорожный фонд)" в 2020 году бюджетные ассигнования предусмотрены на выполнение муниципального задания по оказанию муниципальных услуг (выполнению работ), в рамках которого планируется выполнить:</w:t>
      </w:r>
    </w:p>
    <w:p w:rsidR="003A363C" w:rsidRPr="003A363C" w:rsidRDefault="003A363C" w:rsidP="003A363C">
      <w:pPr>
        <w:spacing w:before="120" w:after="0"/>
        <w:contextualSpacing/>
        <w:rPr>
          <w:sz w:val="28"/>
          <w:szCs w:val="28"/>
        </w:rPr>
      </w:pPr>
      <w:r w:rsidRPr="003A363C">
        <w:rPr>
          <w:sz w:val="28"/>
          <w:szCs w:val="28"/>
        </w:rPr>
        <w:t>- зимнее и летнее содержание и обслуживание 175,53 км автомобильных дорог общего пользования местного значения и проездов, 4 автомобильных мостов, 57,544 км ливневой канализации;</w:t>
      </w:r>
    </w:p>
    <w:p w:rsidR="003A363C" w:rsidRPr="003A363C" w:rsidRDefault="003A363C" w:rsidP="00990DE9">
      <w:pPr>
        <w:spacing w:before="120" w:after="0"/>
        <w:contextualSpacing/>
        <w:rPr>
          <w:sz w:val="28"/>
          <w:szCs w:val="28"/>
        </w:rPr>
      </w:pPr>
      <w:r w:rsidRPr="003A363C">
        <w:rPr>
          <w:sz w:val="28"/>
          <w:szCs w:val="28"/>
        </w:rPr>
        <w:t xml:space="preserve">- ремонт и очистку от снега и мусора проезжей части 6,546 км бесхозных дорог и проездов. </w:t>
      </w:r>
    </w:p>
    <w:p w:rsidR="003A363C" w:rsidRPr="003A363C" w:rsidRDefault="003A363C" w:rsidP="00990DE9">
      <w:pPr>
        <w:tabs>
          <w:tab w:val="left" w:pos="426"/>
          <w:tab w:val="left" w:pos="851"/>
          <w:tab w:val="left" w:pos="1843"/>
          <w:tab w:val="left" w:pos="1985"/>
        </w:tabs>
        <w:suppressAutoHyphens/>
        <w:spacing w:before="120" w:after="0"/>
        <w:ind w:firstLine="720"/>
        <w:rPr>
          <w:sz w:val="28"/>
          <w:szCs w:val="28"/>
        </w:rPr>
      </w:pPr>
      <w:r w:rsidRPr="003A363C">
        <w:rPr>
          <w:sz w:val="28"/>
          <w:szCs w:val="28"/>
        </w:rPr>
        <w:t>Бюджетные ассигнования, предусмотренные на реализацию основного мероприятия "Содержание, обслуживание и развитие отдельных объектов и элементов благоустройства", запланированы в 2020 году на:</w:t>
      </w:r>
    </w:p>
    <w:p w:rsidR="003A363C" w:rsidRPr="003A363C" w:rsidRDefault="003A363C" w:rsidP="003A363C">
      <w:pPr>
        <w:spacing w:after="0"/>
        <w:rPr>
          <w:sz w:val="28"/>
          <w:szCs w:val="28"/>
        </w:rPr>
      </w:pPr>
      <w:r w:rsidRPr="003A363C">
        <w:rPr>
          <w:sz w:val="28"/>
          <w:szCs w:val="28"/>
        </w:rPr>
        <w:t>- выполнение муниципального задания по оказанию муниципальных услуг (выполнению работ), объем бюджетных ассигнований – 39 770,37 тыс. рублей. В рамках муниципального задания планируется:</w:t>
      </w:r>
    </w:p>
    <w:p w:rsidR="003A363C" w:rsidRPr="003A363C" w:rsidRDefault="003A363C" w:rsidP="003A363C">
      <w:pPr>
        <w:suppressAutoHyphens/>
        <w:spacing w:after="0"/>
        <w:rPr>
          <w:sz w:val="28"/>
          <w:szCs w:val="28"/>
        </w:rPr>
      </w:pPr>
      <w:r w:rsidRPr="003A363C">
        <w:rPr>
          <w:sz w:val="28"/>
          <w:szCs w:val="28"/>
        </w:rPr>
        <w:t>содержание 18 единиц произведений монументально-декоративного искусства, установленных на территории города, объем бюджетных ассигнований – 5 328,81 тыс. рублей;</w:t>
      </w:r>
    </w:p>
    <w:p w:rsidR="003A363C" w:rsidRPr="003A363C" w:rsidRDefault="003A363C" w:rsidP="003A363C">
      <w:pPr>
        <w:suppressAutoHyphens/>
        <w:spacing w:after="0"/>
        <w:rPr>
          <w:sz w:val="28"/>
          <w:szCs w:val="28"/>
        </w:rPr>
      </w:pPr>
      <w:r w:rsidRPr="003A363C">
        <w:rPr>
          <w:sz w:val="28"/>
          <w:szCs w:val="28"/>
        </w:rPr>
        <w:t>устройство, содержание и демонтаж новогоднего городка, объем бюджетных ассигнований – 9 993,37 тыс. рублей;</w:t>
      </w:r>
    </w:p>
    <w:p w:rsidR="003A363C" w:rsidRPr="003A363C" w:rsidRDefault="003A363C" w:rsidP="003A363C">
      <w:pPr>
        <w:suppressAutoHyphens/>
        <w:spacing w:after="0"/>
        <w:rPr>
          <w:sz w:val="28"/>
          <w:szCs w:val="28"/>
        </w:rPr>
      </w:pPr>
      <w:r w:rsidRPr="003A363C">
        <w:rPr>
          <w:sz w:val="28"/>
          <w:szCs w:val="28"/>
        </w:rPr>
        <w:t>демонтаж 7 рекламных конструкций, установленных и (или) эксплуатируемых с нарушением требований законодательства о рекламе на территории города, объем бюджетных ассигнований – 100,00 тыс. рублей;</w:t>
      </w:r>
    </w:p>
    <w:p w:rsidR="003A363C" w:rsidRPr="003A363C" w:rsidRDefault="003A363C" w:rsidP="003A363C">
      <w:pPr>
        <w:suppressAutoHyphens/>
        <w:spacing w:after="0"/>
        <w:rPr>
          <w:sz w:val="28"/>
          <w:szCs w:val="28"/>
        </w:rPr>
      </w:pPr>
      <w:r w:rsidRPr="003A363C">
        <w:rPr>
          <w:sz w:val="28"/>
          <w:szCs w:val="28"/>
        </w:rPr>
        <w:t>обслуживание 2 общественных туалетов, расположенных на разворотных площадках общественного транспорта, 4 туалетов, расположенных в городском парке культуры и отдыха имени 40-летия Победы, 15 биотуалетов, объем бюджетных ассигнований – 1 594,58 тыс. рублей;</w:t>
      </w:r>
    </w:p>
    <w:p w:rsidR="003A363C" w:rsidRPr="003A363C" w:rsidRDefault="003A363C" w:rsidP="003A363C">
      <w:pPr>
        <w:suppressAutoHyphens/>
        <w:spacing w:after="0"/>
        <w:rPr>
          <w:sz w:val="28"/>
          <w:szCs w:val="28"/>
        </w:rPr>
      </w:pPr>
      <w:r w:rsidRPr="003A363C">
        <w:rPr>
          <w:sz w:val="28"/>
          <w:szCs w:val="28"/>
        </w:rPr>
        <w:t xml:space="preserve">санитарная очистка озера Комсомольского, Комсомольского бульвара, бульвара Рябинового, аллеи Школьной, городского парка культуры и отдыха </w:t>
      </w:r>
      <w:r w:rsidRPr="003A363C">
        <w:rPr>
          <w:sz w:val="28"/>
          <w:szCs w:val="28"/>
        </w:rPr>
        <w:lastRenderedPageBreak/>
        <w:t>имени 40-летия Победы, объем бюджетных ассигнований – 21 747,90 тыс. рублей;</w:t>
      </w:r>
    </w:p>
    <w:p w:rsidR="003A363C" w:rsidRPr="003A363C" w:rsidRDefault="003A363C" w:rsidP="003A363C">
      <w:pPr>
        <w:suppressAutoHyphens/>
        <w:spacing w:after="0"/>
        <w:rPr>
          <w:sz w:val="28"/>
          <w:szCs w:val="28"/>
        </w:rPr>
      </w:pPr>
      <w:r w:rsidRPr="003A363C">
        <w:rPr>
          <w:sz w:val="28"/>
          <w:szCs w:val="28"/>
        </w:rPr>
        <w:t>перемещение, хранение и утилизация 45 единиц брошенных транспортных средств, объем бюджетных ассигнований – 1 005,71 тыс. рублей;</w:t>
      </w:r>
    </w:p>
    <w:p w:rsidR="003A363C" w:rsidRPr="003A363C" w:rsidRDefault="003A363C" w:rsidP="003A363C">
      <w:pPr>
        <w:suppressAutoHyphens/>
        <w:spacing w:after="0"/>
        <w:rPr>
          <w:sz w:val="28"/>
          <w:szCs w:val="28"/>
        </w:rPr>
      </w:pPr>
      <w:r w:rsidRPr="003A363C">
        <w:rPr>
          <w:sz w:val="28"/>
          <w:szCs w:val="28"/>
        </w:rPr>
        <w:t>- возмещение затрат на обслуживание и содержание 7 общественных туалетов на территориях, прилегающих к жилищному фонду, не оборудованному санитарными узлами, объем бюджетных ассигнований –                2 906,72 тыс. рублей;</w:t>
      </w:r>
    </w:p>
    <w:p w:rsidR="003A363C" w:rsidRPr="003A363C" w:rsidRDefault="003A363C" w:rsidP="003A363C">
      <w:pPr>
        <w:suppressAutoHyphens/>
        <w:spacing w:after="0"/>
        <w:rPr>
          <w:sz w:val="28"/>
          <w:szCs w:val="28"/>
        </w:rPr>
      </w:pPr>
      <w:r w:rsidRPr="003A363C">
        <w:rPr>
          <w:sz w:val="28"/>
          <w:szCs w:val="28"/>
        </w:rPr>
        <w:t>- возмещение недополученных доходов при оказании услуг (выполнении работ) по тарифам, утвержденным в установленном порядке и не обеспечивающим возмещение издержек при обслуживании и содержании 2 общественных туалетов, объем бюджетных ассигнований – 1 624,95 тыс. рублей.</w:t>
      </w:r>
    </w:p>
    <w:p w:rsidR="003A363C" w:rsidRPr="003A363C" w:rsidRDefault="003A363C" w:rsidP="00990DE9">
      <w:pPr>
        <w:spacing w:before="120" w:after="0"/>
        <w:rPr>
          <w:sz w:val="28"/>
          <w:szCs w:val="28"/>
        </w:rPr>
      </w:pPr>
      <w:r w:rsidRPr="003A363C">
        <w:rPr>
          <w:sz w:val="28"/>
          <w:szCs w:val="28"/>
        </w:rPr>
        <w:t>По основному мероприятию "Озеленение территории города" бюджетные ассигнования на 2020 год предусмотрены на выполнение муниципального задания по оказанию муниципальных услуг (выполнению работ), в результате выполнения которого планируется выполнить работы по устройству и уходу за цветниками, общей площадью 1 739,75 кв. м., 193 объектами вертикального озеленения, уходу за существующими газонами, общей площадью 876 947,70 кв. м., альпийскими горками, общей площадью 490,00 кв. м., санитарной обрезке 450 единиц деревьев и кустарников, восстановлению газонов на улично-дорожной сети города, площадью 9 696 кв. м.</w:t>
      </w:r>
    </w:p>
    <w:p w:rsidR="003A363C" w:rsidRPr="003A363C" w:rsidRDefault="003A363C" w:rsidP="00990DE9">
      <w:pPr>
        <w:spacing w:before="120" w:after="0"/>
        <w:rPr>
          <w:sz w:val="28"/>
          <w:szCs w:val="28"/>
        </w:rPr>
      </w:pPr>
      <w:r w:rsidRPr="003A363C">
        <w:rPr>
          <w:sz w:val="28"/>
          <w:szCs w:val="28"/>
        </w:rPr>
        <w:t>Объем бюджетных ассигнований по основному мероприятию "Уличное освещение" в 2020 году запланирован на выполнение муниципального задания по оказанию муниципальных услуг (выполнению работ). В рамках муниципального задания планируется выполнить работы по содержанию и техническому обслуживанию 280,76 км сетей уличного освещения и оплату за потребление электроэнергии объектами уличного освещения.</w:t>
      </w:r>
    </w:p>
    <w:p w:rsidR="003A363C" w:rsidRPr="003A363C" w:rsidRDefault="003A363C" w:rsidP="00990DE9">
      <w:pPr>
        <w:spacing w:before="120" w:after="0"/>
        <w:rPr>
          <w:sz w:val="28"/>
          <w:szCs w:val="28"/>
        </w:rPr>
      </w:pPr>
      <w:r w:rsidRPr="003A363C">
        <w:rPr>
          <w:sz w:val="28"/>
          <w:szCs w:val="28"/>
        </w:rPr>
        <w:t>По основному мероприятию "Содержание, ремонт и капитальный ремонт берегоукрепления" проектируемый объем бюджетных ассигнований в 2020 году запланирован на выполнение муниципального задания по оказанию муниципальных услуг (выполнению работ), в результате выполнения которого планируется выполнить техническое и санитарное содержание 4,2 км берегоукрепления.</w:t>
      </w:r>
    </w:p>
    <w:p w:rsidR="003A363C" w:rsidRPr="003A363C" w:rsidRDefault="003A363C" w:rsidP="00990DE9">
      <w:pPr>
        <w:spacing w:before="120" w:after="0"/>
        <w:contextualSpacing/>
        <w:rPr>
          <w:sz w:val="28"/>
          <w:szCs w:val="28"/>
        </w:rPr>
      </w:pPr>
      <w:r w:rsidRPr="003A363C">
        <w:rPr>
          <w:sz w:val="28"/>
          <w:szCs w:val="28"/>
        </w:rPr>
        <w:t>Объем бюджетных ассигнований, запланированный по основному мероприятию "Поддержка дорожного хозяйства", в 2020 году предусмотрен на предоставление субсидий на иные цели:</w:t>
      </w:r>
    </w:p>
    <w:p w:rsidR="003A363C" w:rsidRPr="003A363C" w:rsidRDefault="003A363C" w:rsidP="003A363C">
      <w:pPr>
        <w:spacing w:after="0"/>
        <w:rPr>
          <w:sz w:val="28"/>
          <w:szCs w:val="28"/>
        </w:rPr>
      </w:pPr>
      <w:r w:rsidRPr="003A363C">
        <w:rPr>
          <w:sz w:val="28"/>
          <w:szCs w:val="28"/>
        </w:rPr>
        <w:t>- компенсацию расходов на оплату стоимости проезда и провоза багажа к месту использования отпуска и обратно работников учреждения и неработающих членов их семей – 11 425,94 тыс. рублей;</w:t>
      </w:r>
    </w:p>
    <w:p w:rsidR="003A363C" w:rsidRPr="003A363C" w:rsidRDefault="003A363C" w:rsidP="003A363C">
      <w:pPr>
        <w:spacing w:after="0"/>
        <w:rPr>
          <w:sz w:val="28"/>
          <w:szCs w:val="28"/>
        </w:rPr>
      </w:pPr>
      <w:r w:rsidRPr="003A363C">
        <w:rPr>
          <w:sz w:val="28"/>
          <w:szCs w:val="28"/>
        </w:rPr>
        <w:t>- метеорологические услуги – 143,05 тыс. рублей;</w:t>
      </w:r>
    </w:p>
    <w:p w:rsidR="003A363C" w:rsidRPr="003A363C" w:rsidRDefault="003A363C" w:rsidP="003A363C">
      <w:pPr>
        <w:spacing w:after="0"/>
        <w:rPr>
          <w:sz w:val="28"/>
          <w:szCs w:val="28"/>
        </w:rPr>
      </w:pPr>
      <w:r w:rsidRPr="003A363C">
        <w:rPr>
          <w:sz w:val="28"/>
          <w:szCs w:val="28"/>
        </w:rPr>
        <w:t>- приобретение основных средств в целях обеспечения основных видов деятельности учреждения – 520,55 тыс. рублей;</w:t>
      </w:r>
    </w:p>
    <w:p w:rsidR="003A363C" w:rsidRPr="003A363C" w:rsidRDefault="003A363C" w:rsidP="00386C46">
      <w:pPr>
        <w:spacing w:after="0"/>
        <w:rPr>
          <w:sz w:val="28"/>
          <w:szCs w:val="28"/>
        </w:rPr>
      </w:pPr>
      <w:r w:rsidRPr="003A363C">
        <w:rPr>
          <w:sz w:val="28"/>
          <w:szCs w:val="28"/>
        </w:rPr>
        <w:lastRenderedPageBreak/>
        <w:t>- осуществление строительного контроля (инженерного сопровождения при выполнении работ по ремонту автомобильных дорог) – 4 000 тыс. рублей.</w:t>
      </w:r>
    </w:p>
    <w:p w:rsidR="003A363C" w:rsidRPr="003A363C" w:rsidRDefault="003A363C" w:rsidP="00990DE9">
      <w:pPr>
        <w:spacing w:before="120" w:after="0"/>
        <w:rPr>
          <w:sz w:val="28"/>
          <w:szCs w:val="28"/>
        </w:rPr>
      </w:pPr>
      <w:r w:rsidRPr="003A363C">
        <w:rPr>
          <w:sz w:val="28"/>
          <w:szCs w:val="28"/>
        </w:rPr>
        <w:t>По основному мероприятию</w:t>
      </w:r>
      <w:r w:rsidRPr="003A363C">
        <w:rPr>
          <w:sz w:val="24"/>
          <w:szCs w:val="24"/>
        </w:rPr>
        <w:t xml:space="preserve"> </w:t>
      </w:r>
      <w:r w:rsidRPr="003A363C">
        <w:rPr>
          <w:sz w:val="28"/>
          <w:szCs w:val="28"/>
        </w:rPr>
        <w:t xml:space="preserve">"Внедрение автоматизированных и роботизированных технологий организации дорожного движения и контроля за соблюдением правил дорожного движения" (дорожный фонд), в 2020 году бюджетные ассигнования проектируются в сумме 25 731,29 тыс. рублей. Данную сумму планируется направить на: </w:t>
      </w:r>
    </w:p>
    <w:p w:rsidR="003A363C" w:rsidRPr="003A363C" w:rsidRDefault="003A363C" w:rsidP="003A363C">
      <w:pPr>
        <w:spacing w:after="0"/>
        <w:rPr>
          <w:sz w:val="28"/>
          <w:szCs w:val="28"/>
        </w:rPr>
      </w:pPr>
      <w:r w:rsidRPr="003A363C">
        <w:rPr>
          <w:sz w:val="28"/>
          <w:szCs w:val="28"/>
        </w:rPr>
        <w:t>- установку 3-х комплексов автоматизированной системы фотовидеофиксации, приобретение 12-и видеокамер на аварийно – опасном участке города Нижневартовска (перекресток улиц Нефтяников – Омская) в сумме 14 302,72 тыс. рублей;</w:t>
      </w:r>
    </w:p>
    <w:p w:rsidR="003A363C" w:rsidRPr="003A363C" w:rsidRDefault="003A363C" w:rsidP="003A363C">
      <w:pPr>
        <w:spacing w:after="0"/>
        <w:rPr>
          <w:sz w:val="28"/>
          <w:szCs w:val="28"/>
        </w:rPr>
      </w:pPr>
      <w:r w:rsidRPr="003A363C">
        <w:rPr>
          <w:sz w:val="28"/>
          <w:szCs w:val="28"/>
        </w:rPr>
        <w:t>- рассылку почтовых отправлений с постановлениями об административных правонарушениях в области дорожного движения (включая расходы на упаковку почтовых отправлений) в количестве 117 000 штук, в сумме 11 428,57 тыс. рублей.</w:t>
      </w:r>
    </w:p>
    <w:p w:rsidR="003A363C" w:rsidRPr="003A363C" w:rsidRDefault="003A363C" w:rsidP="00BB0E7B">
      <w:pPr>
        <w:spacing w:after="0"/>
        <w:rPr>
          <w:sz w:val="28"/>
          <w:szCs w:val="28"/>
        </w:rPr>
      </w:pPr>
      <w:r w:rsidRPr="003A363C">
        <w:rPr>
          <w:sz w:val="28"/>
          <w:szCs w:val="28"/>
        </w:rPr>
        <w:t xml:space="preserve">Бюджетные ассигнования по данному направлению запланированы на условиях софинансирования в соотношении: 70% средства бюджета автономного округа, 30% средства бюджета города. </w:t>
      </w:r>
    </w:p>
    <w:p w:rsidR="003A363C" w:rsidRPr="003A363C" w:rsidRDefault="003A363C" w:rsidP="009D3FB5">
      <w:pPr>
        <w:spacing w:after="0"/>
        <w:rPr>
          <w:sz w:val="28"/>
          <w:szCs w:val="28"/>
        </w:rPr>
      </w:pPr>
      <w:r w:rsidRPr="003A363C">
        <w:rPr>
          <w:sz w:val="28"/>
          <w:szCs w:val="28"/>
        </w:rPr>
        <w:t>В рамках основного мероприятия</w:t>
      </w:r>
      <w:r w:rsidRPr="003A363C">
        <w:rPr>
          <w:sz w:val="24"/>
          <w:szCs w:val="24"/>
        </w:rPr>
        <w:t xml:space="preserve"> </w:t>
      </w:r>
      <w:r w:rsidRPr="003A363C">
        <w:rPr>
          <w:sz w:val="28"/>
          <w:szCs w:val="28"/>
        </w:rPr>
        <w:t>"Капитальный ремонт, ремонт автомобильных дорог общего пользования местного значения (дорожный фонд)", регионального проекта "Дорожная сеть" национального проекта "Безопасные и качественные автомобильные дороги" запланированный на 2020 год объем бюджетных ассигнований позволит выполнить работы по</w:t>
      </w:r>
      <w:r w:rsidRPr="003A363C">
        <w:rPr>
          <w:color w:val="000000"/>
          <w:sz w:val="28"/>
          <w:szCs w:val="28"/>
        </w:rPr>
        <w:t xml:space="preserve"> ремонту участков автомобильных дорог, общей площадью – 196,202 тыс. кв. м., в том числе на улицах: Ленина, Индустриальная, Чапаева, Омская, Маршала Жукова, Рабочая, Кузоваткина, Восточный объезд, Дзержинского, </w:t>
      </w:r>
      <w:r w:rsidRPr="003A363C">
        <w:rPr>
          <w:sz w:val="28"/>
          <w:szCs w:val="28"/>
        </w:rPr>
        <w:t>Нефтяников, а также тротуаров на улично – дорожной сети города.</w:t>
      </w:r>
    </w:p>
    <w:p w:rsidR="003065F6" w:rsidRPr="003065F6" w:rsidRDefault="003065F6" w:rsidP="004C149F">
      <w:pPr>
        <w:tabs>
          <w:tab w:val="left" w:pos="851"/>
        </w:tabs>
        <w:spacing w:before="240" w:after="0"/>
        <w:ind w:firstLine="0"/>
        <w:jc w:val="center"/>
        <w:rPr>
          <w:b/>
          <w:sz w:val="28"/>
          <w:szCs w:val="28"/>
        </w:rPr>
      </w:pPr>
      <w:r w:rsidRPr="003065F6">
        <w:rPr>
          <w:b/>
          <w:sz w:val="28"/>
          <w:szCs w:val="28"/>
        </w:rPr>
        <w:t>Муниципальная программа</w:t>
      </w:r>
    </w:p>
    <w:p w:rsidR="003065F6" w:rsidRPr="003065F6" w:rsidRDefault="003065F6" w:rsidP="004C149F">
      <w:pPr>
        <w:spacing w:after="0"/>
        <w:ind w:firstLine="0"/>
        <w:jc w:val="center"/>
        <w:rPr>
          <w:sz w:val="28"/>
          <w:szCs w:val="24"/>
        </w:rPr>
      </w:pPr>
      <w:r w:rsidRPr="003065F6">
        <w:rPr>
          <w:b/>
          <w:sz w:val="28"/>
          <w:szCs w:val="28"/>
        </w:rPr>
        <w:t>"Капитальное строительство и реконструкция объектов города Нижневартовска на 2018-2025 годы и на период до 2030 года"</w:t>
      </w:r>
    </w:p>
    <w:p w:rsidR="003065F6" w:rsidRPr="003065F6" w:rsidRDefault="003065F6" w:rsidP="003065F6">
      <w:pPr>
        <w:tabs>
          <w:tab w:val="left" w:pos="851"/>
        </w:tabs>
        <w:spacing w:before="240" w:after="0"/>
        <w:rPr>
          <w:sz w:val="28"/>
          <w:szCs w:val="28"/>
        </w:rPr>
      </w:pPr>
      <w:r w:rsidRPr="003065F6">
        <w:rPr>
          <w:sz w:val="28"/>
          <w:szCs w:val="24"/>
        </w:rPr>
        <w:t xml:space="preserve">Целью муниципальной программы "Капитальное строительство и реконструкция объектов города Нижневартовска на 2018-2025 годы и на период до 2030 года" </w:t>
      </w:r>
      <w:r w:rsidRPr="003065F6">
        <w:rPr>
          <w:sz w:val="28"/>
          <w:szCs w:val="28"/>
        </w:rPr>
        <w:t>(далее – программа) является создание условий для комфортного проживания граждан на территории города.</w:t>
      </w:r>
    </w:p>
    <w:p w:rsidR="003065F6" w:rsidRPr="003065F6" w:rsidRDefault="003065F6" w:rsidP="003065F6">
      <w:pPr>
        <w:tabs>
          <w:tab w:val="left" w:pos="851"/>
        </w:tabs>
        <w:spacing w:after="0"/>
        <w:rPr>
          <w:sz w:val="28"/>
          <w:szCs w:val="28"/>
        </w:rPr>
      </w:pPr>
      <w:r w:rsidRPr="003065F6">
        <w:rPr>
          <w:sz w:val="28"/>
          <w:szCs w:val="28"/>
        </w:rPr>
        <w:t xml:space="preserve">Для достижения цели программы в проекте бюджета на 2020 год и на плановый период 2021 и 2022 годов предусмотрены </w:t>
      </w:r>
      <w:r w:rsidRPr="003065F6">
        <w:rPr>
          <w:sz w:val="28"/>
          <w:szCs w:val="24"/>
        </w:rPr>
        <w:t xml:space="preserve">бюджетные ассигнования в сумме 2 135 471,89 </w:t>
      </w:r>
      <w:r w:rsidRPr="003065F6">
        <w:rPr>
          <w:sz w:val="28"/>
          <w:szCs w:val="28"/>
        </w:rPr>
        <w:t>тыс. рублей.</w:t>
      </w:r>
    </w:p>
    <w:p w:rsidR="003065F6" w:rsidRPr="003065F6" w:rsidRDefault="003065F6" w:rsidP="003065F6">
      <w:pPr>
        <w:spacing w:after="0"/>
        <w:ind w:right="60"/>
        <w:rPr>
          <w:sz w:val="28"/>
          <w:szCs w:val="28"/>
        </w:rPr>
      </w:pPr>
      <w:r w:rsidRPr="003065F6">
        <w:rPr>
          <w:sz w:val="28"/>
          <w:szCs w:val="28"/>
        </w:rPr>
        <w:t>Ответственным исполнителем программы является департамент строительства администрации города Нижневартовска.</w:t>
      </w:r>
    </w:p>
    <w:p w:rsidR="003065F6" w:rsidRDefault="003065F6" w:rsidP="003065F6">
      <w:pPr>
        <w:rPr>
          <w:sz w:val="28"/>
          <w:szCs w:val="28"/>
        </w:rPr>
      </w:pPr>
      <w:r w:rsidRPr="003065F6">
        <w:rPr>
          <w:sz w:val="28"/>
          <w:szCs w:val="28"/>
        </w:rPr>
        <w:t>Распределение проектируемых объемов бюджетных ассигнований по соисполнителям программы и по годам приведено в таблице:</w:t>
      </w:r>
    </w:p>
    <w:p w:rsidR="004435F6" w:rsidRDefault="004435F6" w:rsidP="003065F6">
      <w:pPr>
        <w:rPr>
          <w:sz w:val="28"/>
          <w:szCs w:val="28"/>
        </w:rPr>
      </w:pPr>
    </w:p>
    <w:tbl>
      <w:tblPr>
        <w:tblStyle w:val="8"/>
        <w:tblW w:w="9634" w:type="dxa"/>
        <w:tblLook w:val="04A0" w:firstRow="1" w:lastRow="0" w:firstColumn="1" w:lastColumn="0" w:noHBand="0" w:noVBand="1"/>
      </w:tblPr>
      <w:tblGrid>
        <w:gridCol w:w="5727"/>
        <w:gridCol w:w="1418"/>
        <w:gridCol w:w="1276"/>
        <w:gridCol w:w="1213"/>
      </w:tblGrid>
      <w:tr w:rsidR="003065F6" w:rsidRPr="003065F6" w:rsidTr="00E64A69">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3065F6" w:rsidRPr="003065F6" w:rsidRDefault="003065F6" w:rsidP="003065F6">
            <w:pPr>
              <w:tabs>
                <w:tab w:val="left" w:pos="285"/>
              </w:tabs>
              <w:jc w:val="center"/>
              <w:rPr>
                <w:bCs/>
                <w:sz w:val="24"/>
                <w:szCs w:val="24"/>
              </w:rPr>
            </w:pPr>
            <w:r w:rsidRPr="003065F6">
              <w:rPr>
                <w:rFonts w:eastAsia="Calibri"/>
                <w:sz w:val="24"/>
                <w:szCs w:val="24"/>
              </w:rPr>
              <w:lastRenderedPageBreak/>
              <w:t>Наименование соисполнителя программы</w:t>
            </w:r>
          </w:p>
        </w:tc>
        <w:tc>
          <w:tcPr>
            <w:tcW w:w="3907"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065F6" w:rsidRPr="003065F6" w:rsidRDefault="003065F6" w:rsidP="003065F6">
            <w:pPr>
              <w:tabs>
                <w:tab w:val="left" w:pos="3586"/>
              </w:tabs>
              <w:jc w:val="center"/>
              <w:rPr>
                <w:bCs/>
                <w:sz w:val="24"/>
                <w:szCs w:val="24"/>
              </w:rPr>
            </w:pPr>
            <w:r w:rsidRPr="003065F6">
              <w:rPr>
                <w:bCs/>
                <w:sz w:val="24"/>
                <w:szCs w:val="24"/>
              </w:rPr>
              <w:t>Объем бюджетных ассигнований, тыс. рублей</w:t>
            </w:r>
          </w:p>
        </w:tc>
      </w:tr>
      <w:tr w:rsidR="003065F6" w:rsidRPr="003065F6" w:rsidTr="00E64A69">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3065F6" w:rsidRPr="003065F6" w:rsidRDefault="003065F6" w:rsidP="003065F6">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065F6" w:rsidRPr="003065F6" w:rsidRDefault="003065F6" w:rsidP="003065F6">
            <w:pPr>
              <w:jc w:val="center"/>
              <w:rPr>
                <w:bCs/>
                <w:sz w:val="24"/>
                <w:szCs w:val="24"/>
              </w:rPr>
            </w:pPr>
            <w:r w:rsidRPr="003065F6">
              <w:rPr>
                <w:bCs/>
                <w:sz w:val="24"/>
                <w:szCs w:val="24"/>
              </w:rPr>
              <w:t>2020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065F6" w:rsidRPr="003065F6" w:rsidRDefault="003065F6" w:rsidP="003065F6">
            <w:pPr>
              <w:jc w:val="center"/>
              <w:rPr>
                <w:bCs/>
                <w:sz w:val="24"/>
                <w:szCs w:val="24"/>
              </w:rPr>
            </w:pPr>
            <w:r w:rsidRPr="003065F6">
              <w:rPr>
                <w:bCs/>
                <w:sz w:val="24"/>
                <w:szCs w:val="24"/>
              </w:rPr>
              <w:t>2021 год</w:t>
            </w:r>
          </w:p>
        </w:tc>
        <w:tc>
          <w:tcPr>
            <w:tcW w:w="12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065F6" w:rsidRPr="003065F6" w:rsidRDefault="003065F6" w:rsidP="003065F6">
            <w:pPr>
              <w:tabs>
                <w:tab w:val="left" w:pos="781"/>
              </w:tabs>
              <w:jc w:val="center"/>
              <w:rPr>
                <w:bCs/>
                <w:sz w:val="24"/>
                <w:szCs w:val="24"/>
              </w:rPr>
            </w:pPr>
            <w:r w:rsidRPr="003065F6">
              <w:rPr>
                <w:bCs/>
                <w:sz w:val="24"/>
                <w:szCs w:val="24"/>
              </w:rPr>
              <w:t>2022 год</w:t>
            </w:r>
          </w:p>
        </w:tc>
      </w:tr>
      <w:tr w:rsidR="003065F6" w:rsidRPr="003065F6" w:rsidTr="00E64A69">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065F6" w:rsidRPr="003065F6" w:rsidRDefault="003065F6" w:rsidP="003065F6">
            <w:pPr>
              <w:rPr>
                <w:rFonts w:eastAsia="Calibri"/>
                <w:sz w:val="24"/>
                <w:szCs w:val="24"/>
              </w:rPr>
            </w:pPr>
            <w:r w:rsidRPr="003065F6">
              <w:rPr>
                <w:sz w:val="24"/>
                <w:szCs w:val="24"/>
              </w:rPr>
              <w:t>муниципальное казенное учреждение "Управление капитального строительства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065F6" w:rsidRPr="003065F6" w:rsidRDefault="003065F6" w:rsidP="003065F6">
            <w:pPr>
              <w:jc w:val="right"/>
              <w:rPr>
                <w:sz w:val="24"/>
                <w:szCs w:val="24"/>
              </w:rPr>
            </w:pPr>
            <w:r w:rsidRPr="003065F6">
              <w:rPr>
                <w:sz w:val="24"/>
                <w:szCs w:val="24"/>
              </w:rPr>
              <w:t>1 155 203,81</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065F6" w:rsidRPr="003065F6" w:rsidRDefault="003065F6" w:rsidP="003065F6">
            <w:pPr>
              <w:jc w:val="right"/>
              <w:rPr>
                <w:sz w:val="24"/>
                <w:szCs w:val="24"/>
              </w:rPr>
            </w:pPr>
            <w:r w:rsidRPr="003065F6">
              <w:rPr>
                <w:sz w:val="24"/>
                <w:szCs w:val="24"/>
              </w:rPr>
              <w:t>784 027,39</w:t>
            </w:r>
          </w:p>
        </w:tc>
        <w:tc>
          <w:tcPr>
            <w:tcW w:w="12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065F6" w:rsidRPr="003065F6" w:rsidRDefault="003065F6" w:rsidP="003065F6">
            <w:pPr>
              <w:tabs>
                <w:tab w:val="left" w:pos="725"/>
              </w:tabs>
              <w:jc w:val="right"/>
              <w:rPr>
                <w:sz w:val="24"/>
                <w:szCs w:val="24"/>
              </w:rPr>
            </w:pPr>
            <w:r w:rsidRPr="003065F6">
              <w:rPr>
                <w:sz w:val="24"/>
                <w:szCs w:val="24"/>
              </w:rPr>
              <w:t>196 240,69</w:t>
            </w:r>
          </w:p>
        </w:tc>
      </w:tr>
    </w:tbl>
    <w:p w:rsidR="003065F6" w:rsidRDefault="003065F6" w:rsidP="003065F6">
      <w:pPr>
        <w:spacing w:before="120" w:after="0"/>
        <w:rPr>
          <w:sz w:val="28"/>
          <w:szCs w:val="28"/>
          <w:lang w:eastAsia="en-US"/>
        </w:rPr>
      </w:pPr>
      <w:r w:rsidRPr="003065F6">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3065F6" w:rsidRPr="003065F6" w:rsidRDefault="003065F6" w:rsidP="003065F6">
      <w:pPr>
        <w:spacing w:after="0"/>
        <w:rPr>
          <w:sz w:val="28"/>
          <w:szCs w:val="28"/>
          <w:lang w:eastAsia="en-US"/>
        </w:rPr>
      </w:pPr>
      <w:r w:rsidRPr="003065F6">
        <w:rPr>
          <w:noProof/>
          <w:sz w:val="24"/>
          <w:szCs w:val="24"/>
        </w:rPr>
        <mc:AlternateContent>
          <mc:Choice Requires="wps">
            <w:drawing>
              <wp:anchor distT="0" distB="0" distL="114300" distR="114300" simplePos="0" relativeHeight="251727872" behindDoc="1" locked="0" layoutInCell="1" allowOverlap="1" wp14:anchorId="479DA9A4" wp14:editId="0681C0BD">
                <wp:simplePos x="0" y="0"/>
                <wp:positionH relativeFrom="margin">
                  <wp:posOffset>180340</wp:posOffset>
                </wp:positionH>
                <wp:positionV relativeFrom="paragraph">
                  <wp:posOffset>118745</wp:posOffset>
                </wp:positionV>
                <wp:extent cx="5760000" cy="360000"/>
                <wp:effectExtent l="57150" t="57150" r="69850" b="116840"/>
                <wp:wrapNone/>
                <wp:docPr id="610" name="Поле 61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3065F6">
                            <w:pPr>
                              <w:pStyle w:val="41"/>
                              <w:keepNext/>
                              <w:tabs>
                                <w:tab w:val="left" w:pos="142"/>
                                <w:tab w:val="left" w:pos="284"/>
                              </w:tabs>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DA9A4" id="Поле 610" o:spid="_x0000_s1059" type="#_x0000_t202" alt="Название: Исполнение бюджетной росписи Администрации города за 2012 год" style="position:absolute;left:0;text-align:left;margin-left:14.2pt;margin-top:9.35pt;width:453.55pt;height:28.3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AGcwMAAIAGAAAOAAAAZHJzL2Uyb0RvYy54bWysVU9vHDUUvyPxHay5k93NsqGMMqlK0iCk&#10;lqKmFWev7Zmx8NiD7d3ZcKI9cKw4cqn6FQJtIAgavoL3G/GzvbtN2htiVrL8/v383s/veQ/vrjpF&#10;lsI6aXRVTPbGBRGaGS51UxVPn5x+cqcgzlPNqTJaVMW5cMXdo48/Ohz6Uuyb1iguLAGIduXQV0Xr&#10;fV+ORo61oqNuz/RCw1gb21EP0TYjbukA9E6N9sfjg9FgLO+tYcI5aE+ysThK+HUtmH9U1054oqoC&#10;ufm02rTO4zo6OqRlY2nfSrZJg/6HLDoqNQ7dQZ1QT8nCyg+gOsmscab2e8x0I1PXkolUA6qZjN+r&#10;5qylvUi1gBzX72hy/x8s+3r5jSWSV8XBBPxo2uGSwqtwHf4KlyTpuHAMjIWX4SL8EX7D+jZchcuS&#10;hF/Wz8I/yfVtuMxaEn5dvwhvwu/hcv0cquvwJ1n/GK6T5xXWKxJ+hv1vQABm/Wz9HOaL9U+QYXoN&#10;T3jD4YLgsAsCVvaTOryJdzX0rkTKZz2S9qsvzAo9l3h3/QPDvnNEm+OW6kbcs9YMraAcXE1i5OhG&#10;aMZxEWQ+PDQcJdOFNwloVdsuXiSuhgAdnJzv+kSsPGFQzj47GOMrCINtmvfxCFpuo3vr/JfCdCRu&#10;qsKiDxM6XT5wPrtuXeJhzijJT6VSSbDN/FhZsqTo2fvj+EsFvOemNBmq4vPZ/gx5UIxOrajHtutx&#10;mU43BaGqwUwybzNDt844d7sjME3cDAVR1Hkoq+I0fSlILTrwk1OZpZpz8i7Fp5Jv5R6LOqGuzRHJ&#10;lEcsXsV9zRFNS0+lynswpnRUiTSq4CYKZuGFPWv5QOZqYR9T1PNp5pvLyCbmPpLPJXKdJQska/y3&#10;0rdpZOKFfcBkDEJY1FPVtzSnOL0TlZuiMvGpql0OSbqVnmNCiymPQAzjYunmko31rdk8JafWaJ8r&#10;V7Jp/WPZECvxJMbR36Se7GDgBp7rpzyhPaSgQMYGwLvn4xtAy7lYCvUkXvrkYDaJDOTmYsaoM0Xz&#10;eREPIMg69nts8dzsfjVfpTGfpmqjcW74OSYAxKU2xyOOTWvsDwUZ8CAi1+8X1Ao0xlcaU4Tz/HZj&#10;t5v5dkM1Q2juNpKFYw8ZUYselbfAzpOqzT3MWi3TGLzLY5MxnrnE+IbH+I7elJPXuz+Oo38BAAD/&#10;/wMAUEsDBBQABgAIAAAAIQAEmQ4Q4AAAAAgBAAAPAAAAZHJzL2Rvd25yZXYueG1sTI9BS8NAEIXv&#10;gv9hGcGLtJvGpF1jNkUiBSmIWL142ybTJJidDdltm/57x5Me37zHe9/k68n24oSj7xxpWMwjEEiV&#10;qztqNHx+bGYKhA+GatM7Qg0X9LAurq9yk9XuTO942oVGcAn5zGhoQxgyKX3VojV+7gYk9g5utCaw&#10;HBtZj+bM5baXcRQtpTUd8UJrBixbrL53R6vhINUmTtTi5fXyZZ7fHJXbOyq1vr2Znh5BBJzCXxh+&#10;8RkdCmbauyPVXvQaYpVwku9qBYL9h/s0BbHXsEoTkEUu/z9Q/AAAAP//AwBQSwECLQAUAAYACAAA&#10;ACEAtoM4kv4AAADhAQAAEwAAAAAAAAAAAAAAAAAAAAAAW0NvbnRlbnRfVHlwZXNdLnhtbFBLAQIt&#10;ABQABgAIAAAAIQA4/SH/1gAAAJQBAAALAAAAAAAAAAAAAAAAAC8BAABfcmVscy8ucmVsc1BLAQIt&#10;ABQABgAIAAAAIQD2+KAGcwMAAIAGAAAOAAAAAAAAAAAAAAAAAC4CAABkcnMvZTJvRG9jLnhtbFBL&#10;AQItABQABgAIAAAAIQAEmQ4Q4AAAAAgBAAAPAAAAAAAAAAAAAAAAAM0FAABkcnMvZG93bnJldi54&#10;bWxQSwUGAAAAAAQABADzAAAA2gYAAAAA&#10;" fillcolor="#e0e0e0" strokecolor="#7f7f7f">
                <v:shadow on="t" color="black" opacity="24903f" origin=",.5" offset="0,.55556mm"/>
                <v:textbox inset="0,0,0,0">
                  <w:txbxContent>
                    <w:p w:rsidR="000C0B38" w:rsidRPr="001E74CF" w:rsidRDefault="000C0B38" w:rsidP="003065F6">
                      <w:pPr>
                        <w:pStyle w:val="41"/>
                        <w:keepNext/>
                        <w:tabs>
                          <w:tab w:val="left" w:pos="142"/>
                          <w:tab w:val="left" w:pos="284"/>
                        </w:tabs>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w10:wrap anchorx="margin"/>
              </v:shape>
            </w:pict>
          </mc:Fallback>
        </mc:AlternateContent>
      </w:r>
    </w:p>
    <w:p w:rsidR="003065F6" w:rsidRPr="003065F6" w:rsidRDefault="003065F6" w:rsidP="003065F6">
      <w:pPr>
        <w:tabs>
          <w:tab w:val="left" w:pos="284"/>
        </w:tabs>
        <w:spacing w:after="0"/>
        <w:rPr>
          <w:sz w:val="28"/>
          <w:szCs w:val="28"/>
          <w:lang w:eastAsia="en-US"/>
        </w:rPr>
      </w:pPr>
    </w:p>
    <w:p w:rsidR="003065F6" w:rsidRPr="003065F6" w:rsidRDefault="003065F6" w:rsidP="003065F6">
      <w:pPr>
        <w:tabs>
          <w:tab w:val="left" w:pos="851"/>
        </w:tabs>
        <w:spacing w:before="120" w:after="0"/>
        <w:ind w:firstLine="142"/>
        <w:jc w:val="left"/>
        <w:rPr>
          <w:sz w:val="28"/>
          <w:szCs w:val="28"/>
        </w:rPr>
      </w:pPr>
    </w:p>
    <w:p w:rsidR="003065F6" w:rsidRPr="003065F6" w:rsidRDefault="003065F6" w:rsidP="003065F6">
      <w:pPr>
        <w:tabs>
          <w:tab w:val="left" w:pos="851"/>
        </w:tabs>
        <w:spacing w:after="0"/>
        <w:ind w:firstLine="426"/>
        <w:jc w:val="left"/>
        <w:rPr>
          <w:sz w:val="28"/>
          <w:szCs w:val="28"/>
        </w:rPr>
      </w:pPr>
      <w:r w:rsidRPr="003065F6">
        <w:rPr>
          <w:noProof/>
          <w:color w:val="FF0000"/>
        </w:rPr>
        <w:drawing>
          <wp:inline distT="0" distB="0" distL="0" distR="0" wp14:anchorId="3ACBC311" wp14:editId="360723B1">
            <wp:extent cx="1861632" cy="1450731"/>
            <wp:effectExtent l="0" t="0" r="0" b="0"/>
            <wp:docPr id="612" name="Диаграмма 6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3065F6">
        <w:rPr>
          <w:noProof/>
        </w:rPr>
        <w:drawing>
          <wp:inline distT="0" distB="0" distL="0" distR="0" wp14:anchorId="4AF0FFD6" wp14:editId="1A9399F9">
            <wp:extent cx="1868950" cy="1424354"/>
            <wp:effectExtent l="0" t="0" r="0" b="0"/>
            <wp:docPr id="613" name="Диаграмма 6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3065F6">
        <w:rPr>
          <w:noProof/>
        </w:rPr>
        <w:drawing>
          <wp:inline distT="0" distB="0" distL="0" distR="0" wp14:anchorId="2B86A825" wp14:editId="67ED603E">
            <wp:extent cx="1899138" cy="1416168"/>
            <wp:effectExtent l="0" t="0" r="0" b="0"/>
            <wp:docPr id="614" name="Диаграмма 6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065F6" w:rsidRPr="003065F6" w:rsidRDefault="003065F6" w:rsidP="003065F6">
      <w:pPr>
        <w:tabs>
          <w:tab w:val="left" w:pos="851"/>
        </w:tabs>
        <w:spacing w:after="0"/>
        <w:ind w:firstLine="426"/>
        <w:jc w:val="left"/>
        <w:rPr>
          <w:sz w:val="28"/>
          <w:szCs w:val="28"/>
        </w:rPr>
      </w:pPr>
      <w:r w:rsidRPr="003065F6">
        <w:rPr>
          <w:noProof/>
          <w:sz w:val="24"/>
          <w:szCs w:val="24"/>
        </w:rPr>
        <mc:AlternateContent>
          <mc:Choice Requires="wps">
            <w:drawing>
              <wp:anchor distT="0" distB="0" distL="114300" distR="114300" simplePos="0" relativeHeight="251728896" behindDoc="1" locked="0" layoutInCell="1" allowOverlap="1" wp14:anchorId="18920B55" wp14:editId="35C9896E">
                <wp:simplePos x="0" y="0"/>
                <wp:positionH relativeFrom="margin">
                  <wp:posOffset>163195</wp:posOffset>
                </wp:positionH>
                <wp:positionV relativeFrom="paragraph">
                  <wp:posOffset>120015</wp:posOffset>
                </wp:positionV>
                <wp:extent cx="5760000" cy="360000"/>
                <wp:effectExtent l="57150" t="57150" r="69850" b="116840"/>
                <wp:wrapNone/>
                <wp:docPr id="611"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3065F6">
                            <w:pPr>
                              <w:pStyle w:val="41"/>
                              <w:keepNext/>
                              <w:tabs>
                                <w:tab w:val="left" w:pos="142"/>
                                <w:tab w:val="left" w:pos="284"/>
                              </w:tabs>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20B55" id="_x0000_s1060" type="#_x0000_t202" alt="Название: Исполнение бюджетной росписи Администрации города за 2012 год" style="position:absolute;left:0;text-align:left;margin-left:12.85pt;margin-top:9.45pt;width:453.55pt;height:28.3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HYeAMAAIkGAAAOAAAAZHJzL2Uyb0RvYy54bWysVU+PGzUUvyPxHSzf2SQbEspoZ6t2t4uQ&#10;WkDdIs6OxzNj4bEH28lke6I9cEQcuSC+wgJdWARdvoLzjfjZTtLd9oaYSJbfv5/f+/k95+j+ulNk&#10;JayTRpd0cjCmRGhuKqmbkn757OyDe5Q4z3TFlNGipBfC0fvH7793NPSFODStUZWwBCDaFUNf0tb7&#10;vhiNHG9Fx9yB6YWGsTa2Yx6ibUaVZQPQOzU6HI/no8HYqreGC+egPc1Gepzw61pw/3ldO+GJKily&#10;82m1aV3EdXR8xIrGsr6VfJsG+w9ZdExqHLqHOmWekaWV70B1klvjTO0PuOlGpq4lF6kGVDMZv1XN&#10;ect6kWoBOa7f0+T+P1j+2eoLS2RV0vlkQolmHS4p/Bxuwl/hiswpqYTj4Cv8FC7DH+FXrK/Ddbgq&#10;SPhx8yL8kxxfh6usJeGXzffhVfg9XG1eQnUT/iSbb8NN8rzGek3CD7D/DQjAbF5sXsJ8ufkOMky/&#10;wRPecLgkOOySgJPDpA6v4k0NvSuQ8HmPlP36oVmj4xLrrn9s+NeOaHPSMt2IB9aaoRWsAlOTGDm6&#10;FZpxXARZDE9MhYLZ0psEtK5tF68RF0OAjo652HeJWHvCoZx9NB/jo4TDNs37eAQrdtG9df4TYToS&#10;NyW16MKEzlaPnc+uO5d4mDNKVmdSqSTYZnGiLFkxdOyjcfylAt5yU5oMJf14djhDHgyDUyvmse16&#10;XKXTDSVMNZhI7m1m6M4ZF25/BGapMgMlijkPZUnP0peC1LIDPzmVWao5J+9SfCr5Tu6xqFPm2hyR&#10;THnA4lU80hWiWeGZVHkPxpSOKpEGFdxEwSy9sOdtNZCFWtqnDPV8mPmuZGQTUx/JryRynSULJGv8&#10;V9K3aWDihb3DZAxCWNQz1bcspzi9F5XbojLxqap9Dkm6k57jQotpFYE4hsWy7SUb61uzfUjOrNE+&#10;V65k0/qnsiFW4kGMg79NPdnBwC0810+rhPaEgQIZGwCvno8vACsWYiXUs3jpk/lsEhnIzcWNUeeK&#10;7c5Lbg+3FQEPBcTWj92e+96vF+s079M0GNG4MNUFhgEcpo7Ha45Na+xzSga8jEj7myWzAj3yqcZA&#10;4Wi/29jdZrHbMM0RmhuPZOHEQ0bUsgcJLbDz0GrzAGNXyzQRb/LYZoz3LpG/pTQ+qLfl5PXmH+T4&#10;XwAAAP//AwBQSwMEFAAGAAgAAAAhAEQWXzbgAAAACAEAAA8AAABkcnMvZG93bnJldi54bWxMj0FL&#10;w0AQhe+C/2EZwYvYTaNt05hNkUihCCJWL96myTQJZmdDdtum/97pSY/z3uPN97LVaDt1pMG3jg1M&#10;JxEo4tJVLdcGvj7X9wkoH5Ar7ByTgTN5WOXXVxmmlTvxBx23oVZSwj5FA00Ifaq1Lxuy6CeuJxZv&#10;7waLQc6h1tWAJym3nY6jaK4ttiwfGuypaKj82R6sgb1O1vFjMt28nb/x5d1x8XrHhTG3N+PzE6hA&#10;Y/gLwwVf0CEXpp07cOVVZyCeLSQperIEJf7yIZYpOwOL2Rx0nun/A/JfAAAA//8DAFBLAQItABQA&#10;BgAIAAAAIQC2gziS/gAAAOEBAAATAAAAAAAAAAAAAAAAAAAAAABbQ29udGVudF9UeXBlc10ueG1s&#10;UEsBAi0AFAAGAAgAAAAhADj9If/WAAAAlAEAAAsAAAAAAAAAAAAAAAAALwEAAF9yZWxzLy5yZWxz&#10;UEsBAi0AFAAGAAgAAAAhAEdVQdh4AwAAiQYAAA4AAAAAAAAAAAAAAAAALgIAAGRycy9lMm9Eb2Mu&#10;eG1sUEsBAi0AFAAGAAgAAAAhAEQWXzbgAAAACAEAAA8AAAAAAAAAAAAAAAAA0gUAAGRycy9kb3du&#10;cmV2LnhtbFBLBQYAAAAABAAEAPMAAADfBgAAAAA=&#10;" fillcolor="#e0e0e0" strokecolor="#7f7f7f">
                <v:shadow on="t" color="black" opacity="24903f" origin=",.5" offset="0,.55556mm"/>
                <v:textbox inset="0,0,0,0">
                  <w:txbxContent>
                    <w:p w:rsidR="000C0B38" w:rsidRPr="001440B0" w:rsidRDefault="000C0B38" w:rsidP="003065F6">
                      <w:pPr>
                        <w:pStyle w:val="41"/>
                        <w:keepNext/>
                        <w:tabs>
                          <w:tab w:val="left" w:pos="142"/>
                          <w:tab w:val="left" w:pos="284"/>
                        </w:tabs>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w10:wrap anchorx="margin"/>
              </v:shape>
            </w:pict>
          </mc:Fallback>
        </mc:AlternateContent>
      </w:r>
    </w:p>
    <w:p w:rsidR="003065F6" w:rsidRPr="003065F6" w:rsidRDefault="003065F6" w:rsidP="003065F6">
      <w:pPr>
        <w:tabs>
          <w:tab w:val="left" w:pos="851"/>
        </w:tabs>
        <w:spacing w:after="0"/>
        <w:ind w:firstLine="426"/>
        <w:jc w:val="left"/>
        <w:rPr>
          <w:sz w:val="28"/>
          <w:szCs w:val="28"/>
        </w:rPr>
      </w:pPr>
    </w:p>
    <w:p w:rsidR="003065F6" w:rsidRPr="003065F6" w:rsidRDefault="003065F6" w:rsidP="003065F6">
      <w:pPr>
        <w:tabs>
          <w:tab w:val="left" w:pos="851"/>
        </w:tabs>
        <w:spacing w:after="0"/>
        <w:ind w:firstLine="426"/>
        <w:jc w:val="left"/>
        <w:rPr>
          <w:sz w:val="28"/>
          <w:szCs w:val="28"/>
        </w:rPr>
      </w:pPr>
    </w:p>
    <w:p w:rsidR="003065F6" w:rsidRPr="003065F6" w:rsidRDefault="003065F6" w:rsidP="003065F6">
      <w:pPr>
        <w:tabs>
          <w:tab w:val="left" w:pos="851"/>
        </w:tabs>
        <w:spacing w:after="0"/>
        <w:ind w:firstLine="0"/>
        <w:jc w:val="left"/>
        <w:rPr>
          <w:sz w:val="28"/>
          <w:szCs w:val="28"/>
        </w:rPr>
      </w:pPr>
      <w:r w:rsidRPr="003065F6">
        <w:rPr>
          <w:noProof/>
          <w:sz w:val="28"/>
          <w:szCs w:val="28"/>
        </w:rPr>
        <w:drawing>
          <wp:inline distT="0" distB="0" distL="0" distR="0" wp14:anchorId="0FAA1ABA" wp14:editId="0BD01C47">
            <wp:extent cx="6106795" cy="3276600"/>
            <wp:effectExtent l="38100" t="57150" r="46355" b="38100"/>
            <wp:docPr id="615" name="Диаграмма 6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065F6" w:rsidRPr="003065F6" w:rsidRDefault="003065F6" w:rsidP="003065F6">
      <w:pPr>
        <w:spacing w:before="240" w:after="0"/>
        <w:rPr>
          <w:sz w:val="24"/>
          <w:szCs w:val="24"/>
        </w:rPr>
      </w:pPr>
      <w:r w:rsidRPr="003065F6">
        <w:rPr>
          <w:sz w:val="28"/>
          <w:szCs w:val="28"/>
        </w:rPr>
        <w:t xml:space="preserve">В целом изменение утвержденных в предыдущем бюджетном цикле показателей на 2020 и 2021 годы обусловлено общими подходами к формированию бюджета города. Наряду с общими подходами к формированию проекта бюджета города на изменение расходов по программе повлияло увеличение размера межбюджетных трансфертов на условиях </w:t>
      </w:r>
      <w:r w:rsidRPr="003065F6">
        <w:rPr>
          <w:sz w:val="28"/>
          <w:szCs w:val="28"/>
        </w:rPr>
        <w:lastRenderedPageBreak/>
        <w:t>софинансирования полномочий муниципальных образований автономного округа по вопросам местного значения в сфере строительства и реконструкции автомобильных дорог общего пользования местного значения, коммунальных объектов, образования, возникающих при реализации мероприятий по модернизации инфраструктуры общего образования путем строительства зданий и их оснащения средствами обучения и воспитания, направленных на создание новых мест в общеобразовательных организациях Ханты-Мансийского автономного округа – Югры. Объем межбюджетных трансфертов по данной программе составляет 76,0% и 70,6% соответственно.</w:t>
      </w:r>
    </w:p>
    <w:p w:rsidR="003065F6" w:rsidRPr="003065F6" w:rsidRDefault="003065F6" w:rsidP="003065F6">
      <w:pPr>
        <w:rPr>
          <w:b/>
          <w:sz w:val="28"/>
          <w:szCs w:val="28"/>
        </w:rPr>
      </w:pPr>
      <w:r w:rsidRPr="003065F6">
        <w:rPr>
          <w:bCs/>
          <w:sz w:val="28"/>
          <w:szCs w:val="28"/>
        </w:rPr>
        <w:t>Бюджетные ассигнования на реализацию данной программы предусмотрены по следующим основным мероприятиям:</w:t>
      </w:r>
    </w:p>
    <w:tbl>
      <w:tblPr>
        <w:tblStyle w:val="8"/>
        <w:tblW w:w="9639" w:type="dxa"/>
        <w:tblInd w:w="-5" w:type="dxa"/>
        <w:tblLook w:val="04A0" w:firstRow="1" w:lastRow="0" w:firstColumn="1" w:lastColumn="0" w:noHBand="0" w:noVBand="1"/>
      </w:tblPr>
      <w:tblGrid>
        <w:gridCol w:w="540"/>
        <w:gridCol w:w="4771"/>
        <w:gridCol w:w="1403"/>
        <w:gridCol w:w="1403"/>
        <w:gridCol w:w="1522"/>
      </w:tblGrid>
      <w:tr w:rsidR="003065F6" w:rsidRPr="003065F6" w:rsidTr="00E64A69">
        <w:tc>
          <w:tcPr>
            <w:tcW w:w="540" w:type="dxa"/>
            <w:vMerge w:val="restart"/>
            <w:vAlign w:val="center"/>
            <w:hideMark/>
          </w:tcPr>
          <w:p w:rsidR="003065F6" w:rsidRPr="003065F6" w:rsidRDefault="003065F6" w:rsidP="003065F6">
            <w:pPr>
              <w:jc w:val="center"/>
              <w:rPr>
                <w:sz w:val="24"/>
                <w:szCs w:val="24"/>
                <w:lang w:eastAsia="en-US"/>
              </w:rPr>
            </w:pPr>
            <w:r w:rsidRPr="003065F6">
              <w:rPr>
                <w:sz w:val="24"/>
                <w:szCs w:val="24"/>
              </w:rPr>
              <w:t>№ п/п</w:t>
            </w:r>
          </w:p>
        </w:tc>
        <w:tc>
          <w:tcPr>
            <w:tcW w:w="4771" w:type="dxa"/>
            <w:vMerge w:val="restart"/>
            <w:hideMark/>
          </w:tcPr>
          <w:p w:rsidR="003065F6" w:rsidRPr="003065F6" w:rsidRDefault="003065F6" w:rsidP="003065F6">
            <w:pPr>
              <w:jc w:val="center"/>
              <w:rPr>
                <w:sz w:val="24"/>
                <w:szCs w:val="24"/>
              </w:rPr>
            </w:pPr>
            <w:r w:rsidRPr="003065F6">
              <w:rPr>
                <w:sz w:val="24"/>
                <w:szCs w:val="24"/>
              </w:rPr>
              <w:t xml:space="preserve">Наименование </w:t>
            </w:r>
          </w:p>
          <w:p w:rsidR="003065F6" w:rsidRPr="003065F6" w:rsidRDefault="003065F6" w:rsidP="003065F6">
            <w:pPr>
              <w:jc w:val="center"/>
              <w:rPr>
                <w:sz w:val="24"/>
                <w:szCs w:val="24"/>
              </w:rPr>
            </w:pPr>
            <w:r w:rsidRPr="003065F6">
              <w:rPr>
                <w:sz w:val="24"/>
                <w:szCs w:val="24"/>
              </w:rPr>
              <w:t xml:space="preserve">основного мероприятия, </w:t>
            </w:r>
          </w:p>
          <w:p w:rsidR="003065F6" w:rsidRPr="003065F6" w:rsidRDefault="003065F6" w:rsidP="003065F6">
            <w:pPr>
              <w:jc w:val="center"/>
              <w:rPr>
                <w:sz w:val="24"/>
                <w:szCs w:val="24"/>
                <w:lang w:eastAsia="en-US"/>
              </w:rPr>
            </w:pPr>
            <w:r w:rsidRPr="003065F6">
              <w:rPr>
                <w:sz w:val="24"/>
                <w:szCs w:val="24"/>
              </w:rPr>
              <w:t>источник финансирования</w:t>
            </w:r>
          </w:p>
        </w:tc>
        <w:tc>
          <w:tcPr>
            <w:tcW w:w="4328" w:type="dxa"/>
            <w:gridSpan w:val="3"/>
            <w:hideMark/>
          </w:tcPr>
          <w:p w:rsidR="003065F6" w:rsidRPr="003065F6" w:rsidRDefault="003065F6" w:rsidP="003065F6">
            <w:pPr>
              <w:jc w:val="center"/>
              <w:rPr>
                <w:sz w:val="24"/>
                <w:szCs w:val="24"/>
              </w:rPr>
            </w:pPr>
            <w:r w:rsidRPr="003065F6">
              <w:rPr>
                <w:sz w:val="24"/>
                <w:szCs w:val="24"/>
              </w:rPr>
              <w:t xml:space="preserve">Объем бюджетных ассигнований, </w:t>
            </w:r>
          </w:p>
          <w:p w:rsidR="003065F6" w:rsidRPr="003065F6" w:rsidRDefault="003065F6" w:rsidP="003065F6">
            <w:pPr>
              <w:jc w:val="center"/>
              <w:rPr>
                <w:sz w:val="24"/>
                <w:szCs w:val="24"/>
                <w:lang w:eastAsia="en-US"/>
              </w:rPr>
            </w:pPr>
            <w:r w:rsidRPr="003065F6">
              <w:rPr>
                <w:sz w:val="24"/>
                <w:szCs w:val="24"/>
              </w:rPr>
              <w:t>тыс. рублей</w:t>
            </w:r>
          </w:p>
        </w:tc>
      </w:tr>
      <w:tr w:rsidR="003065F6" w:rsidRPr="003065F6" w:rsidTr="00E64A69">
        <w:tc>
          <w:tcPr>
            <w:tcW w:w="540" w:type="dxa"/>
            <w:vMerge/>
            <w:vAlign w:val="center"/>
            <w:hideMark/>
          </w:tcPr>
          <w:p w:rsidR="003065F6" w:rsidRPr="003065F6" w:rsidRDefault="003065F6" w:rsidP="003065F6">
            <w:pPr>
              <w:rPr>
                <w:sz w:val="24"/>
                <w:szCs w:val="24"/>
                <w:lang w:eastAsia="en-US"/>
              </w:rPr>
            </w:pPr>
          </w:p>
        </w:tc>
        <w:tc>
          <w:tcPr>
            <w:tcW w:w="4771" w:type="dxa"/>
            <w:vMerge/>
            <w:vAlign w:val="center"/>
            <w:hideMark/>
          </w:tcPr>
          <w:p w:rsidR="003065F6" w:rsidRPr="003065F6" w:rsidRDefault="003065F6" w:rsidP="003065F6">
            <w:pPr>
              <w:rPr>
                <w:sz w:val="24"/>
                <w:szCs w:val="24"/>
                <w:lang w:eastAsia="en-US"/>
              </w:rPr>
            </w:pPr>
          </w:p>
        </w:tc>
        <w:tc>
          <w:tcPr>
            <w:tcW w:w="1403" w:type="dxa"/>
            <w:vAlign w:val="center"/>
            <w:hideMark/>
          </w:tcPr>
          <w:p w:rsidR="003065F6" w:rsidRPr="003065F6" w:rsidRDefault="003065F6" w:rsidP="003065F6">
            <w:pPr>
              <w:jc w:val="center"/>
              <w:rPr>
                <w:sz w:val="24"/>
                <w:szCs w:val="24"/>
                <w:lang w:eastAsia="en-US"/>
              </w:rPr>
            </w:pPr>
            <w:r w:rsidRPr="003065F6">
              <w:rPr>
                <w:sz w:val="24"/>
                <w:szCs w:val="24"/>
              </w:rPr>
              <w:t>2020 год</w:t>
            </w:r>
          </w:p>
        </w:tc>
        <w:tc>
          <w:tcPr>
            <w:tcW w:w="1403" w:type="dxa"/>
            <w:vAlign w:val="center"/>
            <w:hideMark/>
          </w:tcPr>
          <w:p w:rsidR="003065F6" w:rsidRPr="003065F6" w:rsidRDefault="003065F6" w:rsidP="003065F6">
            <w:pPr>
              <w:jc w:val="center"/>
              <w:rPr>
                <w:sz w:val="24"/>
                <w:szCs w:val="24"/>
                <w:lang w:eastAsia="en-US"/>
              </w:rPr>
            </w:pPr>
            <w:r w:rsidRPr="003065F6">
              <w:rPr>
                <w:sz w:val="24"/>
                <w:szCs w:val="24"/>
              </w:rPr>
              <w:t>2021 год</w:t>
            </w:r>
          </w:p>
        </w:tc>
        <w:tc>
          <w:tcPr>
            <w:tcW w:w="1522" w:type="dxa"/>
            <w:vAlign w:val="center"/>
            <w:hideMark/>
          </w:tcPr>
          <w:p w:rsidR="003065F6" w:rsidRPr="003065F6" w:rsidRDefault="003065F6" w:rsidP="003065F6">
            <w:pPr>
              <w:jc w:val="center"/>
              <w:rPr>
                <w:sz w:val="24"/>
                <w:szCs w:val="24"/>
                <w:lang w:eastAsia="en-US"/>
              </w:rPr>
            </w:pPr>
            <w:r w:rsidRPr="003065F6">
              <w:rPr>
                <w:sz w:val="24"/>
                <w:szCs w:val="24"/>
              </w:rPr>
              <w:t>2022 год</w:t>
            </w:r>
          </w:p>
        </w:tc>
      </w:tr>
      <w:tr w:rsidR="003065F6" w:rsidRPr="003065F6" w:rsidTr="00E64A69">
        <w:tc>
          <w:tcPr>
            <w:tcW w:w="540" w:type="dxa"/>
            <w:hideMark/>
          </w:tcPr>
          <w:p w:rsidR="003065F6" w:rsidRPr="003065F6" w:rsidRDefault="003065F6" w:rsidP="003065F6">
            <w:pPr>
              <w:jc w:val="center"/>
              <w:rPr>
                <w:sz w:val="24"/>
                <w:szCs w:val="24"/>
                <w:lang w:eastAsia="en-US"/>
              </w:rPr>
            </w:pPr>
            <w:r w:rsidRPr="003065F6">
              <w:rPr>
                <w:sz w:val="24"/>
                <w:szCs w:val="24"/>
              </w:rPr>
              <w:t>1.</w:t>
            </w:r>
          </w:p>
        </w:tc>
        <w:tc>
          <w:tcPr>
            <w:tcW w:w="4771" w:type="dxa"/>
            <w:hideMark/>
          </w:tcPr>
          <w:p w:rsidR="003065F6" w:rsidRPr="003065F6" w:rsidRDefault="003065F6" w:rsidP="009D3FB5">
            <w:pPr>
              <w:jc w:val="both"/>
              <w:rPr>
                <w:sz w:val="24"/>
                <w:szCs w:val="24"/>
                <w:lang w:eastAsia="en-US"/>
              </w:rPr>
            </w:pPr>
            <w:r w:rsidRPr="003065F6">
              <w:rPr>
                <w:sz w:val="24"/>
                <w:szCs w:val="24"/>
              </w:rPr>
              <w:t>Обеспечение деятельности муниципального казенного учреждения "Управление капитального строительства города Нижневартовска" (средства бюджета города)</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100 881,72</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97 625,09</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97 625,09</w:t>
            </w:r>
          </w:p>
        </w:tc>
      </w:tr>
      <w:tr w:rsidR="003065F6" w:rsidRPr="003065F6" w:rsidTr="00E64A69">
        <w:tc>
          <w:tcPr>
            <w:tcW w:w="540" w:type="dxa"/>
          </w:tcPr>
          <w:p w:rsidR="003065F6" w:rsidRPr="003065F6" w:rsidRDefault="003065F6" w:rsidP="003065F6">
            <w:pPr>
              <w:jc w:val="center"/>
              <w:rPr>
                <w:sz w:val="24"/>
                <w:szCs w:val="24"/>
                <w:lang w:eastAsia="en-US"/>
              </w:rPr>
            </w:pPr>
            <w:r w:rsidRPr="003065F6">
              <w:rPr>
                <w:sz w:val="24"/>
                <w:szCs w:val="24"/>
                <w:lang w:eastAsia="en-US"/>
              </w:rPr>
              <w:t>2.</w:t>
            </w:r>
          </w:p>
        </w:tc>
        <w:tc>
          <w:tcPr>
            <w:tcW w:w="4771" w:type="dxa"/>
          </w:tcPr>
          <w:p w:rsidR="003065F6" w:rsidRPr="003065F6" w:rsidRDefault="003065F6" w:rsidP="009D3FB5">
            <w:pPr>
              <w:jc w:val="both"/>
              <w:rPr>
                <w:sz w:val="24"/>
                <w:szCs w:val="24"/>
              </w:rPr>
            </w:pPr>
            <w:r w:rsidRPr="003065F6">
              <w:rPr>
                <w:sz w:val="24"/>
                <w:szCs w:val="24"/>
              </w:rPr>
              <w:t>Проектирование, строительство и реконструкция объектов для организации предоставления основного, общего, дошкольного и дополнительного образования</w:t>
            </w:r>
            <w:r w:rsidRPr="003065F6">
              <w:rPr>
                <w:sz w:val="24"/>
                <w:szCs w:val="24"/>
                <w:lang w:eastAsia="en-US"/>
              </w:rPr>
              <w:t>, в том числе:</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340 412,70</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340 412,70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0,00</w:t>
            </w:r>
          </w:p>
        </w:tc>
      </w:tr>
      <w:tr w:rsidR="003065F6" w:rsidRPr="003065F6" w:rsidTr="00E64A69">
        <w:tc>
          <w:tcPr>
            <w:tcW w:w="540" w:type="dxa"/>
          </w:tcPr>
          <w:p w:rsidR="003065F6" w:rsidRPr="003065F6" w:rsidRDefault="003065F6" w:rsidP="003065F6">
            <w:pPr>
              <w:jc w:val="center"/>
              <w:rPr>
                <w:sz w:val="24"/>
                <w:szCs w:val="24"/>
                <w:lang w:eastAsia="en-US"/>
              </w:rPr>
            </w:pPr>
          </w:p>
        </w:tc>
        <w:tc>
          <w:tcPr>
            <w:tcW w:w="4771" w:type="dxa"/>
          </w:tcPr>
          <w:p w:rsidR="003065F6" w:rsidRPr="003065F6" w:rsidRDefault="003065F6" w:rsidP="009D3FB5">
            <w:pPr>
              <w:jc w:val="both"/>
              <w:rPr>
                <w:sz w:val="24"/>
                <w:szCs w:val="24"/>
              </w:rPr>
            </w:pPr>
            <w:r w:rsidRPr="003065F6">
              <w:rPr>
                <w:sz w:val="24"/>
                <w:szCs w:val="24"/>
              </w:rPr>
              <w:t>- средства бюджета города</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34 041,30</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34 041,30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0,00</w:t>
            </w:r>
          </w:p>
        </w:tc>
      </w:tr>
      <w:tr w:rsidR="003065F6" w:rsidRPr="003065F6" w:rsidTr="00E64A69">
        <w:tc>
          <w:tcPr>
            <w:tcW w:w="540" w:type="dxa"/>
          </w:tcPr>
          <w:p w:rsidR="003065F6" w:rsidRPr="003065F6" w:rsidRDefault="003065F6" w:rsidP="003065F6">
            <w:pPr>
              <w:jc w:val="center"/>
              <w:rPr>
                <w:sz w:val="24"/>
                <w:szCs w:val="24"/>
                <w:lang w:eastAsia="en-US"/>
              </w:rPr>
            </w:pPr>
          </w:p>
        </w:tc>
        <w:tc>
          <w:tcPr>
            <w:tcW w:w="4771" w:type="dxa"/>
          </w:tcPr>
          <w:p w:rsidR="003065F6" w:rsidRPr="003065F6" w:rsidRDefault="003065F6" w:rsidP="009D3FB5">
            <w:pPr>
              <w:jc w:val="both"/>
              <w:rPr>
                <w:sz w:val="24"/>
                <w:szCs w:val="24"/>
              </w:rPr>
            </w:pPr>
            <w:r w:rsidRPr="003065F6">
              <w:rPr>
                <w:sz w:val="24"/>
                <w:szCs w:val="24"/>
              </w:rPr>
              <w:t>- средства бюджета автономного округа</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306 371,40</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306 371,40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0,00</w:t>
            </w:r>
          </w:p>
        </w:tc>
      </w:tr>
      <w:tr w:rsidR="003065F6" w:rsidRPr="003065F6" w:rsidTr="00E64A69">
        <w:tc>
          <w:tcPr>
            <w:tcW w:w="540" w:type="dxa"/>
          </w:tcPr>
          <w:p w:rsidR="003065F6" w:rsidRPr="003065F6" w:rsidRDefault="003065F6" w:rsidP="003065F6">
            <w:pPr>
              <w:jc w:val="center"/>
              <w:rPr>
                <w:sz w:val="24"/>
                <w:szCs w:val="24"/>
                <w:lang w:eastAsia="en-US"/>
              </w:rPr>
            </w:pPr>
            <w:r w:rsidRPr="003065F6">
              <w:rPr>
                <w:sz w:val="24"/>
                <w:szCs w:val="24"/>
                <w:lang w:eastAsia="en-US"/>
              </w:rPr>
              <w:t>3.</w:t>
            </w:r>
          </w:p>
        </w:tc>
        <w:tc>
          <w:tcPr>
            <w:tcW w:w="4771" w:type="dxa"/>
          </w:tcPr>
          <w:p w:rsidR="003065F6" w:rsidRPr="003065F6" w:rsidRDefault="003065F6" w:rsidP="009D3FB5">
            <w:pPr>
              <w:jc w:val="both"/>
              <w:rPr>
                <w:sz w:val="24"/>
                <w:szCs w:val="24"/>
              </w:rPr>
            </w:pPr>
            <w:r w:rsidRPr="003065F6">
              <w:rPr>
                <w:sz w:val="24"/>
                <w:szCs w:val="24"/>
              </w:rPr>
              <w:t>Проектирование, строительство, реконструкция и эксплуатация (содержание и ремонт) автомобильных дорог с твердым покрытием, а также подъездных путей к микрорайонам и искусственных сооружений на них</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32 000,90</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98 615,60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98 615,60</w:t>
            </w:r>
          </w:p>
        </w:tc>
      </w:tr>
      <w:tr w:rsidR="003065F6" w:rsidRPr="003065F6" w:rsidTr="00E64A69">
        <w:tc>
          <w:tcPr>
            <w:tcW w:w="540" w:type="dxa"/>
          </w:tcPr>
          <w:p w:rsidR="003065F6" w:rsidRPr="003065F6" w:rsidRDefault="003065F6" w:rsidP="003065F6">
            <w:pPr>
              <w:jc w:val="center"/>
              <w:rPr>
                <w:sz w:val="24"/>
                <w:szCs w:val="24"/>
                <w:lang w:eastAsia="en-US"/>
              </w:rPr>
            </w:pPr>
            <w:r w:rsidRPr="003065F6">
              <w:rPr>
                <w:sz w:val="24"/>
                <w:szCs w:val="24"/>
                <w:lang w:eastAsia="en-US"/>
              </w:rPr>
              <w:t>4.</w:t>
            </w:r>
          </w:p>
        </w:tc>
        <w:tc>
          <w:tcPr>
            <w:tcW w:w="4771" w:type="dxa"/>
          </w:tcPr>
          <w:p w:rsidR="003065F6" w:rsidRPr="003065F6" w:rsidRDefault="003065F6" w:rsidP="009D3FB5">
            <w:pPr>
              <w:jc w:val="both"/>
              <w:rPr>
                <w:sz w:val="24"/>
                <w:szCs w:val="24"/>
              </w:rPr>
            </w:pPr>
            <w:r w:rsidRPr="003065F6">
              <w:rPr>
                <w:sz w:val="24"/>
                <w:szCs w:val="24"/>
              </w:rPr>
              <w:t>Проектирование, строительство и реконструкция объектов коммунального хозяйства</w:t>
            </w:r>
            <w:r w:rsidRPr="003065F6">
              <w:rPr>
                <w:sz w:val="24"/>
                <w:szCs w:val="24"/>
                <w:lang w:eastAsia="en-US"/>
              </w:rPr>
              <w:t>, в том числе:</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85 154,88</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0,00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0,00</w:t>
            </w:r>
          </w:p>
        </w:tc>
      </w:tr>
      <w:tr w:rsidR="003065F6" w:rsidRPr="003065F6" w:rsidTr="00E64A69">
        <w:tc>
          <w:tcPr>
            <w:tcW w:w="540" w:type="dxa"/>
          </w:tcPr>
          <w:p w:rsidR="003065F6" w:rsidRPr="003065F6" w:rsidRDefault="003065F6" w:rsidP="003065F6">
            <w:pPr>
              <w:jc w:val="center"/>
              <w:rPr>
                <w:sz w:val="24"/>
                <w:szCs w:val="24"/>
                <w:lang w:eastAsia="en-US"/>
              </w:rPr>
            </w:pPr>
          </w:p>
        </w:tc>
        <w:tc>
          <w:tcPr>
            <w:tcW w:w="4771" w:type="dxa"/>
          </w:tcPr>
          <w:p w:rsidR="003065F6" w:rsidRPr="003065F6" w:rsidRDefault="003065F6" w:rsidP="009D3FB5">
            <w:pPr>
              <w:jc w:val="both"/>
              <w:rPr>
                <w:sz w:val="24"/>
                <w:szCs w:val="24"/>
              </w:rPr>
            </w:pPr>
            <w:r w:rsidRPr="003065F6">
              <w:rPr>
                <w:sz w:val="24"/>
                <w:szCs w:val="24"/>
              </w:rPr>
              <w:t>- средства бюджета города</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40 914,98</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0,00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0,00</w:t>
            </w:r>
          </w:p>
        </w:tc>
      </w:tr>
      <w:tr w:rsidR="003065F6" w:rsidRPr="003065F6" w:rsidTr="00E64A69">
        <w:tc>
          <w:tcPr>
            <w:tcW w:w="540" w:type="dxa"/>
          </w:tcPr>
          <w:p w:rsidR="003065F6" w:rsidRPr="003065F6" w:rsidRDefault="003065F6" w:rsidP="003065F6">
            <w:pPr>
              <w:jc w:val="center"/>
              <w:rPr>
                <w:sz w:val="24"/>
                <w:szCs w:val="24"/>
                <w:lang w:eastAsia="en-US"/>
              </w:rPr>
            </w:pPr>
          </w:p>
        </w:tc>
        <w:tc>
          <w:tcPr>
            <w:tcW w:w="4771" w:type="dxa"/>
          </w:tcPr>
          <w:p w:rsidR="003065F6" w:rsidRPr="003065F6" w:rsidRDefault="003065F6" w:rsidP="009D3FB5">
            <w:pPr>
              <w:jc w:val="both"/>
              <w:rPr>
                <w:sz w:val="24"/>
                <w:szCs w:val="24"/>
              </w:rPr>
            </w:pPr>
            <w:r w:rsidRPr="003065F6">
              <w:rPr>
                <w:sz w:val="24"/>
                <w:szCs w:val="24"/>
              </w:rPr>
              <w:t>- средства бюджета автономного округа</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44 239,90</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0,00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0,00</w:t>
            </w:r>
          </w:p>
        </w:tc>
      </w:tr>
      <w:tr w:rsidR="003065F6" w:rsidRPr="003065F6" w:rsidTr="00E64A69">
        <w:tc>
          <w:tcPr>
            <w:tcW w:w="540" w:type="dxa"/>
          </w:tcPr>
          <w:p w:rsidR="003065F6" w:rsidRPr="003065F6" w:rsidRDefault="003065F6" w:rsidP="003065F6">
            <w:pPr>
              <w:jc w:val="center"/>
              <w:rPr>
                <w:sz w:val="24"/>
                <w:szCs w:val="24"/>
                <w:lang w:eastAsia="en-US"/>
              </w:rPr>
            </w:pPr>
            <w:r w:rsidRPr="003065F6">
              <w:rPr>
                <w:sz w:val="24"/>
                <w:szCs w:val="24"/>
                <w:lang w:eastAsia="en-US"/>
              </w:rPr>
              <w:t>5.</w:t>
            </w:r>
          </w:p>
        </w:tc>
        <w:tc>
          <w:tcPr>
            <w:tcW w:w="4771" w:type="dxa"/>
          </w:tcPr>
          <w:p w:rsidR="003065F6" w:rsidRPr="003065F6" w:rsidRDefault="003065F6" w:rsidP="009D3FB5">
            <w:pPr>
              <w:jc w:val="both"/>
              <w:rPr>
                <w:sz w:val="24"/>
                <w:szCs w:val="24"/>
              </w:rPr>
            </w:pPr>
            <w:r w:rsidRPr="003065F6">
              <w:rPr>
                <w:sz w:val="24"/>
                <w:szCs w:val="24"/>
              </w:rPr>
              <w:t>Обустройство автомобильных дорог в целях повышения безопасности дорожного движения</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16 742,71</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0,00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0,00</w:t>
            </w:r>
          </w:p>
        </w:tc>
      </w:tr>
      <w:tr w:rsidR="003065F6" w:rsidRPr="003065F6" w:rsidTr="00E64A69">
        <w:tc>
          <w:tcPr>
            <w:tcW w:w="540" w:type="dxa"/>
          </w:tcPr>
          <w:p w:rsidR="003065F6" w:rsidRPr="003065F6" w:rsidRDefault="003065F6" w:rsidP="003065F6">
            <w:pPr>
              <w:jc w:val="center"/>
              <w:rPr>
                <w:sz w:val="24"/>
                <w:szCs w:val="24"/>
                <w:lang w:eastAsia="en-US"/>
              </w:rPr>
            </w:pPr>
            <w:r w:rsidRPr="003065F6">
              <w:rPr>
                <w:sz w:val="24"/>
                <w:szCs w:val="24"/>
                <w:lang w:eastAsia="en-US"/>
              </w:rPr>
              <w:t>6.</w:t>
            </w:r>
          </w:p>
        </w:tc>
        <w:tc>
          <w:tcPr>
            <w:tcW w:w="4771" w:type="dxa"/>
          </w:tcPr>
          <w:p w:rsidR="003065F6" w:rsidRPr="003065F6" w:rsidRDefault="003065F6" w:rsidP="009D3FB5">
            <w:pPr>
              <w:jc w:val="both"/>
              <w:rPr>
                <w:sz w:val="24"/>
                <w:szCs w:val="24"/>
              </w:rPr>
            </w:pPr>
            <w:r w:rsidRPr="003065F6">
              <w:rPr>
                <w:sz w:val="24"/>
                <w:szCs w:val="24"/>
              </w:rPr>
              <w:t>Региональный проект "Современная школа"</w:t>
            </w:r>
            <w:r w:rsidRPr="003065F6">
              <w:rPr>
                <w:sz w:val="24"/>
                <w:szCs w:val="24"/>
                <w:lang w:eastAsia="en-US"/>
              </w:rPr>
              <w:t>, в том числе:</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461 989,10</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0,00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0,00</w:t>
            </w:r>
          </w:p>
        </w:tc>
      </w:tr>
      <w:tr w:rsidR="003065F6" w:rsidRPr="003065F6" w:rsidTr="00E64A69">
        <w:tc>
          <w:tcPr>
            <w:tcW w:w="540" w:type="dxa"/>
          </w:tcPr>
          <w:p w:rsidR="003065F6" w:rsidRPr="003065F6" w:rsidRDefault="003065F6" w:rsidP="003065F6">
            <w:pPr>
              <w:jc w:val="center"/>
              <w:rPr>
                <w:sz w:val="24"/>
                <w:szCs w:val="24"/>
                <w:lang w:eastAsia="en-US"/>
              </w:rPr>
            </w:pPr>
          </w:p>
        </w:tc>
        <w:tc>
          <w:tcPr>
            <w:tcW w:w="4771" w:type="dxa"/>
          </w:tcPr>
          <w:p w:rsidR="003065F6" w:rsidRPr="003065F6" w:rsidRDefault="003065F6" w:rsidP="009D3FB5">
            <w:pPr>
              <w:jc w:val="both"/>
              <w:rPr>
                <w:sz w:val="24"/>
                <w:szCs w:val="24"/>
              </w:rPr>
            </w:pPr>
            <w:r w:rsidRPr="003065F6">
              <w:rPr>
                <w:sz w:val="24"/>
                <w:szCs w:val="24"/>
              </w:rPr>
              <w:t>- средства бюджета города</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46 199,00</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0,00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0,00</w:t>
            </w:r>
          </w:p>
        </w:tc>
      </w:tr>
      <w:tr w:rsidR="003065F6" w:rsidRPr="003065F6" w:rsidTr="00E64A69">
        <w:tc>
          <w:tcPr>
            <w:tcW w:w="540" w:type="dxa"/>
          </w:tcPr>
          <w:p w:rsidR="003065F6" w:rsidRPr="003065F6" w:rsidRDefault="003065F6" w:rsidP="003065F6">
            <w:pPr>
              <w:jc w:val="center"/>
              <w:rPr>
                <w:sz w:val="24"/>
                <w:szCs w:val="24"/>
                <w:lang w:eastAsia="en-US"/>
              </w:rPr>
            </w:pPr>
          </w:p>
        </w:tc>
        <w:tc>
          <w:tcPr>
            <w:tcW w:w="4771" w:type="dxa"/>
          </w:tcPr>
          <w:p w:rsidR="003065F6" w:rsidRPr="003065F6" w:rsidRDefault="003065F6" w:rsidP="009D3FB5">
            <w:pPr>
              <w:jc w:val="both"/>
              <w:rPr>
                <w:sz w:val="24"/>
                <w:szCs w:val="24"/>
              </w:rPr>
            </w:pPr>
            <w:r w:rsidRPr="003065F6">
              <w:rPr>
                <w:sz w:val="24"/>
                <w:szCs w:val="24"/>
              </w:rPr>
              <w:t>- средства бюджета автономного округа</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333 424,70</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0,00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0,00</w:t>
            </w:r>
          </w:p>
        </w:tc>
      </w:tr>
      <w:tr w:rsidR="003065F6" w:rsidRPr="003065F6" w:rsidTr="00E64A69">
        <w:tc>
          <w:tcPr>
            <w:tcW w:w="540" w:type="dxa"/>
          </w:tcPr>
          <w:p w:rsidR="003065F6" w:rsidRPr="003065F6" w:rsidRDefault="003065F6" w:rsidP="003065F6">
            <w:pPr>
              <w:jc w:val="center"/>
              <w:rPr>
                <w:sz w:val="24"/>
                <w:szCs w:val="24"/>
                <w:lang w:eastAsia="en-US"/>
              </w:rPr>
            </w:pPr>
          </w:p>
        </w:tc>
        <w:tc>
          <w:tcPr>
            <w:tcW w:w="4771" w:type="dxa"/>
          </w:tcPr>
          <w:p w:rsidR="003065F6" w:rsidRPr="003065F6" w:rsidRDefault="003065F6" w:rsidP="009D3FB5">
            <w:pPr>
              <w:jc w:val="both"/>
              <w:rPr>
                <w:sz w:val="24"/>
                <w:szCs w:val="24"/>
              </w:rPr>
            </w:pPr>
            <w:r w:rsidRPr="003065F6">
              <w:rPr>
                <w:sz w:val="24"/>
                <w:szCs w:val="24"/>
              </w:rPr>
              <w:t>- средства федерального бюджета</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82 365,40</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0,00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0,00</w:t>
            </w:r>
          </w:p>
        </w:tc>
      </w:tr>
      <w:tr w:rsidR="003065F6" w:rsidRPr="003065F6" w:rsidTr="00E64A69">
        <w:tc>
          <w:tcPr>
            <w:tcW w:w="540" w:type="dxa"/>
          </w:tcPr>
          <w:p w:rsidR="003065F6" w:rsidRPr="003065F6" w:rsidRDefault="003065F6" w:rsidP="003065F6">
            <w:pPr>
              <w:jc w:val="center"/>
              <w:rPr>
                <w:sz w:val="24"/>
                <w:szCs w:val="24"/>
                <w:lang w:eastAsia="en-US"/>
              </w:rPr>
            </w:pPr>
            <w:r w:rsidRPr="003065F6">
              <w:rPr>
                <w:sz w:val="24"/>
                <w:szCs w:val="24"/>
                <w:lang w:eastAsia="en-US"/>
              </w:rPr>
              <w:t>7.</w:t>
            </w:r>
          </w:p>
        </w:tc>
        <w:tc>
          <w:tcPr>
            <w:tcW w:w="4771" w:type="dxa"/>
          </w:tcPr>
          <w:p w:rsidR="003065F6" w:rsidRPr="003065F6" w:rsidRDefault="003065F6" w:rsidP="009D3FB5">
            <w:pPr>
              <w:jc w:val="both"/>
              <w:rPr>
                <w:sz w:val="24"/>
                <w:szCs w:val="24"/>
              </w:rPr>
            </w:pPr>
            <w:r w:rsidRPr="003065F6">
              <w:rPr>
                <w:sz w:val="24"/>
                <w:szCs w:val="24"/>
              </w:rPr>
              <w:t>Региональный проект "Дорожная сеть"</w:t>
            </w:r>
            <w:r w:rsidRPr="003065F6">
              <w:rPr>
                <w:sz w:val="24"/>
                <w:szCs w:val="24"/>
                <w:lang w:eastAsia="en-US"/>
              </w:rPr>
              <w:t>, в том числе:</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118 021,80</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247 374,00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0,00</w:t>
            </w:r>
          </w:p>
        </w:tc>
      </w:tr>
      <w:tr w:rsidR="003065F6" w:rsidRPr="003065F6" w:rsidTr="00E64A69">
        <w:tc>
          <w:tcPr>
            <w:tcW w:w="540" w:type="dxa"/>
          </w:tcPr>
          <w:p w:rsidR="003065F6" w:rsidRPr="003065F6" w:rsidRDefault="003065F6" w:rsidP="003065F6">
            <w:pPr>
              <w:jc w:val="center"/>
              <w:rPr>
                <w:sz w:val="24"/>
                <w:szCs w:val="24"/>
                <w:lang w:eastAsia="en-US"/>
              </w:rPr>
            </w:pPr>
          </w:p>
        </w:tc>
        <w:tc>
          <w:tcPr>
            <w:tcW w:w="4771" w:type="dxa"/>
          </w:tcPr>
          <w:p w:rsidR="003065F6" w:rsidRPr="003065F6" w:rsidRDefault="003065F6" w:rsidP="009D3FB5">
            <w:pPr>
              <w:jc w:val="both"/>
              <w:rPr>
                <w:sz w:val="24"/>
                <w:szCs w:val="24"/>
              </w:rPr>
            </w:pPr>
            <w:r w:rsidRPr="003065F6">
              <w:rPr>
                <w:sz w:val="24"/>
                <w:szCs w:val="24"/>
              </w:rPr>
              <w:t>- средства бюджета города</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5 901,10</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0,00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0,00</w:t>
            </w:r>
          </w:p>
        </w:tc>
      </w:tr>
      <w:tr w:rsidR="003065F6" w:rsidRPr="003065F6" w:rsidTr="00E64A69">
        <w:tc>
          <w:tcPr>
            <w:tcW w:w="540" w:type="dxa"/>
          </w:tcPr>
          <w:p w:rsidR="003065F6" w:rsidRPr="003065F6" w:rsidRDefault="003065F6" w:rsidP="003065F6">
            <w:pPr>
              <w:jc w:val="center"/>
              <w:rPr>
                <w:sz w:val="24"/>
                <w:szCs w:val="24"/>
                <w:lang w:eastAsia="en-US"/>
              </w:rPr>
            </w:pPr>
          </w:p>
        </w:tc>
        <w:tc>
          <w:tcPr>
            <w:tcW w:w="4771" w:type="dxa"/>
          </w:tcPr>
          <w:p w:rsidR="003065F6" w:rsidRPr="003065F6" w:rsidRDefault="003065F6" w:rsidP="009D3FB5">
            <w:pPr>
              <w:jc w:val="both"/>
              <w:rPr>
                <w:sz w:val="24"/>
                <w:szCs w:val="24"/>
              </w:rPr>
            </w:pPr>
            <w:r w:rsidRPr="003065F6">
              <w:rPr>
                <w:sz w:val="24"/>
                <w:szCs w:val="24"/>
              </w:rPr>
              <w:t>- средства бюджета автономного округа</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112 120,70</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0,00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0,00</w:t>
            </w:r>
          </w:p>
        </w:tc>
      </w:tr>
      <w:tr w:rsidR="003065F6" w:rsidRPr="003065F6" w:rsidTr="00E64A69">
        <w:tc>
          <w:tcPr>
            <w:tcW w:w="540" w:type="dxa"/>
          </w:tcPr>
          <w:p w:rsidR="003065F6" w:rsidRPr="003065F6" w:rsidRDefault="003065F6" w:rsidP="003065F6">
            <w:pPr>
              <w:jc w:val="center"/>
              <w:rPr>
                <w:sz w:val="24"/>
                <w:szCs w:val="24"/>
                <w:lang w:eastAsia="en-US"/>
              </w:rPr>
            </w:pPr>
          </w:p>
        </w:tc>
        <w:tc>
          <w:tcPr>
            <w:tcW w:w="4771" w:type="dxa"/>
          </w:tcPr>
          <w:p w:rsidR="003065F6" w:rsidRPr="003065F6" w:rsidRDefault="003065F6" w:rsidP="009D3FB5">
            <w:pPr>
              <w:jc w:val="both"/>
              <w:rPr>
                <w:sz w:val="24"/>
                <w:szCs w:val="24"/>
              </w:rPr>
            </w:pPr>
            <w:r w:rsidRPr="003065F6">
              <w:rPr>
                <w:sz w:val="24"/>
                <w:szCs w:val="24"/>
              </w:rPr>
              <w:t>- средства федерального бюджета</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0,00</w:t>
            </w:r>
          </w:p>
        </w:tc>
        <w:tc>
          <w:tcPr>
            <w:tcW w:w="1403" w:type="dxa"/>
            <w:vAlign w:val="center"/>
          </w:tcPr>
          <w:p w:rsidR="003065F6" w:rsidRPr="003065F6" w:rsidRDefault="003065F6" w:rsidP="003065F6">
            <w:pPr>
              <w:jc w:val="right"/>
              <w:rPr>
                <w:sz w:val="24"/>
                <w:szCs w:val="24"/>
                <w:lang w:eastAsia="en-US"/>
              </w:rPr>
            </w:pPr>
            <w:r w:rsidRPr="003065F6">
              <w:rPr>
                <w:sz w:val="24"/>
                <w:szCs w:val="24"/>
                <w:lang w:eastAsia="en-US"/>
              </w:rPr>
              <w:t>247 374,00</w:t>
            </w:r>
          </w:p>
        </w:tc>
        <w:tc>
          <w:tcPr>
            <w:tcW w:w="1522" w:type="dxa"/>
            <w:vAlign w:val="center"/>
          </w:tcPr>
          <w:p w:rsidR="003065F6" w:rsidRPr="003065F6" w:rsidRDefault="003065F6" w:rsidP="003065F6">
            <w:pPr>
              <w:jc w:val="right"/>
              <w:rPr>
                <w:sz w:val="24"/>
                <w:szCs w:val="24"/>
                <w:lang w:eastAsia="en-US"/>
              </w:rPr>
            </w:pPr>
            <w:r w:rsidRPr="003065F6">
              <w:rPr>
                <w:sz w:val="24"/>
                <w:szCs w:val="24"/>
                <w:lang w:eastAsia="en-US"/>
              </w:rPr>
              <w:t>0,00</w:t>
            </w:r>
          </w:p>
        </w:tc>
      </w:tr>
    </w:tbl>
    <w:p w:rsidR="003065F6" w:rsidRPr="003065F6" w:rsidRDefault="003065F6" w:rsidP="003065F6">
      <w:pPr>
        <w:spacing w:before="120" w:after="0"/>
        <w:rPr>
          <w:sz w:val="28"/>
          <w:szCs w:val="28"/>
        </w:rPr>
      </w:pPr>
      <w:r w:rsidRPr="003065F6">
        <w:rPr>
          <w:sz w:val="28"/>
          <w:szCs w:val="28"/>
        </w:rPr>
        <w:t>Бюджетные ассигнования в рамках основного мероприятия "Обеспечение деятельности муниципального казенного учреждения "Управление капитального строительства города Нижневартовска" на 2020 год предусмотрены на обеспечение деятельности 68 штатных единиц муниципального казенного учреждения "Управление капитального строительства города Нижневартовска", по кодам видов расходов представлены на диаграмме.</w:t>
      </w:r>
    </w:p>
    <w:p w:rsidR="003065F6" w:rsidRPr="003065F6" w:rsidRDefault="003065F6" w:rsidP="003065F6">
      <w:pPr>
        <w:tabs>
          <w:tab w:val="left" w:pos="1701"/>
        </w:tabs>
        <w:spacing w:before="120" w:after="0"/>
        <w:ind w:firstLine="0"/>
        <w:rPr>
          <w:sz w:val="28"/>
          <w:szCs w:val="28"/>
        </w:rPr>
      </w:pPr>
      <w:r w:rsidRPr="003065F6">
        <w:rPr>
          <w:rFonts w:ascii="Calibri" w:hAnsi="Calibri"/>
          <w:noProof/>
          <w:sz w:val="22"/>
          <w:szCs w:val="22"/>
        </w:rPr>
        <w:drawing>
          <wp:inline distT="0" distB="0" distL="0" distR="0" wp14:anchorId="49D986F1" wp14:editId="391A9967">
            <wp:extent cx="6076950" cy="1619250"/>
            <wp:effectExtent l="0" t="0" r="0" b="0"/>
            <wp:docPr id="622" name="Диаграмма 6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065F6" w:rsidRPr="003065F6" w:rsidRDefault="003065F6" w:rsidP="000C0B38">
      <w:pPr>
        <w:spacing w:after="0"/>
        <w:contextualSpacing/>
        <w:rPr>
          <w:sz w:val="28"/>
          <w:szCs w:val="28"/>
        </w:rPr>
      </w:pPr>
      <w:r w:rsidRPr="003065F6">
        <w:rPr>
          <w:sz w:val="28"/>
          <w:szCs w:val="28"/>
        </w:rPr>
        <w:t>По основному мероприятию "Проектирование, строительство и реконструкция объектов для организации предоставления основного, общего, дошкольного и дополнительного образования" бюджетные ассигнования на 2020 год запланированы на строительство детского сада на 320 мест в квартале 21 и реконструкцию здания детского сада на 180 мест, а также на снос хозяйственной постройки в квартале "7а" по улице Дзержинского.</w:t>
      </w:r>
    </w:p>
    <w:p w:rsidR="003065F6" w:rsidRPr="003065F6" w:rsidRDefault="003065F6" w:rsidP="000C0B38">
      <w:pPr>
        <w:tabs>
          <w:tab w:val="left" w:pos="0"/>
        </w:tabs>
        <w:spacing w:after="0"/>
        <w:contextualSpacing/>
        <w:rPr>
          <w:sz w:val="28"/>
          <w:szCs w:val="28"/>
        </w:rPr>
      </w:pPr>
      <w:r w:rsidRPr="003065F6">
        <w:rPr>
          <w:sz w:val="28"/>
          <w:szCs w:val="28"/>
        </w:rPr>
        <w:t>Объем бюджетных ассигнований, проектируемый по основному мероприятию "Проектирование, строительство, реконструкция и эксплуатация (содержание и ремонт) автомобильных дорог с твердым покрытием, а также подъездных путей к микрорайонам и искусственных сооружений на них" предусмотрен на строительство участков автомобильных дорог по улицам: Г.И. Пикмана от улицы Мусы Джалиля до улицы Чапаева, Мира от улицы Героев Самотлора до Восточного обхода, Романтиков от улицы Профсоюзной до улицы Мира.</w:t>
      </w:r>
    </w:p>
    <w:p w:rsidR="003065F6" w:rsidRPr="003065F6" w:rsidRDefault="003065F6" w:rsidP="00990DE9">
      <w:pPr>
        <w:spacing w:before="120" w:after="0"/>
        <w:rPr>
          <w:sz w:val="28"/>
          <w:szCs w:val="28"/>
        </w:rPr>
      </w:pPr>
      <w:r w:rsidRPr="003065F6">
        <w:rPr>
          <w:sz w:val="28"/>
          <w:szCs w:val="28"/>
        </w:rPr>
        <w:t>В рамках основного мероприятия "Проектирование, строительство и реконструкция объектов коммунального хозяйства" на 2020 год бюджетные ассигнования запланированы на:</w:t>
      </w:r>
    </w:p>
    <w:p w:rsidR="003065F6" w:rsidRPr="003065F6" w:rsidRDefault="003065F6" w:rsidP="003065F6">
      <w:pPr>
        <w:tabs>
          <w:tab w:val="left" w:pos="284"/>
        </w:tabs>
        <w:spacing w:after="0"/>
        <w:contextualSpacing/>
        <w:rPr>
          <w:sz w:val="28"/>
          <w:szCs w:val="28"/>
        </w:rPr>
      </w:pPr>
      <w:r w:rsidRPr="003065F6">
        <w:rPr>
          <w:sz w:val="28"/>
          <w:szCs w:val="28"/>
        </w:rPr>
        <w:t>- завершение строительства и ввод в эксплуатацию станции ультрафиолетового обеззараживания очищенных сточных вод канализационно-очистных сооружений. Бюджетные ассигнования по данному направлению предусмотрены на условиях софинансирования в соотношении: 95% средства бюджета автономного округа, 5% средства бюджета города;</w:t>
      </w:r>
    </w:p>
    <w:p w:rsidR="003065F6" w:rsidRPr="003065F6" w:rsidRDefault="003065F6" w:rsidP="003065F6">
      <w:pPr>
        <w:tabs>
          <w:tab w:val="left" w:pos="284"/>
        </w:tabs>
        <w:spacing w:after="0"/>
        <w:contextualSpacing/>
        <w:rPr>
          <w:sz w:val="28"/>
          <w:szCs w:val="28"/>
        </w:rPr>
      </w:pPr>
      <w:r w:rsidRPr="003065F6">
        <w:rPr>
          <w:sz w:val="28"/>
          <w:szCs w:val="28"/>
        </w:rPr>
        <w:t xml:space="preserve">- строительство сетей газоснабжения квартала П-8.2., в составе 1 этапа сетей газоснабжения индивидуальной жилой застройки Старого Вартовска, для целей пищеприготовления, отопления и горячего водоснабжения от </w:t>
      </w:r>
      <w:r w:rsidRPr="003065F6">
        <w:rPr>
          <w:sz w:val="28"/>
          <w:szCs w:val="28"/>
        </w:rPr>
        <w:lastRenderedPageBreak/>
        <w:t>индивидуальных газовых котлов, общей протяженностью трассы газопровода     3 434,80 метров.</w:t>
      </w:r>
    </w:p>
    <w:p w:rsidR="003065F6" w:rsidRPr="003065F6" w:rsidRDefault="003065F6" w:rsidP="003065F6">
      <w:pPr>
        <w:tabs>
          <w:tab w:val="left" w:pos="284"/>
        </w:tabs>
        <w:spacing w:after="0"/>
        <w:contextualSpacing/>
        <w:rPr>
          <w:sz w:val="28"/>
          <w:szCs w:val="28"/>
        </w:rPr>
      </w:pPr>
      <w:r w:rsidRPr="003065F6">
        <w:rPr>
          <w:sz w:val="28"/>
          <w:szCs w:val="28"/>
        </w:rPr>
        <w:t>Бюджетные ассигнования по основному мероприятию "Обустройство автомобильных дорог в целях повышения безопасности дорожного движения" направлены на строительство освещения улицы 2П-2 от улицы Индустриальной до РЭБ Флота, протяженностью кабельной линии 1 200 пог.м.</w:t>
      </w:r>
    </w:p>
    <w:p w:rsidR="003065F6" w:rsidRPr="003065F6" w:rsidRDefault="003065F6" w:rsidP="003065F6">
      <w:pPr>
        <w:tabs>
          <w:tab w:val="left" w:pos="0"/>
        </w:tabs>
        <w:spacing w:after="0"/>
        <w:contextualSpacing/>
        <w:rPr>
          <w:sz w:val="28"/>
          <w:szCs w:val="28"/>
        </w:rPr>
      </w:pPr>
      <w:r w:rsidRPr="003065F6">
        <w:rPr>
          <w:sz w:val="28"/>
          <w:szCs w:val="28"/>
        </w:rPr>
        <w:t>Объем бюджетных ассигнований, проектируемый по региональному проекту "Современная школа" национального проекта "Образование" в</w:t>
      </w:r>
      <w:r w:rsidRPr="003065F6">
        <w:rPr>
          <w:color w:val="FF0000"/>
          <w:sz w:val="28"/>
          <w:szCs w:val="28"/>
        </w:rPr>
        <w:t xml:space="preserve"> </w:t>
      </w:r>
      <w:r w:rsidRPr="003065F6">
        <w:rPr>
          <w:sz w:val="28"/>
          <w:szCs w:val="28"/>
        </w:rPr>
        <w:t>2020 году планируется направить на завершение строительства и ввод в эксплуатацию в квартале №18 Восточного планировочного района средних общеобразовательных школ:</w:t>
      </w:r>
    </w:p>
    <w:p w:rsidR="003065F6" w:rsidRPr="003065F6" w:rsidRDefault="003065F6" w:rsidP="003065F6">
      <w:pPr>
        <w:tabs>
          <w:tab w:val="left" w:pos="0"/>
        </w:tabs>
        <w:spacing w:after="0"/>
        <w:contextualSpacing/>
        <w:rPr>
          <w:sz w:val="28"/>
          <w:szCs w:val="28"/>
        </w:rPr>
      </w:pPr>
      <w:r w:rsidRPr="003065F6">
        <w:rPr>
          <w:sz w:val="28"/>
          <w:szCs w:val="28"/>
        </w:rPr>
        <w:t>- на 825 мест. Бюджетные ассигнования по данному направлению запланированы на условиях софинансирования в соотношении: 90% средства бюджета автономного округа и федерального бюджета, 10% средства бюджета города;</w:t>
      </w:r>
    </w:p>
    <w:p w:rsidR="003065F6" w:rsidRPr="003065F6" w:rsidRDefault="003065F6" w:rsidP="003065F6">
      <w:pPr>
        <w:tabs>
          <w:tab w:val="left" w:pos="0"/>
        </w:tabs>
        <w:spacing w:after="0"/>
        <w:contextualSpacing/>
        <w:rPr>
          <w:sz w:val="28"/>
          <w:szCs w:val="28"/>
        </w:rPr>
      </w:pPr>
      <w:r w:rsidRPr="003065F6">
        <w:rPr>
          <w:sz w:val="28"/>
          <w:szCs w:val="28"/>
        </w:rPr>
        <w:t>- на 900 мест. Бюджетные ассигнования по данному направлению запланированы на условиях софинансирования в соотношении: 90% средства бюджета автономного округа и 10% средства бюджета города.</w:t>
      </w:r>
    </w:p>
    <w:p w:rsidR="003065F6" w:rsidRPr="003065F6" w:rsidRDefault="003065F6" w:rsidP="003065F6">
      <w:pPr>
        <w:spacing w:after="0"/>
        <w:rPr>
          <w:sz w:val="28"/>
          <w:szCs w:val="28"/>
        </w:rPr>
      </w:pPr>
      <w:r w:rsidRPr="003065F6">
        <w:rPr>
          <w:sz w:val="28"/>
          <w:szCs w:val="28"/>
        </w:rPr>
        <w:t>По региональному проекту "Дорожная сеть" национального проекта "Безопасные и качественные автомобильные дороги" бюджетные ассигнования в 2020 году проектируются на строительство и ввод в эксплуатацию участков автомобильнх дорог по улицам: Мира от улицы Героев Самотлора до Восточного обхода, протяженностью улицы 0,551 км, Романтиков от улицы Профсоюзной до улицы Мира, протяженностью 0,5232 км.</w:t>
      </w:r>
    </w:p>
    <w:p w:rsidR="003065F6" w:rsidRPr="003065F6" w:rsidRDefault="003065F6" w:rsidP="003065F6">
      <w:pPr>
        <w:tabs>
          <w:tab w:val="left" w:pos="284"/>
        </w:tabs>
        <w:spacing w:after="0"/>
        <w:contextualSpacing/>
        <w:rPr>
          <w:sz w:val="28"/>
          <w:szCs w:val="28"/>
        </w:rPr>
      </w:pPr>
      <w:r w:rsidRPr="003065F6">
        <w:rPr>
          <w:sz w:val="28"/>
          <w:szCs w:val="28"/>
        </w:rPr>
        <w:t>Бюджетные ассигнования по данному направлению предусмотрены на условиях софинансирования в соотношении: 95% средства бюджета автономного округа и 5% средства бюджета города.</w:t>
      </w:r>
    </w:p>
    <w:p w:rsidR="003065F6" w:rsidRPr="003065F6" w:rsidRDefault="003065F6" w:rsidP="003065F6">
      <w:pPr>
        <w:spacing w:after="0"/>
        <w:rPr>
          <w:sz w:val="28"/>
          <w:szCs w:val="28"/>
        </w:rPr>
      </w:pPr>
      <w:r w:rsidRPr="003065F6">
        <w:rPr>
          <w:sz w:val="28"/>
          <w:szCs w:val="28"/>
        </w:rPr>
        <w:t xml:space="preserve">Общий объем бюджетных инвестиций в объекты муниципальной собственности по муниципальной программе составит 1 811 841,95 тыс. рублей, в том числе по годам: </w:t>
      </w:r>
    </w:p>
    <w:p w:rsidR="003065F6" w:rsidRPr="003065F6" w:rsidRDefault="003065F6" w:rsidP="003065F6">
      <w:pPr>
        <w:spacing w:after="0"/>
        <w:rPr>
          <w:sz w:val="28"/>
          <w:szCs w:val="28"/>
        </w:rPr>
      </w:pPr>
      <w:r w:rsidRPr="003065F6">
        <w:rPr>
          <w:sz w:val="28"/>
          <w:szCs w:val="28"/>
        </w:rPr>
        <w:t>на 2020 год – 1 054 322,09 тыс. рублей;</w:t>
      </w:r>
    </w:p>
    <w:p w:rsidR="003065F6" w:rsidRPr="003065F6" w:rsidRDefault="003065F6" w:rsidP="00BB0E7B">
      <w:pPr>
        <w:spacing w:after="0"/>
        <w:rPr>
          <w:sz w:val="28"/>
          <w:szCs w:val="28"/>
        </w:rPr>
      </w:pPr>
      <w:r w:rsidRPr="003065F6">
        <w:rPr>
          <w:sz w:val="28"/>
          <w:szCs w:val="28"/>
        </w:rPr>
        <w:t>на 2021 год – 672 653,28 тыс. рублей;</w:t>
      </w:r>
    </w:p>
    <w:p w:rsidR="003065F6" w:rsidRDefault="003065F6" w:rsidP="00BB0E7B">
      <w:pPr>
        <w:spacing w:after="0"/>
        <w:rPr>
          <w:sz w:val="28"/>
          <w:szCs w:val="28"/>
        </w:rPr>
      </w:pPr>
      <w:r w:rsidRPr="003065F6">
        <w:rPr>
          <w:sz w:val="28"/>
          <w:szCs w:val="28"/>
        </w:rPr>
        <w:t xml:space="preserve">на 2022 году </w:t>
      </w:r>
      <w:r w:rsidRPr="003065F6">
        <w:rPr>
          <w:rFonts w:eastAsia="Calibri"/>
          <w:sz w:val="28"/>
          <w:szCs w:val="28"/>
        </w:rPr>
        <w:t>–</w:t>
      </w:r>
      <w:r w:rsidRPr="003065F6">
        <w:rPr>
          <w:sz w:val="28"/>
          <w:szCs w:val="28"/>
        </w:rPr>
        <w:t xml:space="preserve"> 84 866,58 тыс. рублей.</w:t>
      </w:r>
    </w:p>
    <w:p w:rsidR="00316E32" w:rsidRPr="00316E32" w:rsidRDefault="00316E32" w:rsidP="00BB0E7B">
      <w:pPr>
        <w:widowControl w:val="0"/>
        <w:autoSpaceDE w:val="0"/>
        <w:autoSpaceDN w:val="0"/>
        <w:adjustRightInd w:val="0"/>
        <w:spacing w:before="240" w:after="0"/>
        <w:ind w:firstLine="0"/>
        <w:jc w:val="center"/>
        <w:outlineLvl w:val="1"/>
        <w:rPr>
          <w:b/>
          <w:sz w:val="28"/>
          <w:szCs w:val="28"/>
        </w:rPr>
      </w:pPr>
      <w:r w:rsidRPr="00316E32">
        <w:rPr>
          <w:b/>
          <w:sz w:val="28"/>
          <w:szCs w:val="28"/>
        </w:rPr>
        <w:t>Муниципальная программа</w:t>
      </w:r>
    </w:p>
    <w:p w:rsidR="00316E32" w:rsidRPr="00316E32" w:rsidRDefault="00316E32" w:rsidP="00316E32">
      <w:pPr>
        <w:widowControl w:val="0"/>
        <w:autoSpaceDE w:val="0"/>
        <w:autoSpaceDN w:val="0"/>
        <w:adjustRightInd w:val="0"/>
        <w:spacing w:after="240"/>
        <w:ind w:firstLine="0"/>
        <w:jc w:val="center"/>
        <w:outlineLvl w:val="1"/>
        <w:rPr>
          <w:b/>
          <w:bCs/>
          <w:sz w:val="28"/>
          <w:szCs w:val="28"/>
        </w:rPr>
      </w:pPr>
      <w:r w:rsidRPr="00316E32">
        <w:rPr>
          <w:b/>
          <w:bCs/>
          <w:sz w:val="28"/>
          <w:szCs w:val="28"/>
        </w:rPr>
        <w:t>"Формирование современной городской среды в муниципальном образовании город Нижневартовск на 2018 - 2022 годы"</w:t>
      </w:r>
    </w:p>
    <w:p w:rsidR="00316E32" w:rsidRPr="00316E32" w:rsidRDefault="00316E32" w:rsidP="00316E32">
      <w:pPr>
        <w:spacing w:after="0"/>
        <w:rPr>
          <w:sz w:val="28"/>
          <w:szCs w:val="28"/>
        </w:rPr>
      </w:pPr>
      <w:r w:rsidRPr="00316E32">
        <w:rPr>
          <w:sz w:val="28"/>
          <w:szCs w:val="24"/>
        </w:rPr>
        <w:t>Целью муниципальной программы "Формирование современной городской среды в муниципальном образовании город Нижневартовск на 2018 - 2022 годы"</w:t>
      </w:r>
      <w:r w:rsidRPr="00316E32">
        <w:rPr>
          <w:sz w:val="28"/>
          <w:szCs w:val="28"/>
        </w:rPr>
        <w:t xml:space="preserve"> (далее – программа) является создание условий для системного повышения качества и комфорта городской среды на территории города Нижневартовска путем реализации комплекса первоочередных мероприятий. </w:t>
      </w:r>
    </w:p>
    <w:p w:rsidR="00316E32" w:rsidRPr="00316E32" w:rsidRDefault="00316E32" w:rsidP="00316E32">
      <w:pPr>
        <w:spacing w:after="0"/>
        <w:rPr>
          <w:sz w:val="28"/>
          <w:szCs w:val="28"/>
        </w:rPr>
      </w:pPr>
      <w:r w:rsidRPr="00316E32">
        <w:rPr>
          <w:sz w:val="28"/>
          <w:szCs w:val="28"/>
        </w:rPr>
        <w:lastRenderedPageBreak/>
        <w:t xml:space="preserve">Для достижения цели программы в проекте бюджета на 2020 год и на плановый период 2021 и 2022 годов предусмотрены </w:t>
      </w:r>
      <w:r w:rsidRPr="00316E32">
        <w:rPr>
          <w:sz w:val="28"/>
          <w:szCs w:val="24"/>
        </w:rPr>
        <w:t xml:space="preserve">бюджетные ассигнования в сумме 267 114,30 </w:t>
      </w:r>
      <w:r w:rsidRPr="00316E32">
        <w:rPr>
          <w:sz w:val="28"/>
          <w:szCs w:val="28"/>
        </w:rPr>
        <w:t>тыс. рублей.</w:t>
      </w:r>
    </w:p>
    <w:p w:rsidR="00316E32" w:rsidRPr="00316E32" w:rsidRDefault="00316E32" w:rsidP="00316E32">
      <w:pPr>
        <w:spacing w:after="0"/>
        <w:rPr>
          <w:sz w:val="28"/>
          <w:szCs w:val="28"/>
        </w:rPr>
      </w:pPr>
      <w:r w:rsidRPr="00316E32">
        <w:rPr>
          <w:sz w:val="28"/>
          <w:szCs w:val="28"/>
        </w:rPr>
        <w:t xml:space="preserve">Ответственным исполнителем </w:t>
      </w:r>
      <w:r w:rsidRPr="00316E32">
        <w:rPr>
          <w:sz w:val="28"/>
          <w:szCs w:val="24"/>
        </w:rPr>
        <w:t xml:space="preserve">программы </w:t>
      </w:r>
      <w:r w:rsidRPr="00316E32">
        <w:rPr>
          <w:sz w:val="28"/>
          <w:szCs w:val="28"/>
        </w:rPr>
        <w:t>является департамент строительства администрации города Нижневартовска.</w:t>
      </w:r>
    </w:p>
    <w:p w:rsidR="00316E32" w:rsidRDefault="00316E32" w:rsidP="00316E32">
      <w:pPr>
        <w:rPr>
          <w:sz w:val="28"/>
          <w:szCs w:val="28"/>
        </w:rPr>
      </w:pPr>
      <w:r w:rsidRPr="00316E32">
        <w:rPr>
          <w:sz w:val="28"/>
          <w:szCs w:val="28"/>
        </w:rPr>
        <w:t>Распределение проектируемых объемов бюджетных ассигнований по соисполнителям программы и по годам приведено в таблице:</w:t>
      </w:r>
    </w:p>
    <w:tbl>
      <w:tblPr>
        <w:tblStyle w:val="9"/>
        <w:tblW w:w="9634" w:type="dxa"/>
        <w:tblLook w:val="04A0" w:firstRow="1" w:lastRow="0" w:firstColumn="1" w:lastColumn="0" w:noHBand="0" w:noVBand="1"/>
      </w:tblPr>
      <w:tblGrid>
        <w:gridCol w:w="5665"/>
        <w:gridCol w:w="1418"/>
        <w:gridCol w:w="1276"/>
        <w:gridCol w:w="1275"/>
      </w:tblGrid>
      <w:tr w:rsidR="00316E32" w:rsidRPr="00316E32" w:rsidTr="00E64A69">
        <w:tc>
          <w:tcPr>
            <w:tcW w:w="5665"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316E32" w:rsidRPr="00316E32" w:rsidRDefault="00316E32" w:rsidP="00316E32">
            <w:pPr>
              <w:tabs>
                <w:tab w:val="left" w:pos="300"/>
              </w:tabs>
              <w:jc w:val="center"/>
              <w:rPr>
                <w:bCs/>
                <w:sz w:val="24"/>
                <w:szCs w:val="24"/>
              </w:rPr>
            </w:pPr>
            <w:r w:rsidRPr="00316E32">
              <w:rPr>
                <w:rFonts w:eastAsia="Calibri"/>
                <w:sz w:val="24"/>
                <w:szCs w:val="24"/>
              </w:rPr>
              <w:t>Наименование соисполнителя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16E32" w:rsidRPr="00316E32" w:rsidRDefault="00316E32" w:rsidP="00316E32">
            <w:pPr>
              <w:tabs>
                <w:tab w:val="left" w:pos="3661"/>
              </w:tabs>
              <w:jc w:val="center"/>
              <w:rPr>
                <w:bCs/>
                <w:sz w:val="24"/>
                <w:szCs w:val="24"/>
              </w:rPr>
            </w:pPr>
            <w:r w:rsidRPr="00316E32">
              <w:rPr>
                <w:bCs/>
                <w:sz w:val="24"/>
                <w:szCs w:val="24"/>
              </w:rPr>
              <w:t>Объем бюджетных ассигнований, тыс. рублей</w:t>
            </w:r>
          </w:p>
        </w:tc>
      </w:tr>
      <w:tr w:rsidR="00316E32" w:rsidRPr="00316E32" w:rsidTr="00E64A69">
        <w:tc>
          <w:tcPr>
            <w:tcW w:w="5665" w:type="dxa"/>
            <w:vMerge/>
            <w:tcBorders>
              <w:left w:val="single" w:sz="4" w:space="0" w:color="000000"/>
              <w:bottom w:val="single" w:sz="4" w:space="0" w:color="auto"/>
              <w:right w:val="single" w:sz="4" w:space="0" w:color="000000"/>
            </w:tcBorders>
            <w:tcMar>
              <w:top w:w="0" w:type="dxa"/>
              <w:left w:w="57" w:type="dxa"/>
              <w:bottom w:w="0" w:type="dxa"/>
              <w:right w:w="57" w:type="dxa"/>
            </w:tcMar>
            <w:vAlign w:val="center"/>
          </w:tcPr>
          <w:p w:rsidR="00316E32" w:rsidRPr="00316E32" w:rsidRDefault="00316E32" w:rsidP="00316E32">
            <w:pPr>
              <w:jc w:val="center"/>
              <w:rPr>
                <w:bCs/>
                <w:sz w:val="24"/>
                <w:szCs w:val="24"/>
              </w:rPr>
            </w:pPr>
          </w:p>
        </w:tc>
        <w:tc>
          <w:tcPr>
            <w:tcW w:w="1418" w:type="dxa"/>
            <w:tcBorders>
              <w:top w:val="single" w:sz="4" w:space="0" w:color="000000"/>
              <w:left w:val="single" w:sz="4" w:space="0" w:color="000000"/>
              <w:bottom w:val="single" w:sz="4" w:space="0" w:color="auto"/>
              <w:right w:val="single" w:sz="4" w:space="0" w:color="000000"/>
            </w:tcBorders>
            <w:tcMar>
              <w:top w:w="0" w:type="dxa"/>
              <w:left w:w="57" w:type="dxa"/>
              <w:bottom w:w="0" w:type="dxa"/>
              <w:right w:w="57" w:type="dxa"/>
            </w:tcMar>
            <w:vAlign w:val="center"/>
          </w:tcPr>
          <w:p w:rsidR="00316E32" w:rsidRPr="00316E32" w:rsidRDefault="00316E32" w:rsidP="00316E32">
            <w:pPr>
              <w:jc w:val="center"/>
              <w:rPr>
                <w:bCs/>
                <w:sz w:val="24"/>
                <w:szCs w:val="24"/>
              </w:rPr>
            </w:pPr>
            <w:r w:rsidRPr="00316E32">
              <w:rPr>
                <w:bCs/>
                <w:sz w:val="24"/>
                <w:szCs w:val="24"/>
              </w:rPr>
              <w:t>2020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16E32" w:rsidRPr="00316E32" w:rsidRDefault="00316E32" w:rsidP="00316E32">
            <w:pPr>
              <w:jc w:val="center"/>
              <w:rPr>
                <w:bCs/>
                <w:sz w:val="24"/>
                <w:szCs w:val="24"/>
              </w:rPr>
            </w:pPr>
            <w:r w:rsidRPr="00316E32">
              <w:rPr>
                <w:bCs/>
                <w:sz w:val="24"/>
                <w:szCs w:val="24"/>
              </w:rPr>
              <w:t>2021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16E32" w:rsidRPr="00316E32" w:rsidRDefault="00316E32" w:rsidP="00316E32">
            <w:pPr>
              <w:jc w:val="center"/>
              <w:rPr>
                <w:bCs/>
                <w:sz w:val="24"/>
                <w:szCs w:val="24"/>
              </w:rPr>
            </w:pPr>
            <w:r w:rsidRPr="00316E32">
              <w:rPr>
                <w:bCs/>
                <w:sz w:val="24"/>
                <w:szCs w:val="24"/>
              </w:rPr>
              <w:t>2022 год</w:t>
            </w:r>
          </w:p>
        </w:tc>
      </w:tr>
      <w:tr w:rsidR="00316E32" w:rsidRPr="00316E32" w:rsidTr="00E64A69">
        <w:tc>
          <w:tcPr>
            <w:tcW w:w="56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16E32" w:rsidRPr="00316E32" w:rsidRDefault="00316E32" w:rsidP="00316E32">
            <w:pPr>
              <w:tabs>
                <w:tab w:val="left" w:pos="255"/>
              </w:tabs>
              <w:rPr>
                <w:rFonts w:eastAsia="Calibri"/>
                <w:sz w:val="24"/>
                <w:szCs w:val="24"/>
              </w:rPr>
            </w:pPr>
            <w:r w:rsidRPr="00316E32">
              <w:rPr>
                <w:sz w:val="24"/>
                <w:szCs w:val="24"/>
              </w:rPr>
              <w:t>муниципальное казенное учреждение "Управление капитального строительства города Нижневартовска"</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16E32" w:rsidRPr="00316E32" w:rsidRDefault="00316E32" w:rsidP="00316E32">
            <w:pPr>
              <w:jc w:val="right"/>
              <w:rPr>
                <w:sz w:val="24"/>
                <w:szCs w:val="24"/>
              </w:rPr>
            </w:pPr>
            <w:r w:rsidRPr="00316E32">
              <w:rPr>
                <w:sz w:val="24"/>
                <w:szCs w:val="24"/>
              </w:rPr>
              <w:t>87 791,50</w:t>
            </w:r>
          </w:p>
        </w:tc>
        <w:tc>
          <w:tcPr>
            <w:tcW w:w="1276" w:type="dxa"/>
            <w:tcBorders>
              <w:top w:val="single" w:sz="4" w:space="0" w:color="000000"/>
              <w:left w:val="single" w:sz="4" w:space="0" w:color="auto"/>
              <w:bottom w:val="single" w:sz="4" w:space="0" w:color="000000"/>
              <w:right w:val="single" w:sz="4" w:space="0" w:color="000000"/>
            </w:tcBorders>
            <w:tcMar>
              <w:top w:w="0" w:type="dxa"/>
              <w:left w:w="57" w:type="dxa"/>
              <w:bottom w:w="0" w:type="dxa"/>
              <w:right w:w="57" w:type="dxa"/>
            </w:tcMar>
            <w:vAlign w:val="center"/>
          </w:tcPr>
          <w:p w:rsidR="00316E32" w:rsidRPr="00316E32" w:rsidRDefault="00316E32" w:rsidP="00316E32">
            <w:pPr>
              <w:jc w:val="right"/>
              <w:rPr>
                <w:sz w:val="24"/>
                <w:szCs w:val="24"/>
              </w:rPr>
            </w:pPr>
            <w:r w:rsidRPr="00316E32">
              <w:rPr>
                <w:sz w:val="24"/>
                <w:szCs w:val="24"/>
              </w:rPr>
              <w:t>87 791,50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316E32" w:rsidRPr="00316E32" w:rsidRDefault="00316E32" w:rsidP="00316E32">
            <w:pPr>
              <w:jc w:val="right"/>
              <w:rPr>
                <w:sz w:val="24"/>
                <w:szCs w:val="24"/>
              </w:rPr>
            </w:pPr>
            <w:r w:rsidRPr="00316E32">
              <w:rPr>
                <w:sz w:val="24"/>
                <w:szCs w:val="24"/>
              </w:rPr>
              <w:t>91 531,30</w:t>
            </w:r>
          </w:p>
        </w:tc>
      </w:tr>
    </w:tbl>
    <w:p w:rsidR="00316E32" w:rsidRDefault="00316E32" w:rsidP="00316E32">
      <w:pPr>
        <w:spacing w:before="120" w:after="0"/>
        <w:rPr>
          <w:sz w:val="28"/>
          <w:szCs w:val="28"/>
          <w:lang w:eastAsia="en-US"/>
        </w:rPr>
      </w:pPr>
      <w:r w:rsidRPr="00316E32">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316E32" w:rsidRPr="00316E32" w:rsidRDefault="00316E32" w:rsidP="00316E32">
      <w:pPr>
        <w:spacing w:after="0"/>
        <w:rPr>
          <w:sz w:val="28"/>
          <w:szCs w:val="28"/>
          <w:lang w:eastAsia="en-US"/>
        </w:rPr>
      </w:pPr>
      <w:r w:rsidRPr="00316E32">
        <w:rPr>
          <w:noProof/>
          <w:sz w:val="24"/>
          <w:szCs w:val="24"/>
        </w:rPr>
        <mc:AlternateContent>
          <mc:Choice Requires="wps">
            <w:drawing>
              <wp:anchor distT="0" distB="0" distL="114300" distR="114300" simplePos="0" relativeHeight="251730944" behindDoc="1" locked="0" layoutInCell="1" allowOverlap="1" wp14:anchorId="4C7BD3B1" wp14:editId="45750DE2">
                <wp:simplePos x="0" y="0"/>
                <wp:positionH relativeFrom="column">
                  <wp:posOffset>180975</wp:posOffset>
                </wp:positionH>
                <wp:positionV relativeFrom="paragraph">
                  <wp:posOffset>118745</wp:posOffset>
                </wp:positionV>
                <wp:extent cx="5760000" cy="360000"/>
                <wp:effectExtent l="57150" t="57150" r="69850" b="116840"/>
                <wp:wrapNone/>
                <wp:docPr id="623" name="Поле 62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316E32">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BD3B1" id="Поле 623" o:spid="_x0000_s1061" type="#_x0000_t202" alt="Название: Исполнение бюджетной росписи Администрации города за 2012 год" style="position:absolute;left:0;text-align:left;margin-left:14.25pt;margin-top:9.35pt;width:453.55pt;height:28.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7ZdAMAAIAGAAAOAAAAZHJzL2Uyb0RvYy54bWysVU2PHDUQvSPxH6y+s/PFLKG1vVHYzSKk&#10;hKBsEGeP7e62cNuN7Zme5URy4Bhx5IL4CwtkYRFk+Quef8SzPTPZTW6IHsmyq1zPr56rPEf3150i&#10;K2GdNLoqJgfjggjNDJe6qYovn519cK8gzlPNqTJaVMWFcMX94/ffOxr6UkxNaxQXlgBEu3Loq6L1&#10;vi9HI8da0VF3YHqh4ayN7ajH0jYjbukA9E6NpuPx4WgwlvfWMOEcrKfZWRwn/LoWzD+payc8UVUB&#10;bj6NNo2LOI6Oj2jZWNq3km1p0P/AoqNS49A91Cn1lCytfAeqk8waZ2p/wEw3MnUtmUg5IJvJ+K1s&#10;zlvai5QLxHH9Xib3/8Gyz1dfWCJ5VRxOZwXRtMMlhZ/DTfgrXJFk48IxKBZ+Cpfhj/ArxtfhOlyV&#10;JPy4eR7+SVtfh6tsJeGXzcvwKvwerjYvYLoJf5LNd+Em7bzGeE3CD/D/DQjAbJ5vXsB9ufkea7h+&#10;w07sxoZLgsMuCVSZJnN4Fe9q6F0Jyuc9SPv1J2aNmku6u/6RYV87os1JS3UjHlhrhlZQDq0mMXJ0&#10;KzTjuAiyGB4bjpTp0psEtK5tFy8SV0OAjpq52NeJWHvCYJx/dDjGVxAG3yzP4xG03EX31vlPhelI&#10;nFSFRR0mdLp65HzeutsSD3NGSX4mlUoL2yxOlCUripp9OI6/lMBb25QmQ1V8PJ/OwYOidWpFPaZd&#10;j8t0uikIVQ16knmbFbpzxoXbH4Fu4mYoiKLOw1gVZ+lLQWrZQZ9MZZ5yzuRdik8p3+Eekzqlrs0R&#10;yZVbLF7FQ80RTUtPpcpzKKZ0NInUqtAmLszSC3ve8oEs1NI+pcjnw6w3l1FN9H0Un0twnScPVtb4&#10;r6RvU8vEC3tHyRiEsGinqm9ppji7F43bpLLwKas9h7S6Q88xocWMRyCGdrF0e8nG+tZsn5Iza7TP&#10;mSvZtP6pbIiVeBJj62+pJz8UuIXn+hlPaI8pJJCxAPDu+fgG0HIhVkI9i5c+OZxPogK5uJgx6lzR&#10;fF7EAwhYx3qPJZ6L3a8X69Tms2mkFZ0Lwy/QARAulTkecUxaY78tyIAHEVy/WVIrUBifaXQRzvO7&#10;id1NFrsJ1QyhudpIXpx4rBG17JF5C+zcqdo8QK/VMrXBGx5bxnjmkuJbHeM7enuddr354zj+FwAA&#10;//8DAFBLAwQUAAYACAAAACEApYyyieAAAAAIAQAADwAAAGRycy9kb3ducmV2LnhtbEyPQUvDQBCF&#10;74L/YRnBi9hNY9OuMZsikYIIIlYv3qbZaRLMzobstk3/vetJj2/e471vivVke3Gk0XeONcxnCQji&#10;2pmOGw2fH5tbBcIHZIO9Y9JwJg/r8vKiwNy4E7/TcRsaEUvY56ihDWHIpfR1Sxb9zA3E0du70WKI&#10;cmykGfEUy20v0yRZSosdx4UWB6paqr+3B6thL9UmXaj58+v5C5/eHFcvN1xpfX01PT6ACDSFvzD8&#10;4kd0KCPTzh3YeNFrSFUWk/GuViCif3+XLUHsNKyyBciykP8fKH8AAAD//wMAUEsBAi0AFAAGAAgA&#10;AAAhALaDOJL+AAAA4QEAABMAAAAAAAAAAAAAAAAAAAAAAFtDb250ZW50X1R5cGVzXS54bWxQSwEC&#10;LQAUAAYACAAAACEAOP0h/9YAAACUAQAACwAAAAAAAAAAAAAAAAAvAQAAX3JlbHMvLnJlbHNQSwEC&#10;LQAUAAYACAAAACEA+L4e2XQDAACABgAADgAAAAAAAAAAAAAAAAAuAgAAZHJzL2Uyb0RvYy54bWxQ&#10;SwECLQAUAAYACAAAACEApYyyieAAAAAIAQAADwAAAAAAAAAAAAAAAADOBQAAZHJzL2Rvd25yZXYu&#10;eG1sUEsFBgAAAAAEAAQA8wAAANsGAAAAAA==&#10;" fillcolor="#e0e0e0" strokecolor="#7f7f7f">
                <v:shadow on="t" color="black" opacity="24903f" origin=",.5" offset="0,.55556mm"/>
                <v:textbox inset="0,0,0,0">
                  <w:txbxContent>
                    <w:p w:rsidR="000C0B38" w:rsidRPr="001E74CF" w:rsidRDefault="000C0B38" w:rsidP="00316E32">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316E32" w:rsidRPr="00316E32" w:rsidRDefault="00316E32" w:rsidP="00316E32">
      <w:pPr>
        <w:spacing w:after="0"/>
        <w:rPr>
          <w:sz w:val="28"/>
          <w:szCs w:val="28"/>
          <w:lang w:eastAsia="en-US"/>
        </w:rPr>
      </w:pPr>
    </w:p>
    <w:p w:rsidR="00316E32" w:rsidRPr="00316E32" w:rsidRDefault="00316E32" w:rsidP="00316E32">
      <w:pPr>
        <w:tabs>
          <w:tab w:val="left" w:pos="851"/>
        </w:tabs>
        <w:spacing w:after="0"/>
        <w:ind w:firstLine="426"/>
        <w:jc w:val="left"/>
        <w:rPr>
          <w:sz w:val="28"/>
          <w:szCs w:val="28"/>
        </w:rPr>
      </w:pPr>
    </w:p>
    <w:p w:rsidR="00316E32" w:rsidRPr="00316E32" w:rsidRDefault="00316E32" w:rsidP="00316E32">
      <w:pPr>
        <w:tabs>
          <w:tab w:val="left" w:pos="851"/>
          <w:tab w:val="left" w:pos="9356"/>
        </w:tabs>
        <w:spacing w:after="0"/>
        <w:ind w:firstLine="426"/>
        <w:jc w:val="left"/>
        <w:rPr>
          <w:sz w:val="28"/>
          <w:szCs w:val="28"/>
        </w:rPr>
      </w:pPr>
      <w:r w:rsidRPr="00316E32">
        <w:rPr>
          <w:noProof/>
          <w:color w:val="FF0000"/>
        </w:rPr>
        <w:drawing>
          <wp:inline distT="0" distB="0" distL="0" distR="0" wp14:anchorId="36A2761D" wp14:editId="1199F64D">
            <wp:extent cx="1861632" cy="1450731"/>
            <wp:effectExtent l="0" t="0" r="0" b="0"/>
            <wp:docPr id="625" name="Диаграмма 6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316E32">
        <w:rPr>
          <w:noProof/>
        </w:rPr>
        <w:drawing>
          <wp:inline distT="0" distB="0" distL="0" distR="0" wp14:anchorId="5A8AB18D" wp14:editId="15CA564D">
            <wp:extent cx="1868950" cy="1424354"/>
            <wp:effectExtent l="0" t="0" r="0" b="0"/>
            <wp:docPr id="626" name="Диаграмма 6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316E32">
        <w:rPr>
          <w:noProof/>
        </w:rPr>
        <w:drawing>
          <wp:inline distT="0" distB="0" distL="0" distR="0" wp14:anchorId="0E5D86EA" wp14:editId="350D88AA">
            <wp:extent cx="1899138" cy="1416168"/>
            <wp:effectExtent l="0" t="0" r="0" b="0"/>
            <wp:docPr id="627" name="Диаграмма 6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16E32" w:rsidRPr="00316E32" w:rsidRDefault="00316E32" w:rsidP="00316E32">
      <w:pPr>
        <w:tabs>
          <w:tab w:val="left" w:pos="851"/>
        </w:tabs>
        <w:spacing w:after="0"/>
        <w:ind w:firstLine="426"/>
        <w:jc w:val="left"/>
        <w:rPr>
          <w:sz w:val="28"/>
          <w:szCs w:val="28"/>
        </w:rPr>
      </w:pPr>
      <w:r w:rsidRPr="00316E32">
        <w:rPr>
          <w:noProof/>
          <w:sz w:val="24"/>
          <w:szCs w:val="24"/>
        </w:rPr>
        <mc:AlternateContent>
          <mc:Choice Requires="wps">
            <w:drawing>
              <wp:anchor distT="0" distB="0" distL="114300" distR="114300" simplePos="0" relativeHeight="251731968" behindDoc="1" locked="0" layoutInCell="1" allowOverlap="1" wp14:anchorId="6340AA70" wp14:editId="42D76BDF">
                <wp:simplePos x="0" y="0"/>
                <wp:positionH relativeFrom="column">
                  <wp:posOffset>180975</wp:posOffset>
                </wp:positionH>
                <wp:positionV relativeFrom="paragraph">
                  <wp:posOffset>118745</wp:posOffset>
                </wp:positionV>
                <wp:extent cx="5760000" cy="360000"/>
                <wp:effectExtent l="57150" t="57150" r="69850" b="116840"/>
                <wp:wrapNone/>
                <wp:docPr id="624"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316E32">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0AA70" id="_x0000_s1062" type="#_x0000_t202" alt="Название: Исполнение бюджетной росписи Администрации города за 2012 год" style="position:absolute;left:0;text-align:left;margin-left:14.25pt;margin-top:9.35pt;width:453.55pt;height:28.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vueAMAAIkGAAAOAAAAZHJzL2Uyb0RvYy54bWysVcuOHDUU3SPxD5b3TL/STShNTZTMZBBS&#10;AiiTiLXb5eqycNmF7e7qYUWyYIlYskH8wuQxMAgy/IL7jzi2uzszyQ5RLVm+T597fK/78N66VWQl&#10;rJNGl3R0MKREaG4qqRclffb09JO7lDjPdMWU0aKk58LRe0cff3TYd4UYm8aoSliCJNoVfVfSxvuu&#10;GAwcb0TL3IHphIaxNrZlHqJdDCrLemRv1WA8HM4GvbFVZw0XzkF7ko30KOWva8H9V3XthCeqpMDm&#10;02rTOo/r4OiQFQvLukbyLQz2H1C0TGocuk91wjwjSys/SNVKbo0ztT/gph2YupZcpBpQzWj4XjVn&#10;DetEqgXkuG5Pk/v/0vIvV19bIquSzsZ3KNGsxSWF38J1+CtckhkllXAcfIVfw0X4I7zC+jZchcuC&#10;hF82z8M/yfFtuMxaEl5ufgpvwu/hcvMCquvwJ9n8EK6T5xXWKxJ+hv1vpECazfPNC5gvNj9Chuk1&#10;POENhwuCwy4IOBkndXgTb6rvXAHAZx0g+/UDs0bHJdZd98jwbx3R5rhheiHuW2v6RrAKTI1i5OBG&#10;aM7jYpJ5/9hUKJgtvUmJ1rVt4zXiYgiyo2PO910i1p5wKKefzob4KOGwTfI+HsGKXXRnnf9cmJbE&#10;TUktujBlZ6tHzmfXnUs8zBklq1OpVBLsYn6sLFkxdOzDYfylAt5zU5r0Jf1sOp4CB8Pg1Ip5bNsO&#10;V+n0ghKmFphI7m1m6NYZ525/BGapMj0lijkPZUlP05eC1LIFPxnKNNWcwbsUn0q+hT0WdcJckyOS&#10;KQ9YvIqHukI0KzyTKu/BmNJRJdKggpsomKUX9qypejJXS/uEoZ47me9KRjYx9ZH8SgLrNFkgWeO/&#10;kb5JAxMv7AMmYxDCop6prmEZ4uRuVG6LysSnqvYYknQLnuNCi0kVE3EMi2XbSzbWN2b7kJxao32u&#10;XMlF45/IBbESD2Ic/C30ZAcDN/K5blKlbI8ZKJCxAfDq+fgCsGIuVkI9jZc+mk1HkYHcXNwYdabY&#10;7rzk9mBbEfKhgNj6sdtz3/v1fJ3mfTKJCKNxbqpzDAM4TB2P1xybxtjvKenxMgL2d0tmBXrkC42B&#10;wtF+t7G7zXy3YZojNDceycKxh4yoZQcSGuTOQ6vNfYxdLdNEvMOxRYz3LpG/pTQ+qDfl5PXuH+To&#10;XwAAAP//AwBQSwMEFAAGAAgAAAAhAKWMsongAAAACAEAAA8AAABkcnMvZG93bnJldi54bWxMj0FL&#10;w0AQhe+C/2EZwYvYTWPTrjGbIpGCCCJWL96m2WkSzM6G7LZN/73rSY9v3uO9b4r1ZHtxpNF3jjXM&#10;ZwkI4tqZjhsNnx+bWwXCB2SDvWPScCYP6/LyosDcuBO/03EbGhFL2OeooQ1hyKX0dUsW/cwNxNHb&#10;u9FiiHJspBnxFMttL9MkWUqLHceFFgeqWqq/twerYS/VJl2o+fPr+Quf3hxXLzdcaX19NT0+gAg0&#10;hb8w/OJHdCgj084d2HjRa0hVFpPxrlYgon9/ly1B7DSssgXIspD/Hyh/AAAA//8DAFBLAQItABQA&#10;BgAIAAAAIQC2gziS/gAAAOEBAAATAAAAAAAAAAAAAAAAAAAAAABbQ29udGVudF9UeXBlc10ueG1s&#10;UEsBAi0AFAAGAAgAAAAhADj9If/WAAAAlAEAAAsAAAAAAAAAAAAAAAAALwEAAF9yZWxzLy5yZWxz&#10;UEsBAi0AFAAGAAgAAAAhAN3q2+54AwAAiQYAAA4AAAAAAAAAAAAAAAAALgIAAGRycy9lMm9Eb2Mu&#10;eG1sUEsBAi0AFAAGAAgAAAAhAKWMsongAAAACAEAAA8AAAAAAAAAAAAAAAAA0gUAAGRycy9kb3du&#10;cmV2LnhtbFBLBQYAAAAABAAEAPMAAADfBgAAAAA=&#10;" fillcolor="#e0e0e0" strokecolor="#7f7f7f">
                <v:shadow on="t" color="black" opacity="24903f" origin=",.5" offset="0,.55556mm"/>
                <v:textbox inset="0,0,0,0">
                  <w:txbxContent>
                    <w:p w:rsidR="000C0B38" w:rsidRPr="001440B0" w:rsidRDefault="000C0B38" w:rsidP="00316E32">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316E32" w:rsidRDefault="00316E32" w:rsidP="00316E32">
      <w:pPr>
        <w:tabs>
          <w:tab w:val="left" w:pos="851"/>
        </w:tabs>
        <w:spacing w:after="0"/>
        <w:ind w:firstLine="426"/>
        <w:jc w:val="left"/>
        <w:rPr>
          <w:sz w:val="28"/>
          <w:szCs w:val="28"/>
        </w:rPr>
      </w:pPr>
    </w:p>
    <w:p w:rsidR="000C0B38" w:rsidRDefault="000C0B38" w:rsidP="00316E32">
      <w:pPr>
        <w:tabs>
          <w:tab w:val="left" w:pos="851"/>
        </w:tabs>
        <w:spacing w:after="0"/>
        <w:ind w:firstLine="426"/>
        <w:jc w:val="left"/>
        <w:rPr>
          <w:sz w:val="28"/>
          <w:szCs w:val="28"/>
        </w:rPr>
      </w:pPr>
    </w:p>
    <w:p w:rsidR="000C0B38" w:rsidRDefault="000C0B38" w:rsidP="00316E32">
      <w:pPr>
        <w:tabs>
          <w:tab w:val="left" w:pos="851"/>
        </w:tabs>
        <w:spacing w:after="0"/>
        <w:ind w:firstLine="426"/>
        <w:jc w:val="left"/>
        <w:rPr>
          <w:sz w:val="28"/>
          <w:szCs w:val="28"/>
        </w:rPr>
      </w:pPr>
    </w:p>
    <w:p w:rsidR="00316E32" w:rsidRPr="00316E32" w:rsidRDefault="00316E32" w:rsidP="00316E32">
      <w:pPr>
        <w:tabs>
          <w:tab w:val="left" w:pos="851"/>
        </w:tabs>
        <w:spacing w:after="0"/>
        <w:ind w:firstLine="0"/>
        <w:jc w:val="left"/>
        <w:rPr>
          <w:sz w:val="28"/>
          <w:szCs w:val="28"/>
        </w:rPr>
      </w:pPr>
      <w:r w:rsidRPr="00316E32">
        <w:rPr>
          <w:noProof/>
          <w:sz w:val="28"/>
          <w:szCs w:val="28"/>
        </w:rPr>
        <w:drawing>
          <wp:inline distT="0" distB="0" distL="0" distR="0" wp14:anchorId="5D52140A" wp14:editId="30D7AF28">
            <wp:extent cx="6106795" cy="1796995"/>
            <wp:effectExtent l="38100" t="57150" r="46355" b="51435"/>
            <wp:docPr id="628" name="Диаграмма 6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16E32" w:rsidRPr="00316E32" w:rsidRDefault="00316E32" w:rsidP="00316E32">
      <w:pPr>
        <w:spacing w:before="120" w:after="0"/>
        <w:rPr>
          <w:sz w:val="28"/>
          <w:szCs w:val="28"/>
        </w:rPr>
      </w:pPr>
      <w:r w:rsidRPr="00316E32">
        <w:rPr>
          <w:sz w:val="28"/>
          <w:szCs w:val="28"/>
        </w:rPr>
        <w:t xml:space="preserve">В целом изменение утвержденных в предыдущем бюджетном цикле показателей на 2020 и 2021 годы по программе обусловлено общими подходами к формированию бюджета города. Наряду с общими подходами к формированию проекта бюджета города на изменение расходов по программе повлияло увеличение размера межбюджетных трансфертов в целях оказания </w:t>
      </w:r>
      <w:r w:rsidRPr="00316E32">
        <w:rPr>
          <w:sz w:val="28"/>
          <w:szCs w:val="28"/>
        </w:rPr>
        <w:lastRenderedPageBreak/>
        <w:t xml:space="preserve">финансовой поддержки при софинансировании расходных обязательств по выполнению органами местного самоуправления муниципальных образований программ формирования современной городской среды, направленных на реализацию мероприятий по благоустройству территорий муниципальных образований автономного округа (дворовых и общественных территорий), в том числе площадей, набережных, улиц, пешеходных зон, скверов, парков, иных общественных территорий и дворовых территорий, прилегающих к многоквартирным домам. Объем межбюджетных трансфертов по данной программе по годам 85%. </w:t>
      </w:r>
    </w:p>
    <w:p w:rsidR="00316E32" w:rsidRDefault="00316E32" w:rsidP="00316E32">
      <w:pPr>
        <w:rPr>
          <w:bCs/>
          <w:sz w:val="28"/>
          <w:szCs w:val="28"/>
        </w:rPr>
      </w:pPr>
      <w:r w:rsidRPr="00316E32">
        <w:rPr>
          <w:bCs/>
          <w:sz w:val="28"/>
          <w:szCs w:val="28"/>
        </w:rPr>
        <w:t>Бюджетные ассигнования на реализацию данной программы предусмотрены по следующим основным мероприятиям:</w:t>
      </w:r>
    </w:p>
    <w:tbl>
      <w:tblPr>
        <w:tblStyle w:val="9"/>
        <w:tblW w:w="9639" w:type="dxa"/>
        <w:tblInd w:w="-5" w:type="dxa"/>
        <w:tblLook w:val="04A0" w:firstRow="1" w:lastRow="0" w:firstColumn="1" w:lastColumn="0" w:noHBand="0" w:noVBand="1"/>
      </w:tblPr>
      <w:tblGrid>
        <w:gridCol w:w="540"/>
        <w:gridCol w:w="4771"/>
        <w:gridCol w:w="1403"/>
        <w:gridCol w:w="1403"/>
        <w:gridCol w:w="1522"/>
      </w:tblGrid>
      <w:tr w:rsidR="00316E32" w:rsidRPr="00316E32" w:rsidTr="00E64A69">
        <w:tc>
          <w:tcPr>
            <w:tcW w:w="540" w:type="dxa"/>
            <w:vMerge w:val="restart"/>
            <w:vAlign w:val="center"/>
            <w:hideMark/>
          </w:tcPr>
          <w:p w:rsidR="00316E32" w:rsidRPr="00316E32" w:rsidRDefault="00316E32" w:rsidP="00316E32">
            <w:pPr>
              <w:jc w:val="center"/>
              <w:rPr>
                <w:sz w:val="24"/>
                <w:szCs w:val="24"/>
                <w:lang w:eastAsia="en-US"/>
              </w:rPr>
            </w:pPr>
            <w:r w:rsidRPr="00316E32">
              <w:rPr>
                <w:sz w:val="24"/>
                <w:szCs w:val="24"/>
              </w:rPr>
              <w:t>№ п/п</w:t>
            </w:r>
          </w:p>
        </w:tc>
        <w:tc>
          <w:tcPr>
            <w:tcW w:w="4771" w:type="dxa"/>
            <w:vMerge w:val="restart"/>
            <w:hideMark/>
          </w:tcPr>
          <w:p w:rsidR="00316E32" w:rsidRPr="00316E32" w:rsidRDefault="00316E32" w:rsidP="00316E32">
            <w:pPr>
              <w:jc w:val="center"/>
              <w:rPr>
                <w:sz w:val="24"/>
                <w:szCs w:val="24"/>
              </w:rPr>
            </w:pPr>
            <w:r w:rsidRPr="00316E32">
              <w:rPr>
                <w:sz w:val="24"/>
                <w:szCs w:val="24"/>
              </w:rPr>
              <w:t xml:space="preserve">Наименование </w:t>
            </w:r>
          </w:p>
          <w:p w:rsidR="00316E32" w:rsidRPr="00316E32" w:rsidRDefault="00316E32" w:rsidP="00316E32">
            <w:pPr>
              <w:jc w:val="center"/>
              <w:rPr>
                <w:sz w:val="24"/>
                <w:szCs w:val="24"/>
              </w:rPr>
            </w:pPr>
            <w:r w:rsidRPr="00316E32">
              <w:rPr>
                <w:sz w:val="24"/>
                <w:szCs w:val="24"/>
              </w:rPr>
              <w:t xml:space="preserve">основного мероприятия, </w:t>
            </w:r>
          </w:p>
          <w:p w:rsidR="00316E32" w:rsidRPr="00316E32" w:rsidRDefault="00316E32" w:rsidP="00316E32">
            <w:pPr>
              <w:jc w:val="center"/>
              <w:rPr>
                <w:sz w:val="24"/>
                <w:szCs w:val="24"/>
                <w:lang w:eastAsia="en-US"/>
              </w:rPr>
            </w:pPr>
            <w:r w:rsidRPr="00316E32">
              <w:rPr>
                <w:sz w:val="24"/>
                <w:szCs w:val="24"/>
              </w:rPr>
              <w:t>источник финансирования</w:t>
            </w:r>
          </w:p>
        </w:tc>
        <w:tc>
          <w:tcPr>
            <w:tcW w:w="4328" w:type="dxa"/>
            <w:gridSpan w:val="3"/>
            <w:hideMark/>
          </w:tcPr>
          <w:p w:rsidR="00316E32" w:rsidRPr="00316E32" w:rsidRDefault="00316E32" w:rsidP="00316E32">
            <w:pPr>
              <w:jc w:val="center"/>
              <w:rPr>
                <w:sz w:val="24"/>
                <w:szCs w:val="24"/>
              </w:rPr>
            </w:pPr>
            <w:r w:rsidRPr="00316E32">
              <w:rPr>
                <w:sz w:val="24"/>
                <w:szCs w:val="24"/>
              </w:rPr>
              <w:t xml:space="preserve">Объем бюджетных ассигнований, </w:t>
            </w:r>
          </w:p>
          <w:p w:rsidR="00316E32" w:rsidRPr="00316E32" w:rsidRDefault="00316E32" w:rsidP="00316E32">
            <w:pPr>
              <w:jc w:val="center"/>
              <w:rPr>
                <w:sz w:val="24"/>
                <w:szCs w:val="24"/>
                <w:lang w:eastAsia="en-US"/>
              </w:rPr>
            </w:pPr>
            <w:r w:rsidRPr="00316E32">
              <w:rPr>
                <w:sz w:val="24"/>
                <w:szCs w:val="24"/>
              </w:rPr>
              <w:t>тыс. рублей</w:t>
            </w:r>
          </w:p>
        </w:tc>
      </w:tr>
      <w:tr w:rsidR="00316E32" w:rsidRPr="00316E32" w:rsidTr="00E64A69">
        <w:tc>
          <w:tcPr>
            <w:tcW w:w="540" w:type="dxa"/>
            <w:vMerge/>
            <w:vAlign w:val="center"/>
            <w:hideMark/>
          </w:tcPr>
          <w:p w:rsidR="00316E32" w:rsidRPr="00316E32" w:rsidRDefault="00316E32" w:rsidP="00316E32">
            <w:pPr>
              <w:rPr>
                <w:sz w:val="24"/>
                <w:szCs w:val="24"/>
                <w:lang w:eastAsia="en-US"/>
              </w:rPr>
            </w:pPr>
          </w:p>
        </w:tc>
        <w:tc>
          <w:tcPr>
            <w:tcW w:w="4771" w:type="dxa"/>
            <w:vMerge/>
            <w:vAlign w:val="center"/>
            <w:hideMark/>
          </w:tcPr>
          <w:p w:rsidR="00316E32" w:rsidRPr="00316E32" w:rsidRDefault="00316E32" w:rsidP="00316E32">
            <w:pPr>
              <w:rPr>
                <w:sz w:val="24"/>
                <w:szCs w:val="24"/>
                <w:lang w:eastAsia="en-US"/>
              </w:rPr>
            </w:pPr>
          </w:p>
        </w:tc>
        <w:tc>
          <w:tcPr>
            <w:tcW w:w="1403" w:type="dxa"/>
            <w:vAlign w:val="center"/>
            <w:hideMark/>
          </w:tcPr>
          <w:p w:rsidR="00316E32" w:rsidRPr="00316E32" w:rsidRDefault="00316E32" w:rsidP="00316E32">
            <w:pPr>
              <w:jc w:val="center"/>
              <w:rPr>
                <w:sz w:val="24"/>
                <w:szCs w:val="24"/>
                <w:lang w:eastAsia="en-US"/>
              </w:rPr>
            </w:pPr>
            <w:r w:rsidRPr="00316E32">
              <w:rPr>
                <w:sz w:val="24"/>
                <w:szCs w:val="24"/>
              </w:rPr>
              <w:t>2020 год</w:t>
            </w:r>
          </w:p>
        </w:tc>
        <w:tc>
          <w:tcPr>
            <w:tcW w:w="1403" w:type="dxa"/>
            <w:vAlign w:val="center"/>
            <w:hideMark/>
          </w:tcPr>
          <w:p w:rsidR="00316E32" w:rsidRPr="00316E32" w:rsidRDefault="00316E32" w:rsidP="00316E32">
            <w:pPr>
              <w:jc w:val="center"/>
              <w:rPr>
                <w:sz w:val="24"/>
                <w:szCs w:val="24"/>
                <w:lang w:eastAsia="en-US"/>
              </w:rPr>
            </w:pPr>
            <w:r w:rsidRPr="00316E32">
              <w:rPr>
                <w:sz w:val="24"/>
                <w:szCs w:val="24"/>
              </w:rPr>
              <w:t>2021 год</w:t>
            </w:r>
          </w:p>
        </w:tc>
        <w:tc>
          <w:tcPr>
            <w:tcW w:w="1522" w:type="dxa"/>
            <w:vAlign w:val="center"/>
            <w:hideMark/>
          </w:tcPr>
          <w:p w:rsidR="00316E32" w:rsidRPr="00316E32" w:rsidRDefault="00316E32" w:rsidP="00316E32">
            <w:pPr>
              <w:jc w:val="center"/>
              <w:rPr>
                <w:sz w:val="24"/>
                <w:szCs w:val="24"/>
                <w:lang w:eastAsia="en-US"/>
              </w:rPr>
            </w:pPr>
            <w:r w:rsidRPr="00316E32">
              <w:rPr>
                <w:sz w:val="24"/>
                <w:szCs w:val="24"/>
              </w:rPr>
              <w:t>2022 год</w:t>
            </w:r>
          </w:p>
        </w:tc>
      </w:tr>
      <w:tr w:rsidR="00316E32" w:rsidRPr="00316E32" w:rsidTr="00E64A69">
        <w:tc>
          <w:tcPr>
            <w:tcW w:w="540" w:type="dxa"/>
            <w:hideMark/>
          </w:tcPr>
          <w:p w:rsidR="00316E32" w:rsidRPr="00316E32" w:rsidRDefault="00316E32" w:rsidP="00316E32">
            <w:pPr>
              <w:jc w:val="center"/>
              <w:rPr>
                <w:sz w:val="24"/>
                <w:szCs w:val="24"/>
                <w:lang w:eastAsia="en-US"/>
              </w:rPr>
            </w:pPr>
            <w:r w:rsidRPr="00316E32">
              <w:rPr>
                <w:sz w:val="24"/>
                <w:szCs w:val="24"/>
              </w:rPr>
              <w:t>1.</w:t>
            </w:r>
          </w:p>
        </w:tc>
        <w:tc>
          <w:tcPr>
            <w:tcW w:w="4771" w:type="dxa"/>
            <w:hideMark/>
          </w:tcPr>
          <w:p w:rsidR="00316E32" w:rsidRPr="00316E32" w:rsidRDefault="00316E32" w:rsidP="00316E32">
            <w:pPr>
              <w:rPr>
                <w:sz w:val="24"/>
                <w:szCs w:val="24"/>
                <w:lang w:eastAsia="en-US"/>
              </w:rPr>
            </w:pPr>
            <w:r w:rsidRPr="00316E32">
              <w:rPr>
                <w:sz w:val="24"/>
                <w:szCs w:val="24"/>
              </w:rPr>
              <w:t>Региональный проект "Формирование комфортной городской среды"</w:t>
            </w:r>
            <w:r w:rsidRPr="00316E32">
              <w:rPr>
                <w:sz w:val="24"/>
                <w:szCs w:val="24"/>
                <w:lang w:eastAsia="en-US"/>
              </w:rPr>
              <w:t>, в том числе:</w:t>
            </w:r>
          </w:p>
        </w:tc>
        <w:tc>
          <w:tcPr>
            <w:tcW w:w="1403" w:type="dxa"/>
            <w:vAlign w:val="center"/>
          </w:tcPr>
          <w:p w:rsidR="00316E32" w:rsidRPr="00316E32" w:rsidRDefault="00316E32" w:rsidP="00316E32">
            <w:pPr>
              <w:jc w:val="right"/>
              <w:rPr>
                <w:sz w:val="24"/>
                <w:szCs w:val="24"/>
                <w:lang w:eastAsia="en-US"/>
              </w:rPr>
            </w:pPr>
            <w:r w:rsidRPr="00316E32">
              <w:rPr>
                <w:sz w:val="24"/>
                <w:szCs w:val="24"/>
                <w:lang w:eastAsia="en-US"/>
              </w:rPr>
              <w:t>87 791,50</w:t>
            </w:r>
          </w:p>
        </w:tc>
        <w:tc>
          <w:tcPr>
            <w:tcW w:w="1403" w:type="dxa"/>
            <w:vAlign w:val="center"/>
          </w:tcPr>
          <w:p w:rsidR="00316E32" w:rsidRPr="00316E32" w:rsidRDefault="00316E32" w:rsidP="00316E32">
            <w:pPr>
              <w:jc w:val="right"/>
              <w:rPr>
                <w:sz w:val="24"/>
                <w:szCs w:val="24"/>
                <w:lang w:eastAsia="en-US"/>
              </w:rPr>
            </w:pPr>
            <w:r w:rsidRPr="00316E32">
              <w:rPr>
                <w:sz w:val="24"/>
                <w:szCs w:val="24"/>
                <w:lang w:eastAsia="en-US"/>
              </w:rPr>
              <w:t>87 791,50</w:t>
            </w:r>
          </w:p>
        </w:tc>
        <w:tc>
          <w:tcPr>
            <w:tcW w:w="1522" w:type="dxa"/>
            <w:vAlign w:val="center"/>
          </w:tcPr>
          <w:p w:rsidR="00316E32" w:rsidRPr="00316E32" w:rsidRDefault="00316E32" w:rsidP="00316E32">
            <w:pPr>
              <w:jc w:val="right"/>
              <w:rPr>
                <w:sz w:val="24"/>
                <w:szCs w:val="24"/>
                <w:lang w:eastAsia="en-US"/>
              </w:rPr>
            </w:pPr>
            <w:r w:rsidRPr="00316E32">
              <w:rPr>
                <w:sz w:val="24"/>
                <w:szCs w:val="24"/>
                <w:lang w:eastAsia="en-US"/>
              </w:rPr>
              <w:t>91 531,30</w:t>
            </w:r>
          </w:p>
        </w:tc>
      </w:tr>
      <w:tr w:rsidR="00316E32" w:rsidRPr="00316E32" w:rsidTr="00E64A69">
        <w:tc>
          <w:tcPr>
            <w:tcW w:w="540" w:type="dxa"/>
          </w:tcPr>
          <w:p w:rsidR="00316E32" w:rsidRPr="00316E32" w:rsidRDefault="00316E32" w:rsidP="00316E32">
            <w:pPr>
              <w:jc w:val="center"/>
              <w:rPr>
                <w:sz w:val="24"/>
                <w:szCs w:val="24"/>
              </w:rPr>
            </w:pPr>
          </w:p>
        </w:tc>
        <w:tc>
          <w:tcPr>
            <w:tcW w:w="4771" w:type="dxa"/>
          </w:tcPr>
          <w:p w:rsidR="00316E32" w:rsidRPr="00316E32" w:rsidRDefault="00316E32" w:rsidP="00316E32">
            <w:pPr>
              <w:rPr>
                <w:sz w:val="24"/>
                <w:szCs w:val="24"/>
              </w:rPr>
            </w:pPr>
            <w:r w:rsidRPr="00316E32">
              <w:rPr>
                <w:sz w:val="24"/>
                <w:szCs w:val="24"/>
              </w:rPr>
              <w:t>- средства бюджета города</w:t>
            </w:r>
          </w:p>
        </w:tc>
        <w:tc>
          <w:tcPr>
            <w:tcW w:w="1403" w:type="dxa"/>
            <w:vAlign w:val="center"/>
          </w:tcPr>
          <w:p w:rsidR="00316E32" w:rsidRPr="00316E32" w:rsidRDefault="00316E32" w:rsidP="00316E32">
            <w:pPr>
              <w:jc w:val="right"/>
              <w:rPr>
                <w:sz w:val="24"/>
                <w:szCs w:val="24"/>
                <w:lang w:eastAsia="en-US"/>
              </w:rPr>
            </w:pPr>
            <w:r w:rsidRPr="00316E32">
              <w:rPr>
                <w:sz w:val="24"/>
                <w:szCs w:val="24"/>
                <w:lang w:eastAsia="en-US"/>
              </w:rPr>
              <w:t>13 168,80</w:t>
            </w:r>
          </w:p>
        </w:tc>
        <w:tc>
          <w:tcPr>
            <w:tcW w:w="1403" w:type="dxa"/>
            <w:vAlign w:val="center"/>
          </w:tcPr>
          <w:p w:rsidR="00316E32" w:rsidRPr="00316E32" w:rsidRDefault="00316E32" w:rsidP="00316E32">
            <w:pPr>
              <w:jc w:val="right"/>
              <w:rPr>
                <w:sz w:val="24"/>
                <w:szCs w:val="24"/>
                <w:lang w:eastAsia="en-US"/>
              </w:rPr>
            </w:pPr>
            <w:r w:rsidRPr="00316E32">
              <w:rPr>
                <w:sz w:val="24"/>
                <w:szCs w:val="24"/>
                <w:lang w:eastAsia="en-US"/>
              </w:rPr>
              <w:t>13 168,80</w:t>
            </w:r>
          </w:p>
        </w:tc>
        <w:tc>
          <w:tcPr>
            <w:tcW w:w="1522" w:type="dxa"/>
            <w:vAlign w:val="center"/>
          </w:tcPr>
          <w:p w:rsidR="00316E32" w:rsidRPr="00316E32" w:rsidRDefault="00316E32" w:rsidP="00316E32">
            <w:pPr>
              <w:jc w:val="right"/>
              <w:rPr>
                <w:sz w:val="24"/>
                <w:szCs w:val="24"/>
                <w:lang w:eastAsia="en-US"/>
              </w:rPr>
            </w:pPr>
            <w:r w:rsidRPr="00316E32">
              <w:rPr>
                <w:sz w:val="24"/>
                <w:szCs w:val="24"/>
                <w:lang w:eastAsia="en-US"/>
              </w:rPr>
              <w:t>13 729,70</w:t>
            </w:r>
          </w:p>
        </w:tc>
      </w:tr>
      <w:tr w:rsidR="00316E32" w:rsidRPr="00316E32" w:rsidTr="00E64A69">
        <w:tc>
          <w:tcPr>
            <w:tcW w:w="540" w:type="dxa"/>
          </w:tcPr>
          <w:p w:rsidR="00316E32" w:rsidRPr="00316E32" w:rsidRDefault="00316E32" w:rsidP="00316E32">
            <w:pPr>
              <w:jc w:val="center"/>
              <w:rPr>
                <w:sz w:val="24"/>
                <w:szCs w:val="24"/>
              </w:rPr>
            </w:pPr>
          </w:p>
        </w:tc>
        <w:tc>
          <w:tcPr>
            <w:tcW w:w="4771" w:type="dxa"/>
          </w:tcPr>
          <w:p w:rsidR="00316E32" w:rsidRPr="00316E32" w:rsidRDefault="00316E32" w:rsidP="00316E32">
            <w:pPr>
              <w:rPr>
                <w:sz w:val="24"/>
                <w:szCs w:val="24"/>
              </w:rPr>
            </w:pPr>
            <w:r w:rsidRPr="00316E32">
              <w:rPr>
                <w:sz w:val="24"/>
                <w:szCs w:val="24"/>
              </w:rPr>
              <w:t>- средства бюджета автономного округа</w:t>
            </w:r>
          </w:p>
        </w:tc>
        <w:tc>
          <w:tcPr>
            <w:tcW w:w="1403" w:type="dxa"/>
            <w:vAlign w:val="center"/>
          </w:tcPr>
          <w:p w:rsidR="00316E32" w:rsidRPr="00316E32" w:rsidRDefault="00316E32" w:rsidP="00316E32">
            <w:pPr>
              <w:jc w:val="right"/>
              <w:rPr>
                <w:sz w:val="24"/>
                <w:szCs w:val="24"/>
                <w:lang w:eastAsia="en-US"/>
              </w:rPr>
            </w:pPr>
            <w:r w:rsidRPr="00316E32">
              <w:rPr>
                <w:sz w:val="24"/>
                <w:szCs w:val="24"/>
                <w:lang w:eastAsia="en-US"/>
              </w:rPr>
              <w:t>45 519,90</w:t>
            </w:r>
          </w:p>
        </w:tc>
        <w:tc>
          <w:tcPr>
            <w:tcW w:w="1403" w:type="dxa"/>
            <w:vAlign w:val="center"/>
          </w:tcPr>
          <w:p w:rsidR="00316E32" w:rsidRPr="00316E32" w:rsidRDefault="00316E32" w:rsidP="00316E32">
            <w:pPr>
              <w:jc w:val="right"/>
              <w:rPr>
                <w:sz w:val="24"/>
                <w:szCs w:val="24"/>
                <w:lang w:eastAsia="en-US"/>
              </w:rPr>
            </w:pPr>
            <w:r w:rsidRPr="00316E32">
              <w:rPr>
                <w:sz w:val="24"/>
                <w:szCs w:val="24"/>
                <w:lang w:eastAsia="en-US"/>
              </w:rPr>
              <w:t>45 519,90</w:t>
            </w:r>
          </w:p>
        </w:tc>
        <w:tc>
          <w:tcPr>
            <w:tcW w:w="1522" w:type="dxa"/>
            <w:vAlign w:val="center"/>
          </w:tcPr>
          <w:p w:rsidR="00316E32" w:rsidRPr="00316E32" w:rsidRDefault="00316E32" w:rsidP="00316E32">
            <w:pPr>
              <w:jc w:val="right"/>
              <w:rPr>
                <w:sz w:val="24"/>
                <w:szCs w:val="24"/>
                <w:lang w:eastAsia="en-US"/>
              </w:rPr>
            </w:pPr>
            <w:r w:rsidRPr="00316E32">
              <w:rPr>
                <w:sz w:val="24"/>
                <w:szCs w:val="24"/>
                <w:lang w:eastAsia="en-US"/>
              </w:rPr>
              <w:t>47 459,00</w:t>
            </w:r>
          </w:p>
        </w:tc>
      </w:tr>
      <w:tr w:rsidR="00316E32" w:rsidRPr="00316E32" w:rsidTr="00E64A69">
        <w:tc>
          <w:tcPr>
            <w:tcW w:w="540" w:type="dxa"/>
          </w:tcPr>
          <w:p w:rsidR="00316E32" w:rsidRPr="00316E32" w:rsidRDefault="00316E32" w:rsidP="00316E32">
            <w:pPr>
              <w:jc w:val="center"/>
              <w:rPr>
                <w:sz w:val="24"/>
                <w:szCs w:val="24"/>
              </w:rPr>
            </w:pPr>
          </w:p>
        </w:tc>
        <w:tc>
          <w:tcPr>
            <w:tcW w:w="4771" w:type="dxa"/>
          </w:tcPr>
          <w:p w:rsidR="00316E32" w:rsidRPr="00316E32" w:rsidRDefault="00316E32" w:rsidP="00316E32">
            <w:pPr>
              <w:rPr>
                <w:sz w:val="24"/>
                <w:szCs w:val="24"/>
              </w:rPr>
            </w:pPr>
            <w:r w:rsidRPr="00316E32">
              <w:rPr>
                <w:sz w:val="24"/>
                <w:szCs w:val="24"/>
              </w:rPr>
              <w:t>- средства федерального бюджета</w:t>
            </w:r>
          </w:p>
        </w:tc>
        <w:tc>
          <w:tcPr>
            <w:tcW w:w="1403" w:type="dxa"/>
            <w:vAlign w:val="center"/>
          </w:tcPr>
          <w:p w:rsidR="00316E32" w:rsidRPr="00316E32" w:rsidRDefault="00316E32" w:rsidP="00316E32">
            <w:pPr>
              <w:jc w:val="right"/>
              <w:rPr>
                <w:sz w:val="24"/>
                <w:szCs w:val="24"/>
                <w:lang w:eastAsia="en-US"/>
              </w:rPr>
            </w:pPr>
            <w:r w:rsidRPr="00316E32">
              <w:rPr>
                <w:sz w:val="24"/>
                <w:szCs w:val="24"/>
                <w:lang w:eastAsia="en-US"/>
              </w:rPr>
              <w:t>29 102,80</w:t>
            </w:r>
          </w:p>
        </w:tc>
        <w:tc>
          <w:tcPr>
            <w:tcW w:w="1403" w:type="dxa"/>
            <w:vAlign w:val="center"/>
          </w:tcPr>
          <w:p w:rsidR="00316E32" w:rsidRPr="00316E32" w:rsidRDefault="00316E32" w:rsidP="00316E32">
            <w:pPr>
              <w:jc w:val="right"/>
              <w:rPr>
                <w:sz w:val="24"/>
                <w:szCs w:val="24"/>
                <w:lang w:eastAsia="en-US"/>
              </w:rPr>
            </w:pPr>
            <w:r w:rsidRPr="00316E32">
              <w:rPr>
                <w:sz w:val="24"/>
                <w:szCs w:val="24"/>
                <w:lang w:eastAsia="en-US"/>
              </w:rPr>
              <w:t>29 102,80</w:t>
            </w:r>
          </w:p>
        </w:tc>
        <w:tc>
          <w:tcPr>
            <w:tcW w:w="1522" w:type="dxa"/>
            <w:vAlign w:val="center"/>
          </w:tcPr>
          <w:p w:rsidR="00316E32" w:rsidRPr="00316E32" w:rsidRDefault="00316E32" w:rsidP="00316E32">
            <w:pPr>
              <w:jc w:val="right"/>
              <w:rPr>
                <w:sz w:val="24"/>
                <w:szCs w:val="24"/>
                <w:lang w:eastAsia="en-US"/>
              </w:rPr>
            </w:pPr>
            <w:r w:rsidRPr="00316E32">
              <w:rPr>
                <w:sz w:val="24"/>
                <w:szCs w:val="24"/>
                <w:lang w:eastAsia="en-US"/>
              </w:rPr>
              <w:t>30 342,60</w:t>
            </w:r>
          </w:p>
        </w:tc>
      </w:tr>
    </w:tbl>
    <w:p w:rsidR="00316E32" w:rsidRPr="00316E32" w:rsidRDefault="00316E32" w:rsidP="00316E32">
      <w:pPr>
        <w:spacing w:before="120" w:after="0"/>
        <w:rPr>
          <w:rFonts w:ascii="Verdana" w:hAnsi="Verdana" w:cs="Courier New"/>
          <w:sz w:val="28"/>
          <w:szCs w:val="28"/>
        </w:rPr>
      </w:pPr>
      <w:r w:rsidRPr="00316E32">
        <w:rPr>
          <w:sz w:val="28"/>
          <w:szCs w:val="28"/>
        </w:rPr>
        <w:t>В программе предусмотрены бюджетные ассигнования для участия муниципального образования в региональном проекте "Формирование комфортной городской среды" национального проекта "Жилье и городская среда".</w:t>
      </w:r>
    </w:p>
    <w:p w:rsidR="00316E32" w:rsidRPr="00316E32" w:rsidRDefault="00316E32" w:rsidP="00BB0E7B">
      <w:pPr>
        <w:spacing w:after="0"/>
        <w:rPr>
          <w:sz w:val="28"/>
          <w:szCs w:val="28"/>
        </w:rPr>
      </w:pPr>
      <w:r w:rsidRPr="00316E32">
        <w:rPr>
          <w:sz w:val="28"/>
          <w:szCs w:val="28"/>
        </w:rPr>
        <w:t>Бюджетные ассигнования, предусмотренные по региональному проекту "Формирование комфортной городской среды" на 2020 год планируется направить на благоустройство сквера Космонавтов на пересечении улиц 60 лет Октября и проспекта Победы с площадью территории благоустройства 4 435 м2 и сквера Спортивной славы по улице 60 лет Октября с площадью территории        6 202 м2. и выполнение подготовительных и земляных работ для благоустройства бульвара на набережной реки Обь в створе улиц Чапаева и Ханты-Мансийская.</w:t>
      </w:r>
    </w:p>
    <w:p w:rsidR="00316E32" w:rsidRPr="00316E32" w:rsidRDefault="00316E32" w:rsidP="00BB0E7B">
      <w:pPr>
        <w:spacing w:after="0"/>
        <w:rPr>
          <w:sz w:val="28"/>
          <w:szCs w:val="28"/>
        </w:rPr>
      </w:pPr>
      <w:r w:rsidRPr="00316E32">
        <w:rPr>
          <w:sz w:val="28"/>
          <w:szCs w:val="28"/>
        </w:rPr>
        <w:t>Бюджетные ассигнования по данному направлению запланированы на условиях софинансирования в соотношении: 85% средства федерального бюджета и бюджета автономного округа, 15% средства бюджета города.</w:t>
      </w:r>
    </w:p>
    <w:p w:rsidR="00F3644B" w:rsidRPr="00F3644B" w:rsidRDefault="00F3644B" w:rsidP="00BB0E7B">
      <w:pPr>
        <w:spacing w:before="240" w:after="0"/>
        <w:ind w:firstLine="0"/>
        <w:jc w:val="center"/>
        <w:rPr>
          <w:b/>
          <w:sz w:val="28"/>
          <w:szCs w:val="28"/>
        </w:rPr>
      </w:pPr>
      <w:r w:rsidRPr="00F3644B">
        <w:rPr>
          <w:b/>
          <w:sz w:val="28"/>
          <w:szCs w:val="28"/>
        </w:rPr>
        <w:t>Муниципальная программа</w:t>
      </w:r>
    </w:p>
    <w:p w:rsidR="00F3644B" w:rsidRPr="00F3644B" w:rsidRDefault="00F3644B" w:rsidP="00F3644B">
      <w:pPr>
        <w:spacing w:after="0"/>
        <w:ind w:firstLine="0"/>
        <w:jc w:val="center"/>
        <w:rPr>
          <w:b/>
          <w:sz w:val="28"/>
          <w:szCs w:val="28"/>
        </w:rPr>
      </w:pPr>
      <w:r w:rsidRPr="00F3644B">
        <w:rPr>
          <w:b/>
          <w:sz w:val="28"/>
          <w:szCs w:val="28"/>
        </w:rPr>
        <w:t>"Реализация проекта "Инициативное бюджетирование"</w:t>
      </w:r>
    </w:p>
    <w:p w:rsidR="00F3644B" w:rsidRPr="00F3644B" w:rsidRDefault="00F3644B" w:rsidP="00F3644B">
      <w:pPr>
        <w:spacing w:after="0"/>
        <w:ind w:firstLine="0"/>
        <w:jc w:val="center"/>
        <w:rPr>
          <w:b/>
          <w:sz w:val="28"/>
          <w:szCs w:val="28"/>
        </w:rPr>
      </w:pPr>
      <w:r w:rsidRPr="00F3644B">
        <w:rPr>
          <w:b/>
          <w:sz w:val="28"/>
          <w:szCs w:val="28"/>
        </w:rPr>
        <w:t>на 2018 - 2022 годы"</w:t>
      </w:r>
    </w:p>
    <w:p w:rsidR="00F3644B" w:rsidRPr="00F3644B" w:rsidRDefault="00F3644B" w:rsidP="00F3644B">
      <w:pPr>
        <w:tabs>
          <w:tab w:val="left" w:pos="851"/>
        </w:tabs>
        <w:spacing w:before="240" w:after="0"/>
        <w:rPr>
          <w:sz w:val="28"/>
          <w:szCs w:val="28"/>
        </w:rPr>
      </w:pPr>
      <w:r w:rsidRPr="00F3644B">
        <w:rPr>
          <w:sz w:val="28"/>
          <w:szCs w:val="24"/>
        </w:rPr>
        <w:t>Целью муниципальной программы "</w:t>
      </w:r>
      <w:r w:rsidRPr="00F3644B">
        <w:rPr>
          <w:sz w:val="24"/>
          <w:szCs w:val="24"/>
        </w:rPr>
        <w:t xml:space="preserve"> </w:t>
      </w:r>
      <w:r w:rsidRPr="00F3644B">
        <w:rPr>
          <w:sz w:val="28"/>
          <w:szCs w:val="24"/>
        </w:rPr>
        <w:t>Реализация проекта "Инициативное бюджетирование" на 2018 - 2022 годы"</w:t>
      </w:r>
      <w:r w:rsidRPr="00F3644B">
        <w:rPr>
          <w:sz w:val="28"/>
          <w:szCs w:val="28"/>
        </w:rPr>
        <w:t xml:space="preserve"> (далее – программа) является реализация социально значимых проектов на территории муниципального образования город Нижневартовск путем активизации участия населения, юридических лиц и индивидуальных предпринимателей в определении приоритетов расходования средств местного бюджета города и поддержки их </w:t>
      </w:r>
      <w:r w:rsidRPr="00F3644B">
        <w:rPr>
          <w:sz w:val="28"/>
          <w:szCs w:val="28"/>
        </w:rPr>
        <w:lastRenderedPageBreak/>
        <w:t>инициатив в решении вопросов местного значения, в том числе софинансирование расходов.</w:t>
      </w:r>
    </w:p>
    <w:p w:rsidR="00F3644B" w:rsidRPr="00F3644B" w:rsidRDefault="00F3644B" w:rsidP="00F3644B">
      <w:pPr>
        <w:tabs>
          <w:tab w:val="left" w:pos="851"/>
        </w:tabs>
        <w:spacing w:after="0"/>
        <w:rPr>
          <w:sz w:val="28"/>
          <w:szCs w:val="28"/>
        </w:rPr>
      </w:pPr>
      <w:r w:rsidRPr="00F3644B">
        <w:rPr>
          <w:sz w:val="28"/>
          <w:szCs w:val="28"/>
        </w:rPr>
        <w:t xml:space="preserve">Для достижения цели программы в проекте бюджета на 2020 год и на плановый период 2021 и 2022 годов предусмотрены </w:t>
      </w:r>
      <w:r w:rsidRPr="00F3644B">
        <w:rPr>
          <w:sz w:val="28"/>
          <w:szCs w:val="24"/>
        </w:rPr>
        <w:t>бюджетные ассигнования в сумме 96 060,61</w:t>
      </w:r>
      <w:r w:rsidRPr="00F3644B">
        <w:rPr>
          <w:sz w:val="28"/>
          <w:szCs w:val="28"/>
        </w:rPr>
        <w:t xml:space="preserve"> тыс. рублей.</w:t>
      </w:r>
    </w:p>
    <w:p w:rsidR="00F3644B" w:rsidRPr="00F3644B" w:rsidRDefault="00F3644B" w:rsidP="00F3644B">
      <w:pPr>
        <w:spacing w:after="0"/>
        <w:ind w:right="60" w:firstLine="649"/>
        <w:rPr>
          <w:sz w:val="28"/>
          <w:szCs w:val="28"/>
        </w:rPr>
      </w:pPr>
      <w:r w:rsidRPr="00F3644B">
        <w:rPr>
          <w:sz w:val="28"/>
          <w:szCs w:val="28"/>
        </w:rPr>
        <w:t>Ответственным исполнителем программы является управление инвестиций администрации города Нижневартовска.</w:t>
      </w:r>
    </w:p>
    <w:p w:rsidR="00F3644B" w:rsidRDefault="00F3644B" w:rsidP="00F3644B">
      <w:pPr>
        <w:rPr>
          <w:sz w:val="28"/>
          <w:szCs w:val="28"/>
        </w:rPr>
      </w:pPr>
      <w:r w:rsidRPr="00F3644B">
        <w:rPr>
          <w:sz w:val="28"/>
          <w:szCs w:val="28"/>
        </w:rPr>
        <w:t>Распределение проектируемых объемов бюджетных ассигнований по соисполнителям программы и по годам приведено в таблице:</w:t>
      </w:r>
    </w:p>
    <w:tbl>
      <w:tblPr>
        <w:tblStyle w:val="100"/>
        <w:tblW w:w="9696" w:type="dxa"/>
        <w:tblLook w:val="04A0" w:firstRow="1" w:lastRow="0" w:firstColumn="1" w:lastColumn="0" w:noHBand="0" w:noVBand="1"/>
      </w:tblPr>
      <w:tblGrid>
        <w:gridCol w:w="5727"/>
        <w:gridCol w:w="1418"/>
        <w:gridCol w:w="1276"/>
        <w:gridCol w:w="1275"/>
      </w:tblGrid>
      <w:tr w:rsidR="00F3644B" w:rsidRPr="00F3644B" w:rsidTr="00E64A69">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F3644B" w:rsidRPr="00F3644B" w:rsidRDefault="00F3644B" w:rsidP="00F3644B">
            <w:pPr>
              <w:jc w:val="center"/>
              <w:rPr>
                <w:bCs/>
                <w:sz w:val="24"/>
                <w:szCs w:val="24"/>
              </w:rPr>
            </w:pPr>
            <w:r w:rsidRPr="00F3644B">
              <w:rPr>
                <w:rFonts w:eastAsia="Calibri"/>
                <w:sz w:val="24"/>
                <w:szCs w:val="24"/>
              </w:rPr>
              <w:t>Наименование соисполнителя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3644B" w:rsidRPr="00F3644B" w:rsidRDefault="00F3644B" w:rsidP="00F3644B">
            <w:pPr>
              <w:jc w:val="center"/>
              <w:rPr>
                <w:bCs/>
                <w:sz w:val="24"/>
                <w:szCs w:val="24"/>
              </w:rPr>
            </w:pPr>
            <w:r w:rsidRPr="00F3644B">
              <w:rPr>
                <w:bCs/>
                <w:sz w:val="24"/>
                <w:szCs w:val="24"/>
              </w:rPr>
              <w:t>Объем бюджетных ассигнований, тыс. рублей</w:t>
            </w:r>
          </w:p>
        </w:tc>
      </w:tr>
      <w:tr w:rsidR="00F3644B" w:rsidRPr="00F3644B" w:rsidTr="00E64A69">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F3644B" w:rsidRPr="00F3644B" w:rsidRDefault="00F3644B" w:rsidP="00F3644B">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3644B" w:rsidRPr="00F3644B" w:rsidRDefault="00F3644B" w:rsidP="00F3644B">
            <w:pPr>
              <w:jc w:val="center"/>
              <w:rPr>
                <w:bCs/>
                <w:sz w:val="24"/>
                <w:szCs w:val="24"/>
              </w:rPr>
            </w:pPr>
            <w:r w:rsidRPr="00F3644B">
              <w:rPr>
                <w:bCs/>
                <w:sz w:val="24"/>
                <w:szCs w:val="24"/>
              </w:rPr>
              <w:t>2020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3644B" w:rsidRPr="00F3644B" w:rsidRDefault="00F3644B" w:rsidP="00F3644B">
            <w:pPr>
              <w:jc w:val="center"/>
              <w:rPr>
                <w:bCs/>
                <w:sz w:val="24"/>
                <w:szCs w:val="24"/>
              </w:rPr>
            </w:pPr>
            <w:r w:rsidRPr="00F3644B">
              <w:rPr>
                <w:bCs/>
                <w:sz w:val="24"/>
                <w:szCs w:val="24"/>
              </w:rPr>
              <w:t>2021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3644B" w:rsidRPr="00F3644B" w:rsidRDefault="00F3644B" w:rsidP="00F3644B">
            <w:pPr>
              <w:jc w:val="center"/>
              <w:rPr>
                <w:bCs/>
                <w:sz w:val="24"/>
                <w:szCs w:val="24"/>
              </w:rPr>
            </w:pPr>
            <w:r w:rsidRPr="00F3644B">
              <w:rPr>
                <w:bCs/>
                <w:sz w:val="24"/>
                <w:szCs w:val="24"/>
              </w:rPr>
              <w:t>2022 год</w:t>
            </w:r>
          </w:p>
        </w:tc>
      </w:tr>
      <w:tr w:rsidR="00F3644B" w:rsidRPr="00F3644B" w:rsidTr="00E64A69">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3644B" w:rsidRPr="00F3644B" w:rsidRDefault="00F3644B" w:rsidP="00F3644B">
            <w:pPr>
              <w:rPr>
                <w:rFonts w:eastAsia="Calibri"/>
                <w:sz w:val="24"/>
                <w:szCs w:val="24"/>
              </w:rPr>
            </w:pPr>
            <w:r w:rsidRPr="00F3644B">
              <w:rPr>
                <w:sz w:val="24"/>
                <w:szCs w:val="24"/>
              </w:rPr>
              <w:t>муниципальное казенное учреждение "Управление капитального строительства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3644B" w:rsidRPr="00F3644B" w:rsidRDefault="00F3644B" w:rsidP="00F3644B">
            <w:pPr>
              <w:jc w:val="right"/>
              <w:rPr>
                <w:sz w:val="24"/>
                <w:szCs w:val="24"/>
              </w:rPr>
            </w:pPr>
            <w:r w:rsidRPr="00F3644B">
              <w:rPr>
                <w:sz w:val="24"/>
                <w:szCs w:val="24"/>
              </w:rPr>
              <w:t>30 000,00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3644B" w:rsidRPr="00F3644B" w:rsidRDefault="00F3644B" w:rsidP="00F3644B">
            <w:pPr>
              <w:jc w:val="right"/>
              <w:rPr>
                <w:sz w:val="24"/>
                <w:szCs w:val="24"/>
              </w:rPr>
            </w:pPr>
            <w:r w:rsidRPr="00F3644B">
              <w:rPr>
                <w:sz w:val="24"/>
                <w:szCs w:val="24"/>
              </w:rPr>
              <w:t>30 000,00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F3644B" w:rsidRPr="00F3644B" w:rsidRDefault="00F3644B" w:rsidP="00F3644B">
            <w:pPr>
              <w:jc w:val="right"/>
              <w:rPr>
                <w:sz w:val="24"/>
                <w:szCs w:val="24"/>
              </w:rPr>
            </w:pPr>
            <w:r w:rsidRPr="00F3644B">
              <w:rPr>
                <w:sz w:val="24"/>
                <w:szCs w:val="24"/>
              </w:rPr>
              <w:t>36 060,61</w:t>
            </w:r>
          </w:p>
        </w:tc>
      </w:tr>
    </w:tbl>
    <w:p w:rsidR="00F3644B" w:rsidRPr="00F3644B" w:rsidRDefault="00F3644B" w:rsidP="00F3644B">
      <w:pPr>
        <w:spacing w:before="120" w:after="0"/>
        <w:rPr>
          <w:sz w:val="28"/>
          <w:szCs w:val="28"/>
          <w:lang w:eastAsia="en-US"/>
        </w:rPr>
      </w:pPr>
      <w:r w:rsidRPr="00F3644B">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F3644B" w:rsidRPr="00F3644B" w:rsidRDefault="00F3644B" w:rsidP="00F3644B">
      <w:pPr>
        <w:spacing w:after="0"/>
        <w:rPr>
          <w:color w:val="FF0000"/>
          <w:sz w:val="28"/>
          <w:szCs w:val="28"/>
          <w:lang w:eastAsia="en-US"/>
        </w:rPr>
      </w:pPr>
      <w:r w:rsidRPr="00F3644B">
        <w:rPr>
          <w:noProof/>
          <w:color w:val="FF0000"/>
          <w:sz w:val="24"/>
          <w:szCs w:val="24"/>
        </w:rPr>
        <mc:AlternateContent>
          <mc:Choice Requires="wps">
            <w:drawing>
              <wp:anchor distT="0" distB="0" distL="114300" distR="114300" simplePos="0" relativeHeight="251734016" behindDoc="1" locked="0" layoutInCell="1" allowOverlap="1" wp14:anchorId="5D675E1B" wp14:editId="61922413">
                <wp:simplePos x="0" y="0"/>
                <wp:positionH relativeFrom="column">
                  <wp:posOffset>205105</wp:posOffset>
                </wp:positionH>
                <wp:positionV relativeFrom="paragraph">
                  <wp:posOffset>113444</wp:posOffset>
                </wp:positionV>
                <wp:extent cx="5760000" cy="360000"/>
                <wp:effectExtent l="57150" t="57150" r="69850" b="116840"/>
                <wp:wrapNone/>
                <wp:docPr id="629" name="Поле 62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F3644B">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75E1B" id="Поле 629" o:spid="_x0000_s1063" type="#_x0000_t202" alt="Название: Исполнение бюджетной росписи Администрации города за 2012 год" style="position:absolute;left:0;text-align:left;margin-left:16.15pt;margin-top:8.95pt;width:453.55pt;height:28.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mvdQMAAIAGAAAOAAAAZHJzL2Uyb0RvYy54bWysVU2PHDUQvSPxHyzf2fnKLElre6Owm0VI&#10;CaBsEGeP291t4bYb2zM9y4nkwBFx5IL4CwtkYRFk+Quef8SzPTPZTW6IHsmyq1zPr56rPEcP150i&#10;K2GdNLqkk4MxJUJzU0ndlPSL52cf3KfEeaYrpowWJb0Qjj48fv+9o6EvxNS0RlXCEoBoVwx9SVvv&#10;+2I0crwVHXMHphcaztrYjnksbTOqLBuA3qnRdDw+HA3GVr01XDgH62l20uOEX9eC+8/q2glPVEnB&#10;zafRpnERx9HxESsay/pW8i0N9h9YdExqHLqHOmWekaWV70B1klvjTO0PuOlGpq4lFykHZDMZv5XN&#10;ect6kXKBOK7fy+T+P1j+6epzS2RV0sPpA0o063BJ4edwE/4KVyTZKuE4FAs/hcvwR/gV4+twHa4K&#10;En7cvAj/pK2vw1W2kvDL5vvwKvwerjYvYboJf5LNt+Em7bzGeE3CD/D/DQjAbF5sXsJ9ufkOa7h+&#10;w07sxoZLgsMuCVSZJnN4Fe9q6F0Byuc9SPv1R2aNmku6u/6J4V85os1Jy3QjHllrhlawClpNYuTo&#10;VmjGcRFkMTw1FVJmS28S0Lq2XbxIXA0BOmrmYl8nYu0Jh3H+4eEYHyUcvlmexyNYsYvurfMfC9OR&#10;OCmpRR0mdLZ64nzeutsSD3NGyepMKpUWtlmcKEtWDDX7eBx/KYG3tilNhpI+mE/n4MHQOrViHtOu&#10;x2U63VDCVIOe5N5mhe6cceH2R6CbKjNQopjzMJb0LH0pSC076JOpzFPOmbxL8SnlO9xjUqfMtTki&#10;uXKLxat4rCtEs8IzqfIciikdTSK1KrSJC7P0wp631UAWammfMeRzL+tdyagm+j6KX0lwnScPVtb4&#10;L6VvU8vEC3tHyRiEsGhnqm9Zpji7H43bpLLwKas9h7S6Q89xocWsikAc7WLZ9pKN9a3ZPiVn1mif&#10;M1eyaf0z2RAr8STG1t9ST34ocAvP9bMqoT1lkEDGAsC75+MbwIqFWAn1PF765HA+iQrk4uLGqHPF&#10;8nkRDyBgHes9lngudr9erFObz+5FWtG5MNUFOgDCpTLHI45Ja+w3lAx4EMH16yWzAoXxiUYX4Ty/&#10;m9jdZLGbMM0RmquN5MWJxxpRyx6Zt8DOnarNI/RaLVMbvOGxZYxnLim+1TG+o7fXadebP47jfwEA&#10;AP//AwBQSwMEFAAGAAgAAAAhAN4UdxzgAAAACAEAAA8AAABkcnMvZG93bnJldi54bWxMj0FLw0AQ&#10;he+C/2EZwYvYTZPQJjGbIpGCCCJWL96m2W0SzM6G7LZN/73jSY9v3uO9b8rNbAdxMpPvHSlYLiIQ&#10;hhqne2oVfH5s7zMQPiBpHBwZBRfjYVNdX5VYaHemd3PahVZwCfkCFXQhjIWUvumMRb9woyH2Dm6y&#10;GFhOrdQTnrncDjKOopW02BMvdDiaujPN9+5oFRxkto3TbPn8evnCpzdH9csd1Urd3syPDyCCmcNf&#10;GH7xGR0qZtq7I2kvBgVJnHCS7+scBPt5kqcg9grW6QpkVcr/D1Q/AAAA//8DAFBLAQItABQABgAI&#10;AAAAIQC2gziS/gAAAOEBAAATAAAAAAAAAAAAAAAAAAAAAABbQ29udGVudF9UeXBlc10ueG1sUEsB&#10;Ai0AFAAGAAgAAAAhADj9If/WAAAAlAEAAAsAAAAAAAAAAAAAAAAALwEAAF9yZWxzLy5yZWxzUEsB&#10;Ai0AFAAGAAgAAAAhADwEua91AwAAgAYAAA4AAAAAAAAAAAAAAAAALgIAAGRycy9lMm9Eb2MueG1s&#10;UEsBAi0AFAAGAAgAAAAhAN4UdxzgAAAACAEAAA8AAAAAAAAAAAAAAAAAzwUAAGRycy9kb3ducmV2&#10;LnhtbFBLBQYAAAAABAAEAPMAAADcBgAAAAA=&#10;" fillcolor="#e0e0e0" strokecolor="#7f7f7f">
                <v:shadow on="t" color="black" opacity="24903f" origin=",.5" offset="0,.55556mm"/>
                <v:textbox inset="0,0,0,0">
                  <w:txbxContent>
                    <w:p w:rsidR="000C0B38" w:rsidRPr="001E74CF" w:rsidRDefault="000C0B38" w:rsidP="00F3644B">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F3644B" w:rsidRPr="00F3644B" w:rsidRDefault="00F3644B" w:rsidP="00F3644B">
      <w:pPr>
        <w:spacing w:after="0"/>
        <w:rPr>
          <w:color w:val="FF0000"/>
          <w:sz w:val="28"/>
          <w:szCs w:val="28"/>
          <w:lang w:eastAsia="en-US"/>
        </w:rPr>
      </w:pPr>
    </w:p>
    <w:p w:rsidR="00F3644B" w:rsidRPr="00F3644B" w:rsidRDefault="00F3644B" w:rsidP="00F3644B">
      <w:pPr>
        <w:tabs>
          <w:tab w:val="left" w:pos="851"/>
        </w:tabs>
        <w:spacing w:before="120" w:after="0"/>
        <w:ind w:firstLine="142"/>
        <w:jc w:val="left"/>
        <w:rPr>
          <w:color w:val="FF0000"/>
          <w:sz w:val="28"/>
          <w:szCs w:val="28"/>
        </w:rPr>
      </w:pPr>
    </w:p>
    <w:p w:rsidR="00F3644B" w:rsidRDefault="00F3644B" w:rsidP="00F3644B">
      <w:pPr>
        <w:tabs>
          <w:tab w:val="left" w:pos="851"/>
        </w:tabs>
        <w:spacing w:after="0"/>
        <w:ind w:firstLine="426"/>
        <w:jc w:val="left"/>
        <w:rPr>
          <w:color w:val="FF0000"/>
          <w:sz w:val="28"/>
          <w:szCs w:val="28"/>
        </w:rPr>
      </w:pPr>
      <w:r w:rsidRPr="00F3644B">
        <w:rPr>
          <w:noProof/>
          <w:color w:val="FF0000"/>
        </w:rPr>
        <w:drawing>
          <wp:inline distT="0" distB="0" distL="0" distR="0" wp14:anchorId="3E7EC6D1" wp14:editId="209E1891">
            <wp:extent cx="1861632" cy="1450731"/>
            <wp:effectExtent l="0" t="0" r="0" b="0"/>
            <wp:docPr id="631" name="Диаграмма 6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F3644B">
        <w:rPr>
          <w:noProof/>
          <w:color w:val="FF0000"/>
        </w:rPr>
        <w:drawing>
          <wp:inline distT="0" distB="0" distL="0" distR="0" wp14:anchorId="6C2147F1" wp14:editId="53D1DD83">
            <wp:extent cx="1868950" cy="1424354"/>
            <wp:effectExtent l="0" t="0" r="0" b="0"/>
            <wp:docPr id="632" name="Диаграмма 6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F3644B">
        <w:rPr>
          <w:noProof/>
          <w:color w:val="FF0000"/>
        </w:rPr>
        <w:drawing>
          <wp:inline distT="0" distB="0" distL="0" distR="0" wp14:anchorId="352BD943" wp14:editId="6E3A9DAD">
            <wp:extent cx="1899138" cy="1416168"/>
            <wp:effectExtent l="0" t="0" r="0" b="0"/>
            <wp:docPr id="633" name="Диаграмма 6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06A35" w:rsidRPr="00F3644B" w:rsidRDefault="00506A35" w:rsidP="00F3644B">
      <w:pPr>
        <w:tabs>
          <w:tab w:val="left" w:pos="851"/>
        </w:tabs>
        <w:spacing w:after="0"/>
        <w:ind w:firstLine="426"/>
        <w:jc w:val="left"/>
        <w:rPr>
          <w:color w:val="FF0000"/>
          <w:sz w:val="28"/>
          <w:szCs w:val="28"/>
        </w:rPr>
      </w:pPr>
    </w:p>
    <w:p w:rsidR="00F3644B" w:rsidRPr="00F3644B" w:rsidRDefault="00F3644B" w:rsidP="00F3644B">
      <w:pPr>
        <w:tabs>
          <w:tab w:val="left" w:pos="851"/>
        </w:tabs>
        <w:spacing w:after="0"/>
        <w:ind w:firstLine="284"/>
        <w:jc w:val="left"/>
        <w:rPr>
          <w:color w:val="FF0000"/>
          <w:sz w:val="28"/>
          <w:szCs w:val="28"/>
        </w:rPr>
      </w:pPr>
    </w:p>
    <w:p w:rsidR="00F3644B" w:rsidRPr="00F3644B" w:rsidRDefault="00F3644B" w:rsidP="00F3644B">
      <w:pPr>
        <w:tabs>
          <w:tab w:val="left" w:pos="851"/>
        </w:tabs>
        <w:spacing w:after="0"/>
        <w:ind w:firstLine="426"/>
        <w:jc w:val="left"/>
        <w:rPr>
          <w:color w:val="FF0000"/>
          <w:sz w:val="28"/>
          <w:szCs w:val="28"/>
        </w:rPr>
      </w:pPr>
      <w:r w:rsidRPr="00F3644B">
        <w:rPr>
          <w:noProof/>
          <w:color w:val="FF0000"/>
          <w:sz w:val="24"/>
          <w:szCs w:val="24"/>
        </w:rPr>
        <mc:AlternateContent>
          <mc:Choice Requires="wps">
            <w:drawing>
              <wp:anchor distT="0" distB="0" distL="114300" distR="114300" simplePos="0" relativeHeight="251735040" behindDoc="1" locked="0" layoutInCell="1" allowOverlap="1" wp14:anchorId="59BFFAD8" wp14:editId="35071A32">
                <wp:simplePos x="0" y="0"/>
                <wp:positionH relativeFrom="column">
                  <wp:posOffset>287489</wp:posOffset>
                </wp:positionH>
                <wp:positionV relativeFrom="paragraph">
                  <wp:posOffset>11431</wp:posOffset>
                </wp:positionV>
                <wp:extent cx="5760000" cy="360000"/>
                <wp:effectExtent l="57150" t="57150" r="69850" b="116840"/>
                <wp:wrapNone/>
                <wp:docPr id="630"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F3644B">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FFAD8" id="_x0000_s1064" type="#_x0000_t202" alt="Название: Исполнение бюджетной росписи Администрации города за 2012 год" style="position:absolute;left:0;text-align:left;margin-left:22.65pt;margin-top:.9pt;width:453.55pt;height:28.3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OPdwMAAIkGAAAOAAAAZHJzL2Uyb0RvYy54bWysVU2PGzUYviPxHyzf2SQbEspoZ6t2t4uQ&#10;WkDdIs6OxzNj4bEH28lke6I9cEQcuSD+wgJdWARd/oLzj3hsJ+lue0NMJMvvp5/38fs6R/fXnSIr&#10;YZ00uqSTgzElQnNTSd2U9MtnZx/co8R5piumjBYlvRCO3j9+/72joS/EoWmNqoQlSKJdMfQlbb3v&#10;i9HI8VZ0zB2YXmgYa2M75iHaZlRZNiB7p0aH4/F8NBhb9dZw4Ry0p9lIj1P+uhbcf17XTniiSgps&#10;Pq02rYu4jo6PWNFY1reSb2Gw/4CiY1Lj0H2qU+YZWVr5TqpOcmucqf0BN93I1LXkItWAaibjt6o5&#10;b1kvUi0gx/V7mtz/l5Z/tvrCElmVdD4FP5p1uKTwc7gJf4UrMqekEo6Dr/BTuAx/hF+xvg7X4aog&#10;4cfNi/BPcnwdrrKWhF8234dX4fdwtXkJ1U34k2y+DTfJ8xrrNQk/wP43UiDN5sXmJcyXm+8gw/Qb&#10;POENh0uCwy4JODlM6vAq3tTQuwKAz3tA9uuHZo2OS6y7/rHhXzuizUnLdCMeWGuGVrAKTE1i5OhW&#10;aM7jYpLF8MRUKJgtvUmJ1rXt4jXiYgiyg5GLfZeItSccytlH8zE+Sjhs07yPR7BiF91b5z8RpiNx&#10;U1KLLkzZ2eqx89l15xIPc0bJ6kwqlQTbLE6UJSuGjn00jr9UwFtuSpOhpB/PDmfAwTA4tWIe267H&#10;VTrdUMJUg4nk3maG7pxx4fZHYJYqM1CimPNQlvQsfSlILTvwk6HMUs0ZvEvxqeQ72GNRp8y1OSKZ&#10;8oDFq3ikK0SzwjOp8h6MKR1VIg0quImCWXphz9tqIAu1tE8Z6vkw813JyCamPpJfSWCdJQska/xX&#10;0rdpYOKFvcNkDEJY1DPVtyxDnN6Lym1RmfhU1R5Dku7Ac1xoMa1iIo5hsWx7ycb61mwfkjNrtM+V&#10;K9m0/qlsiJV4EOPgb6EnOxi4lc/10yple8JAgYwNgFfPxxeAFQuxEupZvPTJfDaJDOTm4saoc8V2&#10;5yW3h9uKkA8FxNaP3Z773q8X6zTv01lEGI0LU11gGMBh6ni85ti0xj6nZMDLCNjfLJkV6JFPNQYK&#10;R/vdxu42i92GaY7Q3HgkCyceMqKWPUhokTsPrTYPMHa1TBPxBscWMd67RP6W0vig3paT15t/kON/&#10;AQAA//8DAFBLAwQUAAYACAAAACEADpE7K94AAAAHAQAADwAAAGRycy9kb3ducmV2LnhtbEyPQUvD&#10;QBCF74L/YRnBi9hNYyIxZlMkUhChiNWLt2kyTYLZ2ZDdtum/dzzp8c17vPdNsZrtoI40+d6xgeUi&#10;AkVcu6bn1sDnx/o2A+UDcoODYzJwJg+r8vKiwLxxJ36n4za0SkrY52igC2HMtfZ1Rxb9wo3E4u3d&#10;ZDGInFrdTHiScjvoOIrutcWeZaHDkaqO6u/twRrY62wdJ9nyZXP+wuc3x9XrDVfGXF/NT4+gAs3h&#10;Lwy/+IIOpTDt3IEbrwYDSXonSbnLA2I/pHECamcgzVLQZaH/85c/AAAA//8DAFBLAQItABQABgAI&#10;AAAAIQC2gziS/gAAAOEBAAATAAAAAAAAAAAAAAAAAAAAAABbQ29udGVudF9UeXBlc10ueG1sUEsB&#10;Ai0AFAAGAAgAAAAhADj9If/WAAAAlAEAAAsAAAAAAAAAAAAAAAAALwEAAF9yZWxzLy5yZWxzUEsB&#10;Ai0AFAAGAAgAAAAhAOF+I493AwAAiQYAAA4AAAAAAAAAAAAAAAAALgIAAGRycy9lMm9Eb2MueG1s&#10;UEsBAi0AFAAGAAgAAAAhAA6ROyveAAAABwEAAA8AAAAAAAAAAAAAAAAA0QUAAGRycy9kb3ducmV2&#10;LnhtbFBLBQYAAAAABAAEAPMAAADcBgAAAAA=&#10;" fillcolor="#e0e0e0" strokecolor="#7f7f7f">
                <v:shadow on="t" color="black" opacity="24903f" origin=",.5" offset="0,.55556mm"/>
                <v:textbox inset="0,0,0,0">
                  <w:txbxContent>
                    <w:p w:rsidR="000C0B38" w:rsidRPr="001440B0" w:rsidRDefault="000C0B38" w:rsidP="00F3644B">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F3644B" w:rsidRPr="00F3644B" w:rsidRDefault="00F3644B" w:rsidP="00F3644B">
      <w:pPr>
        <w:tabs>
          <w:tab w:val="left" w:pos="851"/>
        </w:tabs>
        <w:spacing w:after="0"/>
        <w:ind w:firstLine="426"/>
        <w:jc w:val="left"/>
        <w:rPr>
          <w:color w:val="FF0000"/>
          <w:sz w:val="28"/>
          <w:szCs w:val="28"/>
        </w:rPr>
      </w:pPr>
    </w:p>
    <w:p w:rsidR="00F3644B" w:rsidRPr="00F3644B" w:rsidRDefault="00F3644B" w:rsidP="00F3644B">
      <w:pPr>
        <w:tabs>
          <w:tab w:val="left" w:pos="851"/>
        </w:tabs>
        <w:spacing w:after="0"/>
        <w:ind w:firstLine="0"/>
        <w:jc w:val="left"/>
        <w:rPr>
          <w:color w:val="FF0000"/>
          <w:sz w:val="28"/>
          <w:szCs w:val="28"/>
        </w:rPr>
      </w:pPr>
      <w:r w:rsidRPr="00F3644B">
        <w:rPr>
          <w:noProof/>
          <w:color w:val="FF0000"/>
          <w:sz w:val="28"/>
          <w:szCs w:val="28"/>
        </w:rPr>
        <w:drawing>
          <wp:inline distT="0" distB="0" distL="0" distR="0" wp14:anchorId="6C84AEF4" wp14:editId="3938A8B9">
            <wp:extent cx="6106602" cy="2091193"/>
            <wp:effectExtent l="57150" t="57150" r="46990" b="42545"/>
            <wp:docPr id="634" name="Диаграмма 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3644B" w:rsidRDefault="00F3644B" w:rsidP="00F3644B">
      <w:pPr>
        <w:spacing w:before="120"/>
        <w:rPr>
          <w:bCs/>
          <w:sz w:val="28"/>
          <w:szCs w:val="28"/>
        </w:rPr>
      </w:pPr>
      <w:r w:rsidRPr="00F3644B">
        <w:rPr>
          <w:bCs/>
          <w:sz w:val="28"/>
          <w:szCs w:val="28"/>
        </w:rPr>
        <w:lastRenderedPageBreak/>
        <w:t>Бюджетные ассигнования на реализацию данной программы предусмотрены по следующим основным мероприятиям:</w:t>
      </w:r>
    </w:p>
    <w:tbl>
      <w:tblPr>
        <w:tblStyle w:val="100"/>
        <w:tblW w:w="0" w:type="auto"/>
        <w:tblInd w:w="108" w:type="dxa"/>
        <w:tblLook w:val="04A0" w:firstRow="1" w:lastRow="0" w:firstColumn="1" w:lastColumn="0" w:noHBand="0" w:noVBand="1"/>
      </w:tblPr>
      <w:tblGrid>
        <w:gridCol w:w="540"/>
        <w:gridCol w:w="4771"/>
        <w:gridCol w:w="1403"/>
        <w:gridCol w:w="1403"/>
        <w:gridCol w:w="1403"/>
      </w:tblGrid>
      <w:tr w:rsidR="00F3644B" w:rsidRPr="00F3644B" w:rsidTr="00E64A69">
        <w:tc>
          <w:tcPr>
            <w:tcW w:w="540" w:type="dxa"/>
            <w:vMerge w:val="restart"/>
            <w:vAlign w:val="center"/>
            <w:hideMark/>
          </w:tcPr>
          <w:p w:rsidR="00F3644B" w:rsidRPr="00F3644B" w:rsidRDefault="00F3644B" w:rsidP="00F3644B">
            <w:pPr>
              <w:jc w:val="center"/>
              <w:rPr>
                <w:sz w:val="24"/>
                <w:szCs w:val="24"/>
                <w:lang w:eastAsia="en-US"/>
              </w:rPr>
            </w:pPr>
            <w:r w:rsidRPr="00F3644B">
              <w:rPr>
                <w:sz w:val="24"/>
                <w:szCs w:val="24"/>
              </w:rPr>
              <w:t>№ п/п</w:t>
            </w:r>
          </w:p>
        </w:tc>
        <w:tc>
          <w:tcPr>
            <w:tcW w:w="4771" w:type="dxa"/>
            <w:vMerge w:val="restart"/>
            <w:hideMark/>
          </w:tcPr>
          <w:p w:rsidR="00F3644B" w:rsidRPr="00F3644B" w:rsidRDefault="00F3644B" w:rsidP="00F3644B">
            <w:pPr>
              <w:jc w:val="center"/>
              <w:rPr>
                <w:sz w:val="24"/>
                <w:szCs w:val="24"/>
              </w:rPr>
            </w:pPr>
            <w:r w:rsidRPr="00F3644B">
              <w:rPr>
                <w:sz w:val="24"/>
                <w:szCs w:val="24"/>
              </w:rPr>
              <w:t xml:space="preserve">Наименование </w:t>
            </w:r>
          </w:p>
          <w:p w:rsidR="00F3644B" w:rsidRPr="00F3644B" w:rsidRDefault="00F3644B" w:rsidP="00F3644B">
            <w:pPr>
              <w:jc w:val="center"/>
              <w:rPr>
                <w:sz w:val="24"/>
                <w:szCs w:val="24"/>
              </w:rPr>
            </w:pPr>
            <w:r w:rsidRPr="00F3644B">
              <w:rPr>
                <w:sz w:val="24"/>
                <w:szCs w:val="24"/>
              </w:rPr>
              <w:t xml:space="preserve">основного мероприятия, </w:t>
            </w:r>
          </w:p>
          <w:p w:rsidR="00F3644B" w:rsidRPr="00F3644B" w:rsidRDefault="00F3644B" w:rsidP="00F3644B">
            <w:pPr>
              <w:jc w:val="center"/>
              <w:rPr>
                <w:sz w:val="24"/>
                <w:szCs w:val="24"/>
                <w:lang w:eastAsia="en-US"/>
              </w:rPr>
            </w:pPr>
            <w:r w:rsidRPr="00F3644B">
              <w:rPr>
                <w:sz w:val="24"/>
                <w:szCs w:val="24"/>
              </w:rPr>
              <w:t>источник финансирования</w:t>
            </w:r>
          </w:p>
        </w:tc>
        <w:tc>
          <w:tcPr>
            <w:tcW w:w="4209" w:type="dxa"/>
            <w:gridSpan w:val="3"/>
            <w:hideMark/>
          </w:tcPr>
          <w:p w:rsidR="00F3644B" w:rsidRPr="00F3644B" w:rsidRDefault="00F3644B" w:rsidP="00F3644B">
            <w:pPr>
              <w:jc w:val="center"/>
              <w:rPr>
                <w:sz w:val="24"/>
                <w:szCs w:val="24"/>
              </w:rPr>
            </w:pPr>
            <w:r w:rsidRPr="00F3644B">
              <w:rPr>
                <w:sz w:val="24"/>
                <w:szCs w:val="24"/>
              </w:rPr>
              <w:t xml:space="preserve">Объем бюджетных ассигнований, </w:t>
            </w:r>
          </w:p>
          <w:p w:rsidR="00F3644B" w:rsidRPr="00F3644B" w:rsidRDefault="00F3644B" w:rsidP="00F3644B">
            <w:pPr>
              <w:jc w:val="center"/>
              <w:rPr>
                <w:sz w:val="24"/>
                <w:szCs w:val="24"/>
                <w:lang w:eastAsia="en-US"/>
              </w:rPr>
            </w:pPr>
            <w:r w:rsidRPr="00F3644B">
              <w:rPr>
                <w:sz w:val="24"/>
                <w:szCs w:val="24"/>
              </w:rPr>
              <w:t>тыс. рублей</w:t>
            </w:r>
          </w:p>
        </w:tc>
      </w:tr>
      <w:tr w:rsidR="00F3644B" w:rsidRPr="00F3644B" w:rsidTr="00E64A69">
        <w:tc>
          <w:tcPr>
            <w:tcW w:w="540" w:type="dxa"/>
            <w:vMerge/>
            <w:vAlign w:val="center"/>
            <w:hideMark/>
          </w:tcPr>
          <w:p w:rsidR="00F3644B" w:rsidRPr="00F3644B" w:rsidRDefault="00F3644B" w:rsidP="00F3644B">
            <w:pPr>
              <w:rPr>
                <w:sz w:val="24"/>
                <w:szCs w:val="24"/>
                <w:lang w:eastAsia="en-US"/>
              </w:rPr>
            </w:pPr>
          </w:p>
        </w:tc>
        <w:tc>
          <w:tcPr>
            <w:tcW w:w="4771" w:type="dxa"/>
            <w:vMerge/>
            <w:vAlign w:val="center"/>
            <w:hideMark/>
          </w:tcPr>
          <w:p w:rsidR="00F3644B" w:rsidRPr="00F3644B" w:rsidRDefault="00F3644B" w:rsidP="00F3644B">
            <w:pPr>
              <w:rPr>
                <w:sz w:val="24"/>
                <w:szCs w:val="24"/>
                <w:lang w:eastAsia="en-US"/>
              </w:rPr>
            </w:pPr>
          </w:p>
        </w:tc>
        <w:tc>
          <w:tcPr>
            <w:tcW w:w="1403" w:type="dxa"/>
            <w:vAlign w:val="center"/>
            <w:hideMark/>
          </w:tcPr>
          <w:p w:rsidR="00F3644B" w:rsidRPr="00F3644B" w:rsidRDefault="00F3644B" w:rsidP="00F3644B">
            <w:pPr>
              <w:jc w:val="center"/>
              <w:rPr>
                <w:sz w:val="24"/>
                <w:szCs w:val="24"/>
                <w:lang w:eastAsia="en-US"/>
              </w:rPr>
            </w:pPr>
            <w:r w:rsidRPr="00F3644B">
              <w:rPr>
                <w:sz w:val="24"/>
                <w:szCs w:val="24"/>
              </w:rPr>
              <w:t>2020 год</w:t>
            </w:r>
          </w:p>
        </w:tc>
        <w:tc>
          <w:tcPr>
            <w:tcW w:w="1403" w:type="dxa"/>
            <w:vAlign w:val="center"/>
            <w:hideMark/>
          </w:tcPr>
          <w:p w:rsidR="00F3644B" w:rsidRPr="00F3644B" w:rsidRDefault="00F3644B" w:rsidP="00F3644B">
            <w:pPr>
              <w:jc w:val="center"/>
              <w:rPr>
                <w:sz w:val="24"/>
                <w:szCs w:val="24"/>
                <w:lang w:eastAsia="en-US"/>
              </w:rPr>
            </w:pPr>
            <w:r w:rsidRPr="00F3644B">
              <w:rPr>
                <w:sz w:val="24"/>
                <w:szCs w:val="24"/>
              </w:rPr>
              <w:t>2021 год</w:t>
            </w:r>
          </w:p>
        </w:tc>
        <w:tc>
          <w:tcPr>
            <w:tcW w:w="1403" w:type="dxa"/>
            <w:vAlign w:val="center"/>
            <w:hideMark/>
          </w:tcPr>
          <w:p w:rsidR="00F3644B" w:rsidRPr="00F3644B" w:rsidRDefault="00F3644B" w:rsidP="00F3644B">
            <w:pPr>
              <w:jc w:val="center"/>
              <w:rPr>
                <w:sz w:val="24"/>
                <w:szCs w:val="24"/>
                <w:lang w:eastAsia="en-US"/>
              </w:rPr>
            </w:pPr>
            <w:r w:rsidRPr="00F3644B">
              <w:rPr>
                <w:sz w:val="24"/>
                <w:szCs w:val="24"/>
              </w:rPr>
              <w:t>2022 год</w:t>
            </w:r>
          </w:p>
        </w:tc>
      </w:tr>
      <w:tr w:rsidR="00F3644B" w:rsidRPr="00F3644B" w:rsidTr="00E64A69">
        <w:tc>
          <w:tcPr>
            <w:tcW w:w="540" w:type="dxa"/>
            <w:hideMark/>
          </w:tcPr>
          <w:p w:rsidR="00F3644B" w:rsidRPr="00F3644B" w:rsidRDefault="00F3644B" w:rsidP="00F3644B">
            <w:pPr>
              <w:jc w:val="center"/>
              <w:rPr>
                <w:sz w:val="24"/>
                <w:szCs w:val="24"/>
                <w:lang w:eastAsia="en-US"/>
              </w:rPr>
            </w:pPr>
            <w:r w:rsidRPr="00F3644B">
              <w:rPr>
                <w:sz w:val="24"/>
                <w:szCs w:val="24"/>
              </w:rPr>
              <w:t>1.</w:t>
            </w:r>
          </w:p>
        </w:tc>
        <w:tc>
          <w:tcPr>
            <w:tcW w:w="4771" w:type="dxa"/>
          </w:tcPr>
          <w:p w:rsidR="00F3644B" w:rsidRPr="00F3644B" w:rsidRDefault="00F3644B" w:rsidP="00F3644B">
            <w:pPr>
              <w:rPr>
                <w:sz w:val="24"/>
                <w:szCs w:val="24"/>
                <w:lang w:eastAsia="en-US"/>
              </w:rPr>
            </w:pPr>
            <w:r w:rsidRPr="00F3644B">
              <w:rPr>
                <w:sz w:val="24"/>
                <w:szCs w:val="24"/>
                <w:lang w:eastAsia="en-US"/>
              </w:rPr>
              <w:t>Мероприятия по ремонту, благоустройству и модернизации объектов благоустройства, из них:</w:t>
            </w:r>
          </w:p>
        </w:tc>
        <w:tc>
          <w:tcPr>
            <w:tcW w:w="1403" w:type="dxa"/>
            <w:vAlign w:val="center"/>
          </w:tcPr>
          <w:p w:rsidR="00F3644B" w:rsidRPr="00F3644B" w:rsidRDefault="00F3644B" w:rsidP="00F3644B">
            <w:pPr>
              <w:jc w:val="right"/>
              <w:rPr>
                <w:sz w:val="24"/>
                <w:szCs w:val="24"/>
                <w:lang w:eastAsia="en-US"/>
              </w:rPr>
            </w:pPr>
            <w:r w:rsidRPr="00F3644B">
              <w:rPr>
                <w:sz w:val="24"/>
                <w:szCs w:val="24"/>
                <w:lang w:eastAsia="en-US"/>
              </w:rPr>
              <w:t>30 000,00</w:t>
            </w:r>
          </w:p>
        </w:tc>
        <w:tc>
          <w:tcPr>
            <w:tcW w:w="1403" w:type="dxa"/>
            <w:vAlign w:val="center"/>
          </w:tcPr>
          <w:p w:rsidR="00F3644B" w:rsidRPr="00F3644B" w:rsidRDefault="00F3644B" w:rsidP="00F3644B">
            <w:pPr>
              <w:jc w:val="right"/>
              <w:rPr>
                <w:sz w:val="24"/>
                <w:szCs w:val="24"/>
                <w:lang w:eastAsia="en-US"/>
              </w:rPr>
            </w:pPr>
            <w:r w:rsidRPr="00F3644B">
              <w:rPr>
                <w:sz w:val="24"/>
                <w:szCs w:val="24"/>
                <w:lang w:eastAsia="en-US"/>
              </w:rPr>
              <w:t>30 000,00</w:t>
            </w:r>
          </w:p>
        </w:tc>
        <w:tc>
          <w:tcPr>
            <w:tcW w:w="1403" w:type="dxa"/>
            <w:vAlign w:val="center"/>
          </w:tcPr>
          <w:p w:rsidR="00F3644B" w:rsidRPr="00F3644B" w:rsidRDefault="00F3644B" w:rsidP="00F3644B">
            <w:pPr>
              <w:jc w:val="right"/>
              <w:rPr>
                <w:sz w:val="24"/>
                <w:szCs w:val="24"/>
                <w:lang w:eastAsia="en-US"/>
              </w:rPr>
            </w:pPr>
            <w:r w:rsidRPr="00F3644B">
              <w:rPr>
                <w:sz w:val="24"/>
                <w:szCs w:val="24"/>
                <w:lang w:eastAsia="en-US"/>
              </w:rPr>
              <w:t>36 060,61</w:t>
            </w:r>
          </w:p>
        </w:tc>
      </w:tr>
      <w:tr w:rsidR="00F3644B" w:rsidRPr="00F3644B" w:rsidTr="00E64A69">
        <w:tc>
          <w:tcPr>
            <w:tcW w:w="540" w:type="dxa"/>
          </w:tcPr>
          <w:p w:rsidR="00F3644B" w:rsidRPr="00F3644B" w:rsidRDefault="00F3644B" w:rsidP="00F3644B">
            <w:pPr>
              <w:jc w:val="center"/>
              <w:rPr>
                <w:sz w:val="24"/>
                <w:szCs w:val="24"/>
              </w:rPr>
            </w:pPr>
          </w:p>
        </w:tc>
        <w:tc>
          <w:tcPr>
            <w:tcW w:w="4771" w:type="dxa"/>
          </w:tcPr>
          <w:p w:rsidR="00F3644B" w:rsidRPr="00F3644B" w:rsidRDefault="00F3644B" w:rsidP="00F3644B">
            <w:pPr>
              <w:rPr>
                <w:sz w:val="24"/>
                <w:szCs w:val="24"/>
                <w:lang w:eastAsia="en-US"/>
              </w:rPr>
            </w:pPr>
            <w:r w:rsidRPr="00F3644B">
              <w:rPr>
                <w:sz w:val="24"/>
                <w:szCs w:val="24"/>
              </w:rPr>
              <w:t>- средства бюджета города</w:t>
            </w:r>
          </w:p>
        </w:tc>
        <w:tc>
          <w:tcPr>
            <w:tcW w:w="1403" w:type="dxa"/>
            <w:vAlign w:val="center"/>
          </w:tcPr>
          <w:p w:rsidR="00F3644B" w:rsidRPr="00F3644B" w:rsidRDefault="00F3644B" w:rsidP="00F3644B">
            <w:pPr>
              <w:jc w:val="right"/>
              <w:rPr>
                <w:sz w:val="24"/>
                <w:szCs w:val="24"/>
                <w:lang w:eastAsia="en-US"/>
              </w:rPr>
            </w:pPr>
            <w:r w:rsidRPr="00F3644B">
              <w:rPr>
                <w:sz w:val="24"/>
                <w:szCs w:val="24"/>
                <w:lang w:eastAsia="en-US"/>
              </w:rPr>
              <w:t>30 000,00</w:t>
            </w:r>
          </w:p>
        </w:tc>
        <w:tc>
          <w:tcPr>
            <w:tcW w:w="1403" w:type="dxa"/>
            <w:vAlign w:val="center"/>
          </w:tcPr>
          <w:p w:rsidR="00F3644B" w:rsidRPr="00F3644B" w:rsidRDefault="00F3644B" w:rsidP="00F3644B">
            <w:pPr>
              <w:jc w:val="right"/>
              <w:rPr>
                <w:sz w:val="24"/>
                <w:szCs w:val="24"/>
                <w:lang w:eastAsia="en-US"/>
              </w:rPr>
            </w:pPr>
            <w:r w:rsidRPr="00F3644B">
              <w:rPr>
                <w:sz w:val="24"/>
                <w:szCs w:val="24"/>
                <w:lang w:eastAsia="en-US"/>
              </w:rPr>
              <w:t>30 000,00</w:t>
            </w:r>
          </w:p>
        </w:tc>
        <w:tc>
          <w:tcPr>
            <w:tcW w:w="1403" w:type="dxa"/>
            <w:vAlign w:val="center"/>
          </w:tcPr>
          <w:p w:rsidR="00F3644B" w:rsidRPr="00F3644B" w:rsidRDefault="00F3644B" w:rsidP="00F3644B">
            <w:pPr>
              <w:jc w:val="right"/>
              <w:rPr>
                <w:sz w:val="24"/>
                <w:szCs w:val="24"/>
                <w:lang w:eastAsia="en-US"/>
              </w:rPr>
            </w:pPr>
            <w:r w:rsidRPr="00F3644B">
              <w:rPr>
                <w:sz w:val="24"/>
                <w:szCs w:val="24"/>
                <w:lang w:eastAsia="en-US"/>
              </w:rPr>
              <w:t>30 060,61</w:t>
            </w:r>
          </w:p>
        </w:tc>
      </w:tr>
      <w:tr w:rsidR="00F3644B" w:rsidRPr="00F3644B" w:rsidTr="00E64A69">
        <w:tc>
          <w:tcPr>
            <w:tcW w:w="540" w:type="dxa"/>
          </w:tcPr>
          <w:p w:rsidR="00F3644B" w:rsidRPr="00F3644B" w:rsidRDefault="00F3644B" w:rsidP="00F3644B">
            <w:pPr>
              <w:jc w:val="center"/>
              <w:rPr>
                <w:sz w:val="24"/>
                <w:szCs w:val="24"/>
              </w:rPr>
            </w:pPr>
          </w:p>
        </w:tc>
        <w:tc>
          <w:tcPr>
            <w:tcW w:w="4771" w:type="dxa"/>
          </w:tcPr>
          <w:p w:rsidR="00F3644B" w:rsidRPr="00F3644B" w:rsidRDefault="00F3644B" w:rsidP="00F3644B">
            <w:pPr>
              <w:rPr>
                <w:sz w:val="24"/>
                <w:szCs w:val="24"/>
                <w:lang w:eastAsia="en-US"/>
              </w:rPr>
            </w:pPr>
            <w:r w:rsidRPr="00F3644B">
              <w:rPr>
                <w:sz w:val="24"/>
                <w:szCs w:val="24"/>
              </w:rPr>
              <w:t>- средства бюджета автономного округа</w:t>
            </w:r>
          </w:p>
        </w:tc>
        <w:tc>
          <w:tcPr>
            <w:tcW w:w="1403" w:type="dxa"/>
            <w:vAlign w:val="center"/>
          </w:tcPr>
          <w:p w:rsidR="00F3644B" w:rsidRPr="00F3644B" w:rsidRDefault="00F3644B" w:rsidP="00F3644B">
            <w:pPr>
              <w:jc w:val="right"/>
              <w:rPr>
                <w:sz w:val="24"/>
                <w:szCs w:val="24"/>
                <w:lang w:eastAsia="en-US"/>
              </w:rPr>
            </w:pPr>
            <w:r w:rsidRPr="00F3644B">
              <w:rPr>
                <w:sz w:val="24"/>
                <w:szCs w:val="24"/>
                <w:lang w:eastAsia="en-US"/>
              </w:rPr>
              <w:t>0,00</w:t>
            </w:r>
          </w:p>
        </w:tc>
        <w:tc>
          <w:tcPr>
            <w:tcW w:w="1403" w:type="dxa"/>
            <w:vAlign w:val="center"/>
          </w:tcPr>
          <w:p w:rsidR="00F3644B" w:rsidRPr="00F3644B" w:rsidRDefault="00F3644B" w:rsidP="00F3644B">
            <w:pPr>
              <w:jc w:val="right"/>
              <w:rPr>
                <w:sz w:val="24"/>
                <w:szCs w:val="24"/>
                <w:lang w:eastAsia="en-US"/>
              </w:rPr>
            </w:pPr>
            <w:r w:rsidRPr="00F3644B">
              <w:rPr>
                <w:sz w:val="24"/>
                <w:szCs w:val="24"/>
                <w:lang w:eastAsia="en-US"/>
              </w:rPr>
              <w:t>0,00</w:t>
            </w:r>
          </w:p>
        </w:tc>
        <w:tc>
          <w:tcPr>
            <w:tcW w:w="1403" w:type="dxa"/>
            <w:vAlign w:val="center"/>
          </w:tcPr>
          <w:p w:rsidR="00F3644B" w:rsidRPr="00F3644B" w:rsidRDefault="00F3644B" w:rsidP="00F3644B">
            <w:pPr>
              <w:jc w:val="right"/>
              <w:rPr>
                <w:sz w:val="24"/>
                <w:szCs w:val="24"/>
                <w:lang w:eastAsia="en-US"/>
              </w:rPr>
            </w:pPr>
            <w:r w:rsidRPr="00F3644B">
              <w:rPr>
                <w:sz w:val="24"/>
                <w:szCs w:val="24"/>
                <w:lang w:eastAsia="en-US"/>
              </w:rPr>
              <w:t>6 000,00</w:t>
            </w:r>
          </w:p>
        </w:tc>
      </w:tr>
    </w:tbl>
    <w:p w:rsidR="00F3644B" w:rsidRPr="00F3644B" w:rsidRDefault="00F3644B" w:rsidP="009D3FB5">
      <w:pPr>
        <w:spacing w:before="120" w:after="0"/>
        <w:rPr>
          <w:sz w:val="28"/>
          <w:szCs w:val="28"/>
        </w:rPr>
      </w:pPr>
      <w:r w:rsidRPr="00F3644B">
        <w:rPr>
          <w:bCs/>
          <w:sz w:val="28"/>
          <w:szCs w:val="28"/>
        </w:rPr>
        <w:t>Бюджетные ассигнования по данному основному мероприятию</w:t>
      </w:r>
      <w:r w:rsidRPr="00F3644B">
        <w:rPr>
          <w:sz w:val="28"/>
          <w:szCs w:val="28"/>
        </w:rPr>
        <w:t xml:space="preserve"> планируется направить на строительство и реконструкцию объектов благоустройства с привлечением населения, юридических лиц и индивидуальных предпринимателей к активному участию в выявлении и определении степени приоритетности проблем местного значения, к подготовке, реализации, контроле качества и приемке работ, выполняемых в рамках программы, а также в последующем - к содержанию и обеспечению сохранности объектов.</w:t>
      </w:r>
    </w:p>
    <w:p w:rsidR="00724D0C" w:rsidRPr="00724D0C" w:rsidRDefault="00724D0C" w:rsidP="00BB0E7B">
      <w:pPr>
        <w:spacing w:before="240" w:after="0"/>
        <w:ind w:firstLine="0"/>
        <w:jc w:val="center"/>
        <w:rPr>
          <w:b/>
          <w:sz w:val="28"/>
          <w:szCs w:val="28"/>
        </w:rPr>
      </w:pPr>
      <w:r w:rsidRPr="00724D0C">
        <w:rPr>
          <w:b/>
          <w:sz w:val="28"/>
          <w:szCs w:val="28"/>
        </w:rPr>
        <w:t xml:space="preserve">Муниципальная программа города Нижневартовска </w:t>
      </w:r>
    </w:p>
    <w:p w:rsidR="00724D0C" w:rsidRPr="00724D0C" w:rsidRDefault="00724D0C" w:rsidP="00724D0C">
      <w:pPr>
        <w:spacing w:after="0"/>
        <w:ind w:firstLine="0"/>
        <w:jc w:val="center"/>
        <w:rPr>
          <w:b/>
          <w:sz w:val="28"/>
          <w:szCs w:val="28"/>
        </w:rPr>
      </w:pPr>
      <w:r w:rsidRPr="00724D0C">
        <w:rPr>
          <w:b/>
          <w:sz w:val="28"/>
          <w:szCs w:val="28"/>
        </w:rPr>
        <w:t>"</w:t>
      </w:r>
      <w:r w:rsidRPr="00724D0C">
        <w:rPr>
          <w:b/>
          <w:bCs/>
          <w:sz w:val="28"/>
          <w:szCs w:val="28"/>
        </w:rPr>
        <w:t>Улучшение жилищных условий молодых семей</w:t>
      </w:r>
      <w:r w:rsidRPr="00724D0C">
        <w:rPr>
          <w:sz w:val="24"/>
          <w:szCs w:val="24"/>
        </w:rPr>
        <w:t xml:space="preserve"> </w:t>
      </w:r>
      <w:r w:rsidRPr="00724D0C">
        <w:rPr>
          <w:b/>
          <w:sz w:val="28"/>
          <w:szCs w:val="28"/>
        </w:rPr>
        <w:t>в 2018 - 2025 годах</w:t>
      </w:r>
    </w:p>
    <w:p w:rsidR="00724D0C" w:rsidRPr="00724D0C" w:rsidRDefault="00724D0C" w:rsidP="00724D0C">
      <w:pPr>
        <w:spacing w:after="0"/>
        <w:ind w:firstLine="0"/>
        <w:jc w:val="center"/>
        <w:rPr>
          <w:b/>
          <w:sz w:val="28"/>
          <w:szCs w:val="28"/>
        </w:rPr>
      </w:pPr>
      <w:r w:rsidRPr="00724D0C">
        <w:rPr>
          <w:b/>
          <w:sz w:val="28"/>
          <w:szCs w:val="28"/>
        </w:rPr>
        <w:t>и на период до 2030 года"</w:t>
      </w:r>
    </w:p>
    <w:p w:rsidR="00724D0C" w:rsidRPr="00724D0C" w:rsidRDefault="00724D0C" w:rsidP="00724D0C">
      <w:pPr>
        <w:spacing w:before="240" w:after="0"/>
        <w:rPr>
          <w:bCs/>
          <w:sz w:val="28"/>
          <w:szCs w:val="28"/>
          <w:lang w:eastAsia="ar-SA"/>
        </w:rPr>
      </w:pPr>
      <w:r w:rsidRPr="00724D0C">
        <w:rPr>
          <w:sz w:val="28"/>
          <w:szCs w:val="24"/>
        </w:rPr>
        <w:t>Целью муниципальной программы города Нижневартовска "</w:t>
      </w:r>
      <w:r w:rsidRPr="00724D0C">
        <w:rPr>
          <w:bCs/>
          <w:sz w:val="28"/>
          <w:szCs w:val="28"/>
        </w:rPr>
        <w:t xml:space="preserve">Улучшение жилищных условий молодых семей </w:t>
      </w:r>
      <w:r w:rsidRPr="00724D0C">
        <w:rPr>
          <w:sz w:val="28"/>
          <w:szCs w:val="28"/>
        </w:rPr>
        <w:t xml:space="preserve">в 2018 - 2025 годах и на период до 2030 года" (далее – программа) </w:t>
      </w:r>
      <w:r w:rsidRPr="00724D0C">
        <w:rPr>
          <w:bCs/>
          <w:sz w:val="28"/>
          <w:szCs w:val="28"/>
          <w:lang w:eastAsia="ar-SA"/>
        </w:rPr>
        <w:t xml:space="preserve">является повышение уровня доступности жилья для молодых семей. </w:t>
      </w:r>
    </w:p>
    <w:p w:rsidR="00724D0C" w:rsidRPr="00724D0C" w:rsidRDefault="00724D0C" w:rsidP="00724D0C">
      <w:pPr>
        <w:tabs>
          <w:tab w:val="left" w:pos="851"/>
        </w:tabs>
        <w:spacing w:after="0"/>
        <w:rPr>
          <w:sz w:val="28"/>
          <w:szCs w:val="28"/>
        </w:rPr>
      </w:pPr>
      <w:r w:rsidRPr="00724D0C">
        <w:rPr>
          <w:sz w:val="28"/>
          <w:szCs w:val="28"/>
        </w:rPr>
        <w:t xml:space="preserve">Для достижения цели программы в проекте бюджета на 2020 год и на плановый период 2021 и 2022 годов предусмотрены </w:t>
      </w:r>
      <w:r w:rsidRPr="00724D0C">
        <w:rPr>
          <w:sz w:val="28"/>
          <w:szCs w:val="24"/>
        </w:rPr>
        <w:t xml:space="preserve">бюджетные ассигнования в сумме </w:t>
      </w:r>
      <w:r w:rsidRPr="00724D0C">
        <w:rPr>
          <w:sz w:val="28"/>
          <w:szCs w:val="28"/>
        </w:rPr>
        <w:t>77 622,34 тыс. рублей:</w:t>
      </w:r>
    </w:p>
    <w:p w:rsidR="00724D0C" w:rsidRPr="00724D0C" w:rsidRDefault="00724D0C" w:rsidP="00724D0C">
      <w:pPr>
        <w:tabs>
          <w:tab w:val="left" w:pos="851"/>
        </w:tabs>
        <w:spacing w:after="0"/>
        <w:rPr>
          <w:sz w:val="28"/>
          <w:szCs w:val="28"/>
        </w:rPr>
      </w:pPr>
      <w:r w:rsidRPr="00724D0C">
        <w:rPr>
          <w:sz w:val="28"/>
          <w:szCs w:val="28"/>
        </w:rPr>
        <w:t>на 2020 год – 25 684,01 тыс. рублей;</w:t>
      </w:r>
    </w:p>
    <w:p w:rsidR="00724D0C" w:rsidRPr="00724D0C" w:rsidRDefault="00724D0C" w:rsidP="00724D0C">
      <w:pPr>
        <w:tabs>
          <w:tab w:val="left" w:pos="851"/>
        </w:tabs>
        <w:spacing w:after="0"/>
        <w:rPr>
          <w:sz w:val="28"/>
          <w:szCs w:val="28"/>
        </w:rPr>
      </w:pPr>
      <w:r w:rsidRPr="00724D0C">
        <w:rPr>
          <w:sz w:val="28"/>
          <w:szCs w:val="28"/>
        </w:rPr>
        <w:t>на 2021 год – 25 681,06 тыс. рублей;</w:t>
      </w:r>
    </w:p>
    <w:p w:rsidR="00724D0C" w:rsidRPr="00724D0C" w:rsidRDefault="00724D0C" w:rsidP="00724D0C">
      <w:pPr>
        <w:tabs>
          <w:tab w:val="left" w:pos="851"/>
        </w:tabs>
        <w:spacing w:after="0"/>
        <w:rPr>
          <w:sz w:val="28"/>
          <w:szCs w:val="28"/>
        </w:rPr>
      </w:pPr>
      <w:r w:rsidRPr="00724D0C">
        <w:rPr>
          <w:sz w:val="28"/>
          <w:szCs w:val="28"/>
        </w:rPr>
        <w:t>на 2022 год – 26 257,27 тыс. рублей.</w:t>
      </w:r>
    </w:p>
    <w:p w:rsidR="00724D0C" w:rsidRPr="00724D0C" w:rsidRDefault="00724D0C" w:rsidP="00724D0C">
      <w:pPr>
        <w:spacing w:after="0"/>
        <w:rPr>
          <w:sz w:val="24"/>
          <w:szCs w:val="24"/>
        </w:rPr>
      </w:pPr>
      <w:r w:rsidRPr="00724D0C">
        <w:rPr>
          <w:bCs/>
          <w:sz w:val="28"/>
          <w:szCs w:val="28"/>
          <w:lang w:eastAsia="ar-SA"/>
        </w:rPr>
        <w:t xml:space="preserve">Ответственным исполнителем проектируемых объемов бюджетных ассигнований по программе является управление по жилищной политике администрации города. </w:t>
      </w:r>
    </w:p>
    <w:p w:rsidR="00724D0C" w:rsidRDefault="00724D0C" w:rsidP="00724D0C">
      <w:pPr>
        <w:spacing w:after="0"/>
        <w:rPr>
          <w:sz w:val="28"/>
          <w:szCs w:val="28"/>
          <w:lang w:eastAsia="en-US"/>
        </w:rPr>
      </w:pPr>
      <w:r w:rsidRPr="00724D0C">
        <w:rPr>
          <w:sz w:val="28"/>
          <w:szCs w:val="28"/>
          <w:lang w:eastAsia="en-US"/>
        </w:rPr>
        <w:t>Доля затрат в общем объеме расходов бюджета по годам, структура расходов в разрезе источников финансирования представлены на диаграммах.</w:t>
      </w:r>
    </w:p>
    <w:p w:rsidR="000C0B38" w:rsidRDefault="000C0B38" w:rsidP="00724D0C">
      <w:pPr>
        <w:spacing w:after="0"/>
        <w:rPr>
          <w:sz w:val="28"/>
          <w:szCs w:val="28"/>
          <w:lang w:eastAsia="en-US"/>
        </w:rPr>
      </w:pPr>
    </w:p>
    <w:p w:rsidR="000C0B38" w:rsidRDefault="000C0B38" w:rsidP="00724D0C">
      <w:pPr>
        <w:spacing w:after="0"/>
        <w:rPr>
          <w:sz w:val="28"/>
          <w:szCs w:val="28"/>
          <w:lang w:eastAsia="en-US"/>
        </w:rPr>
      </w:pPr>
    </w:p>
    <w:p w:rsidR="000C0B38" w:rsidRDefault="000C0B38" w:rsidP="00724D0C">
      <w:pPr>
        <w:spacing w:after="0"/>
        <w:rPr>
          <w:sz w:val="28"/>
          <w:szCs w:val="28"/>
          <w:lang w:eastAsia="en-US"/>
        </w:rPr>
      </w:pPr>
    </w:p>
    <w:p w:rsidR="000C0B38" w:rsidRDefault="000C0B38" w:rsidP="00724D0C">
      <w:pPr>
        <w:spacing w:after="0"/>
        <w:rPr>
          <w:sz w:val="28"/>
          <w:szCs w:val="28"/>
          <w:lang w:eastAsia="en-US"/>
        </w:rPr>
      </w:pPr>
    </w:p>
    <w:p w:rsidR="000C0B38" w:rsidRDefault="000C0B38" w:rsidP="00724D0C">
      <w:pPr>
        <w:spacing w:after="0"/>
        <w:rPr>
          <w:sz w:val="28"/>
          <w:szCs w:val="28"/>
          <w:lang w:eastAsia="en-US"/>
        </w:rPr>
      </w:pPr>
    </w:p>
    <w:p w:rsidR="000C0B38" w:rsidRDefault="000C0B38" w:rsidP="00724D0C">
      <w:pPr>
        <w:spacing w:after="0"/>
        <w:rPr>
          <w:sz w:val="28"/>
          <w:szCs w:val="28"/>
          <w:lang w:eastAsia="en-US"/>
        </w:rPr>
      </w:pPr>
    </w:p>
    <w:p w:rsidR="004435F6" w:rsidRDefault="004435F6" w:rsidP="00724D0C">
      <w:pPr>
        <w:spacing w:after="0"/>
        <w:rPr>
          <w:sz w:val="28"/>
          <w:szCs w:val="28"/>
          <w:lang w:eastAsia="en-US"/>
        </w:rPr>
      </w:pPr>
    </w:p>
    <w:p w:rsidR="00724D0C" w:rsidRPr="00724D0C" w:rsidRDefault="00724D0C" w:rsidP="00724D0C">
      <w:pPr>
        <w:spacing w:after="0"/>
        <w:rPr>
          <w:sz w:val="28"/>
          <w:szCs w:val="28"/>
          <w:lang w:eastAsia="en-US"/>
        </w:rPr>
      </w:pPr>
      <w:r w:rsidRPr="00724D0C">
        <w:rPr>
          <w:noProof/>
          <w:sz w:val="24"/>
          <w:szCs w:val="24"/>
        </w:rPr>
        <w:lastRenderedPageBreak/>
        <mc:AlternateContent>
          <mc:Choice Requires="wps">
            <w:drawing>
              <wp:anchor distT="0" distB="0" distL="114300" distR="114300" simplePos="0" relativeHeight="251737088" behindDoc="1" locked="0" layoutInCell="1" allowOverlap="1" wp14:anchorId="4DAD9234" wp14:editId="16CEBC4B">
                <wp:simplePos x="0" y="0"/>
                <wp:positionH relativeFrom="column">
                  <wp:posOffset>36284</wp:posOffset>
                </wp:positionH>
                <wp:positionV relativeFrom="paragraph">
                  <wp:posOffset>113060</wp:posOffset>
                </wp:positionV>
                <wp:extent cx="6098512" cy="297711"/>
                <wp:effectExtent l="38100" t="38100" r="93345" b="121920"/>
                <wp:wrapNone/>
                <wp:docPr id="635" name="Поле 63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12" cy="297711"/>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724D0C">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46034">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D9234" id="Поле 635" o:spid="_x0000_s1065" type="#_x0000_t202" alt="Название: Исполнение бюджетной росписи Администрации города за 2012 год" style="position:absolute;left:0;text-align:left;margin-left:2.85pt;margin-top:8.9pt;width:480.2pt;height:23.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loegMAAIAGAAAOAAAAZHJzL2Uyb0RvYy54bWysVU1vJDUQvSPxHyzfyXwxs0krndWSbBDS&#10;LqDNIs4et3vawm03tmd6wondA0fEkQviLwTYQBBs+Auef8SzPTOb7N4QE6nlcrmeX72qco4frltF&#10;VsI6aXRJRwdDSoTmppJ6UdIvnp9/cEiJ80xXTBktSnopHH148v57x31XiLFpjKqEJQDRrui7kjbe&#10;d8Vg4HgjWuYOTCc0nLWxLfMw7WJQWdYDvVWD8XA4G/TGVp01XDiH3bPspCcJv64F95/VtROeqJKC&#10;m09fm77z+B2cHLNiYVnXSL6lwf4Di5ZJjUv3UGfMM7K08h2oVnJrnKn9ATftwNS15CLlgGxGw7ey&#10;uWhYJ1IuEMd1e5nc/wfLP119bomsSjqbTCnRrEWRws/hNvwVrknaq4TjUCz8FK7CH+FXfF+Hm3Bd&#10;kPDj5kX4Jx19Ha7zLgm/bL4Pr8Lv4XrzElu34U+y+TbcppM3+N6Q8AP8fwMCMJsXm5dwX22+gw3X&#10;bziJ0zhwRXDZFYEq47QdXsVa9Z0rQPmiA2m//sis0XNJd9c9MfwrR7Q5bZheiEfWmr4RrIJWoxg5&#10;uBOacVwEmfdPTYWU2dKbBLSubRsLidIQoKNnLvd9ItaecGzOhkeH09GYEg7f+OjBg1G+ghW76M46&#10;/7EwLYmLklr0YUJnqyfORzas2B2JlzmjZHUulUqGXcxPlSUrhp59PIx/KYG3jilN+pIeTccoG2cY&#10;nVoxj2XboZhOLyhhaoGZ5N5mhe7dcen2V2CaKtNTopjz2CzpefqlILVsoU+mMh3it2OS4lMe97jH&#10;pM6Ya3JEcsUIVsRSPNZVWnsmVV5DBqWjW6RRhTbRMEsv7EVT9WSulvYZQz4fprtJJaOamHsQgQGu&#10;0+SBZY3/UvomjUws2DtKxiCExX2muoZlipPDuJkr4rLwKas9h2Tdo+e40GJSRSCOcbFsW2RjfWO2&#10;T8m5NdrnzJVcNP6ZXBAr8STG0d9ST34ocAfPdZMqoT1lkEDGBsC75+MbwIq5WAn1PBZ9NJuOogK5&#10;ubgx6kKxfF/EAwhYx36PLZ6b3a/n6zTmk1mkFZ1zU11iAiBcanM84lg0xn5DSY8HEVy/XjIr0Bif&#10;aEwR7vO7hd0t5rsF0xyhudtINk49bEQtO2TeADtPqjaPMGu1TGPwhseWMZ65pPhWx/iO3rXTqTf/&#10;OE7+BQAA//8DAFBLAwQUAAYACAAAACEAh93xwN4AAAAHAQAADwAAAGRycy9kb3ducmV2LnhtbEyP&#10;QUvDQBCF74L/YRnBi9hNSk1izKZIpCCCiNWLt2kyTYLZ2ZDdtum/dzzp8c17vPdNsZ7toI40+d6x&#10;gXgRgSKuXdNza+DzY3ObgfIBucHBMRk4k4d1eXlRYN64E7/TcRtaJSXsczTQhTDmWvu6I4t+4UZi&#10;8fZushhETq1uJjxJuR30MooSbbFnWehwpKqj+nt7sAb2OtssV1n8/Hr+wqc3x9XLDVfGXF/Njw+g&#10;As3hLwy/+IIOpTDt3IEbrwYDd6kE5ZzKA2LfJ0kMamcgWaWgy0L/5y9/AAAA//8DAFBLAQItABQA&#10;BgAIAAAAIQC2gziS/gAAAOEBAAATAAAAAAAAAAAAAAAAAAAAAABbQ29udGVudF9UeXBlc10ueG1s&#10;UEsBAi0AFAAGAAgAAAAhADj9If/WAAAAlAEAAAsAAAAAAAAAAAAAAAAALwEAAF9yZWxzLy5yZWxz&#10;UEsBAi0AFAAGAAgAAAAhAGyBOWh6AwAAgAYAAA4AAAAAAAAAAAAAAAAALgIAAGRycy9lMm9Eb2Mu&#10;eG1sUEsBAi0AFAAGAAgAAAAhAIfd8cDeAAAABwEAAA8AAAAAAAAAAAAAAAAA1AUAAGRycy9kb3du&#10;cmV2LnhtbFBLBQYAAAAABAAEAPMAAADfBgAAAAA=&#10;" fillcolor="#e0e0e0" strokecolor="#7f7f7f">
                <v:shadow on="t" color="black" opacity="24903f" origin=",.5" offset="0,.55556mm"/>
                <v:textbox inset="0,0,0,0">
                  <w:txbxContent>
                    <w:p w:rsidR="000C0B38" w:rsidRPr="001E74CF" w:rsidRDefault="000C0B38" w:rsidP="00724D0C">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46034">
                        <w:rPr>
                          <w:b w:val="0"/>
                          <w:noProof/>
                          <w:color w:val="auto"/>
                          <w:sz w:val="20"/>
                          <w:szCs w:val="20"/>
                        </w:rPr>
                        <w:t>%</w:t>
                      </w:r>
                    </w:p>
                  </w:txbxContent>
                </v:textbox>
              </v:shape>
            </w:pict>
          </mc:Fallback>
        </mc:AlternateContent>
      </w:r>
    </w:p>
    <w:p w:rsidR="00724D0C" w:rsidRDefault="00724D0C" w:rsidP="00724D0C">
      <w:pPr>
        <w:spacing w:after="0"/>
        <w:rPr>
          <w:sz w:val="28"/>
          <w:szCs w:val="28"/>
          <w:lang w:eastAsia="en-US"/>
        </w:rPr>
      </w:pPr>
    </w:p>
    <w:p w:rsidR="000C0B38" w:rsidRPr="00724D0C" w:rsidRDefault="000C0B38" w:rsidP="00724D0C">
      <w:pPr>
        <w:spacing w:after="0"/>
        <w:rPr>
          <w:sz w:val="28"/>
          <w:szCs w:val="28"/>
          <w:lang w:eastAsia="en-US"/>
        </w:rPr>
      </w:pPr>
    </w:p>
    <w:p w:rsidR="00724D0C" w:rsidRPr="00724D0C" w:rsidRDefault="00724D0C" w:rsidP="00724D0C">
      <w:pPr>
        <w:tabs>
          <w:tab w:val="left" w:pos="851"/>
        </w:tabs>
        <w:spacing w:after="0"/>
        <w:ind w:firstLine="426"/>
        <w:jc w:val="left"/>
        <w:rPr>
          <w:sz w:val="28"/>
          <w:szCs w:val="28"/>
        </w:rPr>
      </w:pPr>
      <w:r w:rsidRPr="00724D0C">
        <w:rPr>
          <w:noProof/>
          <w:color w:val="FF0000"/>
        </w:rPr>
        <w:drawing>
          <wp:inline distT="0" distB="0" distL="0" distR="0" wp14:anchorId="4C33AA6F" wp14:editId="751E394A">
            <wp:extent cx="1860698" cy="1212112"/>
            <wp:effectExtent l="0" t="0" r="0" b="0"/>
            <wp:docPr id="637" name="Диаграмма 6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724D0C">
        <w:rPr>
          <w:noProof/>
        </w:rPr>
        <w:drawing>
          <wp:inline distT="0" distB="0" distL="0" distR="0" wp14:anchorId="2E4FF477" wp14:editId="4C623446">
            <wp:extent cx="1871330" cy="1212112"/>
            <wp:effectExtent l="0" t="0" r="0" b="0"/>
            <wp:docPr id="638" name="Диаграмма 6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724D0C">
        <w:rPr>
          <w:noProof/>
        </w:rPr>
        <w:drawing>
          <wp:inline distT="0" distB="0" distL="0" distR="0" wp14:anchorId="57FD8F59" wp14:editId="35713CA6">
            <wp:extent cx="1988288" cy="1212112"/>
            <wp:effectExtent l="0" t="0" r="0" b="0"/>
            <wp:docPr id="639" name="Диаграмма 6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24D0C" w:rsidRPr="00724D0C" w:rsidRDefault="00724D0C" w:rsidP="00724D0C">
      <w:pPr>
        <w:spacing w:after="0"/>
        <w:rPr>
          <w:sz w:val="28"/>
          <w:szCs w:val="28"/>
          <w:lang w:eastAsia="en-US"/>
        </w:rPr>
      </w:pPr>
      <w:r w:rsidRPr="00724D0C">
        <w:rPr>
          <w:noProof/>
          <w:sz w:val="24"/>
          <w:szCs w:val="24"/>
        </w:rPr>
        <mc:AlternateContent>
          <mc:Choice Requires="wps">
            <w:drawing>
              <wp:anchor distT="0" distB="0" distL="114300" distR="114300" simplePos="0" relativeHeight="251738112" behindDoc="1" locked="0" layoutInCell="1" allowOverlap="1" wp14:anchorId="63657AD3" wp14:editId="4725E970">
                <wp:simplePos x="0" y="0"/>
                <wp:positionH relativeFrom="column">
                  <wp:posOffset>88707</wp:posOffset>
                </wp:positionH>
                <wp:positionV relativeFrom="paragraph">
                  <wp:posOffset>112726</wp:posOffset>
                </wp:positionV>
                <wp:extent cx="5955527" cy="360000"/>
                <wp:effectExtent l="76200" t="38100" r="102870" b="116840"/>
                <wp:wrapNone/>
                <wp:docPr id="636" name="Поле 63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724D0C">
                            <w:pPr>
                              <w:pStyle w:val="41"/>
                              <w:keepNext/>
                              <w:spacing w:after="0"/>
                              <w:jc w:val="center"/>
                              <w:rPr>
                                <w:b w:val="0"/>
                                <w:noProof/>
                                <w:color w:val="auto"/>
                                <w:sz w:val="20"/>
                                <w:szCs w:val="20"/>
                              </w:rPr>
                            </w:pPr>
                            <w:r>
                              <w:rPr>
                                <w:noProof/>
                                <w:color w:val="auto"/>
                                <w:sz w:val="20"/>
                                <w:szCs w:val="20"/>
                              </w:rPr>
                              <w:t xml:space="preserve">Структура расходов в разрезе источников финансирования, </w:t>
                            </w:r>
                            <w:r w:rsidRPr="008D2402">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57AD3" id="Поле 636" o:spid="_x0000_s1066" type="#_x0000_t202" alt="Название: Исполнение бюджетной росписи Администрации города за 2012 год" style="position:absolute;left:0;text-align:left;margin-left:7pt;margin-top:8.9pt;width:468.95pt;height:28.3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MyeQMAAIAGAAAOAAAAZHJzL2Uyb0RvYy54bWysVU2PHDUQvSPlP1i+Z+eLniSt7Y3CbhYh&#10;JYCyQZw9bne3hdtubM/0bE4kB46IIxfEX1ggC4uSLH/B8494ds9MdskNMSu1XC7X86tXVd7Dh+tW&#10;kZWwThpd0MnBmBKhuSmlrgv61fPTu/cpcZ7pkimjRUHPhaMPj+58dNh3uZiaxqhSWAIQ7fK+K2jj&#10;fZePRo43omXuwHRCw1kZ2zIP09aj0rIe6K0aTcfj+ag3tuys4cI57J4MTnqU8KtKcP9FVTnhiSoo&#10;uPn0tem7iN/R0SHLa8u6RvItDfYfWLRMaly6hzphnpGllR9AtZJb40zlD7hpR6aqJBcpB2QzGf8r&#10;m7OGdSLlAnFct5fJ/X+w/PPVl5bIsqDz2ZwSzVoUKfwSrsObcEnSXikch2Lh53AR/gy/4fsuXIXL&#10;nISfNi/D3+nou3A57JLw6+aH8Dr8ES43r7B1Hf4im+/CdTp5he8VCT/C/xYQgNm83LyC+2LzPWy4&#10;fsdJnMaBC4LLLghUmabt8DrWqu9cDspnHUj79SdmjZ5LurvuieHfOKLNccN0LR5Za/pGsBJaTWLk&#10;6EbogOMiyKJ/akqkzJbeJKB1ZdtYSJSGAB09c77vE7H2hGMze5Bl2fQeJRy+2XyMX7qC5bvozjr/&#10;qTAtiYuCWvRhQmerJ85HNizfHYmXOaNkeSqVSoatF8fKkhVDzz4ex78t+q1jSpO+oA+yaQYeDKNT&#10;KeaxbDsU0+maEqZqzCT3dlDo1h3nbn8Fpqk0PSWKOY/Ngp6mXwpSyxb6DFSyG3m6FJ/yuEUqJnXC&#10;XDNEJFfkzvJYise6TGvPpBrWkEHp6BZpVKFNNMzSC3vWlD1ZqKV9xpDPx+luUsqoJuYegsMA1yx5&#10;YFnjv5a+SSMTC/aBkjEIYXGfqa5hA8XZ/bg5VMQNwqes9hySdYue40KLWRmBOMbFsm2RjfWN2T4l&#10;p9ZoP2SuZN34Z7ImVuJJjKO/pZ78UOAGnutmZUJ7yiCBjA2Ad8/HN4DlC7ES6nks+mSeTaICQ3Nx&#10;Y9SZYsN9EQ8gYB37Pbb40Ox+vVinMZ/di7Sic2HKc0wAhEttjkcci8bYF5T0eBDB9dslswKN8ZnG&#10;FOE+v1vY3WKxWzDNETp0GxmMYw8bUcsOmTfAHiZVm0eYtUqmMXjPY8sYz1xSfKtjfEdv2unU+38c&#10;R/8AAAD//wMAUEsDBBQABgAIAAAAIQC3Wq2F3wAAAAgBAAAPAAAAZHJzL2Rvd25yZXYueG1sTI9B&#10;S8NAEIXvgv9hGcGL2E1KatOYTZFIQYQiVi/epsk0CWZnQ3bbpv/e8aSn4fEeb96XryfbqxONvnNs&#10;IJ5FoIgrV3fcGPj82NynoHxArrF3TAYu5GFdXF/lmNXuzO902oVGSQn7DA20IQyZ1r5qyaKfuYFY&#10;vIMbLQaRY6PrEc9Sbns9j6IHbbFj+dDiQGVL1ffuaA0cdLqZJ2n8sr184fOb4/L1jktjbm+mp0dQ&#10;gabwF4bf+TIdCtm0d0euvepFJ4IS5C6FQPzVIl6B2htYJgvQRa7/AxQ/AAAA//8DAFBLAQItABQA&#10;BgAIAAAAIQC2gziS/gAAAOEBAAATAAAAAAAAAAAAAAAAAAAAAABbQ29udGVudF9UeXBlc10ueG1s&#10;UEsBAi0AFAAGAAgAAAAhADj9If/WAAAAlAEAAAsAAAAAAAAAAAAAAAAALwEAAF9yZWxzLy5yZWxz&#10;UEsBAi0AFAAGAAgAAAAhAO7F0zJ5AwAAgAYAAA4AAAAAAAAAAAAAAAAALgIAAGRycy9lMm9Eb2Mu&#10;eG1sUEsBAi0AFAAGAAgAAAAhALdarYXfAAAACAEAAA8AAAAAAAAAAAAAAAAA0wUAAGRycy9kb3du&#10;cmV2LnhtbFBLBQYAAAAABAAEAPMAAADfBgAAAAA=&#10;" fillcolor="#e0e0e0" strokecolor="#7f7f7f">
                <v:shadow on="t" color="black" opacity="24903f" origin=",.5" offset="0,.55556mm"/>
                <v:textbox inset="0,0,0,0">
                  <w:txbxContent>
                    <w:p w:rsidR="000C0B38" w:rsidRPr="001E74CF" w:rsidRDefault="000C0B38" w:rsidP="00724D0C">
                      <w:pPr>
                        <w:pStyle w:val="41"/>
                        <w:keepNext/>
                        <w:spacing w:after="0"/>
                        <w:jc w:val="center"/>
                        <w:rPr>
                          <w:b w:val="0"/>
                          <w:noProof/>
                          <w:color w:val="auto"/>
                          <w:sz w:val="20"/>
                          <w:szCs w:val="20"/>
                        </w:rPr>
                      </w:pPr>
                      <w:r>
                        <w:rPr>
                          <w:noProof/>
                          <w:color w:val="auto"/>
                          <w:sz w:val="20"/>
                          <w:szCs w:val="20"/>
                        </w:rPr>
                        <w:t xml:space="preserve">Структура расходов в разрезе источников финансирования, </w:t>
                      </w:r>
                      <w:r w:rsidRPr="008D2402">
                        <w:rPr>
                          <w:b w:val="0"/>
                          <w:noProof/>
                          <w:color w:val="auto"/>
                          <w:sz w:val="20"/>
                          <w:szCs w:val="20"/>
                        </w:rPr>
                        <w:t>тыс. рублей</w:t>
                      </w:r>
                    </w:p>
                  </w:txbxContent>
                </v:textbox>
              </v:shape>
            </w:pict>
          </mc:Fallback>
        </mc:AlternateContent>
      </w:r>
    </w:p>
    <w:p w:rsidR="00724D0C" w:rsidRPr="00724D0C" w:rsidRDefault="00724D0C" w:rsidP="00724D0C">
      <w:pPr>
        <w:tabs>
          <w:tab w:val="left" w:pos="851"/>
        </w:tabs>
        <w:spacing w:before="240" w:after="0"/>
        <w:ind w:firstLine="0"/>
        <w:jc w:val="center"/>
        <w:rPr>
          <w:sz w:val="24"/>
          <w:szCs w:val="24"/>
        </w:rPr>
      </w:pPr>
      <w:r w:rsidRPr="00724D0C">
        <w:rPr>
          <w:noProof/>
          <w:sz w:val="24"/>
          <w:szCs w:val="24"/>
        </w:rPr>
        <w:drawing>
          <wp:inline distT="0" distB="0" distL="0" distR="0" wp14:anchorId="14794009" wp14:editId="0A9A64A7">
            <wp:extent cx="2035534" cy="2464904"/>
            <wp:effectExtent l="0" t="0" r="0" b="0"/>
            <wp:docPr id="640"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724D0C">
        <w:rPr>
          <w:noProof/>
          <w:sz w:val="24"/>
          <w:szCs w:val="24"/>
        </w:rPr>
        <w:drawing>
          <wp:inline distT="0" distB="0" distL="0" distR="0" wp14:anchorId="601403CD" wp14:editId="7AE2C4F5">
            <wp:extent cx="2035175" cy="2545503"/>
            <wp:effectExtent l="0" t="0" r="0" b="0"/>
            <wp:docPr id="64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724D0C">
        <w:rPr>
          <w:noProof/>
          <w:sz w:val="24"/>
          <w:szCs w:val="24"/>
        </w:rPr>
        <w:drawing>
          <wp:inline distT="0" distB="0" distL="0" distR="0" wp14:anchorId="68AAE403" wp14:editId="7EFA2E6A">
            <wp:extent cx="2035534" cy="2719346"/>
            <wp:effectExtent l="0" t="0" r="0" b="0"/>
            <wp:docPr id="64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24D0C" w:rsidRPr="00724D0C" w:rsidRDefault="00724D0C" w:rsidP="00724D0C">
      <w:pPr>
        <w:keepNext/>
        <w:spacing w:before="120" w:after="0"/>
        <w:rPr>
          <w:rFonts w:eastAsia="Calibri"/>
          <w:bCs/>
          <w:sz w:val="28"/>
          <w:szCs w:val="28"/>
          <w:lang w:eastAsia="en-US"/>
        </w:rPr>
      </w:pPr>
      <w:r w:rsidRPr="00724D0C">
        <w:rPr>
          <w:rFonts w:eastAsia="Calibri"/>
          <w:bCs/>
          <w:sz w:val="28"/>
          <w:szCs w:val="28"/>
          <w:lang w:eastAsia="en-US"/>
        </w:rPr>
        <w:t>Бюджетные ассигнования на реализацию данной программы предусмотрены по основному мероприятию "Обеспечение молодых семей жильем"</w:t>
      </w:r>
      <w:r w:rsidRPr="00724D0C">
        <w:rPr>
          <w:bCs/>
          <w:noProof/>
          <w:sz w:val="28"/>
          <w:szCs w:val="28"/>
        </w:rPr>
        <w:t xml:space="preserve"> на </w:t>
      </w:r>
      <w:r w:rsidRPr="00724D0C">
        <w:rPr>
          <w:bCs/>
          <w:sz w:val="28"/>
          <w:szCs w:val="28"/>
          <w:lang w:eastAsia="ar-SA"/>
        </w:rPr>
        <w:t>условиях софинансирования 95% - средства федерального бюджета и бюджета автономного округа и 5% - средства бюджета города.</w:t>
      </w:r>
    </w:p>
    <w:p w:rsidR="00724D0C" w:rsidRPr="00724D0C" w:rsidRDefault="00724D0C" w:rsidP="009D3FB5">
      <w:pPr>
        <w:spacing w:after="0"/>
        <w:rPr>
          <w:i/>
          <w:sz w:val="28"/>
          <w:szCs w:val="28"/>
          <w:lang w:eastAsia="ar-SA"/>
        </w:rPr>
      </w:pPr>
      <w:r w:rsidRPr="00724D0C">
        <w:rPr>
          <w:bCs/>
          <w:sz w:val="28"/>
          <w:szCs w:val="28"/>
          <w:lang w:eastAsia="ar-SA"/>
        </w:rPr>
        <w:t>За счет указанного объема расходов планируется произвести социальную выплату 15-ти молодым семьям, ежегодно.</w:t>
      </w:r>
    </w:p>
    <w:p w:rsidR="001C42DC" w:rsidRPr="001C42DC" w:rsidRDefault="001C42DC" w:rsidP="001C42DC">
      <w:pPr>
        <w:spacing w:before="240" w:after="0"/>
        <w:ind w:firstLine="0"/>
        <w:jc w:val="center"/>
        <w:rPr>
          <w:b/>
          <w:sz w:val="28"/>
          <w:szCs w:val="28"/>
        </w:rPr>
      </w:pPr>
      <w:r w:rsidRPr="001C42DC">
        <w:rPr>
          <w:b/>
          <w:sz w:val="28"/>
          <w:szCs w:val="28"/>
        </w:rPr>
        <w:t xml:space="preserve">Муниципальная программа </w:t>
      </w:r>
    </w:p>
    <w:p w:rsidR="001C42DC" w:rsidRPr="001C42DC" w:rsidRDefault="001C42DC" w:rsidP="001C42DC">
      <w:pPr>
        <w:spacing w:after="0"/>
        <w:ind w:firstLine="0"/>
        <w:jc w:val="center"/>
        <w:rPr>
          <w:b/>
          <w:sz w:val="28"/>
          <w:szCs w:val="28"/>
        </w:rPr>
      </w:pPr>
      <w:r w:rsidRPr="001C42DC">
        <w:rPr>
          <w:b/>
          <w:sz w:val="28"/>
          <w:szCs w:val="28"/>
        </w:rPr>
        <w:t>"Управление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2018 - 2025 годы и на период до 2030 года</w:t>
      </w:r>
      <w:r w:rsidRPr="001C42DC">
        <w:rPr>
          <w:sz w:val="28"/>
          <w:szCs w:val="28"/>
        </w:rPr>
        <w:t>"</w:t>
      </w:r>
    </w:p>
    <w:p w:rsidR="001C42DC" w:rsidRPr="001C42DC" w:rsidRDefault="001C42DC" w:rsidP="001C42DC">
      <w:pPr>
        <w:tabs>
          <w:tab w:val="left" w:pos="851"/>
        </w:tabs>
        <w:spacing w:before="240" w:after="0"/>
        <w:rPr>
          <w:sz w:val="28"/>
          <w:szCs w:val="28"/>
        </w:rPr>
      </w:pPr>
      <w:r w:rsidRPr="001C42DC">
        <w:rPr>
          <w:sz w:val="28"/>
          <w:szCs w:val="24"/>
        </w:rPr>
        <w:t>Целью муниципальной программы "</w:t>
      </w:r>
      <w:r w:rsidRPr="001C42DC">
        <w:rPr>
          <w:sz w:val="28"/>
          <w:szCs w:val="28"/>
        </w:rPr>
        <w:t xml:space="preserve">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2018 - 2025 годы и на период до 2030 года" (далее – программа) является эффективное управление и распоряжение имуществом, </w:t>
      </w:r>
      <w:r w:rsidRPr="001C42DC">
        <w:rPr>
          <w:sz w:val="28"/>
          <w:szCs w:val="28"/>
        </w:rPr>
        <w:lastRenderedPageBreak/>
        <w:t xml:space="preserve">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w:t>
      </w:r>
    </w:p>
    <w:p w:rsidR="001C42DC" w:rsidRPr="001C42DC" w:rsidRDefault="001C42DC" w:rsidP="001C42DC">
      <w:pPr>
        <w:tabs>
          <w:tab w:val="left" w:pos="851"/>
        </w:tabs>
        <w:spacing w:after="0"/>
        <w:rPr>
          <w:sz w:val="28"/>
          <w:szCs w:val="28"/>
        </w:rPr>
      </w:pPr>
      <w:r w:rsidRPr="001C42DC">
        <w:rPr>
          <w:sz w:val="28"/>
          <w:szCs w:val="28"/>
        </w:rPr>
        <w:t xml:space="preserve">Для достижения цели программы в проекте бюджета на 2020 год и на плановый период 2021 и 2022 годов предусмотрены </w:t>
      </w:r>
      <w:r w:rsidRPr="001C42DC">
        <w:rPr>
          <w:sz w:val="28"/>
          <w:szCs w:val="24"/>
        </w:rPr>
        <w:t xml:space="preserve">бюджетные ассигнования в сумме 249 979,66 </w:t>
      </w:r>
      <w:r w:rsidRPr="001C42DC">
        <w:rPr>
          <w:sz w:val="28"/>
          <w:szCs w:val="28"/>
        </w:rPr>
        <w:t>тыс. рублей.</w:t>
      </w:r>
    </w:p>
    <w:p w:rsidR="001C42DC" w:rsidRPr="001C42DC" w:rsidRDefault="001C42DC" w:rsidP="001C42DC">
      <w:pPr>
        <w:spacing w:after="0"/>
        <w:ind w:right="60"/>
        <w:rPr>
          <w:sz w:val="28"/>
          <w:szCs w:val="28"/>
        </w:rPr>
      </w:pPr>
      <w:r w:rsidRPr="001C42DC">
        <w:rPr>
          <w:sz w:val="28"/>
          <w:szCs w:val="28"/>
        </w:rPr>
        <w:t>Ответственным исполнителем программы является департамент муниципальной собственности и земельных ресурсов администрации города Нижневартовска.</w:t>
      </w:r>
    </w:p>
    <w:p w:rsidR="001C42DC" w:rsidRPr="001C42DC" w:rsidRDefault="001C42DC" w:rsidP="001C42DC">
      <w:pPr>
        <w:rPr>
          <w:sz w:val="24"/>
          <w:szCs w:val="24"/>
          <w:lang w:eastAsia="en-US" w:bidi="en-US"/>
        </w:rPr>
      </w:pPr>
      <w:r w:rsidRPr="001C42DC">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p>
    <w:tbl>
      <w:tblPr>
        <w:tblStyle w:val="110"/>
        <w:tblW w:w="9634" w:type="dxa"/>
        <w:tblLayout w:type="fixed"/>
        <w:tblLook w:val="04A0" w:firstRow="1" w:lastRow="0" w:firstColumn="1" w:lastColumn="0" w:noHBand="0" w:noVBand="1"/>
      </w:tblPr>
      <w:tblGrid>
        <w:gridCol w:w="5727"/>
        <w:gridCol w:w="1356"/>
        <w:gridCol w:w="1276"/>
        <w:gridCol w:w="1275"/>
      </w:tblGrid>
      <w:tr w:rsidR="001C42DC" w:rsidRPr="001C42DC" w:rsidTr="00230BC1">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1C42DC" w:rsidRPr="001C42DC" w:rsidRDefault="001C42DC" w:rsidP="001C42DC">
            <w:pPr>
              <w:jc w:val="center"/>
              <w:rPr>
                <w:rFonts w:eastAsia="Calibri"/>
                <w:sz w:val="24"/>
                <w:szCs w:val="24"/>
              </w:rPr>
            </w:pPr>
            <w:r w:rsidRPr="001C42DC">
              <w:rPr>
                <w:rFonts w:eastAsia="Calibri"/>
                <w:sz w:val="24"/>
                <w:szCs w:val="24"/>
              </w:rPr>
              <w:t xml:space="preserve">Наименование ответственного исполнителя, </w:t>
            </w:r>
          </w:p>
          <w:p w:rsidR="001C42DC" w:rsidRPr="001C42DC" w:rsidRDefault="001C42DC" w:rsidP="001C42DC">
            <w:pPr>
              <w:jc w:val="center"/>
              <w:rPr>
                <w:bCs/>
                <w:sz w:val="24"/>
                <w:szCs w:val="24"/>
              </w:rPr>
            </w:pPr>
            <w:r w:rsidRPr="001C42DC">
              <w:rPr>
                <w:rFonts w:eastAsia="Calibri"/>
                <w:sz w:val="24"/>
                <w:szCs w:val="24"/>
              </w:rPr>
              <w:t>соисполнителя программы</w:t>
            </w:r>
          </w:p>
        </w:tc>
        <w:tc>
          <w:tcPr>
            <w:tcW w:w="3907"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1C42DC">
            <w:pPr>
              <w:jc w:val="center"/>
              <w:rPr>
                <w:bCs/>
                <w:sz w:val="24"/>
                <w:szCs w:val="24"/>
              </w:rPr>
            </w:pPr>
            <w:r w:rsidRPr="001C42DC">
              <w:rPr>
                <w:bCs/>
                <w:sz w:val="24"/>
                <w:szCs w:val="24"/>
              </w:rPr>
              <w:t>Объем бюджетных ассигнований, тыс. рублей</w:t>
            </w:r>
          </w:p>
        </w:tc>
      </w:tr>
      <w:tr w:rsidR="001C42DC" w:rsidRPr="001C42DC" w:rsidTr="00230BC1">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1C42DC">
            <w:pPr>
              <w:jc w:val="center"/>
              <w:rPr>
                <w:bCs/>
                <w:sz w:val="24"/>
                <w:szCs w:val="24"/>
              </w:rPr>
            </w:pPr>
          </w:p>
        </w:tc>
        <w:tc>
          <w:tcPr>
            <w:tcW w:w="135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1C42DC">
            <w:pPr>
              <w:jc w:val="center"/>
              <w:rPr>
                <w:bCs/>
                <w:sz w:val="24"/>
                <w:szCs w:val="24"/>
              </w:rPr>
            </w:pPr>
            <w:r w:rsidRPr="001C42DC">
              <w:rPr>
                <w:bCs/>
                <w:sz w:val="24"/>
                <w:szCs w:val="24"/>
              </w:rPr>
              <w:t>2020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1C42DC">
            <w:pPr>
              <w:jc w:val="center"/>
              <w:rPr>
                <w:bCs/>
                <w:sz w:val="24"/>
                <w:szCs w:val="24"/>
              </w:rPr>
            </w:pPr>
            <w:r w:rsidRPr="001C42DC">
              <w:rPr>
                <w:bCs/>
                <w:sz w:val="24"/>
                <w:szCs w:val="24"/>
              </w:rPr>
              <w:t>2021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1C42DC">
            <w:pPr>
              <w:jc w:val="center"/>
              <w:rPr>
                <w:bCs/>
                <w:sz w:val="24"/>
                <w:szCs w:val="24"/>
              </w:rPr>
            </w:pPr>
            <w:r w:rsidRPr="001C42DC">
              <w:rPr>
                <w:bCs/>
                <w:sz w:val="24"/>
                <w:szCs w:val="24"/>
              </w:rPr>
              <w:t>2022 год</w:t>
            </w:r>
          </w:p>
        </w:tc>
      </w:tr>
      <w:tr w:rsidR="001C42DC" w:rsidRPr="001C42DC" w:rsidTr="00230BC1">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9D3FB5">
            <w:pPr>
              <w:jc w:val="both"/>
              <w:rPr>
                <w:sz w:val="24"/>
                <w:szCs w:val="24"/>
              </w:rPr>
            </w:pPr>
            <w:r w:rsidRPr="001C42DC">
              <w:rPr>
                <w:sz w:val="24"/>
                <w:szCs w:val="24"/>
              </w:rPr>
              <w:t>департамент муниципальной собственности и земельных ресурсов администрации города Нижневартовска</w:t>
            </w:r>
          </w:p>
        </w:tc>
        <w:tc>
          <w:tcPr>
            <w:tcW w:w="135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1C42DC">
            <w:pPr>
              <w:ind w:right="91"/>
              <w:jc w:val="right"/>
              <w:rPr>
                <w:bCs/>
                <w:sz w:val="24"/>
                <w:szCs w:val="24"/>
              </w:rPr>
            </w:pPr>
            <w:r w:rsidRPr="001C42DC">
              <w:rPr>
                <w:bCs/>
                <w:sz w:val="24"/>
                <w:szCs w:val="24"/>
              </w:rPr>
              <w:t>45 628,98</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1C42DC">
            <w:pPr>
              <w:ind w:right="91"/>
              <w:jc w:val="right"/>
              <w:rPr>
                <w:bCs/>
                <w:sz w:val="24"/>
                <w:szCs w:val="24"/>
              </w:rPr>
            </w:pPr>
            <w:r w:rsidRPr="001C42DC">
              <w:rPr>
                <w:bCs/>
                <w:sz w:val="24"/>
                <w:szCs w:val="24"/>
              </w:rPr>
              <w:t>44 608,98</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1C42DC">
            <w:pPr>
              <w:ind w:right="91"/>
              <w:jc w:val="right"/>
              <w:rPr>
                <w:bCs/>
                <w:sz w:val="24"/>
                <w:szCs w:val="24"/>
              </w:rPr>
            </w:pPr>
            <w:r w:rsidRPr="001C42DC">
              <w:rPr>
                <w:bCs/>
                <w:sz w:val="24"/>
                <w:szCs w:val="24"/>
              </w:rPr>
              <w:t>44 608,98</w:t>
            </w:r>
          </w:p>
        </w:tc>
      </w:tr>
      <w:tr w:rsidR="001C42DC" w:rsidRPr="001C42DC" w:rsidTr="00230BC1">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9D3FB5">
            <w:pPr>
              <w:jc w:val="both"/>
              <w:rPr>
                <w:bCs/>
                <w:sz w:val="24"/>
                <w:szCs w:val="24"/>
              </w:rPr>
            </w:pPr>
            <w:r w:rsidRPr="001C42DC">
              <w:rPr>
                <w:sz w:val="24"/>
                <w:szCs w:val="24"/>
              </w:rPr>
              <w:t>муниципальное казенное учреждение "Нижневартовский кадастровый центр"</w:t>
            </w:r>
          </w:p>
        </w:tc>
        <w:tc>
          <w:tcPr>
            <w:tcW w:w="135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1C42DC">
            <w:pPr>
              <w:spacing w:before="120"/>
              <w:ind w:right="91"/>
              <w:jc w:val="right"/>
              <w:rPr>
                <w:bCs/>
                <w:sz w:val="24"/>
                <w:szCs w:val="24"/>
              </w:rPr>
            </w:pPr>
            <w:r w:rsidRPr="001C42DC">
              <w:rPr>
                <w:bCs/>
                <w:sz w:val="24"/>
                <w:szCs w:val="24"/>
              </w:rPr>
              <w:t>40 969,74</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1C42DC">
            <w:pPr>
              <w:spacing w:before="120"/>
              <w:ind w:right="91"/>
              <w:jc w:val="right"/>
              <w:rPr>
                <w:bCs/>
                <w:sz w:val="24"/>
                <w:szCs w:val="24"/>
              </w:rPr>
            </w:pPr>
            <w:r w:rsidRPr="001C42DC">
              <w:rPr>
                <w:bCs/>
                <w:sz w:val="24"/>
                <w:szCs w:val="24"/>
              </w:rPr>
              <w:t>37 081,49</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1C42DC">
            <w:pPr>
              <w:spacing w:before="120"/>
              <w:ind w:right="91"/>
              <w:jc w:val="right"/>
              <w:rPr>
                <w:bCs/>
                <w:sz w:val="24"/>
                <w:szCs w:val="24"/>
              </w:rPr>
            </w:pPr>
            <w:r w:rsidRPr="001C42DC">
              <w:rPr>
                <w:bCs/>
                <w:sz w:val="24"/>
                <w:szCs w:val="24"/>
              </w:rPr>
              <w:t>37 081,49</w:t>
            </w:r>
          </w:p>
        </w:tc>
      </w:tr>
      <w:tr w:rsidR="001C42DC" w:rsidRPr="001C42DC" w:rsidTr="00230BC1">
        <w:trPr>
          <w:trHeight w:val="32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9D3FB5">
            <w:pPr>
              <w:jc w:val="both"/>
              <w:rPr>
                <w:sz w:val="24"/>
                <w:szCs w:val="24"/>
              </w:rPr>
            </w:pPr>
            <w:r w:rsidRPr="001C42DC">
              <w:rPr>
                <w:sz w:val="24"/>
                <w:szCs w:val="24"/>
              </w:rPr>
              <w:t>Итого:</w:t>
            </w:r>
          </w:p>
        </w:tc>
        <w:tc>
          <w:tcPr>
            <w:tcW w:w="135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1C42DC">
            <w:pPr>
              <w:ind w:right="91"/>
              <w:jc w:val="right"/>
              <w:rPr>
                <w:bCs/>
                <w:sz w:val="24"/>
                <w:szCs w:val="24"/>
              </w:rPr>
            </w:pPr>
            <w:r w:rsidRPr="001C42DC">
              <w:rPr>
                <w:bCs/>
                <w:sz w:val="24"/>
                <w:szCs w:val="24"/>
              </w:rPr>
              <w:t>86 598,72</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1C42DC">
            <w:pPr>
              <w:ind w:right="91"/>
              <w:jc w:val="right"/>
              <w:rPr>
                <w:bCs/>
                <w:sz w:val="24"/>
                <w:szCs w:val="24"/>
              </w:rPr>
            </w:pPr>
            <w:r w:rsidRPr="001C42DC">
              <w:rPr>
                <w:bCs/>
                <w:sz w:val="24"/>
                <w:szCs w:val="24"/>
              </w:rPr>
              <w:t>81 690,47</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C42DC" w:rsidRPr="001C42DC" w:rsidRDefault="001C42DC" w:rsidP="001C42DC">
            <w:pPr>
              <w:ind w:right="91"/>
              <w:jc w:val="right"/>
              <w:rPr>
                <w:bCs/>
                <w:sz w:val="24"/>
                <w:szCs w:val="24"/>
              </w:rPr>
            </w:pPr>
            <w:r w:rsidRPr="001C42DC">
              <w:rPr>
                <w:bCs/>
                <w:sz w:val="24"/>
                <w:szCs w:val="24"/>
              </w:rPr>
              <w:t>81 690,47</w:t>
            </w:r>
          </w:p>
        </w:tc>
      </w:tr>
    </w:tbl>
    <w:p w:rsidR="001C42DC" w:rsidRPr="001C42DC" w:rsidRDefault="001C42DC" w:rsidP="001C42DC">
      <w:pPr>
        <w:spacing w:before="120" w:after="0"/>
        <w:rPr>
          <w:sz w:val="28"/>
          <w:szCs w:val="28"/>
          <w:lang w:eastAsia="en-US"/>
        </w:rPr>
      </w:pPr>
      <w:r w:rsidRPr="001C42DC">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1C42DC" w:rsidRPr="001C42DC" w:rsidRDefault="001C42DC" w:rsidP="001C42DC">
      <w:pPr>
        <w:spacing w:after="0"/>
        <w:rPr>
          <w:sz w:val="28"/>
          <w:szCs w:val="28"/>
          <w:lang w:eastAsia="en-US"/>
        </w:rPr>
      </w:pPr>
      <w:r w:rsidRPr="001C42DC">
        <w:rPr>
          <w:noProof/>
          <w:sz w:val="24"/>
          <w:szCs w:val="24"/>
        </w:rPr>
        <mc:AlternateContent>
          <mc:Choice Requires="wps">
            <w:drawing>
              <wp:anchor distT="0" distB="0" distL="114300" distR="114300" simplePos="0" relativeHeight="251740160" behindDoc="1" locked="0" layoutInCell="1" allowOverlap="1" wp14:anchorId="5ED384DA" wp14:editId="739C920F">
                <wp:simplePos x="0" y="0"/>
                <wp:positionH relativeFrom="column">
                  <wp:posOffset>180340</wp:posOffset>
                </wp:positionH>
                <wp:positionV relativeFrom="paragraph">
                  <wp:posOffset>118745</wp:posOffset>
                </wp:positionV>
                <wp:extent cx="5760000" cy="360000"/>
                <wp:effectExtent l="76200" t="38100" r="88900" b="116840"/>
                <wp:wrapNone/>
                <wp:docPr id="643" name="Поле 64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1C42DC">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384DA" id="Поле 643" o:spid="_x0000_s1067" type="#_x0000_t202" alt="Название: Исполнение бюджетной росписи Администрации города за 2012 год" style="position:absolute;left:0;text-align:left;margin-left:14.2pt;margin-top:9.35pt;width:453.55pt;height:28.3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61dQMAAIAGAAAOAAAAZHJzL2Uyb0RvYy54bWysVUFvHDUUviPxHyzfye5muyGMMqlK0iCk&#10;FlBTxNnr8cxYeOzB9u5seqI9cKx65IL4CwEaCIKGv+D9R3y2d7dJe0PMSpb9nt/n731+z3t0f9Up&#10;shTWSaNLOtkbUyI0N5XUTUm/fnr20SElzjNdMWW0KOmFcPT+8YcfHA19IfZNa1QlLAGIdsXQl7T1&#10;vi9GI8db0TG3Z3qh4ayN7ZjH0jajyrIB6J0a7Y/HB6PB2Kq3hgvnYD3NTnqc8OtacP9lXTvhiSop&#10;uPk02jTO4zg6PmJFY1nfSr6hwf4Di45JjUN3UKfMM7Kw8j2oTnJrnKn9HjfdyNS15CLlgGwm43ey&#10;OW9ZL1IuEMf1O5nc/wfLv1h+ZYmsSnpwb0qJZh0uKfwcbsJf4YokWyUch2Lhp3AZ/gi/YnwTrsNV&#10;QcKP6+fhn7T1TbjKVhJ+Wb8Mr8Pv4Wr9Aqab8CdZfx9u0s5rjNckvIL/b0AAZv18/QLuy/UPWMP1&#10;G3ZiNzZcEhx2SaDKfjKH1/Guht4VoHzeg7RffWpWqLmku+sfGf6tI9qctEw34oG1ZmgFq6DVJEaO&#10;boVmHBdB5sNjUyFltvAmAa1q28WLxNUQoKNmLnZ1IlaecBhnHx+M8VHC4ZvmeTyCFdvo3jr/mTAd&#10;iZOSWtRhQmfLR87nrdst8TBnlKzOpFJpYZv5ibJkyVCzD8fxlxJ4Z5vSZCjpJ7P9GXgwtE6tmMe0&#10;63GZTjeUMNWgJ7m3WaE7Z1y43RHopsoMlCjmPIwlPUtfClKLDvpkKrOUcybvUnxK+Q73mNQpc22O&#10;SK7cYvEqHuoK0azwTKo8h2JKR5NIrQpt4sIsvLDnbTWQuVrYJwz53Mt6VzKqib6P4lcSXGfJg5U1&#10;/hvp29Qy8cLeUzIGISzamepblilOD6Nxk1QWPmW145BWd+g5LrSYVhGIo10s21yysb41m6fkzBrt&#10;c+ZKNq1/IhtiJZ7E2Pob6skPBW7huX5aJbTHDBLIWAB493x8A1gxF0uhnsZLnxzMJlGBXFzcGHWu&#10;WD4v4gEErGO9xxLPxe5X81Vq8+lhpBWdc1NdoAMgXCpzPOKYtMY+o2TAgwiu3y2YFSiMzzW6COf5&#10;7cRuJ/PthGmO0FxtJC9OPNaIWvTIvAV27lRtHqDXapna4C2PDWM8c0nxjY7xHb29Trve/nEc/wsA&#10;AP//AwBQSwMEFAAGAAgAAAAhAASZDhDgAAAACAEAAA8AAABkcnMvZG93bnJldi54bWxMj0FLw0AQ&#10;he+C/2EZwYu0m8akXWM2RSIFKYhYvXjbJtMkmJ0N2W2b/nvHkx7fvMd73+TryfbihKPvHGlYzCMQ&#10;SJWrO2o0fH5sZgqED4Zq0ztCDRf0sC6ur3KT1e5M73jahUZwCfnMaGhDGDIpfdWiNX7uBiT2Dm60&#10;JrAcG1mP5szltpdxFC2lNR3xQmsGLFusvndHq+Eg1SZO1OLl9fJlnt8clds7KrW+vZmeHkEEnMJf&#10;GH7xGR0KZtq7I9Ve9BpilXCS72oFgv2H+zQFsdewShOQRS7/P1D8AAAA//8DAFBLAQItABQABgAI&#10;AAAAIQC2gziS/gAAAOEBAAATAAAAAAAAAAAAAAAAAAAAAABbQ29udGVudF9UeXBlc10ueG1sUEsB&#10;Ai0AFAAGAAgAAAAhADj9If/WAAAAlAEAAAsAAAAAAAAAAAAAAAAALwEAAF9yZWxzLy5yZWxzUEsB&#10;Ai0AFAAGAAgAAAAhANByjrV1AwAAgAYAAA4AAAAAAAAAAAAAAAAALgIAAGRycy9lMm9Eb2MueG1s&#10;UEsBAi0AFAAGAAgAAAAhAASZDhDgAAAACAEAAA8AAAAAAAAAAAAAAAAAzwUAAGRycy9kb3ducmV2&#10;LnhtbFBLBQYAAAAABAAEAPMAAADcBgAAAAA=&#10;" fillcolor="#e0e0e0" strokecolor="#7f7f7f">
                <v:shadow on="t" color="black" opacity="24903f" origin=",.5" offset="0,.55556mm"/>
                <v:textbox inset="0,0,0,0">
                  <w:txbxContent>
                    <w:p w:rsidR="000C0B38" w:rsidRPr="001E74CF" w:rsidRDefault="000C0B38" w:rsidP="001C42DC">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1C42DC" w:rsidRPr="001C42DC" w:rsidRDefault="001C42DC" w:rsidP="001C42DC">
      <w:pPr>
        <w:spacing w:after="0"/>
        <w:rPr>
          <w:sz w:val="28"/>
          <w:szCs w:val="28"/>
          <w:lang w:eastAsia="en-US"/>
        </w:rPr>
      </w:pPr>
    </w:p>
    <w:p w:rsidR="001C42DC" w:rsidRPr="001C42DC" w:rsidRDefault="001C42DC" w:rsidP="001C42DC">
      <w:pPr>
        <w:tabs>
          <w:tab w:val="left" w:pos="851"/>
        </w:tabs>
        <w:spacing w:before="120" w:after="0"/>
        <w:ind w:firstLine="142"/>
        <w:jc w:val="left"/>
        <w:rPr>
          <w:sz w:val="28"/>
          <w:szCs w:val="28"/>
        </w:rPr>
      </w:pPr>
    </w:p>
    <w:p w:rsidR="001C42DC" w:rsidRDefault="001C42DC" w:rsidP="001C42DC">
      <w:pPr>
        <w:tabs>
          <w:tab w:val="left" w:pos="851"/>
        </w:tabs>
        <w:spacing w:after="0"/>
        <w:ind w:firstLine="426"/>
        <w:jc w:val="left"/>
        <w:rPr>
          <w:sz w:val="28"/>
          <w:szCs w:val="28"/>
        </w:rPr>
      </w:pPr>
      <w:r w:rsidRPr="001C42DC">
        <w:rPr>
          <w:noProof/>
          <w:color w:val="FF0000"/>
        </w:rPr>
        <w:drawing>
          <wp:inline distT="0" distB="0" distL="0" distR="0" wp14:anchorId="589C34BF" wp14:editId="7BA0616B">
            <wp:extent cx="1861632" cy="1450731"/>
            <wp:effectExtent l="0" t="0" r="0" b="0"/>
            <wp:docPr id="645" name="Диаграмма 6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1C42DC">
        <w:rPr>
          <w:noProof/>
        </w:rPr>
        <w:drawing>
          <wp:inline distT="0" distB="0" distL="0" distR="0" wp14:anchorId="52C64480" wp14:editId="1B3EBB4B">
            <wp:extent cx="1868950" cy="1424354"/>
            <wp:effectExtent l="0" t="0" r="0" b="0"/>
            <wp:docPr id="646" name="Диаграмма 6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1C42DC">
        <w:rPr>
          <w:noProof/>
        </w:rPr>
        <w:drawing>
          <wp:inline distT="0" distB="0" distL="0" distR="0" wp14:anchorId="50A3E916" wp14:editId="3B31DDB7">
            <wp:extent cx="1899138" cy="1416168"/>
            <wp:effectExtent l="0" t="0" r="0" b="0"/>
            <wp:docPr id="647" name="Диаграмма 6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C0B38" w:rsidRDefault="000C0B38" w:rsidP="001C42DC">
      <w:pPr>
        <w:tabs>
          <w:tab w:val="left" w:pos="851"/>
        </w:tabs>
        <w:spacing w:after="0"/>
        <w:ind w:firstLine="426"/>
        <w:jc w:val="left"/>
        <w:rPr>
          <w:sz w:val="28"/>
          <w:szCs w:val="28"/>
        </w:rPr>
      </w:pPr>
    </w:p>
    <w:p w:rsidR="000C0B38" w:rsidRDefault="000C0B38" w:rsidP="001C42DC">
      <w:pPr>
        <w:tabs>
          <w:tab w:val="left" w:pos="851"/>
        </w:tabs>
        <w:spacing w:after="0"/>
        <w:ind w:firstLine="426"/>
        <w:jc w:val="left"/>
        <w:rPr>
          <w:sz w:val="28"/>
          <w:szCs w:val="28"/>
        </w:rPr>
      </w:pPr>
    </w:p>
    <w:p w:rsidR="000C0B38" w:rsidRDefault="000C0B38" w:rsidP="001C42DC">
      <w:pPr>
        <w:tabs>
          <w:tab w:val="left" w:pos="851"/>
        </w:tabs>
        <w:spacing w:after="0"/>
        <w:ind w:firstLine="426"/>
        <w:jc w:val="left"/>
        <w:rPr>
          <w:sz w:val="28"/>
          <w:szCs w:val="28"/>
        </w:rPr>
      </w:pPr>
    </w:p>
    <w:p w:rsidR="000C0B38" w:rsidRDefault="000C0B38" w:rsidP="001C42DC">
      <w:pPr>
        <w:tabs>
          <w:tab w:val="left" w:pos="851"/>
        </w:tabs>
        <w:spacing w:after="0"/>
        <w:ind w:firstLine="426"/>
        <w:jc w:val="left"/>
        <w:rPr>
          <w:sz w:val="28"/>
          <w:szCs w:val="28"/>
        </w:rPr>
      </w:pPr>
    </w:p>
    <w:p w:rsidR="000C0B38" w:rsidRDefault="000C0B38" w:rsidP="001C42DC">
      <w:pPr>
        <w:tabs>
          <w:tab w:val="left" w:pos="851"/>
        </w:tabs>
        <w:spacing w:after="0"/>
        <w:ind w:firstLine="426"/>
        <w:jc w:val="left"/>
        <w:rPr>
          <w:sz w:val="28"/>
          <w:szCs w:val="28"/>
        </w:rPr>
      </w:pPr>
    </w:p>
    <w:p w:rsidR="000C0B38" w:rsidRDefault="000C0B38" w:rsidP="001C42DC">
      <w:pPr>
        <w:tabs>
          <w:tab w:val="left" w:pos="851"/>
        </w:tabs>
        <w:spacing w:after="0"/>
        <w:ind w:firstLine="426"/>
        <w:jc w:val="left"/>
        <w:rPr>
          <w:sz w:val="28"/>
          <w:szCs w:val="28"/>
        </w:rPr>
      </w:pPr>
    </w:p>
    <w:p w:rsidR="000C0B38" w:rsidRDefault="000C0B38" w:rsidP="001C42DC">
      <w:pPr>
        <w:tabs>
          <w:tab w:val="left" w:pos="851"/>
        </w:tabs>
        <w:spacing w:after="0"/>
        <w:ind w:firstLine="426"/>
        <w:jc w:val="left"/>
        <w:rPr>
          <w:sz w:val="28"/>
          <w:szCs w:val="28"/>
        </w:rPr>
      </w:pPr>
    </w:p>
    <w:p w:rsidR="000C0B38" w:rsidRDefault="000C0B38" w:rsidP="001C42DC">
      <w:pPr>
        <w:tabs>
          <w:tab w:val="left" w:pos="851"/>
        </w:tabs>
        <w:spacing w:after="0"/>
        <w:ind w:firstLine="426"/>
        <w:jc w:val="left"/>
        <w:rPr>
          <w:sz w:val="28"/>
          <w:szCs w:val="28"/>
        </w:rPr>
      </w:pPr>
    </w:p>
    <w:p w:rsidR="000C0B38" w:rsidRPr="001C42DC" w:rsidRDefault="000C0B38" w:rsidP="001C42DC">
      <w:pPr>
        <w:tabs>
          <w:tab w:val="left" w:pos="851"/>
        </w:tabs>
        <w:spacing w:after="0"/>
        <w:ind w:firstLine="426"/>
        <w:jc w:val="left"/>
        <w:rPr>
          <w:sz w:val="28"/>
          <w:szCs w:val="28"/>
        </w:rPr>
      </w:pPr>
    </w:p>
    <w:p w:rsidR="001C42DC" w:rsidRPr="001C42DC" w:rsidRDefault="001C42DC" w:rsidP="001C42DC">
      <w:pPr>
        <w:tabs>
          <w:tab w:val="left" w:pos="851"/>
        </w:tabs>
        <w:spacing w:after="0"/>
        <w:ind w:firstLine="426"/>
        <w:jc w:val="left"/>
        <w:rPr>
          <w:sz w:val="28"/>
          <w:szCs w:val="28"/>
        </w:rPr>
      </w:pPr>
      <w:r w:rsidRPr="001C42DC">
        <w:rPr>
          <w:noProof/>
          <w:sz w:val="24"/>
          <w:szCs w:val="24"/>
        </w:rPr>
        <w:lastRenderedPageBreak/>
        <mc:AlternateContent>
          <mc:Choice Requires="wps">
            <w:drawing>
              <wp:anchor distT="0" distB="0" distL="114300" distR="114300" simplePos="0" relativeHeight="251741184" behindDoc="1" locked="0" layoutInCell="1" allowOverlap="1" wp14:anchorId="03137E77" wp14:editId="1DE74B90">
                <wp:simplePos x="0" y="0"/>
                <wp:positionH relativeFrom="column">
                  <wp:posOffset>180340</wp:posOffset>
                </wp:positionH>
                <wp:positionV relativeFrom="paragraph">
                  <wp:posOffset>11431</wp:posOffset>
                </wp:positionV>
                <wp:extent cx="5760000" cy="360000"/>
                <wp:effectExtent l="76200" t="38100" r="88900" b="116840"/>
                <wp:wrapNone/>
                <wp:docPr id="644"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1C42DC">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37E77" id="_x0000_s1068" type="#_x0000_t202" alt="Название: Исполнение бюджетной росписи Администрации города за 2012 год" style="position:absolute;left:0;text-align:left;margin-left:14.2pt;margin-top:.9pt;width:453.55pt;height:28.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LoeeQMAAIkGAAAOAAAAZHJzL2Uyb0RvYy54bWysVctuGzcU3RfoPxDc15IsS00GHgeJHRcF&#10;kraIE3RNDTkaohxySlIaOasmiy6LLrsp+gvOw62LNu4vUH/UQ1JS7GRXdAQQvE+ee3gvdXhv1Sqy&#10;FNZJo0s62htSInRluNTzkj57evrZHUqcZ5ozZbQo6blw9N7Rp58c9l0h9k1jFBeWIIl2Rd+VtPG+&#10;KwYDVzWiZW7PdELDWBvbMg/Rzgfcsh7ZWzXYHw6ng95Y3llTCeegPclGepTy17Wo/Nd17YQnqqTA&#10;5tNq0zqL6+DokBVzy7pGVhsY7D+gaJnUOHSX6oR5RhZWfpSqlZU1ztR+rzLtwNS1rESqAdWMhh9U&#10;c9awTqRaQI7rdjS5/y9t9dXyG0skL+n04IASzVpcUvgtXIe/wiWZUsKFq8BX+DVchD/Ca6zvwlW4&#10;LEj4Zf0i/JMc34XLrCXh1fqn8Db8Hi7XL6G6Dn+S9Q/hOnleYb0i4WfY/0YKpFm/WL+E+WL9I2SY&#10;3sAT3nC4IDjsgoCT/aQOb+NN9Z0rAPisA2S/emBW6LjEuusemeo7R7Q5bpiei/vWmr4RjIOpUYwc&#10;3AjNeVxMMusfG46C2cKblGhV2zZeIy6GIDs65nzXJWLlSQXl5PPpEB8lFWzjvI9HsGIb3VnnvxCm&#10;JXFTUosuTNnZ8pHz2XXrEg9zRkl+KpVKgp3PjpUlS4aOfTiMv1TAB25Kk76kdyf7E+BgGJxaMY9t&#10;2+EqnZ5TwtQcE1l5mxm6dca52x2BWeKmp0Qx56Es6Wn6UpBatOAnQ5mkmjN4l+JTybewx6JOmGty&#10;RDLlAYtX8VBzRLPCM6nyHowpHVUiDSq4iYJZeGHPGt6TmVrYJwz1HGS+uYxsYuoj+VwC6yRZIFnj&#10;v5W+SQMTL+wjJmMQwqKeqa5hGeL4TlRuisrEp6p2GJJ0C56rhBZjHhNVGBbLNpdsrG/M5iE5tUb7&#10;XLmS88Y/kXNiJR7EOPgb6MkOBm7kc92Yp2yPGSiQsQHw6vn4ArBiJpZCPY2XPppORpGB3FyVMepM&#10;se15ye3BpiLkQwGx9WO35773q9kqzfv4bkQYjTPDzzEM4DB1PF5zbBpjn1PS42UE7O8XzAr0yJca&#10;A4Wj/XZjt5vZdsN0hdDceCQLxx4yohYdSGiQOw+tNvcxdrVME/EexwYx3rtE/obS+KDelJPX+3+Q&#10;o38BAAD//wMAUEsDBBQABgAIAAAAIQC0jvup3gAAAAcBAAAPAAAAZHJzL2Rvd25yZXYueG1sTI9B&#10;S8NAEIXvgv9hGcGLtJvGRtaYTZFIQYQitl68bbPTJJidDdltm/57x5Me37zHe98Uq8n14oRj6Dxp&#10;WMwTEEi1tx01Gj5365kCEaIha3pPqOGCAVbl9VVhcuvP9IGnbWwEl1DIjYY2xiGXMtQtOhPmfkBi&#10;7+BHZyLLsZF2NGcud71Mk+RBOtMRL7RmwKrF+nt7dBoOUq3TpVq8bi5f5uXdU/V2R5XWtzfT8xOI&#10;iFP8C8MvPqNDyUx7fyQbRK8hVUtO8p0fYPvxPstA7DVkKgNZFvI/f/kDAAD//wMAUEsBAi0AFAAG&#10;AAgAAAAhALaDOJL+AAAA4QEAABMAAAAAAAAAAAAAAAAAAAAAAFtDb250ZW50X1R5cGVzXS54bWxQ&#10;SwECLQAUAAYACAAAACEAOP0h/9YAAACUAQAACwAAAAAAAAAAAAAAAAAvAQAAX3JlbHMvLnJlbHNQ&#10;SwECLQAUAAYACAAAACEArvS6HnkDAACJBgAADgAAAAAAAAAAAAAAAAAuAgAAZHJzL2Uyb0RvYy54&#10;bWxQSwECLQAUAAYACAAAACEAtI77qd4AAAAHAQAADwAAAAAAAAAAAAAAAADTBQAAZHJzL2Rvd25y&#10;ZXYueG1sUEsFBgAAAAAEAAQA8wAAAN4GAAAAAA==&#10;" fillcolor="#e0e0e0" strokecolor="#7f7f7f">
                <v:shadow on="t" color="black" opacity="24903f" origin=",.5" offset="0,.55556mm"/>
                <v:textbox inset="0,0,0,0">
                  <w:txbxContent>
                    <w:p w:rsidR="000C0B38" w:rsidRPr="001440B0" w:rsidRDefault="000C0B38" w:rsidP="001C42DC">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1C42DC" w:rsidRPr="001C42DC" w:rsidRDefault="001C42DC" w:rsidP="001C42DC">
      <w:pPr>
        <w:tabs>
          <w:tab w:val="left" w:pos="851"/>
        </w:tabs>
        <w:spacing w:after="0"/>
        <w:ind w:firstLine="426"/>
        <w:jc w:val="left"/>
        <w:rPr>
          <w:sz w:val="28"/>
          <w:szCs w:val="28"/>
        </w:rPr>
      </w:pPr>
    </w:p>
    <w:p w:rsidR="001C42DC" w:rsidRPr="001C42DC" w:rsidRDefault="001C42DC" w:rsidP="001C42DC">
      <w:pPr>
        <w:tabs>
          <w:tab w:val="left" w:pos="851"/>
        </w:tabs>
        <w:spacing w:after="0"/>
        <w:ind w:firstLine="0"/>
        <w:jc w:val="left"/>
        <w:rPr>
          <w:sz w:val="28"/>
          <w:szCs w:val="28"/>
        </w:rPr>
      </w:pPr>
      <w:r w:rsidRPr="001C42DC">
        <w:rPr>
          <w:noProof/>
          <w:sz w:val="28"/>
          <w:szCs w:val="28"/>
        </w:rPr>
        <w:drawing>
          <wp:inline distT="0" distB="0" distL="0" distR="0" wp14:anchorId="4D4A8CDC" wp14:editId="400AB195">
            <wp:extent cx="6106795" cy="2449002"/>
            <wp:effectExtent l="38100" t="57150" r="46355" b="46990"/>
            <wp:docPr id="648" name="Диаграмма 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C42DC" w:rsidRPr="001C42DC" w:rsidRDefault="001C42DC" w:rsidP="001C42DC">
      <w:pPr>
        <w:spacing w:before="120" w:after="0"/>
        <w:ind w:firstLine="567"/>
        <w:rPr>
          <w:sz w:val="28"/>
          <w:szCs w:val="28"/>
        </w:rPr>
      </w:pPr>
      <w:r w:rsidRPr="001C42DC">
        <w:rPr>
          <w:sz w:val="28"/>
          <w:szCs w:val="28"/>
        </w:rPr>
        <w:t>В целом изменение утвержденных в предыдущем бюджетном цикле показателей на 2020 и 2021 годы обусловлено общими подходами к формированию бюджета города. Наряду с общими подходами к формированию проекта бюджета города изменение расходов по программе обусловлено увеличением объема бюджетных ассигнований на содержание имущества, находящегося в муниципальной собственности и обеспечение деятельности муниципального казенного учреждения "Нижневартовский кадастровый центр".</w:t>
      </w:r>
    </w:p>
    <w:p w:rsidR="001C42DC" w:rsidRPr="001C42DC" w:rsidRDefault="001C42DC" w:rsidP="001C42DC">
      <w:pPr>
        <w:spacing w:before="120"/>
        <w:rPr>
          <w:b/>
          <w:sz w:val="28"/>
          <w:szCs w:val="28"/>
        </w:rPr>
      </w:pPr>
      <w:r w:rsidRPr="001C42DC">
        <w:rPr>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110"/>
        <w:tblW w:w="0" w:type="auto"/>
        <w:tblInd w:w="108" w:type="dxa"/>
        <w:tblLook w:val="04A0" w:firstRow="1" w:lastRow="0" w:firstColumn="1" w:lastColumn="0" w:noHBand="0" w:noVBand="1"/>
      </w:tblPr>
      <w:tblGrid>
        <w:gridCol w:w="540"/>
        <w:gridCol w:w="4774"/>
        <w:gridCol w:w="1402"/>
        <w:gridCol w:w="1402"/>
        <w:gridCol w:w="1402"/>
      </w:tblGrid>
      <w:tr w:rsidR="001C42DC" w:rsidRPr="001C42DC" w:rsidTr="00230BC1">
        <w:tc>
          <w:tcPr>
            <w:tcW w:w="540" w:type="dxa"/>
            <w:vMerge w:val="restart"/>
            <w:vAlign w:val="center"/>
            <w:hideMark/>
          </w:tcPr>
          <w:p w:rsidR="001C42DC" w:rsidRPr="001C42DC" w:rsidRDefault="001C42DC" w:rsidP="001C42DC">
            <w:pPr>
              <w:jc w:val="center"/>
              <w:rPr>
                <w:sz w:val="24"/>
                <w:szCs w:val="24"/>
                <w:lang w:eastAsia="en-US"/>
              </w:rPr>
            </w:pPr>
            <w:r w:rsidRPr="001C42DC">
              <w:rPr>
                <w:sz w:val="24"/>
                <w:szCs w:val="24"/>
              </w:rPr>
              <w:t>№ п/п</w:t>
            </w:r>
          </w:p>
        </w:tc>
        <w:tc>
          <w:tcPr>
            <w:tcW w:w="4774" w:type="dxa"/>
            <w:vMerge w:val="restart"/>
            <w:vAlign w:val="center"/>
            <w:hideMark/>
          </w:tcPr>
          <w:p w:rsidR="001C42DC" w:rsidRPr="001C42DC" w:rsidRDefault="001C42DC" w:rsidP="001C42DC">
            <w:pPr>
              <w:jc w:val="center"/>
              <w:rPr>
                <w:sz w:val="24"/>
                <w:szCs w:val="24"/>
              </w:rPr>
            </w:pPr>
            <w:r w:rsidRPr="001C42DC">
              <w:rPr>
                <w:sz w:val="24"/>
                <w:szCs w:val="24"/>
              </w:rPr>
              <w:t xml:space="preserve">Наименование </w:t>
            </w:r>
          </w:p>
          <w:p w:rsidR="001C42DC" w:rsidRPr="001C42DC" w:rsidRDefault="001C42DC" w:rsidP="001C42DC">
            <w:pPr>
              <w:jc w:val="center"/>
              <w:rPr>
                <w:sz w:val="24"/>
                <w:szCs w:val="24"/>
                <w:lang w:eastAsia="en-US"/>
              </w:rPr>
            </w:pPr>
            <w:r w:rsidRPr="001C42DC">
              <w:rPr>
                <w:sz w:val="24"/>
                <w:szCs w:val="24"/>
              </w:rPr>
              <w:t>основного мероприятия</w:t>
            </w:r>
          </w:p>
        </w:tc>
        <w:tc>
          <w:tcPr>
            <w:tcW w:w="4206" w:type="dxa"/>
            <w:gridSpan w:val="3"/>
            <w:hideMark/>
          </w:tcPr>
          <w:p w:rsidR="001C42DC" w:rsidRPr="001C42DC" w:rsidRDefault="001C42DC" w:rsidP="001C42DC">
            <w:pPr>
              <w:jc w:val="center"/>
              <w:rPr>
                <w:sz w:val="24"/>
                <w:szCs w:val="24"/>
              </w:rPr>
            </w:pPr>
            <w:r w:rsidRPr="001C42DC">
              <w:rPr>
                <w:sz w:val="24"/>
                <w:szCs w:val="24"/>
              </w:rPr>
              <w:t xml:space="preserve">Объем бюджетных ассигнований, </w:t>
            </w:r>
          </w:p>
          <w:p w:rsidR="001C42DC" w:rsidRPr="001C42DC" w:rsidRDefault="001C42DC" w:rsidP="001C42DC">
            <w:pPr>
              <w:jc w:val="center"/>
              <w:rPr>
                <w:sz w:val="24"/>
                <w:szCs w:val="24"/>
                <w:lang w:eastAsia="en-US"/>
              </w:rPr>
            </w:pPr>
            <w:r w:rsidRPr="001C42DC">
              <w:rPr>
                <w:sz w:val="24"/>
                <w:szCs w:val="24"/>
              </w:rPr>
              <w:t>тыс. рублей</w:t>
            </w:r>
          </w:p>
        </w:tc>
      </w:tr>
      <w:tr w:rsidR="001C42DC" w:rsidRPr="001C42DC" w:rsidTr="00230BC1">
        <w:tc>
          <w:tcPr>
            <w:tcW w:w="540" w:type="dxa"/>
            <w:vMerge/>
            <w:vAlign w:val="center"/>
            <w:hideMark/>
          </w:tcPr>
          <w:p w:rsidR="001C42DC" w:rsidRPr="001C42DC" w:rsidRDefault="001C42DC" w:rsidP="001C42DC">
            <w:pPr>
              <w:rPr>
                <w:sz w:val="24"/>
                <w:szCs w:val="24"/>
                <w:lang w:eastAsia="en-US"/>
              </w:rPr>
            </w:pPr>
          </w:p>
        </w:tc>
        <w:tc>
          <w:tcPr>
            <w:tcW w:w="4774" w:type="dxa"/>
            <w:vMerge/>
            <w:vAlign w:val="center"/>
            <w:hideMark/>
          </w:tcPr>
          <w:p w:rsidR="001C42DC" w:rsidRPr="001C42DC" w:rsidRDefault="001C42DC" w:rsidP="001C42DC">
            <w:pPr>
              <w:rPr>
                <w:sz w:val="24"/>
                <w:szCs w:val="24"/>
                <w:lang w:eastAsia="en-US"/>
              </w:rPr>
            </w:pPr>
          </w:p>
        </w:tc>
        <w:tc>
          <w:tcPr>
            <w:tcW w:w="1402" w:type="dxa"/>
            <w:vAlign w:val="center"/>
            <w:hideMark/>
          </w:tcPr>
          <w:p w:rsidR="001C42DC" w:rsidRPr="001C42DC" w:rsidRDefault="001C42DC" w:rsidP="001C42DC">
            <w:pPr>
              <w:jc w:val="center"/>
              <w:rPr>
                <w:sz w:val="24"/>
                <w:szCs w:val="24"/>
                <w:lang w:eastAsia="en-US"/>
              </w:rPr>
            </w:pPr>
            <w:r w:rsidRPr="001C42DC">
              <w:rPr>
                <w:sz w:val="24"/>
                <w:szCs w:val="24"/>
              </w:rPr>
              <w:t>2020 год</w:t>
            </w:r>
          </w:p>
        </w:tc>
        <w:tc>
          <w:tcPr>
            <w:tcW w:w="1402" w:type="dxa"/>
            <w:vAlign w:val="center"/>
            <w:hideMark/>
          </w:tcPr>
          <w:p w:rsidR="001C42DC" w:rsidRPr="001C42DC" w:rsidRDefault="001C42DC" w:rsidP="001C42DC">
            <w:pPr>
              <w:jc w:val="center"/>
              <w:rPr>
                <w:sz w:val="24"/>
                <w:szCs w:val="24"/>
                <w:lang w:eastAsia="en-US"/>
              </w:rPr>
            </w:pPr>
            <w:r w:rsidRPr="001C42DC">
              <w:rPr>
                <w:sz w:val="24"/>
                <w:szCs w:val="24"/>
              </w:rPr>
              <w:t>2021 год</w:t>
            </w:r>
          </w:p>
        </w:tc>
        <w:tc>
          <w:tcPr>
            <w:tcW w:w="1402" w:type="dxa"/>
            <w:vAlign w:val="center"/>
            <w:hideMark/>
          </w:tcPr>
          <w:p w:rsidR="001C42DC" w:rsidRPr="001C42DC" w:rsidRDefault="001C42DC" w:rsidP="001C42DC">
            <w:pPr>
              <w:jc w:val="center"/>
              <w:rPr>
                <w:sz w:val="24"/>
                <w:szCs w:val="24"/>
                <w:lang w:eastAsia="en-US"/>
              </w:rPr>
            </w:pPr>
            <w:r w:rsidRPr="001C42DC">
              <w:rPr>
                <w:sz w:val="24"/>
                <w:szCs w:val="24"/>
              </w:rPr>
              <w:t>2022 год</w:t>
            </w:r>
          </w:p>
        </w:tc>
      </w:tr>
      <w:tr w:rsidR="001C42DC" w:rsidRPr="001C42DC" w:rsidTr="00230BC1">
        <w:tc>
          <w:tcPr>
            <w:tcW w:w="540" w:type="dxa"/>
            <w:hideMark/>
          </w:tcPr>
          <w:p w:rsidR="001C42DC" w:rsidRPr="001C42DC" w:rsidRDefault="001C42DC" w:rsidP="001C42DC">
            <w:pPr>
              <w:jc w:val="center"/>
              <w:rPr>
                <w:sz w:val="24"/>
                <w:szCs w:val="24"/>
                <w:lang w:eastAsia="en-US"/>
              </w:rPr>
            </w:pPr>
            <w:r w:rsidRPr="001C42DC">
              <w:rPr>
                <w:sz w:val="24"/>
                <w:szCs w:val="24"/>
              </w:rPr>
              <w:t>1.</w:t>
            </w:r>
          </w:p>
        </w:tc>
        <w:tc>
          <w:tcPr>
            <w:tcW w:w="4774" w:type="dxa"/>
            <w:hideMark/>
          </w:tcPr>
          <w:p w:rsidR="001C42DC" w:rsidRPr="001C42DC" w:rsidRDefault="001C42DC" w:rsidP="009D3FB5">
            <w:pPr>
              <w:jc w:val="both"/>
              <w:rPr>
                <w:sz w:val="24"/>
                <w:szCs w:val="24"/>
                <w:lang w:eastAsia="en-US"/>
              </w:rPr>
            </w:pPr>
            <w:r w:rsidRPr="001C42DC">
              <w:rPr>
                <w:sz w:val="24"/>
                <w:szCs w:val="24"/>
              </w:rPr>
              <w:t xml:space="preserve">Содержание объектов  муниципальной собственности </w:t>
            </w:r>
          </w:p>
        </w:tc>
        <w:tc>
          <w:tcPr>
            <w:tcW w:w="1402" w:type="dxa"/>
            <w:vAlign w:val="center"/>
          </w:tcPr>
          <w:p w:rsidR="001C42DC" w:rsidRPr="001C42DC" w:rsidRDefault="001C42DC" w:rsidP="001C42DC">
            <w:pPr>
              <w:jc w:val="right"/>
              <w:rPr>
                <w:sz w:val="24"/>
                <w:szCs w:val="24"/>
                <w:lang w:eastAsia="en-US"/>
              </w:rPr>
            </w:pPr>
            <w:r w:rsidRPr="001C42DC">
              <w:rPr>
                <w:sz w:val="24"/>
                <w:szCs w:val="24"/>
                <w:lang w:eastAsia="en-US"/>
              </w:rPr>
              <w:t>35 174,07</w:t>
            </w:r>
          </w:p>
        </w:tc>
        <w:tc>
          <w:tcPr>
            <w:tcW w:w="1402" w:type="dxa"/>
            <w:vAlign w:val="center"/>
          </w:tcPr>
          <w:p w:rsidR="001C42DC" w:rsidRPr="001C42DC" w:rsidRDefault="001C42DC" w:rsidP="001C42DC">
            <w:pPr>
              <w:jc w:val="right"/>
              <w:rPr>
                <w:sz w:val="24"/>
                <w:szCs w:val="24"/>
                <w:lang w:eastAsia="en-US"/>
              </w:rPr>
            </w:pPr>
            <w:r w:rsidRPr="001C42DC">
              <w:rPr>
                <w:sz w:val="24"/>
                <w:szCs w:val="24"/>
                <w:lang w:eastAsia="en-US"/>
              </w:rPr>
              <w:t>34 146,81</w:t>
            </w:r>
          </w:p>
        </w:tc>
        <w:tc>
          <w:tcPr>
            <w:tcW w:w="1402" w:type="dxa"/>
            <w:vAlign w:val="center"/>
          </w:tcPr>
          <w:p w:rsidR="001C42DC" w:rsidRPr="001C42DC" w:rsidRDefault="001C42DC" w:rsidP="001C42DC">
            <w:pPr>
              <w:jc w:val="right"/>
              <w:rPr>
                <w:sz w:val="24"/>
                <w:szCs w:val="24"/>
                <w:lang w:eastAsia="en-US"/>
              </w:rPr>
            </w:pPr>
            <w:r w:rsidRPr="001C42DC">
              <w:rPr>
                <w:sz w:val="24"/>
                <w:szCs w:val="24"/>
                <w:lang w:eastAsia="en-US"/>
              </w:rPr>
              <w:t>34 146,81</w:t>
            </w:r>
          </w:p>
        </w:tc>
      </w:tr>
      <w:tr w:rsidR="001C42DC" w:rsidRPr="001C42DC" w:rsidTr="00230BC1">
        <w:tc>
          <w:tcPr>
            <w:tcW w:w="540" w:type="dxa"/>
          </w:tcPr>
          <w:p w:rsidR="001C42DC" w:rsidRPr="001C42DC" w:rsidRDefault="001C42DC" w:rsidP="001C42DC">
            <w:pPr>
              <w:jc w:val="center"/>
              <w:rPr>
                <w:sz w:val="24"/>
                <w:szCs w:val="24"/>
              </w:rPr>
            </w:pPr>
            <w:r w:rsidRPr="001C42DC">
              <w:rPr>
                <w:sz w:val="24"/>
                <w:szCs w:val="24"/>
              </w:rPr>
              <w:t>2.</w:t>
            </w:r>
          </w:p>
        </w:tc>
        <w:tc>
          <w:tcPr>
            <w:tcW w:w="4774" w:type="dxa"/>
          </w:tcPr>
          <w:p w:rsidR="001C42DC" w:rsidRPr="001C42DC" w:rsidRDefault="001C42DC" w:rsidP="009D3FB5">
            <w:pPr>
              <w:jc w:val="both"/>
              <w:rPr>
                <w:sz w:val="24"/>
                <w:szCs w:val="24"/>
              </w:rPr>
            </w:pPr>
            <w:r w:rsidRPr="001C42DC">
              <w:rPr>
                <w:sz w:val="24"/>
                <w:szCs w:val="24"/>
              </w:rPr>
              <w:t xml:space="preserve">Управление и распоряжение  имуществом, находящимся в муниципальной собственности </w:t>
            </w:r>
          </w:p>
        </w:tc>
        <w:tc>
          <w:tcPr>
            <w:tcW w:w="1402" w:type="dxa"/>
            <w:vAlign w:val="center"/>
          </w:tcPr>
          <w:p w:rsidR="001C42DC" w:rsidRPr="001C42DC" w:rsidRDefault="001C42DC" w:rsidP="001C42DC">
            <w:pPr>
              <w:jc w:val="right"/>
              <w:rPr>
                <w:sz w:val="24"/>
                <w:szCs w:val="24"/>
                <w:lang w:eastAsia="en-US"/>
              </w:rPr>
            </w:pPr>
            <w:r w:rsidRPr="001C42DC">
              <w:rPr>
                <w:sz w:val="24"/>
                <w:szCs w:val="24"/>
                <w:lang w:eastAsia="en-US"/>
              </w:rPr>
              <w:t>9 941,59</w:t>
            </w:r>
          </w:p>
        </w:tc>
        <w:tc>
          <w:tcPr>
            <w:tcW w:w="1402" w:type="dxa"/>
            <w:vAlign w:val="center"/>
          </w:tcPr>
          <w:p w:rsidR="001C42DC" w:rsidRPr="001C42DC" w:rsidRDefault="001C42DC" w:rsidP="001C42DC">
            <w:pPr>
              <w:jc w:val="right"/>
              <w:rPr>
                <w:sz w:val="24"/>
                <w:szCs w:val="24"/>
                <w:lang w:eastAsia="en-US"/>
              </w:rPr>
            </w:pPr>
            <w:r w:rsidRPr="001C42DC">
              <w:rPr>
                <w:sz w:val="24"/>
                <w:szCs w:val="24"/>
                <w:lang w:eastAsia="en-US"/>
              </w:rPr>
              <w:t>9 954,67</w:t>
            </w:r>
          </w:p>
        </w:tc>
        <w:tc>
          <w:tcPr>
            <w:tcW w:w="1402" w:type="dxa"/>
            <w:vAlign w:val="center"/>
          </w:tcPr>
          <w:p w:rsidR="001C42DC" w:rsidRPr="001C42DC" w:rsidRDefault="001C42DC" w:rsidP="001C42DC">
            <w:pPr>
              <w:jc w:val="right"/>
              <w:rPr>
                <w:sz w:val="24"/>
                <w:szCs w:val="24"/>
                <w:lang w:eastAsia="en-US"/>
              </w:rPr>
            </w:pPr>
            <w:r w:rsidRPr="001C42DC">
              <w:rPr>
                <w:sz w:val="24"/>
                <w:szCs w:val="24"/>
                <w:lang w:eastAsia="en-US"/>
              </w:rPr>
              <w:t>9 954,67</w:t>
            </w:r>
          </w:p>
        </w:tc>
      </w:tr>
      <w:tr w:rsidR="001C42DC" w:rsidRPr="001C42DC" w:rsidTr="00230BC1">
        <w:tc>
          <w:tcPr>
            <w:tcW w:w="540" w:type="dxa"/>
          </w:tcPr>
          <w:p w:rsidR="001C42DC" w:rsidRPr="001C42DC" w:rsidRDefault="001C42DC" w:rsidP="001C42DC">
            <w:pPr>
              <w:jc w:val="center"/>
              <w:rPr>
                <w:sz w:val="24"/>
                <w:szCs w:val="24"/>
              </w:rPr>
            </w:pPr>
            <w:r w:rsidRPr="001C42DC">
              <w:rPr>
                <w:sz w:val="24"/>
                <w:szCs w:val="24"/>
              </w:rPr>
              <w:t>3.</w:t>
            </w:r>
          </w:p>
        </w:tc>
        <w:tc>
          <w:tcPr>
            <w:tcW w:w="4774" w:type="dxa"/>
          </w:tcPr>
          <w:p w:rsidR="001C42DC" w:rsidRPr="001C42DC" w:rsidRDefault="001C42DC" w:rsidP="009D3FB5">
            <w:pPr>
              <w:jc w:val="both"/>
              <w:rPr>
                <w:sz w:val="24"/>
                <w:szCs w:val="24"/>
              </w:rPr>
            </w:pPr>
            <w:r w:rsidRPr="001C42DC">
              <w:rPr>
                <w:sz w:val="24"/>
                <w:szCs w:val="24"/>
              </w:rPr>
              <w:t xml:space="preserve">Управление и распоряжение земельными участками, находящимися в муниципальной собственности или государственная собственность на которые не разграничена </w:t>
            </w:r>
          </w:p>
        </w:tc>
        <w:tc>
          <w:tcPr>
            <w:tcW w:w="1402" w:type="dxa"/>
            <w:vAlign w:val="center"/>
          </w:tcPr>
          <w:p w:rsidR="001C42DC" w:rsidRPr="001C42DC" w:rsidRDefault="001C42DC" w:rsidP="001C42DC">
            <w:pPr>
              <w:jc w:val="right"/>
              <w:rPr>
                <w:sz w:val="24"/>
                <w:szCs w:val="24"/>
                <w:lang w:eastAsia="en-US"/>
              </w:rPr>
            </w:pPr>
            <w:r w:rsidRPr="001C42DC">
              <w:rPr>
                <w:sz w:val="24"/>
                <w:szCs w:val="24"/>
                <w:lang w:eastAsia="en-US"/>
              </w:rPr>
              <w:t>513,32</w:t>
            </w:r>
          </w:p>
        </w:tc>
        <w:tc>
          <w:tcPr>
            <w:tcW w:w="1402" w:type="dxa"/>
            <w:vAlign w:val="center"/>
          </w:tcPr>
          <w:p w:rsidR="001C42DC" w:rsidRPr="001C42DC" w:rsidRDefault="001C42DC" w:rsidP="001C42DC">
            <w:pPr>
              <w:jc w:val="right"/>
              <w:rPr>
                <w:sz w:val="24"/>
                <w:szCs w:val="24"/>
                <w:lang w:eastAsia="en-US"/>
              </w:rPr>
            </w:pPr>
            <w:r w:rsidRPr="001C42DC">
              <w:rPr>
                <w:sz w:val="24"/>
                <w:szCs w:val="24"/>
                <w:lang w:eastAsia="en-US"/>
              </w:rPr>
              <w:t>507,50</w:t>
            </w:r>
          </w:p>
        </w:tc>
        <w:tc>
          <w:tcPr>
            <w:tcW w:w="1402" w:type="dxa"/>
            <w:vAlign w:val="center"/>
          </w:tcPr>
          <w:p w:rsidR="001C42DC" w:rsidRPr="001C42DC" w:rsidRDefault="001C42DC" w:rsidP="001C42DC">
            <w:pPr>
              <w:jc w:val="right"/>
              <w:rPr>
                <w:sz w:val="24"/>
                <w:szCs w:val="24"/>
                <w:lang w:eastAsia="en-US"/>
              </w:rPr>
            </w:pPr>
            <w:r w:rsidRPr="001C42DC">
              <w:rPr>
                <w:sz w:val="24"/>
                <w:szCs w:val="24"/>
                <w:lang w:eastAsia="en-US"/>
              </w:rPr>
              <w:t>507,50</w:t>
            </w:r>
          </w:p>
        </w:tc>
      </w:tr>
      <w:tr w:rsidR="001C42DC" w:rsidRPr="001C42DC" w:rsidTr="00230BC1">
        <w:tc>
          <w:tcPr>
            <w:tcW w:w="540" w:type="dxa"/>
          </w:tcPr>
          <w:p w:rsidR="001C42DC" w:rsidRPr="001C42DC" w:rsidRDefault="001C42DC" w:rsidP="001C42DC">
            <w:pPr>
              <w:jc w:val="center"/>
              <w:rPr>
                <w:sz w:val="24"/>
                <w:szCs w:val="24"/>
                <w:lang w:eastAsia="en-US"/>
              </w:rPr>
            </w:pPr>
            <w:r w:rsidRPr="001C42DC">
              <w:rPr>
                <w:sz w:val="24"/>
                <w:szCs w:val="24"/>
                <w:lang w:eastAsia="en-US"/>
              </w:rPr>
              <w:t>4.</w:t>
            </w:r>
          </w:p>
          <w:p w:rsidR="001C42DC" w:rsidRPr="001C42DC" w:rsidRDefault="001C42DC" w:rsidP="001C42DC">
            <w:pPr>
              <w:jc w:val="center"/>
              <w:rPr>
                <w:sz w:val="24"/>
                <w:szCs w:val="24"/>
                <w:lang w:eastAsia="en-US"/>
              </w:rPr>
            </w:pPr>
          </w:p>
        </w:tc>
        <w:tc>
          <w:tcPr>
            <w:tcW w:w="4774" w:type="dxa"/>
          </w:tcPr>
          <w:p w:rsidR="001C42DC" w:rsidRPr="001C42DC" w:rsidRDefault="001C42DC" w:rsidP="009D3FB5">
            <w:pPr>
              <w:jc w:val="both"/>
              <w:rPr>
                <w:sz w:val="24"/>
                <w:szCs w:val="24"/>
              </w:rPr>
            </w:pPr>
            <w:r w:rsidRPr="001C42DC">
              <w:rPr>
                <w:sz w:val="24"/>
                <w:szCs w:val="24"/>
              </w:rPr>
              <w:t xml:space="preserve">Организация и выполнение работ по землеустройству, оказание услуг по оформлению землеустроительной документации </w:t>
            </w:r>
          </w:p>
        </w:tc>
        <w:tc>
          <w:tcPr>
            <w:tcW w:w="1402" w:type="dxa"/>
            <w:vAlign w:val="center"/>
          </w:tcPr>
          <w:p w:rsidR="001C42DC" w:rsidRPr="001C42DC" w:rsidRDefault="001C42DC" w:rsidP="001C42DC">
            <w:pPr>
              <w:jc w:val="right"/>
              <w:rPr>
                <w:sz w:val="24"/>
                <w:szCs w:val="24"/>
                <w:lang w:eastAsia="en-US"/>
              </w:rPr>
            </w:pPr>
            <w:r w:rsidRPr="001C42DC">
              <w:rPr>
                <w:sz w:val="24"/>
                <w:szCs w:val="24"/>
                <w:lang w:eastAsia="en-US"/>
              </w:rPr>
              <w:t>40 969,74</w:t>
            </w:r>
          </w:p>
        </w:tc>
        <w:tc>
          <w:tcPr>
            <w:tcW w:w="1402" w:type="dxa"/>
            <w:vAlign w:val="center"/>
          </w:tcPr>
          <w:p w:rsidR="001C42DC" w:rsidRPr="001C42DC" w:rsidRDefault="001C42DC" w:rsidP="001C42DC">
            <w:pPr>
              <w:jc w:val="right"/>
              <w:rPr>
                <w:sz w:val="24"/>
                <w:szCs w:val="24"/>
                <w:lang w:eastAsia="en-US"/>
              </w:rPr>
            </w:pPr>
            <w:r w:rsidRPr="001C42DC">
              <w:rPr>
                <w:sz w:val="24"/>
                <w:szCs w:val="24"/>
                <w:lang w:eastAsia="en-US"/>
              </w:rPr>
              <w:t>37 081,49</w:t>
            </w:r>
          </w:p>
        </w:tc>
        <w:tc>
          <w:tcPr>
            <w:tcW w:w="1402" w:type="dxa"/>
            <w:vAlign w:val="center"/>
          </w:tcPr>
          <w:p w:rsidR="001C42DC" w:rsidRPr="001C42DC" w:rsidRDefault="001C42DC" w:rsidP="001C42DC">
            <w:pPr>
              <w:jc w:val="right"/>
              <w:rPr>
                <w:sz w:val="24"/>
                <w:szCs w:val="24"/>
                <w:lang w:eastAsia="en-US"/>
              </w:rPr>
            </w:pPr>
            <w:r w:rsidRPr="001C42DC">
              <w:rPr>
                <w:sz w:val="24"/>
                <w:szCs w:val="24"/>
                <w:lang w:eastAsia="en-US"/>
              </w:rPr>
              <w:t>37 081,49</w:t>
            </w:r>
          </w:p>
        </w:tc>
      </w:tr>
    </w:tbl>
    <w:p w:rsidR="001C42DC" w:rsidRPr="001C42DC" w:rsidRDefault="001C42DC" w:rsidP="001C42DC">
      <w:pPr>
        <w:spacing w:before="120" w:after="0"/>
        <w:rPr>
          <w:sz w:val="28"/>
          <w:szCs w:val="28"/>
        </w:rPr>
      </w:pPr>
      <w:r w:rsidRPr="001C42DC">
        <w:rPr>
          <w:sz w:val="28"/>
          <w:szCs w:val="28"/>
        </w:rPr>
        <w:t>По основному мероприятию "Содержание объектов  муниципальной собственности" бюджетные ассигнования на 2020 год запланированы на:</w:t>
      </w:r>
    </w:p>
    <w:p w:rsidR="001C42DC" w:rsidRPr="001C42DC" w:rsidRDefault="001C42DC" w:rsidP="001C42DC">
      <w:pPr>
        <w:tabs>
          <w:tab w:val="left" w:pos="0"/>
          <w:tab w:val="left" w:pos="851"/>
        </w:tabs>
        <w:spacing w:after="0"/>
        <w:contextualSpacing/>
        <w:rPr>
          <w:rFonts w:eastAsia="Calibri"/>
          <w:sz w:val="28"/>
          <w:szCs w:val="28"/>
          <w:lang w:eastAsia="en-US"/>
        </w:rPr>
      </w:pPr>
      <w:r w:rsidRPr="001C42DC">
        <w:rPr>
          <w:sz w:val="28"/>
          <w:szCs w:val="28"/>
        </w:rPr>
        <w:lastRenderedPageBreak/>
        <w:t xml:space="preserve">- уплату </w:t>
      </w:r>
      <w:r w:rsidRPr="001C42DC">
        <w:rPr>
          <w:rFonts w:eastAsia="Calibri"/>
          <w:sz w:val="28"/>
          <w:szCs w:val="28"/>
          <w:lang w:eastAsia="en-US"/>
        </w:rPr>
        <w:t xml:space="preserve">взносов муниципального образования, являющегося собственником 3 868 жилых и нежилых помещений в многоквартирных домах общей площадью 193 222 кв.м, на капитальный ремонт общего имущества в многоквартирных домах на территории города Нижневартовска, </w:t>
      </w:r>
      <w:r w:rsidRPr="001C42DC">
        <w:rPr>
          <w:sz w:val="28"/>
          <w:szCs w:val="28"/>
        </w:rPr>
        <w:t xml:space="preserve">объем бюджетных ассигнований – </w:t>
      </w:r>
      <w:r w:rsidRPr="001C42DC">
        <w:rPr>
          <w:rFonts w:eastAsia="Calibri"/>
          <w:sz w:val="28"/>
          <w:szCs w:val="28"/>
          <w:lang w:eastAsia="en-US"/>
        </w:rPr>
        <w:t>29 604,15 тыс. рублей;</w:t>
      </w:r>
    </w:p>
    <w:p w:rsidR="001C42DC" w:rsidRPr="001C42DC" w:rsidRDefault="001C42DC" w:rsidP="001C42DC">
      <w:pPr>
        <w:tabs>
          <w:tab w:val="left" w:pos="0"/>
          <w:tab w:val="left" w:pos="851"/>
        </w:tabs>
        <w:spacing w:after="0"/>
        <w:contextualSpacing/>
        <w:rPr>
          <w:sz w:val="28"/>
          <w:szCs w:val="28"/>
        </w:rPr>
      </w:pPr>
      <w:r w:rsidRPr="001C42DC">
        <w:rPr>
          <w:sz w:val="28"/>
          <w:szCs w:val="28"/>
        </w:rPr>
        <w:t>- содержание и коммунальные услуги 37 муниципальных нежилых помещений и 64 муниципальных жилых помещений до момента заселения в установленном порядке и охрану 5 объектов муниципальной собственности, объем бюджетных ассигнований – 4 273,25 тыс. рублей;</w:t>
      </w:r>
    </w:p>
    <w:p w:rsidR="001C42DC" w:rsidRPr="001C42DC" w:rsidRDefault="001C42DC" w:rsidP="001C42DC">
      <w:pPr>
        <w:tabs>
          <w:tab w:val="left" w:pos="0"/>
          <w:tab w:val="left" w:pos="851"/>
        </w:tabs>
        <w:spacing w:after="0"/>
        <w:contextualSpacing/>
        <w:rPr>
          <w:sz w:val="28"/>
          <w:szCs w:val="28"/>
        </w:rPr>
      </w:pPr>
      <w:r w:rsidRPr="001C42DC">
        <w:rPr>
          <w:sz w:val="28"/>
          <w:szCs w:val="28"/>
        </w:rPr>
        <w:t>- ремонт двух помещений муниципального жилищного фонда, подлежащего предоставлению гражданам в соответствии с жилищным законодательством, объем бюджетных ассигнований – 1 019,93 тыс. рублей;</w:t>
      </w:r>
    </w:p>
    <w:p w:rsidR="001C42DC" w:rsidRPr="001C42DC" w:rsidRDefault="001C42DC" w:rsidP="001C42DC">
      <w:pPr>
        <w:tabs>
          <w:tab w:val="left" w:pos="0"/>
          <w:tab w:val="left" w:pos="851"/>
        </w:tabs>
        <w:spacing w:after="0"/>
        <w:contextualSpacing/>
        <w:rPr>
          <w:sz w:val="28"/>
          <w:szCs w:val="28"/>
        </w:rPr>
      </w:pPr>
      <w:r w:rsidRPr="001C42DC">
        <w:rPr>
          <w:sz w:val="28"/>
          <w:szCs w:val="28"/>
        </w:rPr>
        <w:t>- уплату транспортного налога за 18 единиц транспортных средств, объем бюджетных ассигнований - 276,74 тыс. рублей.</w:t>
      </w:r>
    </w:p>
    <w:p w:rsidR="001C42DC" w:rsidRPr="001C42DC" w:rsidRDefault="001C42DC" w:rsidP="001C42DC">
      <w:pPr>
        <w:spacing w:after="0"/>
        <w:rPr>
          <w:sz w:val="28"/>
          <w:szCs w:val="28"/>
        </w:rPr>
      </w:pPr>
      <w:r w:rsidRPr="001C42DC">
        <w:rPr>
          <w:bCs/>
          <w:sz w:val="28"/>
          <w:szCs w:val="28"/>
        </w:rPr>
        <w:t>Направления расходования бюджетных ассигнований, проектируемых</w:t>
      </w:r>
      <w:r w:rsidRPr="001C42DC">
        <w:rPr>
          <w:bCs/>
          <w:sz w:val="24"/>
          <w:szCs w:val="28"/>
        </w:rPr>
        <w:t xml:space="preserve"> </w:t>
      </w:r>
      <w:r w:rsidRPr="001C42DC">
        <w:rPr>
          <w:sz w:val="28"/>
          <w:szCs w:val="28"/>
        </w:rPr>
        <w:t>по основному мероприятию "Управление и распоряжение имуществом, находящимся в муниципальной собственности", в 2020 году следующие:</w:t>
      </w:r>
    </w:p>
    <w:p w:rsidR="001C42DC" w:rsidRPr="001C42DC" w:rsidRDefault="001C42DC" w:rsidP="001C42DC">
      <w:pPr>
        <w:tabs>
          <w:tab w:val="left" w:pos="0"/>
          <w:tab w:val="left" w:pos="851"/>
        </w:tabs>
        <w:spacing w:after="0"/>
        <w:contextualSpacing/>
        <w:rPr>
          <w:sz w:val="28"/>
          <w:szCs w:val="28"/>
        </w:rPr>
      </w:pPr>
      <w:r w:rsidRPr="001C42DC">
        <w:rPr>
          <w:sz w:val="28"/>
          <w:szCs w:val="28"/>
        </w:rPr>
        <w:t>- проведение оценки стоимости 277 объектов муниципальной собственности и бесхозяйных объектов, объем бюджетных ассигнований –             2 539,43 тыс. рублей;</w:t>
      </w:r>
    </w:p>
    <w:p w:rsidR="001C42DC" w:rsidRPr="001C42DC" w:rsidRDefault="001C42DC" w:rsidP="001C42DC">
      <w:pPr>
        <w:tabs>
          <w:tab w:val="left" w:pos="0"/>
          <w:tab w:val="left" w:pos="851"/>
        </w:tabs>
        <w:spacing w:after="0"/>
        <w:contextualSpacing/>
        <w:rPr>
          <w:sz w:val="28"/>
          <w:szCs w:val="28"/>
        </w:rPr>
      </w:pPr>
      <w:r w:rsidRPr="001C42DC">
        <w:rPr>
          <w:sz w:val="28"/>
          <w:szCs w:val="28"/>
        </w:rPr>
        <w:t xml:space="preserve">- инвентаризация и паспортизация 265 объектов муниципальной собственности и бесхозяйных объектов, объем бюджетных ассигнований –        7 402,16 тыс. рублей. </w:t>
      </w:r>
    </w:p>
    <w:p w:rsidR="001C42DC" w:rsidRPr="001C42DC" w:rsidRDefault="001C42DC" w:rsidP="001C42DC">
      <w:pPr>
        <w:spacing w:after="0"/>
        <w:rPr>
          <w:sz w:val="28"/>
          <w:szCs w:val="28"/>
        </w:rPr>
      </w:pPr>
      <w:r w:rsidRPr="001C42DC">
        <w:rPr>
          <w:sz w:val="28"/>
          <w:szCs w:val="28"/>
        </w:rPr>
        <w:t>Объем бюджетных ассигнований, проектируемый по основному мероприятию "Управление и распоряжение земельными участками, находящимися в муниципальной собственности или государственная собственность на которые не разграничена" в 2020 году планируется направить на оплату услуг по оценке стоимости 28 земельных участков в целях организации торгов.</w:t>
      </w:r>
    </w:p>
    <w:p w:rsidR="001C42DC" w:rsidRPr="001C42DC" w:rsidRDefault="001C42DC" w:rsidP="001C42DC">
      <w:pPr>
        <w:spacing w:after="0"/>
        <w:rPr>
          <w:sz w:val="28"/>
          <w:szCs w:val="28"/>
        </w:rPr>
      </w:pPr>
      <w:r w:rsidRPr="001C42DC">
        <w:rPr>
          <w:sz w:val="28"/>
          <w:szCs w:val="28"/>
        </w:rPr>
        <w:t>Бюджетные ассигнования в рамках основного мероприятия "Организация и выполнение работ по землеустройству, оказание услуг по оформлению землеустроительной документации" на 2020 год, предусмотренные на обеспечение деятельности 23 штатных единицы муниципального казенного учреждения "Нижневартовский кадастровый центр", по кодам видов расходов представлены на диаграмме.</w:t>
      </w:r>
    </w:p>
    <w:p w:rsidR="001C42DC" w:rsidRPr="001C42DC" w:rsidRDefault="001C42DC" w:rsidP="001C42DC">
      <w:pPr>
        <w:spacing w:after="0"/>
        <w:rPr>
          <w:sz w:val="28"/>
          <w:szCs w:val="28"/>
        </w:rPr>
      </w:pPr>
    </w:p>
    <w:p w:rsidR="001C42DC" w:rsidRPr="001C42DC" w:rsidRDefault="001C42DC" w:rsidP="001C42DC">
      <w:pPr>
        <w:spacing w:after="0"/>
        <w:rPr>
          <w:sz w:val="28"/>
          <w:szCs w:val="28"/>
        </w:rPr>
      </w:pPr>
      <w:r w:rsidRPr="001C42DC">
        <w:rPr>
          <w:noProof/>
          <w:sz w:val="28"/>
          <w:szCs w:val="28"/>
        </w:rPr>
        <w:drawing>
          <wp:anchor distT="0" distB="0" distL="114300" distR="114300" simplePos="0" relativeHeight="251743232" behindDoc="0" locked="0" layoutInCell="1" allowOverlap="1" wp14:anchorId="754B7CEA" wp14:editId="6C040A67">
            <wp:simplePos x="0" y="0"/>
            <wp:positionH relativeFrom="margin">
              <wp:posOffset>-51435</wp:posOffset>
            </wp:positionH>
            <wp:positionV relativeFrom="paragraph">
              <wp:posOffset>127469</wp:posOffset>
            </wp:positionV>
            <wp:extent cx="6169660" cy="1485900"/>
            <wp:effectExtent l="0" t="0" r="2540" b="0"/>
            <wp:wrapNone/>
            <wp:docPr id="649" name="Диаграмма 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rsidR="001C42DC" w:rsidRPr="001C42DC" w:rsidRDefault="001C42DC" w:rsidP="001C42DC">
      <w:pPr>
        <w:tabs>
          <w:tab w:val="left" w:pos="1701"/>
        </w:tabs>
        <w:spacing w:before="120" w:after="0"/>
        <w:ind w:firstLine="567"/>
        <w:rPr>
          <w:sz w:val="28"/>
          <w:szCs w:val="28"/>
        </w:rPr>
      </w:pPr>
    </w:p>
    <w:p w:rsidR="001C42DC" w:rsidRPr="001C42DC" w:rsidRDefault="001C42DC" w:rsidP="001C42DC">
      <w:pPr>
        <w:spacing w:after="0"/>
        <w:rPr>
          <w:sz w:val="28"/>
          <w:szCs w:val="28"/>
        </w:rPr>
      </w:pPr>
    </w:p>
    <w:p w:rsidR="009D4EBA" w:rsidRPr="00503881" w:rsidRDefault="009D4EBA" w:rsidP="00503881">
      <w:pPr>
        <w:spacing w:before="120" w:after="0"/>
        <w:rPr>
          <w:sz w:val="28"/>
          <w:szCs w:val="28"/>
        </w:rPr>
      </w:pPr>
    </w:p>
    <w:p w:rsidR="002C1BFA" w:rsidRPr="002C1BFA" w:rsidRDefault="002C1BFA" w:rsidP="002C1BFA">
      <w:pPr>
        <w:tabs>
          <w:tab w:val="left" w:pos="851"/>
        </w:tabs>
        <w:spacing w:after="0"/>
        <w:jc w:val="center"/>
        <w:rPr>
          <w:b/>
          <w:sz w:val="28"/>
          <w:szCs w:val="28"/>
        </w:rPr>
      </w:pPr>
      <w:r w:rsidRPr="002C1BFA">
        <w:rPr>
          <w:b/>
          <w:sz w:val="28"/>
          <w:szCs w:val="28"/>
        </w:rPr>
        <w:t>Муниципальная программа</w:t>
      </w:r>
    </w:p>
    <w:p w:rsidR="002C1BFA" w:rsidRPr="002C1BFA" w:rsidRDefault="002C1BFA" w:rsidP="002C1BFA">
      <w:pPr>
        <w:autoSpaceDE w:val="0"/>
        <w:autoSpaceDN w:val="0"/>
        <w:adjustRightInd w:val="0"/>
        <w:spacing w:after="240"/>
        <w:jc w:val="center"/>
        <w:rPr>
          <w:b/>
          <w:sz w:val="28"/>
          <w:szCs w:val="28"/>
        </w:rPr>
      </w:pPr>
      <w:r w:rsidRPr="002C1BFA">
        <w:rPr>
          <w:b/>
          <w:sz w:val="28"/>
          <w:szCs w:val="28"/>
        </w:rPr>
        <w:t>"Управление муниципальными финансами в городе Нижневартовске на 2018-2025 годы и на период до 2030 года"</w:t>
      </w:r>
    </w:p>
    <w:p w:rsidR="001650B9" w:rsidRPr="001650B9" w:rsidRDefault="001650B9" w:rsidP="00B3438C">
      <w:pPr>
        <w:tabs>
          <w:tab w:val="left" w:pos="851"/>
        </w:tabs>
        <w:spacing w:after="0"/>
        <w:ind w:firstLine="0"/>
        <w:jc w:val="center"/>
        <w:rPr>
          <w:b/>
          <w:sz w:val="28"/>
          <w:szCs w:val="28"/>
        </w:rPr>
      </w:pPr>
      <w:r w:rsidRPr="001650B9">
        <w:rPr>
          <w:b/>
          <w:sz w:val="28"/>
          <w:szCs w:val="28"/>
        </w:rPr>
        <w:lastRenderedPageBreak/>
        <w:t>Муниципальная программа</w:t>
      </w:r>
    </w:p>
    <w:p w:rsidR="00B3438C" w:rsidRDefault="001650B9" w:rsidP="00B3438C">
      <w:pPr>
        <w:autoSpaceDE w:val="0"/>
        <w:autoSpaceDN w:val="0"/>
        <w:adjustRightInd w:val="0"/>
        <w:spacing w:after="0"/>
        <w:ind w:firstLine="0"/>
        <w:jc w:val="center"/>
        <w:rPr>
          <w:b/>
          <w:sz w:val="28"/>
          <w:szCs w:val="28"/>
        </w:rPr>
      </w:pPr>
      <w:r w:rsidRPr="001650B9">
        <w:rPr>
          <w:b/>
          <w:sz w:val="28"/>
          <w:szCs w:val="28"/>
        </w:rPr>
        <w:t>"Управление муниципальными финансами в городе Нижневартовске</w:t>
      </w:r>
    </w:p>
    <w:p w:rsidR="001650B9" w:rsidRPr="001650B9" w:rsidRDefault="001650B9" w:rsidP="00B3438C">
      <w:pPr>
        <w:autoSpaceDE w:val="0"/>
        <w:autoSpaceDN w:val="0"/>
        <w:adjustRightInd w:val="0"/>
        <w:spacing w:after="240"/>
        <w:ind w:firstLine="0"/>
        <w:jc w:val="center"/>
        <w:rPr>
          <w:b/>
          <w:sz w:val="28"/>
          <w:szCs w:val="28"/>
        </w:rPr>
      </w:pPr>
      <w:r w:rsidRPr="001650B9">
        <w:rPr>
          <w:b/>
          <w:sz w:val="28"/>
          <w:szCs w:val="28"/>
        </w:rPr>
        <w:t>на 2018-2025 годы и на период до 2030 года"</w:t>
      </w:r>
    </w:p>
    <w:p w:rsidR="002C1BFA" w:rsidRPr="002C1BFA" w:rsidRDefault="002C1BFA" w:rsidP="002C1BFA">
      <w:pPr>
        <w:autoSpaceDE w:val="0"/>
        <w:autoSpaceDN w:val="0"/>
        <w:adjustRightInd w:val="0"/>
        <w:spacing w:after="0"/>
        <w:rPr>
          <w:rFonts w:eastAsia="Calibri"/>
          <w:sz w:val="28"/>
          <w:szCs w:val="28"/>
          <w:lang w:eastAsia="en-US"/>
        </w:rPr>
      </w:pPr>
      <w:r w:rsidRPr="002C1BFA">
        <w:rPr>
          <w:sz w:val="28"/>
          <w:szCs w:val="24"/>
        </w:rPr>
        <w:t xml:space="preserve">Целью муниципальной программы "Управление муниципальными финансами в городе Нижневартовске на 2018-2025 годы и на период до 2030 года" </w:t>
      </w:r>
      <w:r w:rsidRPr="002C1BFA">
        <w:rPr>
          <w:sz w:val="28"/>
          <w:szCs w:val="28"/>
        </w:rPr>
        <w:t xml:space="preserve">(далее – программа) является </w:t>
      </w:r>
      <w:r w:rsidRPr="002C1BFA">
        <w:rPr>
          <w:rFonts w:eastAsia="Calibri"/>
          <w:sz w:val="28"/>
          <w:szCs w:val="28"/>
          <w:lang w:eastAsia="en-US"/>
        </w:rPr>
        <w:t>повышение сбалансированности и устойчивости бюджетной системы, повышение качества управления муниципальными финансами в городе Нижневартовске.</w:t>
      </w:r>
    </w:p>
    <w:p w:rsidR="002C1BFA" w:rsidRPr="002C1BFA" w:rsidRDefault="002C1BFA" w:rsidP="002C1BFA">
      <w:pPr>
        <w:tabs>
          <w:tab w:val="left" w:pos="851"/>
        </w:tabs>
        <w:spacing w:after="0"/>
        <w:rPr>
          <w:sz w:val="28"/>
          <w:szCs w:val="28"/>
        </w:rPr>
      </w:pPr>
      <w:r w:rsidRPr="002C1BFA">
        <w:rPr>
          <w:sz w:val="28"/>
          <w:szCs w:val="28"/>
        </w:rPr>
        <w:t xml:space="preserve">Для достижения целей программы в проекте бюджета на 2020 год и на плановый период 2021 и 2022 годов предусмотрены </w:t>
      </w:r>
      <w:r w:rsidRPr="002C1BFA">
        <w:rPr>
          <w:sz w:val="28"/>
          <w:szCs w:val="24"/>
        </w:rPr>
        <w:t xml:space="preserve">бюджетные ассигнования в сумме 2 025 795,61 </w:t>
      </w:r>
      <w:r w:rsidRPr="002C1BFA">
        <w:rPr>
          <w:sz w:val="28"/>
          <w:szCs w:val="28"/>
        </w:rPr>
        <w:t>тыс. рублей.</w:t>
      </w:r>
    </w:p>
    <w:p w:rsidR="002C1BFA" w:rsidRPr="002C1BFA" w:rsidRDefault="002C1BFA" w:rsidP="002C1BFA">
      <w:pPr>
        <w:tabs>
          <w:tab w:val="left" w:pos="851"/>
        </w:tabs>
        <w:spacing w:after="0"/>
        <w:rPr>
          <w:sz w:val="28"/>
          <w:szCs w:val="28"/>
        </w:rPr>
      </w:pPr>
      <w:r w:rsidRPr="002C1BFA">
        <w:rPr>
          <w:sz w:val="28"/>
          <w:szCs w:val="28"/>
        </w:rPr>
        <w:t>Ответственным исполнителем программы является департамент финансов администрации города Нижневартовска.</w:t>
      </w:r>
    </w:p>
    <w:p w:rsidR="002C1BFA" w:rsidRPr="002C1BFA" w:rsidRDefault="002C1BFA" w:rsidP="002C1BFA">
      <w:pPr>
        <w:rPr>
          <w:sz w:val="24"/>
          <w:szCs w:val="24"/>
          <w:lang w:eastAsia="en-US" w:bidi="en-US"/>
        </w:rPr>
      </w:pPr>
      <w:r w:rsidRPr="002C1BFA">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p>
    <w:tbl>
      <w:tblPr>
        <w:tblStyle w:val="120"/>
        <w:tblW w:w="9696" w:type="dxa"/>
        <w:tblLook w:val="04A0" w:firstRow="1" w:lastRow="0" w:firstColumn="1" w:lastColumn="0" w:noHBand="0" w:noVBand="1"/>
      </w:tblPr>
      <w:tblGrid>
        <w:gridCol w:w="5302"/>
        <w:gridCol w:w="1418"/>
        <w:gridCol w:w="1417"/>
        <w:gridCol w:w="1559"/>
      </w:tblGrid>
      <w:tr w:rsidR="002C1BFA" w:rsidRPr="002C1BFA" w:rsidTr="00230BC1">
        <w:tc>
          <w:tcPr>
            <w:tcW w:w="5302"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2C1BFA" w:rsidRPr="002C1BFA" w:rsidRDefault="002C1BFA" w:rsidP="002C1BFA">
            <w:pPr>
              <w:jc w:val="center"/>
              <w:rPr>
                <w:rFonts w:eastAsia="Calibri"/>
                <w:sz w:val="24"/>
                <w:szCs w:val="24"/>
              </w:rPr>
            </w:pPr>
            <w:r w:rsidRPr="002C1BFA">
              <w:rPr>
                <w:rFonts w:eastAsia="Calibri"/>
                <w:sz w:val="24"/>
                <w:szCs w:val="24"/>
              </w:rPr>
              <w:t xml:space="preserve">Наименование ответственного исполнителя, </w:t>
            </w:r>
          </w:p>
          <w:p w:rsidR="002C1BFA" w:rsidRPr="002C1BFA" w:rsidRDefault="002C1BFA" w:rsidP="002C1BFA">
            <w:pPr>
              <w:jc w:val="center"/>
              <w:rPr>
                <w:bCs/>
                <w:sz w:val="24"/>
                <w:szCs w:val="24"/>
              </w:rPr>
            </w:pPr>
            <w:r w:rsidRPr="002C1BFA">
              <w:rPr>
                <w:rFonts w:eastAsia="Calibri"/>
                <w:sz w:val="24"/>
                <w:szCs w:val="24"/>
              </w:rPr>
              <w:t>соисполнителя программы</w:t>
            </w:r>
          </w:p>
        </w:tc>
        <w:tc>
          <w:tcPr>
            <w:tcW w:w="4394"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2C1BFA">
            <w:pPr>
              <w:jc w:val="center"/>
              <w:rPr>
                <w:bCs/>
                <w:sz w:val="24"/>
                <w:szCs w:val="24"/>
              </w:rPr>
            </w:pPr>
            <w:r w:rsidRPr="002C1BFA">
              <w:rPr>
                <w:bCs/>
                <w:sz w:val="24"/>
                <w:szCs w:val="24"/>
              </w:rPr>
              <w:t>Объем бюджетных ассигнований, тыс. рублей</w:t>
            </w:r>
          </w:p>
        </w:tc>
      </w:tr>
      <w:tr w:rsidR="002C1BFA" w:rsidRPr="002C1BFA" w:rsidTr="00230BC1">
        <w:tc>
          <w:tcPr>
            <w:tcW w:w="5302"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2C1BFA">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2C1BFA">
            <w:pPr>
              <w:jc w:val="center"/>
              <w:rPr>
                <w:bCs/>
                <w:sz w:val="24"/>
                <w:szCs w:val="24"/>
              </w:rPr>
            </w:pPr>
            <w:r w:rsidRPr="002C1BFA">
              <w:rPr>
                <w:bCs/>
                <w:sz w:val="24"/>
                <w:szCs w:val="24"/>
              </w:rPr>
              <w:t>2020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2C1BFA">
            <w:pPr>
              <w:jc w:val="center"/>
              <w:rPr>
                <w:bCs/>
                <w:sz w:val="24"/>
                <w:szCs w:val="24"/>
              </w:rPr>
            </w:pPr>
            <w:r w:rsidRPr="002C1BFA">
              <w:rPr>
                <w:bCs/>
                <w:sz w:val="24"/>
                <w:szCs w:val="24"/>
              </w:rPr>
              <w:t>2021 год</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2C1BFA">
            <w:pPr>
              <w:jc w:val="center"/>
              <w:rPr>
                <w:bCs/>
                <w:sz w:val="24"/>
                <w:szCs w:val="24"/>
              </w:rPr>
            </w:pPr>
            <w:r w:rsidRPr="002C1BFA">
              <w:rPr>
                <w:bCs/>
                <w:sz w:val="24"/>
                <w:szCs w:val="24"/>
              </w:rPr>
              <w:t>2022 год</w:t>
            </w:r>
          </w:p>
        </w:tc>
      </w:tr>
      <w:tr w:rsidR="002C1BFA" w:rsidRPr="002C1BFA" w:rsidTr="00230BC1">
        <w:tc>
          <w:tcPr>
            <w:tcW w:w="530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9D3FB5">
            <w:pPr>
              <w:autoSpaceDE w:val="0"/>
              <w:autoSpaceDN w:val="0"/>
              <w:adjustRightInd w:val="0"/>
              <w:jc w:val="both"/>
              <w:rPr>
                <w:rFonts w:eastAsia="Calibri"/>
                <w:sz w:val="24"/>
                <w:szCs w:val="24"/>
                <w:lang w:eastAsia="en-US"/>
              </w:rPr>
            </w:pPr>
            <w:r w:rsidRPr="002C1BFA">
              <w:rPr>
                <w:rFonts w:eastAsia="Calibri"/>
                <w:sz w:val="24"/>
                <w:szCs w:val="24"/>
                <w:lang w:eastAsia="en-US"/>
              </w:rPr>
              <w:t>департамент финансов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2C1BFA">
            <w:pPr>
              <w:spacing w:before="120"/>
              <w:ind w:right="91"/>
              <w:jc w:val="right"/>
              <w:rPr>
                <w:bCs/>
                <w:sz w:val="24"/>
                <w:szCs w:val="24"/>
              </w:rPr>
            </w:pPr>
            <w:r w:rsidRPr="002C1BFA">
              <w:rPr>
                <w:bCs/>
                <w:sz w:val="24"/>
                <w:szCs w:val="24"/>
              </w:rPr>
              <w:t>122 380,84</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2C1BFA">
            <w:pPr>
              <w:spacing w:before="120"/>
              <w:ind w:right="91"/>
              <w:jc w:val="right"/>
              <w:rPr>
                <w:bCs/>
                <w:sz w:val="24"/>
                <w:szCs w:val="24"/>
              </w:rPr>
            </w:pPr>
            <w:r w:rsidRPr="002C1BFA">
              <w:rPr>
                <w:bCs/>
                <w:sz w:val="24"/>
                <w:szCs w:val="24"/>
              </w:rPr>
              <w:t>595 517,77</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2C1BFA">
            <w:pPr>
              <w:spacing w:before="120"/>
              <w:ind w:right="91"/>
              <w:jc w:val="right"/>
              <w:rPr>
                <w:bCs/>
                <w:sz w:val="24"/>
                <w:szCs w:val="24"/>
              </w:rPr>
            </w:pPr>
            <w:r w:rsidRPr="002C1BFA">
              <w:rPr>
                <w:bCs/>
                <w:sz w:val="24"/>
                <w:szCs w:val="24"/>
              </w:rPr>
              <w:t>1 017 647,25</w:t>
            </w:r>
          </w:p>
        </w:tc>
      </w:tr>
      <w:tr w:rsidR="002C1BFA" w:rsidRPr="002C1BFA" w:rsidTr="00230BC1">
        <w:tc>
          <w:tcPr>
            <w:tcW w:w="530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9D3FB5">
            <w:pPr>
              <w:autoSpaceDE w:val="0"/>
              <w:autoSpaceDN w:val="0"/>
              <w:adjustRightInd w:val="0"/>
              <w:jc w:val="both"/>
              <w:rPr>
                <w:rFonts w:eastAsia="Calibri"/>
                <w:sz w:val="24"/>
                <w:szCs w:val="24"/>
                <w:lang w:eastAsia="en-US"/>
              </w:rPr>
            </w:pPr>
            <w:r w:rsidRPr="002C1BFA">
              <w:rPr>
                <w:rFonts w:eastAsia="Calibri"/>
                <w:sz w:val="24"/>
                <w:szCs w:val="24"/>
                <w:lang w:eastAsia="en-US"/>
              </w:rPr>
              <w:t>управление бухгалтерского учета и отчетности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2C1BFA">
            <w:pPr>
              <w:spacing w:before="120"/>
              <w:ind w:right="91"/>
              <w:jc w:val="right"/>
              <w:rPr>
                <w:bCs/>
                <w:sz w:val="24"/>
                <w:szCs w:val="24"/>
              </w:rPr>
            </w:pPr>
            <w:r w:rsidRPr="002C1BFA">
              <w:rPr>
                <w:bCs/>
                <w:sz w:val="24"/>
                <w:szCs w:val="24"/>
              </w:rPr>
              <w:t>114 906,99</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2C1BFA">
            <w:pPr>
              <w:spacing w:before="120"/>
              <w:ind w:right="91"/>
              <w:jc w:val="right"/>
              <w:rPr>
                <w:bCs/>
                <w:sz w:val="24"/>
                <w:szCs w:val="24"/>
              </w:rPr>
            </w:pPr>
            <w:r w:rsidRPr="002C1BFA">
              <w:rPr>
                <w:bCs/>
                <w:sz w:val="24"/>
                <w:szCs w:val="24"/>
              </w:rPr>
              <w:t>128 462,76</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2C1BFA">
            <w:pPr>
              <w:spacing w:before="120"/>
              <w:ind w:right="91"/>
              <w:jc w:val="right"/>
              <w:rPr>
                <w:bCs/>
                <w:sz w:val="24"/>
                <w:szCs w:val="24"/>
              </w:rPr>
            </w:pPr>
            <w:r w:rsidRPr="002C1BFA">
              <w:rPr>
                <w:bCs/>
                <w:sz w:val="24"/>
                <w:szCs w:val="24"/>
              </w:rPr>
              <w:t>46 880,00</w:t>
            </w:r>
          </w:p>
        </w:tc>
      </w:tr>
      <w:tr w:rsidR="002C1BFA" w:rsidRPr="002C1BFA" w:rsidTr="00230BC1">
        <w:trPr>
          <w:trHeight w:val="327"/>
        </w:trPr>
        <w:tc>
          <w:tcPr>
            <w:tcW w:w="530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9D3FB5">
            <w:pPr>
              <w:jc w:val="both"/>
              <w:rPr>
                <w:sz w:val="24"/>
                <w:szCs w:val="24"/>
              </w:rPr>
            </w:pPr>
            <w:r w:rsidRPr="002C1BFA">
              <w:rPr>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2C1BFA">
            <w:pPr>
              <w:ind w:right="91"/>
              <w:jc w:val="right"/>
              <w:rPr>
                <w:bCs/>
                <w:sz w:val="24"/>
                <w:szCs w:val="24"/>
              </w:rPr>
            </w:pPr>
            <w:r w:rsidRPr="002C1BFA">
              <w:rPr>
                <w:bCs/>
                <w:sz w:val="24"/>
                <w:szCs w:val="24"/>
              </w:rPr>
              <w:t>237 287,83</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2C1BFA">
            <w:pPr>
              <w:ind w:right="91"/>
              <w:jc w:val="right"/>
              <w:rPr>
                <w:bCs/>
                <w:sz w:val="24"/>
                <w:szCs w:val="24"/>
              </w:rPr>
            </w:pPr>
            <w:r w:rsidRPr="002C1BFA">
              <w:rPr>
                <w:bCs/>
                <w:sz w:val="24"/>
                <w:szCs w:val="24"/>
              </w:rPr>
              <w:t>723 980,53</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C1BFA" w:rsidRPr="002C1BFA" w:rsidRDefault="002C1BFA" w:rsidP="002C1BFA">
            <w:pPr>
              <w:ind w:right="91"/>
              <w:jc w:val="right"/>
              <w:rPr>
                <w:bCs/>
                <w:sz w:val="24"/>
                <w:szCs w:val="24"/>
              </w:rPr>
            </w:pPr>
            <w:r w:rsidRPr="002C1BFA">
              <w:rPr>
                <w:bCs/>
                <w:sz w:val="24"/>
                <w:szCs w:val="24"/>
              </w:rPr>
              <w:t>1 064 527,25</w:t>
            </w:r>
          </w:p>
        </w:tc>
      </w:tr>
    </w:tbl>
    <w:p w:rsidR="008E2EDA" w:rsidRPr="008E2EDA" w:rsidRDefault="008E2EDA" w:rsidP="008E2EDA">
      <w:pPr>
        <w:spacing w:before="120" w:after="0"/>
        <w:rPr>
          <w:sz w:val="28"/>
          <w:szCs w:val="28"/>
          <w:lang w:eastAsia="en-US"/>
        </w:rPr>
      </w:pPr>
      <w:r w:rsidRPr="008E2EDA">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8E2EDA" w:rsidRPr="008E2EDA" w:rsidRDefault="008E2EDA" w:rsidP="008E2EDA">
      <w:pPr>
        <w:spacing w:after="0"/>
        <w:rPr>
          <w:sz w:val="28"/>
          <w:szCs w:val="28"/>
          <w:lang w:eastAsia="en-US"/>
        </w:rPr>
      </w:pPr>
      <w:r w:rsidRPr="008E2EDA">
        <w:rPr>
          <w:noProof/>
          <w:sz w:val="24"/>
          <w:szCs w:val="24"/>
        </w:rPr>
        <mc:AlternateContent>
          <mc:Choice Requires="wps">
            <w:drawing>
              <wp:anchor distT="0" distB="0" distL="114300" distR="114300" simplePos="0" relativeHeight="251812864" behindDoc="1" locked="0" layoutInCell="1" allowOverlap="1" wp14:anchorId="43D3EB06" wp14:editId="33EC12BB">
                <wp:simplePos x="0" y="0"/>
                <wp:positionH relativeFrom="column">
                  <wp:posOffset>188595</wp:posOffset>
                </wp:positionH>
                <wp:positionV relativeFrom="paragraph">
                  <wp:posOffset>113030</wp:posOffset>
                </wp:positionV>
                <wp:extent cx="5760000" cy="360000"/>
                <wp:effectExtent l="57150" t="57150" r="69850" b="116840"/>
                <wp:wrapNone/>
                <wp:docPr id="650" name="Поле 65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8E2EDA">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3EB06" id="Поле 650" o:spid="_x0000_s1069" type="#_x0000_t202" alt="Название: Исполнение бюджетной росписи Администрации города за 2012 год" style="position:absolute;left:0;text-align:left;margin-left:14.85pt;margin-top:8.9pt;width:453.55pt;height:28.3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cgcwMAAIAGAAAOAAAAZHJzL2Uyb0RvYy54bWysVc1uGzcQvhfIOxB7ryXZkZsuvA4SOy4K&#10;JGkRp+iZIrm7RLnkhqS0ck5JDj0WPfZS9BXcNm4dpHFfgXqjfiQlxU5uRVYAwfn7OPNxhjq4u+wU&#10;WQjrpNFVMdkZF0RoZrjUTVV89/Tk8zsFcZ5qTpXRoirOhCvuHt767GDoS7FrWqO4sAQg2pVDXxWt&#10;9305GjnWio66HdMLDWNtbEc9RNuMuKUD0Ds12h2P90eDsby3hgnnoD3OxuIw4de1YP6bunbCE1UV&#10;yM2n1aZ1FtfR4QEtG0v7VrJ1GvR/ZNFRqXHoFuqYekrmVn4E1UlmjTO132GmG5m6lkykGlDNZPxB&#10;Nact7UWqBeS4fkuT+3Sw7PHiW0skr4r9KfjRtMMlhd/CVXgbLkjSceEYGAu/hvPwd/gD67twGS5K&#10;En5ZvQz/Jtd34SJrSfh99VN4Hf4KF6tXUF2FN2T1Ilwlz0uslyT8DPs/gADM6uXqFcznqx8hw/Qn&#10;POENh3OCw84JWNlN6vA63tXQuxIpn/ZI2i/vmyV6LvHu+oeG/eCINkct1Y24Z60ZWkE5uJrEyNG1&#10;0IzjIshseGQ4SqZzbxLQsrZdvEhcDQE6ODnb9olYesKgnH6xP8ZXEAbbXt7HI2i5ie6t818J05G4&#10;qQqLPkzodPHQ+ey6cYmHOaMkP5FKJcE2syNlyYKiZx+M4y8V8IGb0mSoii+nu1PkQTE6taIe267H&#10;ZTrdFISqBjPJvM0M3TjjzG2PwDRxMxREUeehrIqT9KUgNe/AT05lmmrOybsUn0q+kXss6pi6Nkck&#10;Ux6xeBUPNEc0LT2VKu/BmNJRJdKogpsomLkX9rTlA5mpuX1CUc/tzDeXkU3MfSSfS+Q6TRZI1vjv&#10;pW/TyMQL+4jJGISwqKeqb2lOce9OVK6LysSnqrY5JOlGeo4JLfZ4BGIYF0vXl2ysb836KTmxRvtc&#10;uZJN65/IhliJJzGO/jr1ZAcD1/Bcv8cT2iMKCmRsALx7Pr4BtJyJhVBP46VP9qeTyEBuLmaMOlU0&#10;nxfxAIKsY7/HFs/N7pezZRrz26naaJwZfoYJAHGpzfGIY9Ma+7wgAx5E5PpsTq1AY3ytMUU4z282&#10;drOZbTZUM4TmbiNZOPKQETXvUXkL7Dyp2tzDrNUyjcH7PNYZ45lLjK95jO/odTl5vf/jOPwPAAD/&#10;/wMAUEsDBBQABgAIAAAAIQC/tXB03wAAAAgBAAAPAAAAZHJzL2Rvd25yZXYueG1sTI9BS8NAEIXv&#10;gv9hGcGL2E1jbdKYTZFIQQQRqxdv02SaBLOzIbtt03/veNLbzLzHm+/l68n26kij7xwbmM8iUMSV&#10;qztuDHx+bG5TUD4g19g7JgNn8rAuLi9yzGp34nc6bkOjJIR9hgbaEIZMa1+1ZNHP3EAs2t6NFoOs&#10;Y6PrEU8SbnsdR9FSW+xYPrQ4UNlS9b09WAN7nW7iRTp/fj1/4dOb4/Llhktjrq+mxwdQgabwZ4Zf&#10;fEGHQph27sC1V72BeJWIU+6JNBB9dbeUYWcgWdyDLnL9v0DxAwAA//8DAFBLAQItABQABgAIAAAA&#10;IQC2gziS/gAAAOEBAAATAAAAAAAAAAAAAAAAAAAAAABbQ29udGVudF9UeXBlc10ueG1sUEsBAi0A&#10;FAAGAAgAAAAhADj9If/WAAAAlAEAAAsAAAAAAAAAAAAAAAAALwEAAF9yZWxzLy5yZWxzUEsBAi0A&#10;FAAGAAgAAAAhAOfoJyBzAwAAgAYAAA4AAAAAAAAAAAAAAAAALgIAAGRycy9lMm9Eb2MueG1sUEsB&#10;Ai0AFAAGAAgAAAAhAL+1cHTfAAAACAEAAA8AAAAAAAAAAAAAAAAAzQUAAGRycy9kb3ducmV2Lnht&#10;bFBLBQYAAAAABAAEAPMAAADZBgAAAAA=&#10;" fillcolor="#e0e0e0" strokecolor="#7f7f7f">
                <v:shadow on="t" color="black" opacity="24903f" origin=",.5" offset="0,.55556mm"/>
                <v:textbox inset="0,0,0,0">
                  <w:txbxContent>
                    <w:p w:rsidR="000C0B38" w:rsidRPr="001E74CF" w:rsidRDefault="000C0B38" w:rsidP="008E2EDA">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8E2EDA" w:rsidRPr="008E2EDA" w:rsidRDefault="008E2EDA" w:rsidP="008E2EDA">
      <w:pPr>
        <w:spacing w:after="0"/>
        <w:rPr>
          <w:sz w:val="28"/>
          <w:szCs w:val="28"/>
          <w:lang w:eastAsia="en-US"/>
        </w:rPr>
      </w:pPr>
    </w:p>
    <w:p w:rsidR="008E2EDA" w:rsidRPr="008E2EDA" w:rsidRDefault="008E2EDA" w:rsidP="008E2EDA">
      <w:pPr>
        <w:tabs>
          <w:tab w:val="left" w:pos="851"/>
        </w:tabs>
        <w:spacing w:before="120" w:after="0"/>
        <w:ind w:firstLine="142"/>
        <w:jc w:val="left"/>
        <w:rPr>
          <w:sz w:val="28"/>
          <w:szCs w:val="28"/>
        </w:rPr>
      </w:pPr>
    </w:p>
    <w:p w:rsidR="008E2EDA" w:rsidRPr="008E2EDA" w:rsidRDefault="008E2EDA" w:rsidP="008E2EDA">
      <w:pPr>
        <w:tabs>
          <w:tab w:val="left" w:pos="851"/>
        </w:tabs>
        <w:spacing w:after="0"/>
        <w:ind w:firstLine="426"/>
        <w:jc w:val="left"/>
        <w:rPr>
          <w:sz w:val="28"/>
          <w:szCs w:val="28"/>
        </w:rPr>
      </w:pPr>
      <w:r w:rsidRPr="008E2EDA">
        <w:rPr>
          <w:noProof/>
        </w:rPr>
        <w:drawing>
          <wp:inline distT="0" distB="0" distL="0" distR="0" wp14:anchorId="029769B4" wp14:editId="05BEC2BC">
            <wp:extent cx="1861632" cy="1450731"/>
            <wp:effectExtent l="0" t="0" r="0" b="0"/>
            <wp:docPr id="652" name="Диаграмма 6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8E2EDA">
        <w:rPr>
          <w:noProof/>
        </w:rPr>
        <w:drawing>
          <wp:inline distT="0" distB="0" distL="0" distR="0" wp14:anchorId="02415D73" wp14:editId="20AAC344">
            <wp:extent cx="1868950" cy="1424354"/>
            <wp:effectExtent l="0" t="0" r="0" b="0"/>
            <wp:docPr id="653" name="Диаграмма 6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8E2EDA">
        <w:rPr>
          <w:noProof/>
        </w:rPr>
        <w:drawing>
          <wp:inline distT="0" distB="0" distL="0" distR="0" wp14:anchorId="5211C649" wp14:editId="0EF0B33B">
            <wp:extent cx="1899138" cy="1416168"/>
            <wp:effectExtent l="0" t="0" r="0" b="0"/>
            <wp:docPr id="654" name="Диаграмма 6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C0B38" w:rsidRDefault="000C0B38" w:rsidP="008E2EDA">
      <w:pPr>
        <w:tabs>
          <w:tab w:val="left" w:pos="851"/>
        </w:tabs>
        <w:spacing w:after="0"/>
        <w:ind w:firstLine="284"/>
        <w:jc w:val="left"/>
        <w:rPr>
          <w:sz w:val="28"/>
          <w:szCs w:val="28"/>
        </w:rPr>
      </w:pPr>
    </w:p>
    <w:p w:rsidR="000C0B38" w:rsidRDefault="000C0B38" w:rsidP="008E2EDA">
      <w:pPr>
        <w:tabs>
          <w:tab w:val="left" w:pos="851"/>
        </w:tabs>
        <w:spacing w:after="0"/>
        <w:ind w:firstLine="284"/>
        <w:jc w:val="left"/>
        <w:rPr>
          <w:sz w:val="28"/>
          <w:szCs w:val="28"/>
        </w:rPr>
      </w:pPr>
    </w:p>
    <w:p w:rsidR="000C0B38" w:rsidRDefault="000C0B38" w:rsidP="008E2EDA">
      <w:pPr>
        <w:tabs>
          <w:tab w:val="left" w:pos="851"/>
        </w:tabs>
        <w:spacing w:after="0"/>
        <w:ind w:firstLine="284"/>
        <w:jc w:val="left"/>
        <w:rPr>
          <w:sz w:val="28"/>
          <w:szCs w:val="28"/>
        </w:rPr>
      </w:pPr>
    </w:p>
    <w:p w:rsidR="000C0B38" w:rsidRDefault="000C0B38" w:rsidP="008E2EDA">
      <w:pPr>
        <w:tabs>
          <w:tab w:val="left" w:pos="851"/>
        </w:tabs>
        <w:spacing w:after="0"/>
        <w:ind w:firstLine="284"/>
        <w:jc w:val="left"/>
        <w:rPr>
          <w:sz w:val="28"/>
          <w:szCs w:val="28"/>
        </w:rPr>
      </w:pPr>
    </w:p>
    <w:p w:rsidR="000C0B38" w:rsidRDefault="000C0B38" w:rsidP="008E2EDA">
      <w:pPr>
        <w:tabs>
          <w:tab w:val="left" w:pos="851"/>
        </w:tabs>
        <w:spacing w:after="0"/>
        <w:ind w:firstLine="284"/>
        <w:jc w:val="left"/>
        <w:rPr>
          <w:sz w:val="28"/>
          <w:szCs w:val="28"/>
        </w:rPr>
      </w:pPr>
    </w:p>
    <w:p w:rsidR="000C0B38" w:rsidRDefault="000C0B38" w:rsidP="008E2EDA">
      <w:pPr>
        <w:tabs>
          <w:tab w:val="left" w:pos="851"/>
        </w:tabs>
        <w:spacing w:after="0"/>
        <w:ind w:firstLine="284"/>
        <w:jc w:val="left"/>
        <w:rPr>
          <w:sz w:val="28"/>
          <w:szCs w:val="28"/>
        </w:rPr>
      </w:pPr>
    </w:p>
    <w:p w:rsidR="008E2EDA" w:rsidRPr="008E2EDA" w:rsidRDefault="008E2EDA" w:rsidP="008E2EDA">
      <w:pPr>
        <w:tabs>
          <w:tab w:val="left" w:pos="851"/>
        </w:tabs>
        <w:spacing w:after="0"/>
        <w:ind w:firstLine="284"/>
        <w:jc w:val="left"/>
        <w:rPr>
          <w:sz w:val="28"/>
          <w:szCs w:val="28"/>
        </w:rPr>
      </w:pPr>
      <w:r w:rsidRPr="008E2EDA">
        <w:rPr>
          <w:noProof/>
          <w:sz w:val="24"/>
          <w:szCs w:val="24"/>
        </w:rPr>
        <w:lastRenderedPageBreak/>
        <mc:AlternateContent>
          <mc:Choice Requires="wps">
            <w:drawing>
              <wp:anchor distT="0" distB="0" distL="114300" distR="114300" simplePos="0" relativeHeight="251813888" behindDoc="1" locked="0" layoutInCell="1" allowOverlap="1" wp14:anchorId="19FBA7F1" wp14:editId="666678E1">
                <wp:simplePos x="0" y="0"/>
                <wp:positionH relativeFrom="column">
                  <wp:posOffset>187325</wp:posOffset>
                </wp:positionH>
                <wp:positionV relativeFrom="paragraph">
                  <wp:posOffset>154940</wp:posOffset>
                </wp:positionV>
                <wp:extent cx="5760000" cy="360000"/>
                <wp:effectExtent l="57150" t="57150" r="69850" b="116840"/>
                <wp:wrapNone/>
                <wp:docPr id="651"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8E2EDA">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BA7F1" id="_x0000_s1070" type="#_x0000_t202" alt="Название: Исполнение бюджетной росписи Администрации города за 2012 год" style="position:absolute;left:0;text-align:left;margin-left:14.75pt;margin-top:12.2pt;width:453.55pt;height:28.3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cWdwMAAIkGAAAOAAAAZHJzL2Uyb0RvYy54bWysVc1uXDUU3iPxDpb3ZGaSTihXuanapEFI&#10;LaCmiLXH9p1r4WtfbM/cCSvaBUvEkg3iFQI0EAQNr+B5Iz7bM9Ok3SHuSJbP3+dzPp/jOXqw6jRZ&#10;SueVNTWd7I0pkYZbocy8pl88P/vgPiU+MCOYtkbW9EJ6+uD4/feOhr6S+7a1WkhHAGJ8NfQ1bUPo&#10;q9HI81Z2zO/ZXhoYG+s6FiC6+Ug4NgC906P98fhwNFgneme59B7a02Kkxxm/aSQPnzWNl4HomiK3&#10;kFeX11laR8dHrJo71reKb9Jg/yGLjimDQ3dQpywwsnDqHahOcWe9bcIet93INo3iMteAaibjt6o5&#10;b1kvcy0gx/c7mvz/B8s/XX7uiBI1PZxOKDGswyXFn+NN/CtekUNKhPQcfMWf4mX8I/6K9XW8jlcV&#10;iT+uX8R/suPreFW0JP6y/j6+ir/Hq/VLqG7in2T9bbzJntdYr0n8Afa/AQGY9Yv1S5gv199Bhuk3&#10;eMIbDpcEh10ScLKf1fFVuqmh9xUSPu+Rclg9sit0XGbd908s/8oTY09aZubyoXN2aCUTYGqSIke3&#10;QguOTyCz4akVKJgtgs1Aq8Z16RpxMQTo6JiLXZfIVSAcyumHh2N8lHDYDso+HcGqbXTvfPhY2o6k&#10;TU0dujCjs+UTH4rr1iUd5q1W4kxpnQU3n51oR5YMHft4nH65gLfctCFDTT+a7k+RB8PgNJoFbLse&#10;V+nNnBKm55hIHlxh6M4ZF353BGZJ2IESzXyAsqZn+ctBetGBn5LKNNdckvc5Ppd8J/dU1CnzbYnI&#10;pjJg6SoeG4FoVgWmdNmDMW2SSuZBBTdJsIsg3XkrBjLTC/eMoZ57hW+hEpuY+kS+UMh1mi2QnA1f&#10;qtDmgUkX9g6TKQhhSc9037KS4sH9pNwUVYjPVe1yyNKd9DyXRh6IBMQxLI5tLtm60NrNQ3LmrAml&#10;cq3mbXim5sQpPIhp8DepZzsYuIXn+wOR0Z4yUKBSA+DVC+kFYNVMLqV+ni59gklNDJTm4tbqc822&#10;52W3R5uKgIcCUuunbi99H1azVZ73e3kwknFmxQWGARzmjsdrjk1r3TeUDHgZkfbXC+YkeuQTg4HC&#10;0WG7cdvNbLthhiO0NB4pwkmAjKhFDxJaYJehNfYhxq5ReSLe5LHJGO9dJn9DaXpQb8vZ680/yPG/&#10;AAAA//8DAFBLAwQUAAYACAAAACEAW8p1j+AAAAAIAQAADwAAAGRycy9kb3ducmV2LnhtbEyPQUvD&#10;QBCF74L/YRnBi9hNYgxpzKZIpCAFEasXb9PsNglmZ0N226b/3ulJT4/hPd77plzNdhBHM/nekYJ4&#10;EYEw1DjdU6vg63N9n4PwAUnj4MgoOBsPq+r6qsRCuxN9mOM2tIJLyBeooAthLKT0TWcs+oUbDbG3&#10;d5PFwOfUSj3hicvtIJMoyqTFnnihw9HUnWl+tgerYC/zdZLm8evb+Rtf3h3Vmzuqlbq9mZ+fQAQz&#10;h78wXPAZHSpm2rkDaS8GBcnykZOsaQqC/eVDloHYKcjjGGRVyv8PVL8AAAD//wMAUEsBAi0AFAAG&#10;AAgAAAAhALaDOJL+AAAA4QEAABMAAAAAAAAAAAAAAAAAAAAAAFtDb250ZW50X1R5cGVzXS54bWxQ&#10;SwECLQAUAAYACAAAACEAOP0h/9YAAACUAQAACwAAAAAAAAAAAAAAAAAvAQAAX3JlbHMvLnJlbHNQ&#10;SwECLQAUAAYACAAAACEAxCZnFncDAACJBgAADgAAAAAAAAAAAAAAAAAuAgAAZHJzL2Uyb0RvYy54&#10;bWxQSwECLQAUAAYACAAAACEAW8p1j+AAAAAIAQAADwAAAAAAAAAAAAAAAADRBQAAZHJzL2Rvd25y&#10;ZXYueG1sUEsFBgAAAAAEAAQA8wAAAN4GAAAAAA==&#10;" fillcolor="#e0e0e0" strokecolor="#7f7f7f">
                <v:shadow on="t" color="black" opacity="24903f" origin=",.5" offset="0,.55556mm"/>
                <v:textbox inset="0,0,0,0">
                  <w:txbxContent>
                    <w:p w:rsidR="000C0B38" w:rsidRPr="001440B0" w:rsidRDefault="000C0B38" w:rsidP="008E2EDA">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8E2EDA" w:rsidRPr="008E2EDA" w:rsidRDefault="008E2EDA" w:rsidP="008E2EDA">
      <w:pPr>
        <w:tabs>
          <w:tab w:val="left" w:pos="851"/>
        </w:tabs>
        <w:spacing w:after="0"/>
        <w:ind w:firstLine="426"/>
        <w:jc w:val="left"/>
        <w:rPr>
          <w:sz w:val="28"/>
          <w:szCs w:val="28"/>
        </w:rPr>
      </w:pPr>
    </w:p>
    <w:p w:rsidR="008E2EDA" w:rsidRPr="008E2EDA" w:rsidRDefault="008E2EDA" w:rsidP="008E2EDA">
      <w:pPr>
        <w:tabs>
          <w:tab w:val="left" w:pos="851"/>
        </w:tabs>
        <w:spacing w:after="0"/>
        <w:ind w:firstLine="0"/>
        <w:rPr>
          <w:color w:val="FF0000"/>
          <w:sz w:val="28"/>
          <w:szCs w:val="28"/>
        </w:rPr>
      </w:pPr>
      <w:r w:rsidRPr="008E2EDA">
        <w:rPr>
          <w:noProof/>
          <w:color w:val="FF0000"/>
          <w:sz w:val="28"/>
          <w:szCs w:val="28"/>
        </w:rPr>
        <w:drawing>
          <wp:inline distT="0" distB="0" distL="0" distR="0" wp14:anchorId="09F47475" wp14:editId="02245D23">
            <wp:extent cx="6251944" cy="3094075"/>
            <wp:effectExtent l="38100" t="57150" r="53975" b="49530"/>
            <wp:docPr id="655" name="Диаграмма 6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E2EDA" w:rsidRPr="008E2EDA" w:rsidRDefault="008E2EDA" w:rsidP="008E2EDA">
      <w:pPr>
        <w:tabs>
          <w:tab w:val="left" w:pos="851"/>
        </w:tabs>
        <w:spacing w:after="0"/>
        <w:rPr>
          <w:color w:val="000000"/>
          <w:sz w:val="28"/>
          <w:szCs w:val="28"/>
        </w:rPr>
      </w:pPr>
      <w:r w:rsidRPr="008E2EDA">
        <w:rPr>
          <w:color w:val="000000"/>
          <w:sz w:val="28"/>
          <w:szCs w:val="28"/>
        </w:rPr>
        <w:t>В целом изменение утвержденных в предыдущем бюджетном цикле показателей на 2020 и 2021 годы обусловлено общими подходами к формированию бюджета города. Наряду с общими подходами к формированию проекта бюджета города на изменение расходов по программе повлияло увеличение расходов на выплату процентных платежей по муниципальным долговым обязательствам.</w:t>
      </w:r>
    </w:p>
    <w:p w:rsidR="002C1BFA" w:rsidRPr="002C1BFA" w:rsidRDefault="002C1BFA" w:rsidP="001650B9">
      <w:pPr>
        <w:spacing w:after="0"/>
        <w:rPr>
          <w:bCs/>
          <w:sz w:val="28"/>
          <w:szCs w:val="28"/>
        </w:rPr>
      </w:pPr>
      <w:r w:rsidRPr="002C1BFA">
        <w:rPr>
          <w:bCs/>
          <w:color w:val="000000"/>
          <w:sz w:val="28"/>
          <w:szCs w:val="28"/>
        </w:rPr>
        <w:t xml:space="preserve">Бюджетные ассигнования </w:t>
      </w:r>
      <w:r w:rsidRPr="002C1BFA">
        <w:rPr>
          <w:bCs/>
          <w:sz w:val="28"/>
          <w:szCs w:val="28"/>
        </w:rPr>
        <w:t>на реализацию данной программы предусмотрены за счет средств бюджета города по следующим основным мероприятиям:</w:t>
      </w:r>
    </w:p>
    <w:tbl>
      <w:tblPr>
        <w:tblStyle w:val="120"/>
        <w:tblW w:w="0" w:type="auto"/>
        <w:tblInd w:w="108" w:type="dxa"/>
        <w:tblLook w:val="04A0" w:firstRow="1" w:lastRow="0" w:firstColumn="1" w:lastColumn="0" w:noHBand="0" w:noVBand="1"/>
      </w:tblPr>
      <w:tblGrid>
        <w:gridCol w:w="540"/>
        <w:gridCol w:w="4847"/>
        <w:gridCol w:w="1417"/>
        <w:gridCol w:w="1418"/>
        <w:gridCol w:w="1417"/>
      </w:tblGrid>
      <w:tr w:rsidR="002C1BFA" w:rsidRPr="002C1BFA" w:rsidTr="00230BC1">
        <w:tc>
          <w:tcPr>
            <w:tcW w:w="540" w:type="dxa"/>
            <w:vMerge w:val="restart"/>
            <w:vAlign w:val="center"/>
            <w:hideMark/>
          </w:tcPr>
          <w:p w:rsidR="002C1BFA" w:rsidRPr="002C1BFA" w:rsidRDefault="002C1BFA" w:rsidP="002C1BFA">
            <w:pPr>
              <w:jc w:val="center"/>
              <w:rPr>
                <w:sz w:val="24"/>
                <w:szCs w:val="24"/>
                <w:lang w:eastAsia="en-US"/>
              </w:rPr>
            </w:pPr>
            <w:r w:rsidRPr="002C1BFA">
              <w:rPr>
                <w:sz w:val="24"/>
                <w:szCs w:val="24"/>
              </w:rPr>
              <w:t>№ п/п</w:t>
            </w:r>
          </w:p>
        </w:tc>
        <w:tc>
          <w:tcPr>
            <w:tcW w:w="4847" w:type="dxa"/>
            <w:vMerge w:val="restart"/>
            <w:vAlign w:val="center"/>
            <w:hideMark/>
          </w:tcPr>
          <w:p w:rsidR="002C1BFA" w:rsidRPr="002C1BFA" w:rsidRDefault="002C1BFA" w:rsidP="002C1BFA">
            <w:pPr>
              <w:jc w:val="center"/>
              <w:rPr>
                <w:sz w:val="24"/>
                <w:szCs w:val="24"/>
              </w:rPr>
            </w:pPr>
            <w:r w:rsidRPr="002C1BFA">
              <w:rPr>
                <w:sz w:val="24"/>
                <w:szCs w:val="24"/>
              </w:rPr>
              <w:t xml:space="preserve">Наименование </w:t>
            </w:r>
          </w:p>
          <w:p w:rsidR="002C1BFA" w:rsidRPr="002C1BFA" w:rsidRDefault="002C1BFA" w:rsidP="002C1BFA">
            <w:pPr>
              <w:jc w:val="center"/>
              <w:rPr>
                <w:sz w:val="24"/>
                <w:szCs w:val="24"/>
                <w:lang w:eastAsia="en-US"/>
              </w:rPr>
            </w:pPr>
            <w:r w:rsidRPr="002C1BFA">
              <w:rPr>
                <w:sz w:val="24"/>
                <w:szCs w:val="24"/>
              </w:rPr>
              <w:t>основного мероприятия</w:t>
            </w:r>
          </w:p>
        </w:tc>
        <w:tc>
          <w:tcPr>
            <w:tcW w:w="4252" w:type="dxa"/>
            <w:gridSpan w:val="3"/>
            <w:hideMark/>
          </w:tcPr>
          <w:p w:rsidR="002C1BFA" w:rsidRPr="002C1BFA" w:rsidRDefault="002C1BFA" w:rsidP="002C1BFA">
            <w:pPr>
              <w:jc w:val="center"/>
              <w:rPr>
                <w:sz w:val="24"/>
                <w:szCs w:val="24"/>
              </w:rPr>
            </w:pPr>
            <w:r w:rsidRPr="002C1BFA">
              <w:rPr>
                <w:sz w:val="24"/>
                <w:szCs w:val="24"/>
              </w:rPr>
              <w:t xml:space="preserve">Объем бюджетных ассигнований, </w:t>
            </w:r>
          </w:p>
          <w:p w:rsidR="002C1BFA" w:rsidRPr="002C1BFA" w:rsidRDefault="002C1BFA" w:rsidP="002C1BFA">
            <w:pPr>
              <w:jc w:val="center"/>
              <w:rPr>
                <w:sz w:val="24"/>
                <w:szCs w:val="24"/>
                <w:lang w:eastAsia="en-US"/>
              </w:rPr>
            </w:pPr>
            <w:r w:rsidRPr="002C1BFA">
              <w:rPr>
                <w:sz w:val="24"/>
                <w:szCs w:val="24"/>
              </w:rPr>
              <w:t>тыс. рублей</w:t>
            </w:r>
          </w:p>
        </w:tc>
      </w:tr>
      <w:tr w:rsidR="002C1BFA" w:rsidRPr="002C1BFA" w:rsidTr="00230BC1">
        <w:tc>
          <w:tcPr>
            <w:tcW w:w="540" w:type="dxa"/>
            <w:vMerge/>
            <w:vAlign w:val="center"/>
            <w:hideMark/>
          </w:tcPr>
          <w:p w:rsidR="002C1BFA" w:rsidRPr="002C1BFA" w:rsidRDefault="002C1BFA" w:rsidP="002C1BFA">
            <w:pPr>
              <w:rPr>
                <w:sz w:val="24"/>
                <w:szCs w:val="24"/>
                <w:lang w:eastAsia="en-US"/>
              </w:rPr>
            </w:pPr>
          </w:p>
        </w:tc>
        <w:tc>
          <w:tcPr>
            <w:tcW w:w="4847" w:type="dxa"/>
            <w:vMerge/>
            <w:vAlign w:val="center"/>
            <w:hideMark/>
          </w:tcPr>
          <w:p w:rsidR="002C1BFA" w:rsidRPr="002C1BFA" w:rsidRDefault="002C1BFA" w:rsidP="002C1BFA">
            <w:pPr>
              <w:rPr>
                <w:sz w:val="24"/>
                <w:szCs w:val="24"/>
                <w:lang w:eastAsia="en-US"/>
              </w:rPr>
            </w:pPr>
          </w:p>
        </w:tc>
        <w:tc>
          <w:tcPr>
            <w:tcW w:w="1417" w:type="dxa"/>
            <w:vAlign w:val="center"/>
            <w:hideMark/>
          </w:tcPr>
          <w:p w:rsidR="002C1BFA" w:rsidRPr="002C1BFA" w:rsidRDefault="002C1BFA" w:rsidP="002C1BFA">
            <w:pPr>
              <w:jc w:val="center"/>
              <w:rPr>
                <w:sz w:val="24"/>
                <w:szCs w:val="24"/>
                <w:lang w:eastAsia="en-US"/>
              </w:rPr>
            </w:pPr>
            <w:r w:rsidRPr="002C1BFA">
              <w:rPr>
                <w:sz w:val="24"/>
                <w:szCs w:val="24"/>
              </w:rPr>
              <w:t>2020 год</w:t>
            </w:r>
          </w:p>
        </w:tc>
        <w:tc>
          <w:tcPr>
            <w:tcW w:w="1418" w:type="dxa"/>
            <w:vAlign w:val="center"/>
            <w:hideMark/>
          </w:tcPr>
          <w:p w:rsidR="002C1BFA" w:rsidRPr="002C1BFA" w:rsidRDefault="002C1BFA" w:rsidP="002C1BFA">
            <w:pPr>
              <w:jc w:val="center"/>
              <w:rPr>
                <w:sz w:val="24"/>
                <w:szCs w:val="24"/>
                <w:lang w:eastAsia="en-US"/>
              </w:rPr>
            </w:pPr>
            <w:r w:rsidRPr="002C1BFA">
              <w:rPr>
                <w:sz w:val="24"/>
                <w:szCs w:val="24"/>
              </w:rPr>
              <w:t>2021 год</w:t>
            </w:r>
          </w:p>
        </w:tc>
        <w:tc>
          <w:tcPr>
            <w:tcW w:w="1417" w:type="dxa"/>
            <w:vAlign w:val="center"/>
            <w:hideMark/>
          </w:tcPr>
          <w:p w:rsidR="002C1BFA" w:rsidRPr="002C1BFA" w:rsidRDefault="002C1BFA" w:rsidP="002C1BFA">
            <w:pPr>
              <w:jc w:val="center"/>
              <w:rPr>
                <w:sz w:val="24"/>
                <w:szCs w:val="24"/>
                <w:lang w:eastAsia="en-US"/>
              </w:rPr>
            </w:pPr>
            <w:r w:rsidRPr="002C1BFA">
              <w:rPr>
                <w:sz w:val="24"/>
                <w:szCs w:val="24"/>
              </w:rPr>
              <w:t>2022 год</w:t>
            </w:r>
          </w:p>
        </w:tc>
      </w:tr>
      <w:tr w:rsidR="002C1BFA" w:rsidRPr="002C1BFA" w:rsidTr="00230BC1">
        <w:tc>
          <w:tcPr>
            <w:tcW w:w="540" w:type="dxa"/>
            <w:hideMark/>
          </w:tcPr>
          <w:p w:rsidR="002C1BFA" w:rsidRPr="002C1BFA" w:rsidRDefault="002C1BFA" w:rsidP="002C1BFA">
            <w:pPr>
              <w:jc w:val="center"/>
              <w:rPr>
                <w:sz w:val="24"/>
                <w:szCs w:val="24"/>
                <w:lang w:eastAsia="en-US"/>
              </w:rPr>
            </w:pPr>
            <w:r w:rsidRPr="002C1BFA">
              <w:rPr>
                <w:sz w:val="24"/>
                <w:szCs w:val="24"/>
              </w:rPr>
              <w:t>1.</w:t>
            </w:r>
          </w:p>
        </w:tc>
        <w:tc>
          <w:tcPr>
            <w:tcW w:w="4847" w:type="dxa"/>
            <w:hideMark/>
          </w:tcPr>
          <w:p w:rsidR="002C1BFA" w:rsidRPr="002C1BFA" w:rsidRDefault="002C1BFA" w:rsidP="00B3438C">
            <w:pPr>
              <w:jc w:val="both"/>
              <w:rPr>
                <w:sz w:val="24"/>
                <w:szCs w:val="24"/>
                <w:lang w:eastAsia="en-US"/>
              </w:rPr>
            </w:pPr>
            <w:r w:rsidRPr="002C1BFA">
              <w:rPr>
                <w:sz w:val="24"/>
                <w:szCs w:val="24"/>
              </w:rPr>
              <w:t xml:space="preserve">Управление резервными средствами бюджета города </w:t>
            </w:r>
          </w:p>
        </w:tc>
        <w:tc>
          <w:tcPr>
            <w:tcW w:w="1417" w:type="dxa"/>
            <w:vAlign w:val="center"/>
          </w:tcPr>
          <w:p w:rsidR="002C1BFA" w:rsidRPr="002C1BFA" w:rsidRDefault="002C1BFA" w:rsidP="002C1BFA">
            <w:pPr>
              <w:jc w:val="right"/>
              <w:rPr>
                <w:sz w:val="24"/>
                <w:szCs w:val="24"/>
                <w:lang w:eastAsia="en-US"/>
              </w:rPr>
            </w:pPr>
            <w:r w:rsidRPr="002C1BFA">
              <w:rPr>
                <w:sz w:val="24"/>
                <w:szCs w:val="24"/>
                <w:lang w:eastAsia="en-US"/>
              </w:rPr>
              <w:t>28 000,00</w:t>
            </w:r>
          </w:p>
        </w:tc>
        <w:tc>
          <w:tcPr>
            <w:tcW w:w="1418" w:type="dxa"/>
            <w:vAlign w:val="center"/>
          </w:tcPr>
          <w:p w:rsidR="002C1BFA" w:rsidRPr="002C1BFA" w:rsidRDefault="002C1BFA" w:rsidP="002C1BFA">
            <w:pPr>
              <w:jc w:val="right"/>
              <w:rPr>
                <w:sz w:val="24"/>
                <w:szCs w:val="24"/>
                <w:lang w:eastAsia="en-US"/>
              </w:rPr>
            </w:pPr>
            <w:r w:rsidRPr="002C1BFA">
              <w:rPr>
                <w:sz w:val="24"/>
                <w:szCs w:val="24"/>
                <w:lang w:eastAsia="en-US"/>
              </w:rPr>
              <w:t>28 000,00</w:t>
            </w:r>
          </w:p>
        </w:tc>
        <w:tc>
          <w:tcPr>
            <w:tcW w:w="1417" w:type="dxa"/>
            <w:vAlign w:val="center"/>
          </w:tcPr>
          <w:p w:rsidR="002C1BFA" w:rsidRPr="002C1BFA" w:rsidRDefault="002C1BFA" w:rsidP="002C1BFA">
            <w:pPr>
              <w:jc w:val="right"/>
              <w:rPr>
                <w:sz w:val="24"/>
                <w:szCs w:val="24"/>
                <w:lang w:eastAsia="en-US"/>
              </w:rPr>
            </w:pPr>
            <w:r w:rsidRPr="002C1BFA">
              <w:rPr>
                <w:sz w:val="24"/>
                <w:szCs w:val="24"/>
                <w:lang w:eastAsia="en-US"/>
              </w:rPr>
              <w:t>28 000,00</w:t>
            </w:r>
          </w:p>
        </w:tc>
      </w:tr>
      <w:tr w:rsidR="002C1BFA" w:rsidRPr="002C1BFA" w:rsidTr="00230BC1">
        <w:tc>
          <w:tcPr>
            <w:tcW w:w="540" w:type="dxa"/>
          </w:tcPr>
          <w:p w:rsidR="002C1BFA" w:rsidRPr="002C1BFA" w:rsidRDefault="002C1BFA" w:rsidP="002C1BFA">
            <w:pPr>
              <w:jc w:val="center"/>
              <w:rPr>
                <w:sz w:val="24"/>
                <w:szCs w:val="24"/>
                <w:lang w:eastAsia="en-US"/>
              </w:rPr>
            </w:pPr>
            <w:r w:rsidRPr="002C1BFA">
              <w:rPr>
                <w:sz w:val="24"/>
                <w:szCs w:val="24"/>
                <w:lang w:eastAsia="en-US"/>
              </w:rPr>
              <w:t>2.</w:t>
            </w:r>
          </w:p>
          <w:p w:rsidR="002C1BFA" w:rsidRPr="002C1BFA" w:rsidRDefault="002C1BFA" w:rsidP="002C1BFA">
            <w:pPr>
              <w:jc w:val="center"/>
              <w:rPr>
                <w:sz w:val="24"/>
                <w:szCs w:val="24"/>
                <w:lang w:eastAsia="en-US"/>
              </w:rPr>
            </w:pPr>
          </w:p>
        </w:tc>
        <w:tc>
          <w:tcPr>
            <w:tcW w:w="4847" w:type="dxa"/>
          </w:tcPr>
          <w:p w:rsidR="002C1BFA" w:rsidRPr="002C1BFA" w:rsidRDefault="002C1BFA" w:rsidP="00B3438C">
            <w:pPr>
              <w:jc w:val="both"/>
              <w:rPr>
                <w:sz w:val="24"/>
                <w:szCs w:val="24"/>
              </w:rPr>
            </w:pPr>
            <w:r w:rsidRPr="002C1BFA">
              <w:rPr>
                <w:sz w:val="24"/>
                <w:szCs w:val="24"/>
              </w:rPr>
              <w:t xml:space="preserve">Выполнение обязательств по выплате вознаграждения за выполнение операций по возврату средств бюджета города, выделенных при сносе ветхого и аварийного жилья </w:t>
            </w:r>
          </w:p>
        </w:tc>
        <w:tc>
          <w:tcPr>
            <w:tcW w:w="1417" w:type="dxa"/>
            <w:vAlign w:val="center"/>
          </w:tcPr>
          <w:p w:rsidR="002C1BFA" w:rsidRPr="002C1BFA" w:rsidRDefault="002C1BFA" w:rsidP="002C1BFA">
            <w:pPr>
              <w:jc w:val="right"/>
              <w:rPr>
                <w:sz w:val="24"/>
                <w:szCs w:val="24"/>
                <w:lang w:eastAsia="en-US"/>
              </w:rPr>
            </w:pPr>
            <w:r w:rsidRPr="002C1BFA">
              <w:rPr>
                <w:sz w:val="24"/>
                <w:szCs w:val="24"/>
                <w:lang w:eastAsia="en-US"/>
              </w:rPr>
              <w:t>106,11</w:t>
            </w:r>
          </w:p>
        </w:tc>
        <w:tc>
          <w:tcPr>
            <w:tcW w:w="1418" w:type="dxa"/>
            <w:vAlign w:val="center"/>
          </w:tcPr>
          <w:p w:rsidR="002C1BFA" w:rsidRPr="002C1BFA" w:rsidRDefault="002C1BFA" w:rsidP="002C1BFA">
            <w:pPr>
              <w:jc w:val="right"/>
              <w:rPr>
                <w:sz w:val="24"/>
                <w:szCs w:val="24"/>
                <w:lang w:eastAsia="en-US"/>
              </w:rPr>
            </w:pPr>
            <w:r w:rsidRPr="002C1BFA">
              <w:rPr>
                <w:sz w:val="24"/>
                <w:szCs w:val="24"/>
                <w:lang w:eastAsia="en-US"/>
              </w:rPr>
              <w:t>4,82</w:t>
            </w:r>
          </w:p>
        </w:tc>
        <w:tc>
          <w:tcPr>
            <w:tcW w:w="1417" w:type="dxa"/>
            <w:vAlign w:val="center"/>
          </w:tcPr>
          <w:p w:rsidR="002C1BFA" w:rsidRPr="002C1BFA" w:rsidRDefault="002C1BFA" w:rsidP="002C1BFA">
            <w:pPr>
              <w:jc w:val="right"/>
              <w:rPr>
                <w:sz w:val="24"/>
                <w:szCs w:val="24"/>
                <w:lang w:eastAsia="en-US"/>
              </w:rPr>
            </w:pPr>
            <w:r w:rsidRPr="002C1BFA">
              <w:rPr>
                <w:sz w:val="24"/>
                <w:szCs w:val="24"/>
                <w:lang w:eastAsia="en-US"/>
              </w:rPr>
              <w:t>0,00</w:t>
            </w:r>
          </w:p>
        </w:tc>
      </w:tr>
      <w:tr w:rsidR="002C1BFA" w:rsidRPr="002C1BFA" w:rsidTr="00230BC1">
        <w:tc>
          <w:tcPr>
            <w:tcW w:w="540" w:type="dxa"/>
          </w:tcPr>
          <w:p w:rsidR="002C1BFA" w:rsidRPr="002C1BFA" w:rsidRDefault="002C1BFA" w:rsidP="002C1BFA">
            <w:pPr>
              <w:jc w:val="center"/>
              <w:rPr>
                <w:sz w:val="24"/>
                <w:szCs w:val="24"/>
                <w:lang w:eastAsia="en-US"/>
              </w:rPr>
            </w:pPr>
            <w:r w:rsidRPr="002C1BFA">
              <w:rPr>
                <w:sz w:val="24"/>
                <w:szCs w:val="24"/>
                <w:lang w:eastAsia="en-US"/>
              </w:rPr>
              <w:t>3.</w:t>
            </w:r>
          </w:p>
        </w:tc>
        <w:tc>
          <w:tcPr>
            <w:tcW w:w="4847" w:type="dxa"/>
          </w:tcPr>
          <w:p w:rsidR="002C1BFA" w:rsidRPr="002C1BFA" w:rsidRDefault="002C1BFA" w:rsidP="00B3438C">
            <w:pPr>
              <w:jc w:val="both"/>
              <w:rPr>
                <w:sz w:val="24"/>
                <w:szCs w:val="24"/>
              </w:rPr>
            </w:pPr>
            <w:r w:rsidRPr="002C1BFA">
              <w:rPr>
                <w:sz w:val="24"/>
                <w:szCs w:val="24"/>
              </w:rPr>
              <w:t xml:space="preserve">Составление проекта бюджета города, организация исполнения бюджета города и формирование отчетности о его исполнении </w:t>
            </w:r>
          </w:p>
        </w:tc>
        <w:tc>
          <w:tcPr>
            <w:tcW w:w="1417" w:type="dxa"/>
            <w:vAlign w:val="center"/>
          </w:tcPr>
          <w:p w:rsidR="002C1BFA" w:rsidRPr="002C1BFA" w:rsidRDefault="002C1BFA" w:rsidP="002C1BFA">
            <w:pPr>
              <w:jc w:val="right"/>
              <w:rPr>
                <w:sz w:val="24"/>
                <w:szCs w:val="24"/>
                <w:lang w:eastAsia="en-US"/>
              </w:rPr>
            </w:pPr>
            <w:r w:rsidRPr="002C1BFA">
              <w:rPr>
                <w:sz w:val="24"/>
                <w:szCs w:val="24"/>
                <w:lang w:eastAsia="en-US"/>
              </w:rPr>
              <w:t>209 181,72</w:t>
            </w:r>
          </w:p>
        </w:tc>
        <w:tc>
          <w:tcPr>
            <w:tcW w:w="1418" w:type="dxa"/>
            <w:vAlign w:val="center"/>
          </w:tcPr>
          <w:p w:rsidR="002C1BFA" w:rsidRPr="002C1BFA" w:rsidRDefault="002C1BFA" w:rsidP="002C1BFA">
            <w:pPr>
              <w:jc w:val="right"/>
              <w:rPr>
                <w:sz w:val="24"/>
                <w:szCs w:val="24"/>
                <w:lang w:eastAsia="en-US"/>
              </w:rPr>
            </w:pPr>
            <w:r w:rsidRPr="002C1BFA">
              <w:rPr>
                <w:sz w:val="24"/>
                <w:szCs w:val="24"/>
                <w:lang w:eastAsia="en-US"/>
              </w:rPr>
              <w:t>219 650,63</w:t>
            </w:r>
          </w:p>
        </w:tc>
        <w:tc>
          <w:tcPr>
            <w:tcW w:w="1417" w:type="dxa"/>
            <w:vAlign w:val="center"/>
          </w:tcPr>
          <w:p w:rsidR="002C1BFA" w:rsidRPr="002C1BFA" w:rsidRDefault="002C1BFA" w:rsidP="002C1BFA">
            <w:pPr>
              <w:jc w:val="right"/>
              <w:rPr>
                <w:sz w:val="24"/>
                <w:szCs w:val="24"/>
                <w:lang w:eastAsia="en-US"/>
              </w:rPr>
            </w:pPr>
            <w:r w:rsidRPr="002C1BFA">
              <w:rPr>
                <w:sz w:val="24"/>
                <w:szCs w:val="24"/>
                <w:lang w:eastAsia="en-US"/>
              </w:rPr>
              <w:t>138 067,87</w:t>
            </w:r>
          </w:p>
        </w:tc>
      </w:tr>
      <w:tr w:rsidR="002C1BFA" w:rsidRPr="002C1BFA" w:rsidTr="00230BC1">
        <w:tc>
          <w:tcPr>
            <w:tcW w:w="540" w:type="dxa"/>
          </w:tcPr>
          <w:p w:rsidR="002C1BFA" w:rsidRPr="002C1BFA" w:rsidRDefault="002C1BFA" w:rsidP="002C1BFA">
            <w:pPr>
              <w:jc w:val="center"/>
              <w:rPr>
                <w:sz w:val="24"/>
                <w:szCs w:val="24"/>
                <w:lang w:eastAsia="en-US"/>
              </w:rPr>
            </w:pPr>
            <w:r w:rsidRPr="002C1BFA">
              <w:rPr>
                <w:sz w:val="24"/>
                <w:szCs w:val="24"/>
                <w:lang w:eastAsia="en-US"/>
              </w:rPr>
              <w:t>4.</w:t>
            </w:r>
          </w:p>
        </w:tc>
        <w:tc>
          <w:tcPr>
            <w:tcW w:w="4847" w:type="dxa"/>
          </w:tcPr>
          <w:p w:rsidR="002C1BFA" w:rsidRPr="002C1BFA" w:rsidRDefault="002C1BFA" w:rsidP="00B3438C">
            <w:pPr>
              <w:jc w:val="both"/>
              <w:rPr>
                <w:sz w:val="24"/>
                <w:szCs w:val="24"/>
              </w:rPr>
            </w:pPr>
            <w:r w:rsidRPr="002C1BFA">
              <w:rPr>
                <w:sz w:val="24"/>
                <w:szCs w:val="24"/>
              </w:rPr>
              <w:t xml:space="preserve">Соблюдение требований бюджетного законодательства, установленных статьей 184.1 Бюджетного кодекса Российской Федерации </w:t>
            </w:r>
          </w:p>
        </w:tc>
        <w:tc>
          <w:tcPr>
            <w:tcW w:w="1417" w:type="dxa"/>
            <w:vAlign w:val="center"/>
          </w:tcPr>
          <w:p w:rsidR="002C1BFA" w:rsidRPr="002C1BFA" w:rsidRDefault="002C1BFA" w:rsidP="002C1BFA">
            <w:pPr>
              <w:jc w:val="right"/>
              <w:rPr>
                <w:sz w:val="24"/>
                <w:szCs w:val="24"/>
                <w:lang w:eastAsia="en-US"/>
              </w:rPr>
            </w:pPr>
            <w:r w:rsidRPr="002C1BFA">
              <w:rPr>
                <w:sz w:val="24"/>
                <w:szCs w:val="24"/>
                <w:lang w:eastAsia="en-US"/>
              </w:rPr>
              <w:t>0,00</w:t>
            </w:r>
          </w:p>
        </w:tc>
        <w:tc>
          <w:tcPr>
            <w:tcW w:w="1418" w:type="dxa"/>
            <w:vAlign w:val="center"/>
          </w:tcPr>
          <w:p w:rsidR="002C1BFA" w:rsidRPr="002C1BFA" w:rsidRDefault="002C1BFA" w:rsidP="002C1BFA">
            <w:pPr>
              <w:jc w:val="right"/>
              <w:rPr>
                <w:sz w:val="24"/>
                <w:szCs w:val="24"/>
                <w:lang w:eastAsia="en-US"/>
              </w:rPr>
            </w:pPr>
            <w:r w:rsidRPr="002C1BFA">
              <w:rPr>
                <w:sz w:val="24"/>
                <w:szCs w:val="24"/>
                <w:lang w:eastAsia="en-US"/>
              </w:rPr>
              <w:t>476 325,08</w:t>
            </w:r>
          </w:p>
        </w:tc>
        <w:tc>
          <w:tcPr>
            <w:tcW w:w="1417" w:type="dxa"/>
            <w:vAlign w:val="center"/>
          </w:tcPr>
          <w:p w:rsidR="002C1BFA" w:rsidRPr="002C1BFA" w:rsidRDefault="002C1BFA" w:rsidP="002C1BFA">
            <w:pPr>
              <w:jc w:val="right"/>
              <w:rPr>
                <w:sz w:val="24"/>
                <w:szCs w:val="24"/>
                <w:lang w:eastAsia="en-US"/>
              </w:rPr>
            </w:pPr>
            <w:r w:rsidRPr="002C1BFA">
              <w:rPr>
                <w:sz w:val="24"/>
                <w:szCs w:val="24"/>
                <w:lang w:eastAsia="en-US"/>
              </w:rPr>
              <w:t>898 459,38</w:t>
            </w:r>
          </w:p>
        </w:tc>
      </w:tr>
    </w:tbl>
    <w:p w:rsidR="002C1BFA" w:rsidRPr="002C1BFA" w:rsidRDefault="002C1BFA" w:rsidP="002C1BFA">
      <w:pPr>
        <w:suppressAutoHyphens/>
        <w:spacing w:before="120" w:after="0"/>
        <w:rPr>
          <w:color w:val="000000"/>
          <w:sz w:val="28"/>
          <w:szCs w:val="28"/>
        </w:rPr>
      </w:pPr>
      <w:r w:rsidRPr="002C1BFA">
        <w:rPr>
          <w:color w:val="000000"/>
          <w:sz w:val="28"/>
          <w:szCs w:val="28"/>
        </w:rPr>
        <w:lastRenderedPageBreak/>
        <w:t>По основному мероприятию "Управление резервными средствами бюджета города" на 2020 год бюджетные ассигнования планируется направить на формирование резервного фонда администрации города.</w:t>
      </w:r>
    </w:p>
    <w:p w:rsidR="002C1BFA" w:rsidRPr="002C1BFA" w:rsidRDefault="002C1BFA" w:rsidP="002C1BFA">
      <w:pPr>
        <w:suppressAutoHyphens/>
        <w:spacing w:after="0"/>
        <w:rPr>
          <w:color w:val="000000"/>
          <w:sz w:val="28"/>
          <w:szCs w:val="28"/>
        </w:rPr>
      </w:pPr>
      <w:r w:rsidRPr="002C1BFA">
        <w:rPr>
          <w:color w:val="000000"/>
          <w:sz w:val="28"/>
          <w:szCs w:val="28"/>
        </w:rPr>
        <w:t>По основному мероприятию "Выполнение обязательств по выплате вознаграждения за выполнение операций по возврату средств бюджета города, выделенных при сносе ветхого и аварийного жилья" на 2020 год бюджетные ассигнования предусмотрены на оплату вознаграждения банку за выполнение операций со средствами бюджета города по приему и учету платежей, связанных с возвратом средств бюджета города, выделенных в виде займов для приобретения благоустроенного жилья при сносе ветхого и аварийного жилья.</w:t>
      </w:r>
    </w:p>
    <w:p w:rsidR="002C1BFA" w:rsidRPr="002C1BFA" w:rsidRDefault="002C1BFA" w:rsidP="002C1BFA">
      <w:pPr>
        <w:tabs>
          <w:tab w:val="left" w:pos="709"/>
        </w:tabs>
        <w:suppressAutoHyphens/>
        <w:spacing w:after="0"/>
        <w:rPr>
          <w:color w:val="000000"/>
          <w:sz w:val="28"/>
          <w:szCs w:val="28"/>
        </w:rPr>
      </w:pPr>
      <w:r w:rsidRPr="002C1BFA">
        <w:rPr>
          <w:color w:val="000000"/>
          <w:sz w:val="28"/>
          <w:szCs w:val="28"/>
        </w:rPr>
        <w:t xml:space="preserve">По основному мероприятию "Составление проекта бюджета города, организация исполнения бюджета города и формирование отчетности о его исполнении" бюджетные ассигнования в 2020 году запланированы на: </w:t>
      </w:r>
    </w:p>
    <w:p w:rsidR="002C1BFA" w:rsidRPr="002C1BFA" w:rsidRDefault="002C1BFA" w:rsidP="002C1BFA">
      <w:pPr>
        <w:tabs>
          <w:tab w:val="left" w:pos="709"/>
        </w:tabs>
        <w:suppressAutoHyphens/>
        <w:spacing w:after="0"/>
        <w:rPr>
          <w:color w:val="000000"/>
          <w:sz w:val="28"/>
          <w:szCs w:val="28"/>
        </w:rPr>
      </w:pPr>
      <w:r w:rsidRPr="002C1BFA">
        <w:rPr>
          <w:color w:val="000000"/>
          <w:sz w:val="28"/>
          <w:szCs w:val="28"/>
        </w:rPr>
        <w:t>- обслуживание муниципального внутреннего долга, объем бюджетных ассигнований – 114 906,99 тыс. рублей.</w:t>
      </w:r>
    </w:p>
    <w:p w:rsidR="002C1BFA" w:rsidRDefault="002C1BFA" w:rsidP="002C1BFA">
      <w:pPr>
        <w:tabs>
          <w:tab w:val="left" w:pos="709"/>
        </w:tabs>
        <w:suppressAutoHyphens/>
        <w:spacing w:after="0"/>
        <w:rPr>
          <w:sz w:val="28"/>
          <w:szCs w:val="28"/>
        </w:rPr>
      </w:pPr>
      <w:r w:rsidRPr="002C1BFA">
        <w:rPr>
          <w:sz w:val="28"/>
          <w:szCs w:val="28"/>
        </w:rPr>
        <w:t>- обеспечение деятельности 46 штатных единиц департамента финансов администрации города Нижневартовска (</w:t>
      </w:r>
      <w:r w:rsidRPr="002C1BFA">
        <w:rPr>
          <w:color w:val="000000"/>
          <w:sz w:val="28"/>
          <w:szCs w:val="28"/>
        </w:rPr>
        <w:t>н</w:t>
      </w:r>
      <w:r w:rsidRPr="002C1BFA">
        <w:rPr>
          <w:sz w:val="28"/>
          <w:szCs w:val="28"/>
        </w:rPr>
        <w:t>аибольший удельный вес составляют затраты на оплату труда и начисления на выплаты по оплате труда), объем бюджетных ассигнований – 94 274,73 тыс. рублей.</w:t>
      </w:r>
    </w:p>
    <w:p w:rsidR="000C0B38" w:rsidRDefault="000C0B38" w:rsidP="008218B8">
      <w:pPr>
        <w:spacing w:after="0"/>
        <w:ind w:firstLine="0"/>
        <w:jc w:val="center"/>
        <w:rPr>
          <w:b/>
          <w:noProof/>
          <w:sz w:val="28"/>
          <w:szCs w:val="28"/>
        </w:rPr>
      </w:pPr>
    </w:p>
    <w:p w:rsidR="008218B8" w:rsidRPr="008218B8" w:rsidRDefault="008218B8" w:rsidP="008218B8">
      <w:pPr>
        <w:spacing w:after="0"/>
        <w:ind w:firstLine="0"/>
        <w:jc w:val="center"/>
        <w:rPr>
          <w:b/>
          <w:sz w:val="28"/>
          <w:szCs w:val="28"/>
        </w:rPr>
      </w:pPr>
      <w:r w:rsidRPr="008218B8">
        <w:rPr>
          <w:b/>
          <w:noProof/>
          <w:sz w:val="28"/>
          <w:szCs w:val="28"/>
        </w:rPr>
        <w:t>Муниципальная</w:t>
      </w:r>
      <w:r w:rsidRPr="008218B8">
        <w:rPr>
          <w:b/>
          <w:sz w:val="28"/>
          <w:szCs w:val="28"/>
        </w:rPr>
        <w:t xml:space="preserve"> программа</w:t>
      </w:r>
    </w:p>
    <w:p w:rsidR="008218B8" w:rsidRPr="008218B8" w:rsidRDefault="008218B8" w:rsidP="008218B8">
      <w:pPr>
        <w:spacing w:after="0"/>
        <w:ind w:firstLine="0"/>
        <w:jc w:val="center"/>
        <w:rPr>
          <w:b/>
          <w:sz w:val="28"/>
          <w:szCs w:val="28"/>
        </w:rPr>
      </w:pPr>
      <w:r w:rsidRPr="008218B8">
        <w:rPr>
          <w:b/>
          <w:sz w:val="28"/>
          <w:szCs w:val="28"/>
        </w:rPr>
        <w:t>"Комплексные меры по пропаганде здорового образа жизни (профилактика наркомании, токсикомании, алкоголизма)</w:t>
      </w:r>
      <w:r w:rsidRPr="008218B8">
        <w:rPr>
          <w:sz w:val="28"/>
          <w:szCs w:val="28"/>
        </w:rPr>
        <w:t xml:space="preserve"> </w:t>
      </w:r>
      <w:r w:rsidRPr="008218B8">
        <w:rPr>
          <w:b/>
          <w:sz w:val="28"/>
          <w:szCs w:val="28"/>
        </w:rPr>
        <w:t>в городе Нижневартовске на 2018-2025 годы и на период до 2030 года"</w:t>
      </w:r>
    </w:p>
    <w:p w:rsidR="008218B8" w:rsidRPr="008218B8" w:rsidRDefault="008218B8" w:rsidP="008218B8">
      <w:pPr>
        <w:spacing w:before="240" w:after="0"/>
        <w:rPr>
          <w:sz w:val="28"/>
          <w:szCs w:val="28"/>
        </w:rPr>
      </w:pPr>
      <w:r w:rsidRPr="008218B8">
        <w:rPr>
          <w:sz w:val="28"/>
          <w:szCs w:val="28"/>
        </w:rPr>
        <w:t>Целью муниципальной программы "Комплексные меры по пропаганде здорового образа жизни (профилактика наркомании, токсикомании, алкоголизма) в городе Нижневартовске на 2018-2025 годы и на период до 2030 года " (далее – программа) является обеспечение условий для приостановления роста немедицинского потребления наркотиков, поэтапное сокращение распространения наркомании, поэтапное сокращение распространения алкоголизма и формирование у населения активных жизненных позиций, пропагандирующих здоровый образ жизни.</w:t>
      </w:r>
    </w:p>
    <w:p w:rsidR="008218B8" w:rsidRPr="008218B8" w:rsidRDefault="008218B8" w:rsidP="008218B8">
      <w:pPr>
        <w:spacing w:after="0"/>
        <w:rPr>
          <w:sz w:val="28"/>
          <w:szCs w:val="28"/>
        </w:rPr>
      </w:pPr>
      <w:r w:rsidRPr="008218B8">
        <w:rPr>
          <w:sz w:val="28"/>
          <w:szCs w:val="24"/>
        </w:rPr>
        <w:t xml:space="preserve">Для достижения цели программы в проекте бюджета </w:t>
      </w:r>
      <w:r w:rsidRPr="008218B8">
        <w:rPr>
          <w:sz w:val="28"/>
          <w:szCs w:val="28"/>
        </w:rPr>
        <w:t xml:space="preserve">на 2020 год и на плановый период 2021 и 2022 годов предусмотрены </w:t>
      </w:r>
      <w:r w:rsidRPr="008218B8">
        <w:rPr>
          <w:sz w:val="28"/>
          <w:szCs w:val="24"/>
        </w:rPr>
        <w:t xml:space="preserve">бюджетные ассигнования в сумме 7 200,00 </w:t>
      </w:r>
      <w:r w:rsidRPr="008218B8">
        <w:rPr>
          <w:sz w:val="28"/>
          <w:szCs w:val="28"/>
        </w:rPr>
        <w:t>тыс. рублей.</w:t>
      </w:r>
    </w:p>
    <w:p w:rsidR="008218B8" w:rsidRPr="008218B8" w:rsidRDefault="008218B8" w:rsidP="008218B8">
      <w:pPr>
        <w:rPr>
          <w:sz w:val="24"/>
          <w:szCs w:val="24"/>
          <w:lang w:eastAsia="en-US" w:bidi="en-US"/>
        </w:rPr>
      </w:pPr>
      <w:r w:rsidRPr="008218B8">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p>
    <w:tbl>
      <w:tblPr>
        <w:tblStyle w:val="130"/>
        <w:tblW w:w="9696" w:type="dxa"/>
        <w:tblLook w:val="04A0" w:firstRow="1" w:lastRow="0" w:firstColumn="1" w:lastColumn="0" w:noHBand="0" w:noVBand="1"/>
      </w:tblPr>
      <w:tblGrid>
        <w:gridCol w:w="5727"/>
        <w:gridCol w:w="1418"/>
        <w:gridCol w:w="1276"/>
        <w:gridCol w:w="1275"/>
      </w:tblGrid>
      <w:tr w:rsidR="008218B8" w:rsidRPr="008218B8" w:rsidTr="00230BC1">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center"/>
              <w:rPr>
                <w:rFonts w:eastAsia="Calibri"/>
                <w:sz w:val="24"/>
                <w:szCs w:val="24"/>
              </w:rPr>
            </w:pPr>
            <w:r w:rsidRPr="008218B8">
              <w:rPr>
                <w:rFonts w:eastAsia="Calibri"/>
                <w:sz w:val="24"/>
                <w:szCs w:val="24"/>
              </w:rPr>
              <w:t xml:space="preserve">Наименование ответственного исполнителя, </w:t>
            </w:r>
          </w:p>
          <w:p w:rsidR="008218B8" w:rsidRPr="008218B8" w:rsidRDefault="008218B8" w:rsidP="008218B8">
            <w:pPr>
              <w:jc w:val="center"/>
              <w:rPr>
                <w:bCs/>
                <w:sz w:val="24"/>
                <w:szCs w:val="24"/>
              </w:rPr>
            </w:pPr>
            <w:r w:rsidRPr="008218B8">
              <w:rPr>
                <w:rFonts w:eastAsia="Calibri"/>
                <w:sz w:val="24"/>
                <w:szCs w:val="24"/>
              </w:rPr>
              <w:t>соисполнителя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center"/>
              <w:rPr>
                <w:bCs/>
                <w:sz w:val="24"/>
                <w:szCs w:val="24"/>
              </w:rPr>
            </w:pPr>
            <w:r w:rsidRPr="008218B8">
              <w:rPr>
                <w:bCs/>
                <w:sz w:val="24"/>
                <w:szCs w:val="24"/>
              </w:rPr>
              <w:t>Объем бюджетных ассигнований, тыс. рублей</w:t>
            </w:r>
          </w:p>
        </w:tc>
      </w:tr>
      <w:tr w:rsidR="008218B8" w:rsidRPr="008218B8" w:rsidTr="00230BC1">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center"/>
              <w:rPr>
                <w:bCs/>
                <w:sz w:val="24"/>
                <w:szCs w:val="24"/>
              </w:rPr>
            </w:pPr>
            <w:r w:rsidRPr="008218B8">
              <w:rPr>
                <w:bCs/>
                <w:sz w:val="24"/>
                <w:szCs w:val="24"/>
              </w:rPr>
              <w:t>2020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center"/>
              <w:rPr>
                <w:bCs/>
                <w:sz w:val="24"/>
                <w:szCs w:val="24"/>
              </w:rPr>
            </w:pPr>
            <w:r w:rsidRPr="008218B8">
              <w:rPr>
                <w:bCs/>
                <w:sz w:val="24"/>
                <w:szCs w:val="24"/>
              </w:rPr>
              <w:t>2021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center"/>
              <w:rPr>
                <w:bCs/>
                <w:sz w:val="24"/>
                <w:szCs w:val="24"/>
              </w:rPr>
            </w:pPr>
            <w:r w:rsidRPr="008218B8">
              <w:rPr>
                <w:bCs/>
                <w:sz w:val="24"/>
                <w:szCs w:val="24"/>
              </w:rPr>
              <w:t>2022 год</w:t>
            </w:r>
          </w:p>
        </w:tc>
      </w:tr>
      <w:tr w:rsidR="008218B8" w:rsidRPr="008218B8" w:rsidTr="00230BC1">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B3438C">
            <w:pPr>
              <w:jc w:val="both"/>
              <w:rPr>
                <w:sz w:val="24"/>
                <w:szCs w:val="24"/>
              </w:rPr>
            </w:pPr>
            <w:r w:rsidRPr="008218B8">
              <w:rPr>
                <w:sz w:val="24"/>
                <w:szCs w:val="24"/>
              </w:rPr>
              <w:t>департамент общественных коммуникаций администрации города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right"/>
              <w:rPr>
                <w:sz w:val="24"/>
                <w:szCs w:val="24"/>
              </w:rPr>
            </w:pPr>
            <w:r w:rsidRPr="008218B8">
              <w:rPr>
                <w:sz w:val="24"/>
                <w:szCs w:val="24"/>
              </w:rPr>
              <w:t>237,00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right"/>
              <w:rPr>
                <w:sz w:val="24"/>
                <w:szCs w:val="24"/>
              </w:rPr>
            </w:pPr>
            <w:r w:rsidRPr="008218B8">
              <w:rPr>
                <w:sz w:val="24"/>
                <w:szCs w:val="24"/>
              </w:rPr>
              <w:t>237,00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right"/>
              <w:rPr>
                <w:sz w:val="24"/>
                <w:szCs w:val="24"/>
              </w:rPr>
            </w:pPr>
            <w:r w:rsidRPr="008218B8">
              <w:rPr>
                <w:sz w:val="24"/>
                <w:szCs w:val="24"/>
              </w:rPr>
              <w:t>237,00</w:t>
            </w:r>
          </w:p>
        </w:tc>
      </w:tr>
      <w:tr w:rsidR="008218B8" w:rsidRPr="008218B8" w:rsidTr="00230BC1">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B3438C">
            <w:pPr>
              <w:jc w:val="both"/>
              <w:rPr>
                <w:sz w:val="24"/>
                <w:szCs w:val="24"/>
              </w:rPr>
            </w:pPr>
            <w:r w:rsidRPr="008218B8">
              <w:rPr>
                <w:sz w:val="24"/>
                <w:szCs w:val="24"/>
              </w:rPr>
              <w:lastRenderedPageBreak/>
              <w:t>департамент образования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right"/>
              <w:rPr>
                <w:sz w:val="24"/>
                <w:szCs w:val="24"/>
              </w:rPr>
            </w:pPr>
            <w:r w:rsidRPr="008218B8">
              <w:rPr>
                <w:sz w:val="24"/>
                <w:szCs w:val="24"/>
              </w:rPr>
              <w:t>977,00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right"/>
              <w:rPr>
                <w:sz w:val="24"/>
                <w:szCs w:val="24"/>
              </w:rPr>
            </w:pPr>
            <w:r w:rsidRPr="008218B8">
              <w:rPr>
                <w:sz w:val="24"/>
                <w:szCs w:val="24"/>
              </w:rPr>
              <w:t>977,00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right"/>
              <w:rPr>
                <w:sz w:val="24"/>
                <w:szCs w:val="24"/>
              </w:rPr>
            </w:pPr>
            <w:r w:rsidRPr="008218B8">
              <w:rPr>
                <w:sz w:val="24"/>
                <w:szCs w:val="24"/>
              </w:rPr>
              <w:t>977,00</w:t>
            </w:r>
          </w:p>
        </w:tc>
      </w:tr>
      <w:tr w:rsidR="008218B8" w:rsidRPr="008218B8" w:rsidTr="00230BC1">
        <w:trPr>
          <w:trHeight w:val="58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B3438C">
            <w:pPr>
              <w:jc w:val="both"/>
              <w:rPr>
                <w:sz w:val="24"/>
                <w:szCs w:val="24"/>
              </w:rPr>
            </w:pPr>
            <w:r w:rsidRPr="008218B8">
              <w:rPr>
                <w:sz w:val="24"/>
                <w:szCs w:val="24"/>
              </w:rPr>
              <w:t>департамент по социальной политике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right"/>
              <w:rPr>
                <w:sz w:val="24"/>
                <w:szCs w:val="24"/>
              </w:rPr>
            </w:pPr>
            <w:r w:rsidRPr="008218B8">
              <w:rPr>
                <w:sz w:val="24"/>
                <w:szCs w:val="24"/>
              </w:rPr>
              <w:t>1 036,00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right"/>
              <w:rPr>
                <w:sz w:val="24"/>
                <w:szCs w:val="24"/>
              </w:rPr>
            </w:pPr>
            <w:r w:rsidRPr="008218B8">
              <w:rPr>
                <w:sz w:val="24"/>
                <w:szCs w:val="24"/>
              </w:rPr>
              <w:t>1 036,00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right"/>
              <w:rPr>
                <w:sz w:val="24"/>
                <w:szCs w:val="24"/>
              </w:rPr>
            </w:pPr>
            <w:r w:rsidRPr="008218B8">
              <w:rPr>
                <w:sz w:val="24"/>
                <w:szCs w:val="24"/>
              </w:rPr>
              <w:t>1 036,00</w:t>
            </w:r>
          </w:p>
        </w:tc>
      </w:tr>
      <w:tr w:rsidR="008218B8" w:rsidRPr="008218B8" w:rsidTr="00230BC1">
        <w:trPr>
          <w:trHeight w:val="32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B3438C">
            <w:pPr>
              <w:jc w:val="both"/>
              <w:rPr>
                <w:sz w:val="24"/>
                <w:szCs w:val="24"/>
              </w:rPr>
            </w:pPr>
            <w:r w:rsidRPr="008218B8">
              <w:rPr>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right"/>
              <w:rPr>
                <w:sz w:val="24"/>
                <w:szCs w:val="24"/>
              </w:rPr>
            </w:pPr>
            <w:r w:rsidRPr="008218B8">
              <w:rPr>
                <w:sz w:val="24"/>
                <w:szCs w:val="24"/>
              </w:rPr>
              <w:t>150,00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right"/>
              <w:rPr>
                <w:sz w:val="24"/>
                <w:szCs w:val="24"/>
              </w:rPr>
            </w:pPr>
            <w:r w:rsidRPr="008218B8">
              <w:rPr>
                <w:sz w:val="24"/>
                <w:szCs w:val="24"/>
              </w:rPr>
              <w:t>150,00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right"/>
              <w:rPr>
                <w:sz w:val="24"/>
                <w:szCs w:val="24"/>
              </w:rPr>
            </w:pPr>
            <w:r w:rsidRPr="008218B8">
              <w:rPr>
                <w:sz w:val="24"/>
                <w:szCs w:val="24"/>
              </w:rPr>
              <w:t>150,00</w:t>
            </w:r>
          </w:p>
        </w:tc>
      </w:tr>
      <w:tr w:rsidR="008218B8" w:rsidRPr="008218B8" w:rsidTr="00230BC1">
        <w:trPr>
          <w:trHeight w:val="32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B3438C">
            <w:pPr>
              <w:jc w:val="both"/>
              <w:rPr>
                <w:sz w:val="24"/>
                <w:szCs w:val="24"/>
              </w:rPr>
            </w:pPr>
            <w:r w:rsidRPr="008218B8">
              <w:rPr>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right"/>
              <w:rPr>
                <w:sz w:val="24"/>
                <w:szCs w:val="24"/>
              </w:rPr>
            </w:pPr>
            <w:r w:rsidRPr="008218B8">
              <w:rPr>
                <w:sz w:val="24"/>
                <w:szCs w:val="24"/>
              </w:rPr>
              <w:t>2 400,00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right"/>
              <w:rPr>
                <w:sz w:val="24"/>
                <w:szCs w:val="24"/>
              </w:rPr>
            </w:pPr>
            <w:r w:rsidRPr="008218B8">
              <w:rPr>
                <w:sz w:val="24"/>
                <w:szCs w:val="24"/>
              </w:rPr>
              <w:t>2 400,00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218B8" w:rsidRPr="008218B8" w:rsidRDefault="008218B8" w:rsidP="008218B8">
            <w:pPr>
              <w:jc w:val="right"/>
              <w:rPr>
                <w:sz w:val="24"/>
                <w:szCs w:val="24"/>
              </w:rPr>
            </w:pPr>
            <w:r w:rsidRPr="008218B8">
              <w:rPr>
                <w:sz w:val="24"/>
                <w:szCs w:val="24"/>
              </w:rPr>
              <w:t>2 400,00</w:t>
            </w:r>
          </w:p>
        </w:tc>
      </w:tr>
    </w:tbl>
    <w:p w:rsidR="008218B8" w:rsidRDefault="008218B8" w:rsidP="008218B8">
      <w:pPr>
        <w:spacing w:before="120" w:after="0"/>
        <w:rPr>
          <w:sz w:val="28"/>
          <w:szCs w:val="28"/>
          <w:lang w:eastAsia="en-US"/>
        </w:rPr>
      </w:pPr>
      <w:r w:rsidRPr="008218B8">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8218B8" w:rsidRPr="008218B8" w:rsidRDefault="008218B8" w:rsidP="008218B8">
      <w:pPr>
        <w:spacing w:after="0"/>
        <w:rPr>
          <w:sz w:val="28"/>
          <w:szCs w:val="28"/>
          <w:lang w:eastAsia="en-US"/>
        </w:rPr>
      </w:pPr>
      <w:r w:rsidRPr="008218B8">
        <w:rPr>
          <w:noProof/>
          <w:sz w:val="24"/>
          <w:szCs w:val="24"/>
        </w:rPr>
        <mc:AlternateContent>
          <mc:Choice Requires="wps">
            <w:drawing>
              <wp:anchor distT="0" distB="0" distL="114300" distR="114300" simplePos="0" relativeHeight="251748352" behindDoc="1" locked="0" layoutInCell="1" allowOverlap="1" wp14:anchorId="10FA1471" wp14:editId="64EEE447">
                <wp:simplePos x="0" y="0"/>
                <wp:positionH relativeFrom="column">
                  <wp:posOffset>5715</wp:posOffset>
                </wp:positionH>
                <wp:positionV relativeFrom="paragraph">
                  <wp:posOffset>15875</wp:posOffset>
                </wp:positionV>
                <wp:extent cx="6114442" cy="238125"/>
                <wp:effectExtent l="38100" t="38100" r="76835" b="123825"/>
                <wp:wrapNone/>
                <wp:docPr id="656" name="Поле 65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42" cy="238125"/>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Default="000C0B38" w:rsidP="008218B8">
                            <w:pPr>
                              <w:pStyle w:val="41"/>
                              <w:keepNext/>
                              <w:spacing w:after="0"/>
                              <w:jc w:val="center"/>
                              <w:rPr>
                                <w:b w:val="0"/>
                                <w:noProof/>
                                <w:color w:val="auto"/>
                                <w:sz w:val="20"/>
                                <w:szCs w:val="20"/>
                              </w:rPr>
                            </w:pPr>
                            <w:r>
                              <w:rPr>
                                <w:noProof/>
                                <w:color w:val="auto"/>
                                <w:sz w:val="20"/>
                                <w:szCs w:val="20"/>
                              </w:rPr>
                              <w:t xml:space="preserve">Доля затрат на программу в общем объеме расходов бюджета, </w:t>
                            </w:r>
                            <w:r>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A1471" id="Поле 656" o:spid="_x0000_s1071" type="#_x0000_t202" alt="Название: Исполнение бюджетной росписи Администрации города за 2012 год" style="position:absolute;left:0;text-align:left;margin-left:.45pt;margin-top:1.25pt;width:481.45pt;height:18.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90TegMAAIAGAAAOAAAAZHJzL2Uyb0RvYy54bWysVc1uGzcQvhfoOxC81/qxJbgLr4PUjosC&#10;SRvECXIecbnaRbnklqS0ck5NDj0WOfZS9BXcNk5ctHFfgXqjfuRKit3ciq4AgsPhfPPNH3V0b9Uo&#10;tpTW1UbnfLQ35ExqYYpaz3P+7OnZZ4ecOU+6IGW0zPmFdPze8aefHHVtJsemMqqQlgFEu6xrc155&#10;32aDgROVbMjtmVZqKEtjG/IQ7XxQWOqA3qjBeDicDjpji9YaIZ3D6Wmv5McJvyyl8N+UpZOeqZyD&#10;m0+rTessroPjI8rmltqqFhsa9B9YNFRrON1BnZIntrD1R1BNLaxxpvR7wjQDU5a1kCkGRDMa/iua&#10;84pamWJBcly7S5P7/2DF18vHltVFzqeTKWeaGhQp/BJuwp/hiqWzQjqBjIWfw2V4F37D+j5ch6uM&#10;hZ/WL8Pf6er7cNWfsvDr+sfwJrwNV+tXOLoJf7D19+Em3bzGes3Ca+j/AgRg1i/Xr6C+XP8AGarf&#10;cRO3ceGSwdklQ1bG6Ti8ibXqWpeB8nkL0n71hVmh51LeXfvQiG8d0+akIj2X9601XSWpQK5G0XJw&#10;y7THcRFk1j0yBUKmhTcJaFXaJhYSpWFAR89c7PpErjwTOJyORgcHB2POBHTj/cPReJJcULa1bq3z&#10;X0rTsLjJuUUfJnRaPnQ+sqFseyU6c0bVxVmtVBLsfHaiLFsSevbBMP426HeuKc26nH8+gW8mCKNT&#10;KvLYNi2K6fScM1JzzKTwts/QHR8XbucC01SYjjNFzuMw52fpS0Zq0SA/PZXJEN+WSbJPcdwhFYM6&#10;JVf1FkkVLSiLpXigi7T3VKt+jzQoHdUyjSpyEwWz8NKeV0XHZmphnxDiOUi+WVHHbGLuQQQCuE6S&#10;BpI1/nntqzQysWAfZTIawSyek2or6inuH8bDviKuT3yKaschSXfoOSG13C8ikMC4WNoU2Vhfmc1T&#10;cmaN9n3kqp5X/kk9Z7bGkxhHf0M96ZGBW3iu3S8S2iNCCurYAHj3fHwDKJvJpVRPY9FH08koZqBv&#10;LmGMOlfU+4t4AAHr2O+xxftm96vZKo052hbRRuXMFBeYACQutTkecWwqY19w1uFBBNfvFmQlGuMr&#10;jSmCP7/d2O1mtt2QFjDtu431womHDKtFi8grYPeTqs19zFpZpzH4wGPDGM9cyvgmj/EdvS2nWx/+&#10;OI7/AQAA//8DAFBLAwQUAAYACAAAACEAro6OPN0AAAAFAQAADwAAAGRycy9kb3ducmV2LnhtbEyP&#10;QUvDQBSE74L/YXmCF7GbxlrSmJcikYIIIlYv3l6zr0kw+zZkt236711PehxmmPmmWE+2V0cefecE&#10;YT5LQLHUznTSIHx+bG4zUD6QGOqdMMKZPazLy4uCcuNO8s7HbWhULBGfE0IbwpBr7euWLfmZG1ii&#10;t3ejpRDl2Ggz0imW216nSbLUljqJCy0NXLVcf28PFmGvs026yObPr+cvenpzUr3cSIV4fTU9PoAK&#10;PIW/MPziR3QoI9POHcR41SOsYg4hvQcVzdXyLv7YISySBHRZ6P/05Q8AAAD//wMAUEsBAi0AFAAG&#10;AAgAAAAhALaDOJL+AAAA4QEAABMAAAAAAAAAAAAAAAAAAAAAAFtDb250ZW50X1R5cGVzXS54bWxQ&#10;SwECLQAUAAYACAAAACEAOP0h/9YAAACUAQAACwAAAAAAAAAAAAAAAAAvAQAAX3JlbHMvLnJlbHNQ&#10;SwECLQAUAAYACAAAACEAtmvdE3oDAACABgAADgAAAAAAAAAAAAAAAAAuAgAAZHJzL2Uyb0RvYy54&#10;bWxQSwECLQAUAAYACAAAACEAro6OPN0AAAAFAQAADwAAAAAAAAAAAAAAAADUBQAAZHJzL2Rvd25y&#10;ZXYueG1sUEsFBgAAAAAEAAQA8wAAAN4GAAAAAA==&#10;" fillcolor="#e0e0e0" strokecolor="#7f7f7f">
                <v:shadow on="t" color="black" opacity="24903f" origin=",.5" offset="0,.55556mm"/>
                <v:textbox inset="0,0,0,0">
                  <w:txbxContent>
                    <w:p w:rsidR="000C0B38" w:rsidRDefault="000C0B38" w:rsidP="008218B8">
                      <w:pPr>
                        <w:pStyle w:val="41"/>
                        <w:keepNext/>
                        <w:spacing w:after="0"/>
                        <w:jc w:val="center"/>
                        <w:rPr>
                          <w:b w:val="0"/>
                          <w:noProof/>
                          <w:color w:val="auto"/>
                          <w:sz w:val="20"/>
                          <w:szCs w:val="20"/>
                        </w:rPr>
                      </w:pPr>
                      <w:r>
                        <w:rPr>
                          <w:noProof/>
                          <w:color w:val="auto"/>
                          <w:sz w:val="20"/>
                          <w:szCs w:val="20"/>
                        </w:rPr>
                        <w:t xml:space="preserve">Доля затрат на программу в общем объеме расходов бюджета, </w:t>
                      </w:r>
                      <w:r>
                        <w:rPr>
                          <w:b w:val="0"/>
                          <w:noProof/>
                          <w:color w:val="auto"/>
                          <w:sz w:val="20"/>
                          <w:szCs w:val="20"/>
                        </w:rPr>
                        <w:t>%</w:t>
                      </w:r>
                    </w:p>
                  </w:txbxContent>
                </v:textbox>
              </v:shape>
            </w:pict>
          </mc:Fallback>
        </mc:AlternateContent>
      </w:r>
    </w:p>
    <w:p w:rsidR="008218B8" w:rsidRPr="008218B8" w:rsidRDefault="008218B8" w:rsidP="008218B8">
      <w:pPr>
        <w:spacing w:after="0"/>
        <w:rPr>
          <w:sz w:val="28"/>
          <w:szCs w:val="28"/>
          <w:lang w:eastAsia="en-US"/>
        </w:rPr>
      </w:pPr>
    </w:p>
    <w:p w:rsidR="008218B8" w:rsidRPr="008218B8" w:rsidRDefault="008218B8" w:rsidP="008218B8">
      <w:pPr>
        <w:tabs>
          <w:tab w:val="left" w:pos="851"/>
        </w:tabs>
        <w:spacing w:after="0"/>
        <w:ind w:firstLine="426"/>
        <w:jc w:val="left"/>
        <w:rPr>
          <w:sz w:val="28"/>
          <w:szCs w:val="28"/>
        </w:rPr>
      </w:pPr>
      <w:r w:rsidRPr="008218B8">
        <w:rPr>
          <w:noProof/>
          <w:color w:val="FF0000"/>
        </w:rPr>
        <w:drawing>
          <wp:inline distT="0" distB="0" distL="0" distR="0" wp14:anchorId="3BB85E98" wp14:editId="2B11CF27">
            <wp:extent cx="1868805" cy="1447165"/>
            <wp:effectExtent l="0" t="0" r="0" b="0"/>
            <wp:docPr id="658" name="Диаграмма 6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8218B8">
        <w:rPr>
          <w:noProof/>
        </w:rPr>
        <w:drawing>
          <wp:inline distT="0" distB="0" distL="0" distR="0" wp14:anchorId="6544CE27" wp14:editId="1BA596D8">
            <wp:extent cx="1868805" cy="1431290"/>
            <wp:effectExtent l="0" t="0" r="0" b="0"/>
            <wp:docPr id="659" name="Диаграмма 6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8218B8">
        <w:rPr>
          <w:noProof/>
        </w:rPr>
        <w:drawing>
          <wp:inline distT="0" distB="0" distL="0" distR="0" wp14:anchorId="3A98ACCB" wp14:editId="0E29B6CC">
            <wp:extent cx="1892300" cy="1415415"/>
            <wp:effectExtent l="0" t="0" r="0" b="0"/>
            <wp:docPr id="660" name="Диаграмма 6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218B8" w:rsidRPr="008218B8" w:rsidRDefault="008218B8" w:rsidP="008218B8">
      <w:pPr>
        <w:tabs>
          <w:tab w:val="left" w:pos="851"/>
        </w:tabs>
        <w:spacing w:after="0"/>
        <w:ind w:firstLine="426"/>
        <w:jc w:val="left"/>
        <w:rPr>
          <w:sz w:val="28"/>
          <w:szCs w:val="28"/>
        </w:rPr>
      </w:pPr>
      <w:r w:rsidRPr="008218B8">
        <w:rPr>
          <w:noProof/>
          <w:sz w:val="24"/>
          <w:szCs w:val="24"/>
        </w:rPr>
        <mc:AlternateContent>
          <mc:Choice Requires="wps">
            <w:drawing>
              <wp:anchor distT="0" distB="0" distL="114300" distR="114300" simplePos="0" relativeHeight="251749376" behindDoc="1" locked="0" layoutInCell="1" allowOverlap="1" wp14:anchorId="71567BC9" wp14:editId="1DD7B965">
                <wp:simplePos x="0" y="0"/>
                <wp:positionH relativeFrom="column">
                  <wp:posOffset>40640</wp:posOffset>
                </wp:positionH>
                <wp:positionV relativeFrom="paragraph">
                  <wp:posOffset>143179</wp:posOffset>
                </wp:positionV>
                <wp:extent cx="6006465" cy="359410"/>
                <wp:effectExtent l="76200" t="38100" r="89535" b="116840"/>
                <wp:wrapNone/>
                <wp:docPr id="657" name="Поле 65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Default="000C0B38" w:rsidP="008218B8">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567BC9" id="Поле 657" o:spid="_x0000_s1072" type="#_x0000_t202" alt="Название: Исполнение бюджетной росписи Администрации города за 2012 год" style="position:absolute;left:0;text-align:left;margin-left:3.2pt;margin-top:11.25pt;width:472.95pt;height:28.3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7ffgMAAIsGAAAOAAAAZHJzL2Uyb0RvYy54bWysVc1uGzcQvhfoOxC81ytZlposvA4SOy4K&#10;JG0RJ+iZ4nJ3iXLJLUlp5ZyaHHoseuyl6Cs4P25dtHFfgXqjfuRKip3ciq4AgsP54TffzFCH91at&#10;IkthnTS6oOO9ESVCc1NKXRf02dPTz+5Q4jzTJVNGi4KeC0fvHX36yWHf5WLfNEaVwhIE0S7vu4I2&#10;3nd5ljneiJa5PdMJDWVlbMs8RFtnpWU9orcq2x+NZllvbNlZw4VzOD0ZlPQoxa8qwf3XVeWEJ6qg&#10;wObTatM6j2t2dMjy2rKukXwDg/0HFC2TGpfuQp0wz8jCyo9CtZJb40zl97hpM1NVkouUA7IZjz7I&#10;5qxhnUi5gBzX7Why/19Y/tXyG0tkWdDZ9HNKNGtRpPBbuA5/hUuSzkrhOBgLv4aL8Ed4jfVduAqX&#10;OQm/rF+Ef5Lpu3A5nJLwav1TeBt+D5frlzi6Dn+S9Q/hOlleYb0i4Wfo/0YIhFm/WL+E+mL9I2So&#10;3sAS1jC4ILjsgoCV/XQc3sZa9Z3LAfmsA2i/emBW6LnEu+seGf6dI9ocN0zX4r61pm8EK8HVOHpm&#10;N1yHOC4GmfePTYmU2cKbFGhV2TYWEqUhiI6eOd/1iVh5wnE4Q+MdzKaUcOgm07sH49RIGcu33p11&#10;/gthWhI3BbXowxSdLR85H9GwfGsSL3NGyfJUKpUEW8+PlSVLhp59OIq/lMAHZkqTvqB3p/sRB8Po&#10;VIp5bNsOxXS6poSpGjPJvR0YunXHudtdgWkqTU+JYs7jsKCn6UtOatGCnwHKdIRviyT5pzxuYY9J&#10;nTDXDB5JFT1YHkvxUJdp75lUwx40KB3VIo0quImCWXhhz5qyJ3O1sE8Y8jlId5NSRjYx9wACAVin&#10;SQPJGv+t9E0amViwj5iMTnCL50x1DRsgTu7Ew6EibiA+ZbXDkKRb8BwXWkzKGIhjXCzbFNlY35jN&#10;U3JqjfZD5krWjX8ia2IlnsQ4+hvoSQ8GbsRz3aRM0R4zUCBjA+Dd8/ENYPlcLIV6Gos+nk3HkYGh&#10;ubgx6kyx7X3J7MEmI8RDArH1Y7cPfe9X81Wa+INJRBiVc1OeYxjAYep4vOfYNMY+p6TH2wjY3y+Y&#10;FeiRLzUGClf77cZuN/PthmkO16HxyCAce8jwWnQgoUHsYWi1uY+xq2SaiPc4Nojx4iXyN5TGJ/Wm&#10;nKze/4cc/QsAAP//AwBQSwMEFAAGAAgAAAAhAOWwGTXeAAAABwEAAA8AAABkcnMvZG93bnJldi54&#10;bWxMjsFKw0AURfeC/zA8wY3YSca2pjEvRSIFEUSsbty9ZqZJMPMmZKZt+veOK11e7uXcU6wn24uj&#10;GX3nGCGdJSAM10533CB8fmxuMxA+EGvqHRuEs/GwLi8vCsq1O/G7OW5DIyKEfU4IbQhDLqWvW2PJ&#10;z9xgOHZ7N1oKMY6N1COdItz2UiXJUlrqOD60NJiqNfX39mAR9jLbqHmWPr+ev+jpzXH1csMV4vXV&#10;9PgAIpgp/I3hVz+qQxmddu7A2oseYTmPQwSlFiBivVqoOxA7hPtVCrIs5H//8gcAAP//AwBQSwEC&#10;LQAUAAYACAAAACEAtoM4kv4AAADhAQAAEwAAAAAAAAAAAAAAAAAAAAAAW0NvbnRlbnRfVHlwZXNd&#10;LnhtbFBLAQItABQABgAIAAAAIQA4/SH/1gAAAJQBAAALAAAAAAAAAAAAAAAAAC8BAABfcmVscy8u&#10;cmVsc1BLAQItABQABgAIAAAAIQCnRv7ffgMAAIsGAAAOAAAAAAAAAAAAAAAAAC4CAABkcnMvZTJv&#10;RG9jLnhtbFBLAQItABQABgAIAAAAIQDlsBk13gAAAAcBAAAPAAAAAAAAAAAAAAAAANgFAABkcnMv&#10;ZG93bnJldi54bWxQSwUGAAAAAAQABADzAAAA4wYAAAAA&#10;" fillcolor="#e0e0e0" strokecolor="#7f7f7f">
                <v:shadow on="t" color="black" opacity="24903f" origin=",.5" offset="0,.55556mm"/>
                <v:textbox inset="0,0,0,0">
                  <w:txbxContent>
                    <w:p w:rsidR="000C0B38" w:rsidRDefault="000C0B38" w:rsidP="008218B8">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v:textbox>
              </v:shape>
            </w:pict>
          </mc:Fallback>
        </mc:AlternateContent>
      </w:r>
    </w:p>
    <w:p w:rsidR="008218B8" w:rsidRPr="008218B8" w:rsidRDefault="008218B8" w:rsidP="008218B8">
      <w:pPr>
        <w:tabs>
          <w:tab w:val="left" w:pos="851"/>
        </w:tabs>
        <w:spacing w:after="0"/>
        <w:ind w:firstLine="426"/>
        <w:jc w:val="left"/>
        <w:rPr>
          <w:sz w:val="28"/>
          <w:szCs w:val="28"/>
        </w:rPr>
      </w:pPr>
    </w:p>
    <w:p w:rsidR="008218B8" w:rsidRPr="008218B8" w:rsidRDefault="008218B8" w:rsidP="008218B8">
      <w:pPr>
        <w:tabs>
          <w:tab w:val="left" w:pos="851"/>
        </w:tabs>
        <w:spacing w:after="0"/>
        <w:ind w:firstLine="426"/>
        <w:jc w:val="left"/>
        <w:rPr>
          <w:sz w:val="28"/>
          <w:szCs w:val="28"/>
        </w:rPr>
      </w:pPr>
    </w:p>
    <w:p w:rsidR="008218B8" w:rsidRPr="008218B8" w:rsidRDefault="008218B8" w:rsidP="008218B8">
      <w:pPr>
        <w:tabs>
          <w:tab w:val="left" w:pos="851"/>
        </w:tabs>
        <w:spacing w:after="0"/>
        <w:ind w:firstLine="0"/>
        <w:jc w:val="left"/>
        <w:rPr>
          <w:sz w:val="28"/>
          <w:szCs w:val="28"/>
        </w:rPr>
      </w:pPr>
      <w:r w:rsidRPr="008218B8">
        <w:rPr>
          <w:noProof/>
          <w:sz w:val="28"/>
          <w:szCs w:val="28"/>
        </w:rPr>
        <w:drawing>
          <wp:inline distT="0" distB="0" distL="0" distR="0" wp14:anchorId="77F01667" wp14:editId="50986EE5">
            <wp:extent cx="5764696" cy="2425148"/>
            <wp:effectExtent l="38100" t="57150" r="45720" b="51435"/>
            <wp:docPr id="661" name="Диаграмма 6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218B8" w:rsidRDefault="008218B8" w:rsidP="008218B8">
      <w:pPr>
        <w:spacing w:before="120"/>
        <w:rPr>
          <w:bCs/>
          <w:sz w:val="28"/>
          <w:szCs w:val="28"/>
        </w:rPr>
      </w:pPr>
      <w:r w:rsidRPr="008218B8">
        <w:rPr>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130"/>
        <w:tblW w:w="0" w:type="auto"/>
        <w:tblInd w:w="108" w:type="dxa"/>
        <w:tblLook w:val="04A0" w:firstRow="1" w:lastRow="0" w:firstColumn="1" w:lastColumn="0" w:noHBand="0" w:noVBand="1"/>
      </w:tblPr>
      <w:tblGrid>
        <w:gridCol w:w="540"/>
        <w:gridCol w:w="5237"/>
        <w:gridCol w:w="1276"/>
        <w:gridCol w:w="1311"/>
        <w:gridCol w:w="1275"/>
      </w:tblGrid>
      <w:tr w:rsidR="008218B8" w:rsidRPr="008218B8" w:rsidTr="00230BC1">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8218B8" w:rsidRPr="008218B8" w:rsidRDefault="008218B8" w:rsidP="008218B8">
            <w:pPr>
              <w:jc w:val="center"/>
              <w:rPr>
                <w:sz w:val="24"/>
                <w:szCs w:val="24"/>
                <w:lang w:eastAsia="en-US"/>
              </w:rPr>
            </w:pPr>
            <w:r w:rsidRPr="008218B8">
              <w:rPr>
                <w:sz w:val="24"/>
                <w:szCs w:val="24"/>
              </w:rPr>
              <w:t>№ п/п</w:t>
            </w:r>
          </w:p>
        </w:tc>
        <w:tc>
          <w:tcPr>
            <w:tcW w:w="5237" w:type="dxa"/>
            <w:vMerge w:val="restart"/>
            <w:tcBorders>
              <w:top w:val="single" w:sz="4" w:space="0" w:color="auto"/>
              <w:left w:val="single" w:sz="4" w:space="0" w:color="auto"/>
              <w:bottom w:val="single" w:sz="4" w:space="0" w:color="auto"/>
              <w:right w:val="single" w:sz="4" w:space="0" w:color="auto"/>
            </w:tcBorders>
            <w:vAlign w:val="center"/>
            <w:hideMark/>
          </w:tcPr>
          <w:p w:rsidR="008218B8" w:rsidRPr="008218B8" w:rsidRDefault="008218B8" w:rsidP="008218B8">
            <w:pPr>
              <w:jc w:val="center"/>
              <w:rPr>
                <w:sz w:val="24"/>
                <w:szCs w:val="24"/>
              </w:rPr>
            </w:pPr>
            <w:r w:rsidRPr="008218B8">
              <w:rPr>
                <w:sz w:val="24"/>
                <w:szCs w:val="24"/>
              </w:rPr>
              <w:t>Наименование</w:t>
            </w:r>
          </w:p>
          <w:p w:rsidR="008218B8" w:rsidRPr="008218B8" w:rsidRDefault="008218B8" w:rsidP="008218B8">
            <w:pPr>
              <w:jc w:val="center"/>
              <w:rPr>
                <w:sz w:val="24"/>
                <w:szCs w:val="24"/>
                <w:lang w:eastAsia="en-US"/>
              </w:rPr>
            </w:pPr>
            <w:r w:rsidRPr="008218B8">
              <w:rPr>
                <w:sz w:val="24"/>
                <w:szCs w:val="24"/>
              </w:rPr>
              <w:t>основного мероприятия</w:t>
            </w:r>
          </w:p>
        </w:tc>
        <w:tc>
          <w:tcPr>
            <w:tcW w:w="3862" w:type="dxa"/>
            <w:gridSpan w:val="3"/>
            <w:tcBorders>
              <w:top w:val="single" w:sz="4" w:space="0" w:color="auto"/>
              <w:left w:val="single" w:sz="4" w:space="0" w:color="auto"/>
              <w:bottom w:val="single" w:sz="4" w:space="0" w:color="auto"/>
              <w:right w:val="single" w:sz="4" w:space="0" w:color="auto"/>
            </w:tcBorders>
            <w:hideMark/>
          </w:tcPr>
          <w:p w:rsidR="008218B8" w:rsidRPr="008218B8" w:rsidRDefault="008218B8" w:rsidP="008218B8">
            <w:pPr>
              <w:jc w:val="center"/>
              <w:rPr>
                <w:sz w:val="24"/>
                <w:szCs w:val="24"/>
                <w:lang w:eastAsia="en-US"/>
              </w:rPr>
            </w:pPr>
            <w:r w:rsidRPr="008218B8">
              <w:rPr>
                <w:sz w:val="24"/>
                <w:szCs w:val="24"/>
              </w:rPr>
              <w:t>Объем бюджетных ассигнований, тыс. рублей</w:t>
            </w:r>
          </w:p>
        </w:tc>
      </w:tr>
      <w:tr w:rsidR="008218B8" w:rsidRPr="008218B8" w:rsidTr="00230BC1">
        <w:tc>
          <w:tcPr>
            <w:tcW w:w="540" w:type="dxa"/>
            <w:vMerge/>
            <w:tcBorders>
              <w:top w:val="single" w:sz="4" w:space="0" w:color="auto"/>
              <w:left w:val="single" w:sz="4" w:space="0" w:color="auto"/>
              <w:bottom w:val="single" w:sz="4" w:space="0" w:color="auto"/>
              <w:right w:val="single" w:sz="4" w:space="0" w:color="auto"/>
            </w:tcBorders>
            <w:vAlign w:val="center"/>
            <w:hideMark/>
          </w:tcPr>
          <w:p w:rsidR="008218B8" w:rsidRPr="008218B8" w:rsidRDefault="008218B8" w:rsidP="008218B8">
            <w:pPr>
              <w:rPr>
                <w:sz w:val="24"/>
                <w:szCs w:val="24"/>
                <w:lang w:eastAsia="en-US"/>
              </w:rPr>
            </w:pPr>
          </w:p>
        </w:tc>
        <w:tc>
          <w:tcPr>
            <w:tcW w:w="5237" w:type="dxa"/>
            <w:vMerge/>
            <w:tcBorders>
              <w:top w:val="single" w:sz="4" w:space="0" w:color="auto"/>
              <w:left w:val="single" w:sz="4" w:space="0" w:color="auto"/>
              <w:bottom w:val="single" w:sz="4" w:space="0" w:color="auto"/>
              <w:right w:val="single" w:sz="4" w:space="0" w:color="auto"/>
            </w:tcBorders>
            <w:vAlign w:val="center"/>
            <w:hideMark/>
          </w:tcPr>
          <w:p w:rsidR="008218B8" w:rsidRPr="008218B8" w:rsidRDefault="008218B8" w:rsidP="008218B8">
            <w:pPr>
              <w:rPr>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8218B8" w:rsidRPr="008218B8" w:rsidRDefault="008218B8" w:rsidP="008218B8">
            <w:pPr>
              <w:jc w:val="center"/>
              <w:rPr>
                <w:sz w:val="24"/>
                <w:szCs w:val="24"/>
                <w:lang w:eastAsia="en-US"/>
              </w:rPr>
            </w:pPr>
            <w:r w:rsidRPr="008218B8">
              <w:rPr>
                <w:sz w:val="24"/>
                <w:szCs w:val="24"/>
              </w:rPr>
              <w:t>2020 год</w:t>
            </w:r>
          </w:p>
        </w:tc>
        <w:tc>
          <w:tcPr>
            <w:tcW w:w="1311" w:type="dxa"/>
            <w:tcBorders>
              <w:top w:val="single" w:sz="4" w:space="0" w:color="auto"/>
              <w:left w:val="single" w:sz="4" w:space="0" w:color="auto"/>
              <w:bottom w:val="single" w:sz="4" w:space="0" w:color="auto"/>
              <w:right w:val="single" w:sz="4" w:space="0" w:color="auto"/>
            </w:tcBorders>
            <w:hideMark/>
          </w:tcPr>
          <w:p w:rsidR="008218B8" w:rsidRPr="008218B8" w:rsidRDefault="008218B8" w:rsidP="008218B8">
            <w:pPr>
              <w:jc w:val="center"/>
              <w:rPr>
                <w:sz w:val="24"/>
                <w:szCs w:val="24"/>
                <w:lang w:eastAsia="en-US"/>
              </w:rPr>
            </w:pPr>
            <w:r w:rsidRPr="008218B8">
              <w:rPr>
                <w:sz w:val="24"/>
                <w:szCs w:val="24"/>
              </w:rPr>
              <w:t>2021 год</w:t>
            </w:r>
          </w:p>
        </w:tc>
        <w:tc>
          <w:tcPr>
            <w:tcW w:w="1275" w:type="dxa"/>
            <w:tcBorders>
              <w:top w:val="single" w:sz="4" w:space="0" w:color="auto"/>
              <w:left w:val="single" w:sz="4" w:space="0" w:color="auto"/>
              <w:bottom w:val="single" w:sz="4" w:space="0" w:color="auto"/>
              <w:right w:val="single" w:sz="4" w:space="0" w:color="auto"/>
            </w:tcBorders>
            <w:hideMark/>
          </w:tcPr>
          <w:p w:rsidR="008218B8" w:rsidRPr="008218B8" w:rsidRDefault="008218B8" w:rsidP="008218B8">
            <w:pPr>
              <w:jc w:val="center"/>
              <w:rPr>
                <w:sz w:val="24"/>
                <w:szCs w:val="24"/>
                <w:lang w:eastAsia="en-US"/>
              </w:rPr>
            </w:pPr>
            <w:r w:rsidRPr="008218B8">
              <w:rPr>
                <w:sz w:val="24"/>
                <w:szCs w:val="24"/>
              </w:rPr>
              <w:t>2022 год</w:t>
            </w:r>
          </w:p>
        </w:tc>
      </w:tr>
      <w:tr w:rsidR="008218B8" w:rsidRPr="008218B8" w:rsidTr="00230BC1">
        <w:tc>
          <w:tcPr>
            <w:tcW w:w="540" w:type="dxa"/>
            <w:tcBorders>
              <w:top w:val="single" w:sz="4" w:space="0" w:color="auto"/>
              <w:left w:val="single" w:sz="4" w:space="0" w:color="auto"/>
              <w:bottom w:val="single" w:sz="4" w:space="0" w:color="auto"/>
              <w:right w:val="single" w:sz="4" w:space="0" w:color="auto"/>
            </w:tcBorders>
            <w:hideMark/>
          </w:tcPr>
          <w:p w:rsidR="008218B8" w:rsidRPr="008218B8" w:rsidRDefault="008218B8" w:rsidP="008218B8">
            <w:pPr>
              <w:jc w:val="center"/>
              <w:rPr>
                <w:sz w:val="24"/>
                <w:szCs w:val="24"/>
                <w:lang w:eastAsia="en-US"/>
              </w:rPr>
            </w:pPr>
            <w:r w:rsidRPr="008218B8">
              <w:rPr>
                <w:sz w:val="24"/>
                <w:szCs w:val="24"/>
              </w:rPr>
              <w:t>1.</w:t>
            </w:r>
          </w:p>
        </w:tc>
        <w:tc>
          <w:tcPr>
            <w:tcW w:w="5237" w:type="dxa"/>
            <w:tcBorders>
              <w:top w:val="single" w:sz="4" w:space="0" w:color="auto"/>
              <w:left w:val="single" w:sz="4" w:space="0" w:color="auto"/>
              <w:bottom w:val="single" w:sz="4" w:space="0" w:color="auto"/>
              <w:right w:val="single" w:sz="4" w:space="0" w:color="auto"/>
            </w:tcBorders>
          </w:tcPr>
          <w:p w:rsidR="008218B8" w:rsidRPr="008218B8" w:rsidRDefault="008218B8" w:rsidP="00B3438C">
            <w:pPr>
              <w:jc w:val="both"/>
              <w:rPr>
                <w:sz w:val="24"/>
                <w:szCs w:val="24"/>
                <w:lang w:eastAsia="en-US"/>
              </w:rPr>
            </w:pPr>
            <w:r w:rsidRPr="008218B8">
              <w:rPr>
                <w:sz w:val="24"/>
                <w:szCs w:val="24"/>
              </w:rPr>
              <w:t xml:space="preserve">Создание условий для развития первичной профилактики наркомании, пропаганды </w:t>
            </w:r>
            <w:r w:rsidRPr="008218B8">
              <w:rPr>
                <w:sz w:val="24"/>
                <w:szCs w:val="24"/>
              </w:rPr>
              <w:lastRenderedPageBreak/>
              <w:t>здорового образа жизни, организация проведения комплекса профилактических мероприятий</w:t>
            </w:r>
          </w:p>
        </w:tc>
        <w:tc>
          <w:tcPr>
            <w:tcW w:w="1276"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lastRenderedPageBreak/>
              <w:t>1 493,00</w:t>
            </w:r>
          </w:p>
        </w:tc>
        <w:tc>
          <w:tcPr>
            <w:tcW w:w="1311"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1 493,00</w:t>
            </w:r>
          </w:p>
        </w:tc>
        <w:tc>
          <w:tcPr>
            <w:tcW w:w="1275"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1 493,00</w:t>
            </w:r>
          </w:p>
        </w:tc>
      </w:tr>
      <w:tr w:rsidR="008218B8" w:rsidRPr="008218B8" w:rsidTr="00230BC1">
        <w:tc>
          <w:tcPr>
            <w:tcW w:w="540" w:type="dxa"/>
            <w:tcBorders>
              <w:top w:val="single" w:sz="4" w:space="0" w:color="auto"/>
              <w:left w:val="single" w:sz="4" w:space="0" w:color="auto"/>
              <w:bottom w:val="single" w:sz="4" w:space="0" w:color="auto"/>
              <w:right w:val="single" w:sz="4" w:space="0" w:color="auto"/>
            </w:tcBorders>
            <w:hideMark/>
          </w:tcPr>
          <w:p w:rsidR="008218B8" w:rsidRPr="008218B8" w:rsidRDefault="008218B8" w:rsidP="008218B8">
            <w:pPr>
              <w:jc w:val="center"/>
              <w:rPr>
                <w:sz w:val="24"/>
                <w:szCs w:val="24"/>
                <w:lang w:eastAsia="en-US"/>
              </w:rPr>
            </w:pPr>
            <w:r w:rsidRPr="008218B8">
              <w:rPr>
                <w:sz w:val="24"/>
                <w:szCs w:val="24"/>
              </w:rPr>
              <w:t>2.</w:t>
            </w:r>
          </w:p>
        </w:tc>
        <w:tc>
          <w:tcPr>
            <w:tcW w:w="5237" w:type="dxa"/>
            <w:tcBorders>
              <w:top w:val="single" w:sz="4" w:space="0" w:color="auto"/>
              <w:left w:val="single" w:sz="4" w:space="0" w:color="auto"/>
              <w:bottom w:val="single" w:sz="4" w:space="0" w:color="auto"/>
              <w:right w:val="single" w:sz="4" w:space="0" w:color="auto"/>
            </w:tcBorders>
          </w:tcPr>
          <w:p w:rsidR="008218B8" w:rsidRPr="008218B8" w:rsidRDefault="008218B8" w:rsidP="00B3438C">
            <w:pPr>
              <w:jc w:val="both"/>
              <w:rPr>
                <w:sz w:val="24"/>
                <w:szCs w:val="24"/>
                <w:lang w:eastAsia="en-US"/>
              </w:rPr>
            </w:pPr>
            <w:r w:rsidRPr="008218B8">
              <w:rPr>
                <w:color w:val="000000"/>
                <w:sz w:val="24"/>
                <w:szCs w:val="24"/>
              </w:rPr>
              <w:t>Приобретение игрового инвентаря и оборудования для организации профилактической работы в подростковых клубах по месту жительства</w:t>
            </w:r>
          </w:p>
        </w:tc>
        <w:tc>
          <w:tcPr>
            <w:tcW w:w="1276"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220,00</w:t>
            </w:r>
          </w:p>
        </w:tc>
        <w:tc>
          <w:tcPr>
            <w:tcW w:w="1311"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220,00</w:t>
            </w:r>
          </w:p>
        </w:tc>
        <w:tc>
          <w:tcPr>
            <w:tcW w:w="1275"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220,00</w:t>
            </w:r>
          </w:p>
        </w:tc>
      </w:tr>
      <w:tr w:rsidR="008218B8" w:rsidRPr="008218B8" w:rsidTr="00230BC1">
        <w:tc>
          <w:tcPr>
            <w:tcW w:w="540" w:type="dxa"/>
            <w:tcBorders>
              <w:top w:val="single" w:sz="4" w:space="0" w:color="auto"/>
              <w:left w:val="single" w:sz="4" w:space="0" w:color="auto"/>
              <w:bottom w:val="single" w:sz="4" w:space="0" w:color="auto"/>
              <w:right w:val="single" w:sz="4" w:space="0" w:color="auto"/>
            </w:tcBorders>
          </w:tcPr>
          <w:p w:rsidR="008218B8" w:rsidRPr="008218B8" w:rsidRDefault="008218B8" w:rsidP="008218B8">
            <w:pPr>
              <w:jc w:val="center"/>
              <w:rPr>
                <w:sz w:val="24"/>
                <w:szCs w:val="24"/>
                <w:lang w:eastAsia="en-US"/>
              </w:rPr>
            </w:pPr>
            <w:r w:rsidRPr="008218B8">
              <w:rPr>
                <w:sz w:val="24"/>
                <w:szCs w:val="24"/>
                <w:lang w:eastAsia="en-US"/>
              </w:rPr>
              <w:t>3.</w:t>
            </w:r>
          </w:p>
        </w:tc>
        <w:tc>
          <w:tcPr>
            <w:tcW w:w="5237" w:type="dxa"/>
            <w:tcBorders>
              <w:top w:val="single" w:sz="4" w:space="0" w:color="auto"/>
              <w:left w:val="single" w:sz="4" w:space="0" w:color="auto"/>
              <w:bottom w:val="single" w:sz="4" w:space="0" w:color="auto"/>
              <w:right w:val="single" w:sz="4" w:space="0" w:color="auto"/>
            </w:tcBorders>
          </w:tcPr>
          <w:p w:rsidR="008218B8" w:rsidRPr="008218B8" w:rsidRDefault="008218B8" w:rsidP="00B3438C">
            <w:pPr>
              <w:jc w:val="both"/>
              <w:rPr>
                <w:sz w:val="24"/>
                <w:szCs w:val="24"/>
                <w:lang w:eastAsia="en-US"/>
              </w:rPr>
            </w:pPr>
            <w:r w:rsidRPr="008218B8">
              <w:rPr>
                <w:color w:val="000000"/>
                <w:sz w:val="24"/>
                <w:szCs w:val="24"/>
              </w:rPr>
              <w:t>Приобретение и внедрение профилактических, диагностических программ по работе с семьей, детьми и подростками. Проведение развивающих занятий по формированию навыков ассертивного (уверенного) поведения</w:t>
            </w:r>
          </w:p>
        </w:tc>
        <w:tc>
          <w:tcPr>
            <w:tcW w:w="1276"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50,00</w:t>
            </w:r>
          </w:p>
        </w:tc>
        <w:tc>
          <w:tcPr>
            <w:tcW w:w="1311"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50,00</w:t>
            </w:r>
          </w:p>
        </w:tc>
        <w:tc>
          <w:tcPr>
            <w:tcW w:w="1275"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50,00</w:t>
            </w:r>
          </w:p>
        </w:tc>
      </w:tr>
      <w:tr w:rsidR="008218B8" w:rsidRPr="008218B8" w:rsidTr="00230BC1">
        <w:tc>
          <w:tcPr>
            <w:tcW w:w="540" w:type="dxa"/>
            <w:tcBorders>
              <w:top w:val="single" w:sz="4" w:space="0" w:color="auto"/>
              <w:left w:val="single" w:sz="4" w:space="0" w:color="auto"/>
              <w:bottom w:val="single" w:sz="4" w:space="0" w:color="auto"/>
              <w:right w:val="single" w:sz="4" w:space="0" w:color="auto"/>
            </w:tcBorders>
          </w:tcPr>
          <w:p w:rsidR="008218B8" w:rsidRPr="008218B8" w:rsidRDefault="008218B8" w:rsidP="008218B8">
            <w:pPr>
              <w:jc w:val="center"/>
              <w:rPr>
                <w:sz w:val="24"/>
                <w:szCs w:val="24"/>
                <w:lang w:eastAsia="en-US"/>
              </w:rPr>
            </w:pPr>
            <w:r w:rsidRPr="008218B8">
              <w:rPr>
                <w:sz w:val="24"/>
                <w:szCs w:val="24"/>
                <w:lang w:eastAsia="en-US"/>
              </w:rPr>
              <w:t>4.</w:t>
            </w:r>
          </w:p>
        </w:tc>
        <w:tc>
          <w:tcPr>
            <w:tcW w:w="5237" w:type="dxa"/>
            <w:tcBorders>
              <w:top w:val="single" w:sz="4" w:space="0" w:color="auto"/>
              <w:left w:val="single" w:sz="4" w:space="0" w:color="auto"/>
              <w:bottom w:val="single" w:sz="4" w:space="0" w:color="auto"/>
              <w:right w:val="single" w:sz="4" w:space="0" w:color="auto"/>
            </w:tcBorders>
          </w:tcPr>
          <w:p w:rsidR="008218B8" w:rsidRPr="008218B8" w:rsidRDefault="008218B8" w:rsidP="002F73D0">
            <w:pPr>
              <w:jc w:val="both"/>
              <w:rPr>
                <w:sz w:val="24"/>
                <w:szCs w:val="24"/>
                <w:lang w:eastAsia="en-US"/>
              </w:rPr>
            </w:pPr>
            <w:r w:rsidRPr="008218B8">
              <w:rPr>
                <w:color w:val="000000"/>
                <w:sz w:val="24"/>
                <w:szCs w:val="24"/>
              </w:rPr>
              <w:t>Организация изготовления и размещения наружной социальной   рекламы, информационно-справочных и агитационных  материалов, подготовка и выпуск в телевизионном эфире социальных видеороликов, тематических фильмов, направленных на формирование здорового образа жизни</w:t>
            </w:r>
          </w:p>
        </w:tc>
        <w:tc>
          <w:tcPr>
            <w:tcW w:w="1276"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415,00</w:t>
            </w:r>
          </w:p>
        </w:tc>
        <w:tc>
          <w:tcPr>
            <w:tcW w:w="1311"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415,00</w:t>
            </w:r>
          </w:p>
        </w:tc>
        <w:tc>
          <w:tcPr>
            <w:tcW w:w="1275"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415,00</w:t>
            </w:r>
          </w:p>
        </w:tc>
      </w:tr>
      <w:tr w:rsidR="008218B8" w:rsidRPr="008218B8" w:rsidTr="00230BC1">
        <w:tc>
          <w:tcPr>
            <w:tcW w:w="540" w:type="dxa"/>
            <w:tcBorders>
              <w:top w:val="single" w:sz="4" w:space="0" w:color="auto"/>
              <w:left w:val="single" w:sz="4" w:space="0" w:color="auto"/>
              <w:bottom w:val="single" w:sz="4" w:space="0" w:color="auto"/>
              <w:right w:val="single" w:sz="4" w:space="0" w:color="auto"/>
            </w:tcBorders>
          </w:tcPr>
          <w:p w:rsidR="008218B8" w:rsidRPr="008218B8" w:rsidRDefault="008218B8" w:rsidP="008218B8">
            <w:pPr>
              <w:jc w:val="center"/>
              <w:rPr>
                <w:sz w:val="24"/>
                <w:szCs w:val="24"/>
                <w:lang w:eastAsia="en-US"/>
              </w:rPr>
            </w:pPr>
            <w:r w:rsidRPr="008218B8">
              <w:rPr>
                <w:sz w:val="24"/>
                <w:szCs w:val="24"/>
                <w:lang w:eastAsia="en-US"/>
              </w:rPr>
              <w:t>5.</w:t>
            </w:r>
          </w:p>
        </w:tc>
        <w:tc>
          <w:tcPr>
            <w:tcW w:w="5237" w:type="dxa"/>
            <w:tcBorders>
              <w:top w:val="single" w:sz="4" w:space="0" w:color="auto"/>
              <w:left w:val="single" w:sz="4" w:space="0" w:color="auto"/>
              <w:bottom w:val="single" w:sz="4" w:space="0" w:color="auto"/>
              <w:right w:val="single" w:sz="4" w:space="0" w:color="auto"/>
            </w:tcBorders>
          </w:tcPr>
          <w:p w:rsidR="008218B8" w:rsidRPr="008218B8" w:rsidRDefault="008218B8" w:rsidP="002F73D0">
            <w:pPr>
              <w:jc w:val="both"/>
              <w:rPr>
                <w:sz w:val="24"/>
                <w:szCs w:val="24"/>
                <w:lang w:eastAsia="en-US"/>
              </w:rPr>
            </w:pPr>
            <w:r w:rsidRPr="008218B8">
              <w:rPr>
                <w:color w:val="000000"/>
                <w:sz w:val="24"/>
                <w:szCs w:val="24"/>
              </w:rPr>
              <w:t>Организация работы тематического сайта в сети Интернет, размещение интернет-рекламы  мероприятий, направленных на пропаганду здорового образа жизни</w:t>
            </w:r>
          </w:p>
        </w:tc>
        <w:tc>
          <w:tcPr>
            <w:tcW w:w="1276"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100,00</w:t>
            </w:r>
          </w:p>
        </w:tc>
        <w:tc>
          <w:tcPr>
            <w:tcW w:w="1311"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100,00</w:t>
            </w:r>
          </w:p>
        </w:tc>
        <w:tc>
          <w:tcPr>
            <w:tcW w:w="1275"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100,00</w:t>
            </w:r>
          </w:p>
        </w:tc>
      </w:tr>
      <w:tr w:rsidR="008218B8" w:rsidRPr="008218B8" w:rsidTr="00230BC1">
        <w:tc>
          <w:tcPr>
            <w:tcW w:w="540" w:type="dxa"/>
            <w:tcBorders>
              <w:top w:val="single" w:sz="4" w:space="0" w:color="auto"/>
              <w:left w:val="single" w:sz="4" w:space="0" w:color="auto"/>
              <w:bottom w:val="single" w:sz="4" w:space="0" w:color="auto"/>
              <w:right w:val="single" w:sz="4" w:space="0" w:color="auto"/>
            </w:tcBorders>
          </w:tcPr>
          <w:p w:rsidR="008218B8" w:rsidRPr="008218B8" w:rsidRDefault="008218B8" w:rsidP="008218B8">
            <w:pPr>
              <w:jc w:val="center"/>
              <w:rPr>
                <w:sz w:val="24"/>
                <w:szCs w:val="24"/>
                <w:lang w:eastAsia="en-US"/>
              </w:rPr>
            </w:pPr>
            <w:r w:rsidRPr="008218B8">
              <w:rPr>
                <w:sz w:val="24"/>
                <w:szCs w:val="24"/>
                <w:lang w:eastAsia="en-US"/>
              </w:rPr>
              <w:t>6.</w:t>
            </w:r>
          </w:p>
        </w:tc>
        <w:tc>
          <w:tcPr>
            <w:tcW w:w="5237" w:type="dxa"/>
            <w:tcBorders>
              <w:top w:val="single" w:sz="4" w:space="0" w:color="auto"/>
              <w:left w:val="single" w:sz="4" w:space="0" w:color="auto"/>
              <w:bottom w:val="single" w:sz="4" w:space="0" w:color="auto"/>
              <w:right w:val="single" w:sz="4" w:space="0" w:color="auto"/>
            </w:tcBorders>
          </w:tcPr>
          <w:p w:rsidR="008218B8" w:rsidRPr="008218B8" w:rsidRDefault="008218B8" w:rsidP="002F73D0">
            <w:pPr>
              <w:jc w:val="both"/>
              <w:rPr>
                <w:sz w:val="24"/>
                <w:szCs w:val="24"/>
                <w:lang w:eastAsia="en-US"/>
              </w:rPr>
            </w:pPr>
            <w:r w:rsidRPr="008218B8">
              <w:rPr>
                <w:color w:val="000000"/>
                <w:sz w:val="24"/>
                <w:szCs w:val="24"/>
              </w:rPr>
              <w:t>Проведение социологических исследований</w:t>
            </w:r>
          </w:p>
        </w:tc>
        <w:tc>
          <w:tcPr>
            <w:tcW w:w="1276"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32,00</w:t>
            </w:r>
          </w:p>
        </w:tc>
        <w:tc>
          <w:tcPr>
            <w:tcW w:w="1311"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32,00</w:t>
            </w:r>
          </w:p>
        </w:tc>
        <w:tc>
          <w:tcPr>
            <w:tcW w:w="1275"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32,00</w:t>
            </w:r>
          </w:p>
        </w:tc>
      </w:tr>
      <w:tr w:rsidR="008218B8" w:rsidRPr="008218B8" w:rsidTr="00230BC1">
        <w:tc>
          <w:tcPr>
            <w:tcW w:w="540" w:type="dxa"/>
            <w:tcBorders>
              <w:top w:val="single" w:sz="4" w:space="0" w:color="auto"/>
              <w:left w:val="single" w:sz="4" w:space="0" w:color="auto"/>
              <w:bottom w:val="single" w:sz="4" w:space="0" w:color="auto"/>
              <w:right w:val="single" w:sz="4" w:space="0" w:color="auto"/>
            </w:tcBorders>
          </w:tcPr>
          <w:p w:rsidR="008218B8" w:rsidRPr="008218B8" w:rsidRDefault="008218B8" w:rsidP="008218B8">
            <w:pPr>
              <w:jc w:val="center"/>
              <w:rPr>
                <w:sz w:val="24"/>
                <w:szCs w:val="24"/>
                <w:lang w:eastAsia="en-US"/>
              </w:rPr>
            </w:pPr>
            <w:r w:rsidRPr="008218B8">
              <w:rPr>
                <w:sz w:val="24"/>
                <w:szCs w:val="24"/>
                <w:lang w:eastAsia="en-US"/>
              </w:rPr>
              <w:t>7.</w:t>
            </w:r>
          </w:p>
        </w:tc>
        <w:tc>
          <w:tcPr>
            <w:tcW w:w="5237" w:type="dxa"/>
            <w:tcBorders>
              <w:top w:val="single" w:sz="4" w:space="0" w:color="auto"/>
              <w:left w:val="single" w:sz="4" w:space="0" w:color="auto"/>
              <w:bottom w:val="single" w:sz="4" w:space="0" w:color="auto"/>
              <w:right w:val="single" w:sz="4" w:space="0" w:color="auto"/>
            </w:tcBorders>
          </w:tcPr>
          <w:p w:rsidR="008218B8" w:rsidRPr="008218B8" w:rsidRDefault="008218B8" w:rsidP="002F73D0">
            <w:pPr>
              <w:jc w:val="both"/>
              <w:rPr>
                <w:sz w:val="24"/>
                <w:szCs w:val="24"/>
                <w:lang w:eastAsia="en-US"/>
              </w:rPr>
            </w:pPr>
            <w:r w:rsidRPr="008218B8">
              <w:rPr>
                <w:color w:val="000000"/>
                <w:sz w:val="24"/>
                <w:szCs w:val="24"/>
              </w:rPr>
              <w:t>Организация и проведение мастер-классов, конференций для родительской и педагогической общественности, реализация антинаркотических проектов с участием субъектов профилактики наркомании,  городских общественных организаций</w:t>
            </w:r>
          </w:p>
        </w:tc>
        <w:tc>
          <w:tcPr>
            <w:tcW w:w="1276"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90,00</w:t>
            </w:r>
          </w:p>
        </w:tc>
        <w:tc>
          <w:tcPr>
            <w:tcW w:w="1311"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90,00</w:t>
            </w:r>
          </w:p>
        </w:tc>
        <w:tc>
          <w:tcPr>
            <w:tcW w:w="1275" w:type="dxa"/>
            <w:tcBorders>
              <w:top w:val="single" w:sz="4" w:space="0" w:color="auto"/>
              <w:left w:val="single" w:sz="4" w:space="0" w:color="auto"/>
              <w:bottom w:val="single" w:sz="4" w:space="0" w:color="auto"/>
              <w:right w:val="single" w:sz="4" w:space="0" w:color="auto"/>
            </w:tcBorders>
            <w:vAlign w:val="center"/>
          </w:tcPr>
          <w:p w:rsidR="008218B8" w:rsidRPr="008218B8" w:rsidRDefault="008218B8" w:rsidP="008218B8">
            <w:pPr>
              <w:jc w:val="right"/>
              <w:rPr>
                <w:sz w:val="24"/>
                <w:szCs w:val="24"/>
                <w:lang w:eastAsia="en-US"/>
              </w:rPr>
            </w:pPr>
            <w:r w:rsidRPr="008218B8">
              <w:rPr>
                <w:sz w:val="24"/>
                <w:szCs w:val="24"/>
                <w:lang w:eastAsia="en-US"/>
              </w:rPr>
              <w:t>90,00</w:t>
            </w:r>
          </w:p>
        </w:tc>
      </w:tr>
    </w:tbl>
    <w:p w:rsidR="008218B8" w:rsidRPr="008218B8" w:rsidRDefault="008218B8" w:rsidP="008218B8">
      <w:pPr>
        <w:spacing w:before="120" w:after="0"/>
        <w:ind w:firstLine="567"/>
        <w:rPr>
          <w:sz w:val="28"/>
          <w:szCs w:val="28"/>
        </w:rPr>
      </w:pPr>
      <w:r w:rsidRPr="008218B8">
        <w:rPr>
          <w:bCs/>
          <w:sz w:val="28"/>
          <w:szCs w:val="28"/>
        </w:rPr>
        <w:t>Направления расходования средств</w:t>
      </w:r>
      <w:r w:rsidRPr="008218B8">
        <w:rPr>
          <w:bCs/>
          <w:sz w:val="24"/>
          <w:szCs w:val="28"/>
        </w:rPr>
        <w:t xml:space="preserve"> </w:t>
      </w:r>
      <w:r w:rsidRPr="008218B8">
        <w:rPr>
          <w:sz w:val="28"/>
          <w:szCs w:val="28"/>
        </w:rPr>
        <w:t>по основным мероприятиям данной программы следующие:</w:t>
      </w:r>
    </w:p>
    <w:p w:rsidR="008218B8" w:rsidRPr="008218B8" w:rsidRDefault="008218B8" w:rsidP="008218B8">
      <w:pPr>
        <w:spacing w:after="0"/>
        <w:ind w:firstLine="567"/>
        <w:rPr>
          <w:sz w:val="28"/>
          <w:szCs w:val="28"/>
        </w:rPr>
      </w:pPr>
      <w:r w:rsidRPr="008218B8">
        <w:rPr>
          <w:sz w:val="28"/>
          <w:szCs w:val="28"/>
        </w:rPr>
        <w:t>- организация изготовления и проката  видеороликов, направленных на формирование здорового образа жизни и профилактику наркомании;</w:t>
      </w:r>
    </w:p>
    <w:p w:rsidR="008218B8" w:rsidRPr="008218B8" w:rsidRDefault="008218B8" w:rsidP="008218B8">
      <w:pPr>
        <w:spacing w:after="0"/>
        <w:ind w:firstLine="567"/>
        <w:rPr>
          <w:sz w:val="28"/>
          <w:szCs w:val="28"/>
        </w:rPr>
      </w:pPr>
      <w:r w:rsidRPr="008218B8">
        <w:rPr>
          <w:sz w:val="28"/>
          <w:szCs w:val="28"/>
        </w:rPr>
        <w:t>- проведение фестивалей, форумов, выставок, конкурсов, игровых программ, марафонов, направленных на формирование у детей, подростков и молодежи навыков активного и здорового образа жизни;</w:t>
      </w:r>
    </w:p>
    <w:p w:rsidR="008218B8" w:rsidRPr="008218B8" w:rsidRDefault="008218B8" w:rsidP="008218B8">
      <w:pPr>
        <w:spacing w:after="0"/>
        <w:ind w:firstLine="567"/>
        <w:rPr>
          <w:sz w:val="28"/>
          <w:szCs w:val="28"/>
        </w:rPr>
      </w:pPr>
      <w:r w:rsidRPr="008218B8">
        <w:rPr>
          <w:sz w:val="28"/>
          <w:szCs w:val="28"/>
        </w:rPr>
        <w:t>- приобретение и внедрение в общеобразовательные организации профилактических, диагностических программ по работе с семьей, детьми и подростками;</w:t>
      </w:r>
    </w:p>
    <w:p w:rsidR="008218B8" w:rsidRPr="008218B8" w:rsidRDefault="008218B8" w:rsidP="008218B8">
      <w:pPr>
        <w:spacing w:after="0"/>
        <w:ind w:firstLine="567"/>
        <w:rPr>
          <w:sz w:val="28"/>
          <w:szCs w:val="28"/>
        </w:rPr>
      </w:pPr>
      <w:r w:rsidRPr="008218B8">
        <w:rPr>
          <w:sz w:val="28"/>
          <w:szCs w:val="28"/>
        </w:rPr>
        <w:t>- приобретение игрового оборудования, инвентаря в подростковые клубы города;</w:t>
      </w:r>
    </w:p>
    <w:p w:rsidR="008218B8" w:rsidRPr="008218B8" w:rsidRDefault="008218B8" w:rsidP="008218B8">
      <w:pPr>
        <w:spacing w:after="0"/>
        <w:ind w:firstLine="567"/>
        <w:rPr>
          <w:sz w:val="28"/>
          <w:szCs w:val="28"/>
        </w:rPr>
      </w:pPr>
      <w:r w:rsidRPr="008218B8">
        <w:rPr>
          <w:sz w:val="28"/>
          <w:szCs w:val="28"/>
        </w:rPr>
        <w:t>- организация работы тематического сайта в сети Интернет, размещение интернет-рекламы мероприятий, направленных на пропаганду здорового образа жизни;</w:t>
      </w:r>
    </w:p>
    <w:p w:rsidR="008218B8" w:rsidRPr="008218B8" w:rsidRDefault="008218B8" w:rsidP="008218B8">
      <w:pPr>
        <w:spacing w:after="0"/>
        <w:ind w:firstLine="567"/>
        <w:rPr>
          <w:sz w:val="28"/>
          <w:szCs w:val="28"/>
        </w:rPr>
      </w:pPr>
      <w:r w:rsidRPr="008218B8">
        <w:rPr>
          <w:sz w:val="28"/>
          <w:szCs w:val="28"/>
        </w:rPr>
        <w:lastRenderedPageBreak/>
        <w:t>- проведение цикла тематических бесед, лекций, диспутов по профилактике вредных привычек и наркотической зависимости с использованием демонстрационных материалов и наглядных пособий;</w:t>
      </w:r>
    </w:p>
    <w:p w:rsidR="008218B8" w:rsidRPr="008218B8" w:rsidRDefault="008218B8" w:rsidP="008218B8">
      <w:pPr>
        <w:spacing w:after="0"/>
        <w:ind w:firstLine="567"/>
        <w:rPr>
          <w:sz w:val="28"/>
          <w:szCs w:val="28"/>
        </w:rPr>
      </w:pPr>
      <w:r w:rsidRPr="008218B8">
        <w:rPr>
          <w:sz w:val="28"/>
          <w:szCs w:val="28"/>
        </w:rPr>
        <w:t>- проведение социологического исследования "Проблемы наркотизации молодежи города Нижневартовска" (анкетирование респондентов).</w:t>
      </w:r>
    </w:p>
    <w:p w:rsidR="008218B8" w:rsidRPr="008218B8" w:rsidRDefault="008218B8" w:rsidP="008218B8">
      <w:pPr>
        <w:spacing w:after="0"/>
        <w:rPr>
          <w:sz w:val="28"/>
          <w:szCs w:val="28"/>
        </w:rPr>
      </w:pPr>
      <w:r w:rsidRPr="008218B8">
        <w:rPr>
          <w:sz w:val="28"/>
          <w:szCs w:val="28"/>
        </w:rPr>
        <w:t>Реализация мероприятий программы, ориентированной на обеспечение условий для приостановления роста злоупотребления наркотиками, алкоголем, позволит:</w:t>
      </w:r>
    </w:p>
    <w:p w:rsidR="008218B8" w:rsidRPr="008218B8" w:rsidRDefault="008218B8" w:rsidP="008218B8">
      <w:pPr>
        <w:spacing w:after="0"/>
        <w:rPr>
          <w:sz w:val="28"/>
          <w:szCs w:val="28"/>
        </w:rPr>
      </w:pPr>
      <w:r w:rsidRPr="008218B8">
        <w:rPr>
          <w:sz w:val="28"/>
          <w:szCs w:val="28"/>
        </w:rPr>
        <w:t>- увеличить количество детей, подростков и молодежи, вовлеченных в профилактические мероприятия;</w:t>
      </w:r>
    </w:p>
    <w:p w:rsidR="008218B8" w:rsidRPr="008218B8" w:rsidRDefault="008218B8" w:rsidP="008218B8">
      <w:pPr>
        <w:spacing w:after="0"/>
        <w:rPr>
          <w:sz w:val="28"/>
          <w:szCs w:val="28"/>
        </w:rPr>
      </w:pPr>
      <w:r w:rsidRPr="008218B8">
        <w:rPr>
          <w:sz w:val="28"/>
          <w:szCs w:val="28"/>
        </w:rPr>
        <w:t>- улучшить методическое и информационное обеспечение профилактики наркомании в образовательных организациях;</w:t>
      </w:r>
    </w:p>
    <w:p w:rsidR="008218B8" w:rsidRPr="008218B8" w:rsidRDefault="008218B8" w:rsidP="008218B8">
      <w:pPr>
        <w:spacing w:after="0"/>
        <w:rPr>
          <w:sz w:val="28"/>
          <w:szCs w:val="28"/>
        </w:rPr>
      </w:pPr>
      <w:r w:rsidRPr="008218B8">
        <w:rPr>
          <w:sz w:val="28"/>
          <w:szCs w:val="28"/>
        </w:rPr>
        <w:t>- добиться позитивного изменения ситуации, связанной с распространением и незаконным потреблением наркотических средств и психоактивных веществ;</w:t>
      </w:r>
    </w:p>
    <w:p w:rsidR="008218B8" w:rsidRPr="008218B8" w:rsidRDefault="008218B8" w:rsidP="00600A13">
      <w:pPr>
        <w:tabs>
          <w:tab w:val="left" w:pos="709"/>
          <w:tab w:val="left" w:pos="993"/>
          <w:tab w:val="left" w:pos="1134"/>
          <w:tab w:val="left" w:pos="1701"/>
        </w:tabs>
        <w:spacing w:after="0"/>
        <w:rPr>
          <w:sz w:val="28"/>
          <w:szCs w:val="28"/>
        </w:rPr>
      </w:pPr>
      <w:r w:rsidRPr="008218B8">
        <w:rPr>
          <w:sz w:val="28"/>
          <w:szCs w:val="28"/>
        </w:rPr>
        <w:t>- повысить уровень информированности населения о социально-правовых последствиях употребления наркотических средств, психоактивных веществ, алкоголя;</w:t>
      </w:r>
    </w:p>
    <w:p w:rsidR="008218B8" w:rsidRPr="008218B8" w:rsidRDefault="008218B8" w:rsidP="00600A13">
      <w:pPr>
        <w:spacing w:after="0"/>
        <w:rPr>
          <w:sz w:val="28"/>
          <w:szCs w:val="28"/>
        </w:rPr>
      </w:pPr>
      <w:r w:rsidRPr="008218B8">
        <w:rPr>
          <w:sz w:val="28"/>
          <w:szCs w:val="28"/>
        </w:rPr>
        <w:t>- обеспечить формирование позитивных моральных и нравственных ценностей, определяющих отрицательное отношение к потреблению наркотических средств, алкоголя, выбор здорового образа жизни абсолютным большинством подростков и молодежи.</w:t>
      </w:r>
    </w:p>
    <w:p w:rsidR="00600A13" w:rsidRPr="00600A13" w:rsidRDefault="00600A13" w:rsidP="00600A13">
      <w:pPr>
        <w:tabs>
          <w:tab w:val="left" w:pos="851"/>
        </w:tabs>
        <w:spacing w:before="240" w:after="0"/>
        <w:ind w:firstLine="0"/>
        <w:jc w:val="center"/>
        <w:rPr>
          <w:b/>
          <w:sz w:val="28"/>
          <w:szCs w:val="28"/>
        </w:rPr>
      </w:pPr>
      <w:r w:rsidRPr="00600A13">
        <w:rPr>
          <w:b/>
          <w:sz w:val="28"/>
          <w:szCs w:val="28"/>
        </w:rPr>
        <w:t xml:space="preserve">Муниципальная программа </w:t>
      </w:r>
    </w:p>
    <w:p w:rsidR="00600A13" w:rsidRPr="00600A13" w:rsidRDefault="00600A13" w:rsidP="00600A13">
      <w:pPr>
        <w:tabs>
          <w:tab w:val="left" w:pos="851"/>
        </w:tabs>
        <w:spacing w:after="0"/>
        <w:ind w:firstLine="0"/>
        <w:jc w:val="center"/>
        <w:rPr>
          <w:b/>
          <w:sz w:val="28"/>
          <w:szCs w:val="28"/>
        </w:rPr>
      </w:pPr>
      <w:r w:rsidRPr="00600A13">
        <w:rPr>
          <w:b/>
          <w:sz w:val="28"/>
          <w:szCs w:val="28"/>
        </w:rPr>
        <w:t xml:space="preserve">"Комплекс мероприятий по профилактике правонарушений в городе </w:t>
      </w:r>
    </w:p>
    <w:p w:rsidR="00600A13" w:rsidRPr="00600A13" w:rsidRDefault="00600A13" w:rsidP="00600A13">
      <w:pPr>
        <w:tabs>
          <w:tab w:val="left" w:pos="851"/>
        </w:tabs>
        <w:spacing w:after="0"/>
        <w:ind w:firstLine="0"/>
        <w:jc w:val="center"/>
        <w:rPr>
          <w:b/>
          <w:sz w:val="28"/>
          <w:szCs w:val="28"/>
        </w:rPr>
      </w:pPr>
      <w:r w:rsidRPr="00600A13">
        <w:rPr>
          <w:b/>
          <w:sz w:val="28"/>
          <w:szCs w:val="28"/>
        </w:rPr>
        <w:t>Нижневартовске на 2018-2025 годы и на период до 2030 года"</w:t>
      </w:r>
    </w:p>
    <w:p w:rsidR="00600A13" w:rsidRPr="00600A13" w:rsidRDefault="00600A13" w:rsidP="00600A13">
      <w:pPr>
        <w:tabs>
          <w:tab w:val="left" w:pos="851"/>
        </w:tabs>
        <w:spacing w:before="240" w:after="0"/>
        <w:rPr>
          <w:sz w:val="28"/>
          <w:szCs w:val="28"/>
        </w:rPr>
      </w:pPr>
      <w:r w:rsidRPr="00600A13">
        <w:rPr>
          <w:sz w:val="28"/>
          <w:szCs w:val="24"/>
        </w:rPr>
        <w:t>Целью муниципальной программы "</w:t>
      </w:r>
      <w:r w:rsidRPr="00600A13">
        <w:rPr>
          <w:sz w:val="28"/>
          <w:szCs w:val="28"/>
        </w:rPr>
        <w:t>Комплекс мероприятий по профилактике правонарушений в городе Нижневартовске на 2018-2025 годы и на период до 2030 года" (далее – программа) является совершенствование системы профилактики правонарушений, связанных с нарушением общественного порядка и безопасности дорожного движения, повышение уровня правовой культуры граждан.</w:t>
      </w:r>
    </w:p>
    <w:p w:rsidR="00600A13" w:rsidRPr="00600A13" w:rsidRDefault="00600A13" w:rsidP="00600A13">
      <w:pPr>
        <w:tabs>
          <w:tab w:val="left" w:pos="851"/>
        </w:tabs>
        <w:spacing w:after="0"/>
        <w:rPr>
          <w:sz w:val="28"/>
          <w:szCs w:val="28"/>
        </w:rPr>
      </w:pPr>
      <w:r w:rsidRPr="00600A13">
        <w:rPr>
          <w:sz w:val="28"/>
          <w:szCs w:val="28"/>
        </w:rPr>
        <w:t xml:space="preserve">Для достижения цели программы в проекте бюджета на 2020 год и на плановый период 2021 и 2022 годов предусмотрены </w:t>
      </w:r>
      <w:r w:rsidRPr="00600A13">
        <w:rPr>
          <w:sz w:val="28"/>
          <w:szCs w:val="24"/>
        </w:rPr>
        <w:t xml:space="preserve">бюджетные ассигнования в сумме 20 503,68 </w:t>
      </w:r>
      <w:r w:rsidRPr="00600A13">
        <w:rPr>
          <w:sz w:val="28"/>
          <w:szCs w:val="28"/>
        </w:rPr>
        <w:t>тыс. рублей.</w:t>
      </w:r>
    </w:p>
    <w:p w:rsidR="00600A13" w:rsidRPr="00600A13" w:rsidRDefault="00600A13" w:rsidP="00600A13">
      <w:pPr>
        <w:spacing w:after="0"/>
        <w:ind w:left="62" w:right="62" w:firstLine="646"/>
        <w:rPr>
          <w:rFonts w:ascii="Verdana" w:hAnsi="Verdana"/>
          <w:sz w:val="21"/>
          <w:szCs w:val="21"/>
        </w:rPr>
      </w:pPr>
      <w:r w:rsidRPr="00600A13">
        <w:rPr>
          <w:sz w:val="28"/>
          <w:szCs w:val="28"/>
        </w:rPr>
        <w:t>Ответственным исполнителем программы является управление по вопросам законности, правопорядка и безопасности администрации города Нижневартовска.</w:t>
      </w:r>
    </w:p>
    <w:p w:rsidR="00600A13" w:rsidRDefault="00600A13" w:rsidP="00600A13">
      <w:pPr>
        <w:rPr>
          <w:sz w:val="28"/>
          <w:szCs w:val="28"/>
        </w:rPr>
      </w:pPr>
      <w:r w:rsidRPr="00600A13">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p>
    <w:p w:rsidR="000C0B38" w:rsidRDefault="000C0B38" w:rsidP="00600A13">
      <w:pPr>
        <w:rPr>
          <w:sz w:val="28"/>
          <w:szCs w:val="28"/>
        </w:rPr>
      </w:pPr>
    </w:p>
    <w:p w:rsidR="000C0B38" w:rsidRDefault="000C0B38" w:rsidP="00600A13">
      <w:pPr>
        <w:rPr>
          <w:sz w:val="28"/>
          <w:szCs w:val="28"/>
        </w:rPr>
      </w:pPr>
    </w:p>
    <w:tbl>
      <w:tblPr>
        <w:tblStyle w:val="140"/>
        <w:tblW w:w="9696" w:type="dxa"/>
        <w:tblLook w:val="04A0" w:firstRow="1" w:lastRow="0" w:firstColumn="1" w:lastColumn="0" w:noHBand="0" w:noVBand="1"/>
      </w:tblPr>
      <w:tblGrid>
        <w:gridCol w:w="5727"/>
        <w:gridCol w:w="1418"/>
        <w:gridCol w:w="1276"/>
        <w:gridCol w:w="1275"/>
      </w:tblGrid>
      <w:tr w:rsidR="00600A13" w:rsidRPr="00600A13" w:rsidTr="00230BC1">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jc w:val="center"/>
              <w:rPr>
                <w:rFonts w:eastAsia="Calibri"/>
                <w:sz w:val="24"/>
                <w:szCs w:val="24"/>
              </w:rPr>
            </w:pPr>
            <w:r w:rsidRPr="00600A13">
              <w:rPr>
                <w:rFonts w:eastAsia="Calibri"/>
                <w:sz w:val="24"/>
                <w:szCs w:val="24"/>
              </w:rPr>
              <w:lastRenderedPageBreak/>
              <w:t xml:space="preserve">Наименование ответственного исполнителя, </w:t>
            </w:r>
          </w:p>
          <w:p w:rsidR="00600A13" w:rsidRPr="00600A13" w:rsidRDefault="00600A13" w:rsidP="00600A13">
            <w:pPr>
              <w:jc w:val="center"/>
              <w:rPr>
                <w:bCs/>
                <w:sz w:val="24"/>
                <w:szCs w:val="24"/>
              </w:rPr>
            </w:pPr>
            <w:r w:rsidRPr="00600A13">
              <w:rPr>
                <w:rFonts w:eastAsia="Calibri"/>
                <w:sz w:val="24"/>
                <w:szCs w:val="24"/>
              </w:rPr>
              <w:t>соисполнителя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jc w:val="center"/>
              <w:rPr>
                <w:bCs/>
                <w:sz w:val="24"/>
                <w:szCs w:val="24"/>
              </w:rPr>
            </w:pPr>
            <w:r w:rsidRPr="00600A13">
              <w:rPr>
                <w:bCs/>
                <w:sz w:val="24"/>
                <w:szCs w:val="24"/>
              </w:rPr>
              <w:t>Объем бюджетных ассигнований, тыс. рублей</w:t>
            </w:r>
          </w:p>
        </w:tc>
      </w:tr>
      <w:tr w:rsidR="00600A13" w:rsidRPr="00600A13" w:rsidTr="00230BC1">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jc w:val="center"/>
              <w:rPr>
                <w:bCs/>
                <w:sz w:val="24"/>
                <w:szCs w:val="24"/>
              </w:rPr>
            </w:pPr>
            <w:r w:rsidRPr="00600A13">
              <w:rPr>
                <w:bCs/>
                <w:sz w:val="24"/>
                <w:szCs w:val="24"/>
              </w:rPr>
              <w:t>2020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jc w:val="center"/>
              <w:rPr>
                <w:bCs/>
                <w:sz w:val="24"/>
                <w:szCs w:val="24"/>
              </w:rPr>
            </w:pPr>
            <w:r w:rsidRPr="00600A13">
              <w:rPr>
                <w:bCs/>
                <w:sz w:val="24"/>
                <w:szCs w:val="24"/>
              </w:rPr>
              <w:t>2021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jc w:val="center"/>
              <w:rPr>
                <w:bCs/>
                <w:sz w:val="24"/>
                <w:szCs w:val="24"/>
              </w:rPr>
            </w:pPr>
            <w:r w:rsidRPr="00600A13">
              <w:rPr>
                <w:bCs/>
                <w:sz w:val="24"/>
                <w:szCs w:val="24"/>
              </w:rPr>
              <w:t>2022 год</w:t>
            </w:r>
          </w:p>
        </w:tc>
      </w:tr>
      <w:tr w:rsidR="00600A13" w:rsidRPr="00600A13" w:rsidTr="00230BC1">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B3438C">
            <w:pPr>
              <w:jc w:val="both"/>
              <w:rPr>
                <w:rFonts w:eastAsia="Calibri"/>
                <w:sz w:val="24"/>
                <w:szCs w:val="24"/>
              </w:rPr>
            </w:pPr>
            <w:r w:rsidRPr="00600A13">
              <w:rPr>
                <w:sz w:val="24"/>
                <w:szCs w:val="24"/>
              </w:rPr>
              <w:t>управление по вопросам законности, правопорядка и безопасности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ind w:right="91"/>
              <w:jc w:val="right"/>
              <w:rPr>
                <w:bCs/>
                <w:sz w:val="24"/>
                <w:szCs w:val="24"/>
              </w:rPr>
            </w:pPr>
            <w:r w:rsidRPr="00600A13">
              <w:rPr>
                <w:bCs/>
                <w:sz w:val="24"/>
                <w:szCs w:val="24"/>
              </w:rPr>
              <w:t>1 238,67</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ind w:right="91"/>
              <w:jc w:val="right"/>
              <w:rPr>
                <w:bCs/>
                <w:sz w:val="24"/>
                <w:szCs w:val="24"/>
              </w:rPr>
            </w:pPr>
            <w:r w:rsidRPr="00600A13">
              <w:rPr>
                <w:bCs/>
                <w:sz w:val="24"/>
                <w:szCs w:val="24"/>
              </w:rPr>
              <w:t>1 153,67</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ind w:right="91"/>
              <w:jc w:val="right"/>
              <w:rPr>
                <w:bCs/>
                <w:sz w:val="24"/>
                <w:szCs w:val="24"/>
              </w:rPr>
            </w:pPr>
            <w:r w:rsidRPr="00600A13">
              <w:rPr>
                <w:bCs/>
                <w:sz w:val="24"/>
                <w:szCs w:val="24"/>
              </w:rPr>
              <w:t>1 153,67</w:t>
            </w:r>
          </w:p>
        </w:tc>
      </w:tr>
      <w:tr w:rsidR="00600A13" w:rsidRPr="00600A13" w:rsidTr="00230BC1">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B3438C">
            <w:pPr>
              <w:jc w:val="both"/>
              <w:rPr>
                <w:bCs/>
                <w:sz w:val="24"/>
                <w:szCs w:val="24"/>
              </w:rPr>
            </w:pPr>
            <w:r w:rsidRPr="00600A13">
              <w:rPr>
                <w:sz w:val="24"/>
                <w:szCs w:val="24"/>
              </w:rPr>
              <w:t>департамент жилищно-коммунального хозяйства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spacing w:before="120"/>
              <w:ind w:right="91"/>
              <w:jc w:val="right"/>
              <w:rPr>
                <w:bCs/>
                <w:sz w:val="24"/>
                <w:szCs w:val="24"/>
              </w:rPr>
            </w:pPr>
            <w:r w:rsidRPr="00600A13">
              <w:rPr>
                <w:bCs/>
                <w:sz w:val="24"/>
                <w:szCs w:val="24"/>
              </w:rPr>
              <w:t>100,00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spacing w:before="120"/>
              <w:ind w:right="91"/>
              <w:jc w:val="right"/>
              <w:rPr>
                <w:bCs/>
                <w:sz w:val="24"/>
                <w:szCs w:val="24"/>
              </w:rPr>
            </w:pPr>
            <w:r w:rsidRPr="00600A13">
              <w:rPr>
                <w:bCs/>
                <w:sz w:val="24"/>
                <w:szCs w:val="24"/>
              </w:rPr>
              <w:t>99,99</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spacing w:before="120"/>
              <w:ind w:right="91"/>
              <w:jc w:val="right"/>
              <w:rPr>
                <w:bCs/>
                <w:sz w:val="24"/>
                <w:szCs w:val="24"/>
              </w:rPr>
            </w:pPr>
            <w:r w:rsidRPr="00600A13">
              <w:rPr>
                <w:bCs/>
                <w:sz w:val="24"/>
                <w:szCs w:val="24"/>
              </w:rPr>
              <w:t>100,00</w:t>
            </w:r>
          </w:p>
        </w:tc>
      </w:tr>
      <w:tr w:rsidR="00600A13" w:rsidRPr="00600A13" w:rsidTr="00230BC1">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B3438C">
            <w:pPr>
              <w:jc w:val="both"/>
              <w:rPr>
                <w:sz w:val="24"/>
                <w:szCs w:val="24"/>
              </w:rPr>
            </w:pPr>
            <w:r w:rsidRPr="00600A13">
              <w:rPr>
                <w:sz w:val="24"/>
                <w:szCs w:val="24"/>
              </w:rPr>
              <w:t>департамент образования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jc w:val="right"/>
              <w:rPr>
                <w:sz w:val="24"/>
                <w:szCs w:val="24"/>
              </w:rPr>
            </w:pPr>
            <w:r w:rsidRPr="00600A13">
              <w:rPr>
                <w:sz w:val="24"/>
                <w:szCs w:val="24"/>
              </w:rPr>
              <w:t>2 520,00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jc w:val="right"/>
              <w:rPr>
                <w:sz w:val="24"/>
                <w:szCs w:val="24"/>
              </w:rPr>
            </w:pPr>
            <w:r w:rsidRPr="00600A13">
              <w:rPr>
                <w:sz w:val="24"/>
                <w:szCs w:val="24"/>
              </w:rPr>
              <w:t>2 520,00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jc w:val="right"/>
              <w:rPr>
                <w:sz w:val="24"/>
                <w:szCs w:val="24"/>
              </w:rPr>
            </w:pPr>
            <w:r w:rsidRPr="00600A13">
              <w:rPr>
                <w:sz w:val="24"/>
                <w:szCs w:val="24"/>
              </w:rPr>
              <w:t>2 520,00</w:t>
            </w:r>
          </w:p>
        </w:tc>
      </w:tr>
      <w:tr w:rsidR="00600A13" w:rsidRPr="00600A13" w:rsidTr="00230BC1">
        <w:trPr>
          <w:trHeight w:val="58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B3438C">
            <w:pPr>
              <w:jc w:val="both"/>
              <w:rPr>
                <w:sz w:val="24"/>
                <w:szCs w:val="24"/>
              </w:rPr>
            </w:pPr>
            <w:r w:rsidRPr="00600A13">
              <w:rPr>
                <w:sz w:val="24"/>
                <w:szCs w:val="24"/>
              </w:rPr>
              <w:t>департамент общественных коммуникаций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spacing w:before="120"/>
              <w:ind w:right="91"/>
              <w:jc w:val="right"/>
              <w:rPr>
                <w:bCs/>
                <w:sz w:val="24"/>
                <w:szCs w:val="24"/>
              </w:rPr>
            </w:pPr>
            <w:r w:rsidRPr="00600A13">
              <w:rPr>
                <w:bCs/>
                <w:sz w:val="24"/>
                <w:szCs w:val="24"/>
              </w:rPr>
              <w:t>447,70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spacing w:before="120"/>
              <w:ind w:right="91"/>
              <w:jc w:val="right"/>
              <w:rPr>
                <w:bCs/>
                <w:sz w:val="24"/>
                <w:szCs w:val="24"/>
              </w:rPr>
            </w:pPr>
            <w:r w:rsidRPr="00600A13">
              <w:rPr>
                <w:bCs/>
                <w:sz w:val="24"/>
                <w:szCs w:val="24"/>
              </w:rPr>
              <w:t>447,70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spacing w:before="120"/>
              <w:ind w:right="91"/>
              <w:jc w:val="right"/>
              <w:rPr>
                <w:bCs/>
                <w:sz w:val="24"/>
                <w:szCs w:val="24"/>
              </w:rPr>
            </w:pPr>
            <w:r w:rsidRPr="00600A13">
              <w:rPr>
                <w:bCs/>
                <w:sz w:val="24"/>
                <w:szCs w:val="24"/>
              </w:rPr>
              <w:t>447,70</w:t>
            </w:r>
          </w:p>
        </w:tc>
      </w:tr>
      <w:tr w:rsidR="00600A13" w:rsidRPr="00600A13" w:rsidTr="00230BC1">
        <w:trPr>
          <w:trHeight w:val="58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B3438C">
            <w:pPr>
              <w:jc w:val="both"/>
              <w:rPr>
                <w:sz w:val="24"/>
                <w:szCs w:val="24"/>
              </w:rPr>
            </w:pPr>
            <w:r w:rsidRPr="00600A13">
              <w:rPr>
                <w:sz w:val="24"/>
                <w:szCs w:val="24"/>
              </w:rPr>
              <w:t>муниципальное автономное учреждение города Нижневартовска "Центр развития образования"</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jc w:val="right"/>
              <w:rPr>
                <w:sz w:val="24"/>
                <w:szCs w:val="24"/>
              </w:rPr>
            </w:pPr>
            <w:r w:rsidRPr="00600A13">
              <w:rPr>
                <w:sz w:val="24"/>
                <w:szCs w:val="24"/>
              </w:rPr>
              <w:t>585,00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jc w:val="right"/>
              <w:rPr>
                <w:sz w:val="24"/>
                <w:szCs w:val="24"/>
              </w:rPr>
            </w:pPr>
            <w:r w:rsidRPr="00600A13">
              <w:rPr>
                <w:sz w:val="24"/>
                <w:szCs w:val="24"/>
              </w:rPr>
              <w:t>585,00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jc w:val="right"/>
              <w:rPr>
                <w:sz w:val="24"/>
                <w:szCs w:val="24"/>
              </w:rPr>
            </w:pPr>
            <w:r w:rsidRPr="00600A13">
              <w:rPr>
                <w:sz w:val="24"/>
                <w:szCs w:val="24"/>
              </w:rPr>
              <w:t>585,00</w:t>
            </w:r>
          </w:p>
        </w:tc>
      </w:tr>
      <w:tr w:rsidR="00600A13" w:rsidRPr="00600A13" w:rsidTr="00230BC1">
        <w:trPr>
          <w:trHeight w:val="58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B3438C">
            <w:pPr>
              <w:suppressAutoHyphens/>
              <w:jc w:val="both"/>
              <w:rPr>
                <w:sz w:val="24"/>
                <w:szCs w:val="24"/>
              </w:rPr>
            </w:pPr>
            <w:r w:rsidRPr="00600A13">
              <w:rPr>
                <w:sz w:val="24"/>
                <w:szCs w:val="24"/>
              </w:rPr>
              <w:t>муниципальное автономное учреждение города Нижневартовска "Молодежный центр"</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suppressAutoHyphens/>
              <w:spacing w:before="120"/>
              <w:jc w:val="right"/>
              <w:rPr>
                <w:sz w:val="24"/>
                <w:szCs w:val="24"/>
              </w:rPr>
            </w:pPr>
            <w:r w:rsidRPr="00600A13">
              <w:rPr>
                <w:sz w:val="24"/>
                <w:szCs w:val="24"/>
              </w:rPr>
              <w:t>55,00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suppressAutoHyphens/>
              <w:spacing w:before="120"/>
              <w:jc w:val="right"/>
              <w:rPr>
                <w:sz w:val="24"/>
                <w:szCs w:val="24"/>
              </w:rPr>
            </w:pPr>
            <w:r w:rsidRPr="00600A13">
              <w:rPr>
                <w:sz w:val="24"/>
                <w:szCs w:val="24"/>
              </w:rPr>
              <w:t>55,00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suppressAutoHyphens/>
              <w:spacing w:before="120"/>
              <w:jc w:val="right"/>
              <w:rPr>
                <w:sz w:val="24"/>
                <w:szCs w:val="24"/>
              </w:rPr>
            </w:pPr>
            <w:r w:rsidRPr="00600A13">
              <w:rPr>
                <w:sz w:val="24"/>
                <w:szCs w:val="24"/>
              </w:rPr>
              <w:t>55,00</w:t>
            </w:r>
          </w:p>
        </w:tc>
      </w:tr>
      <w:tr w:rsidR="00600A13" w:rsidRPr="00600A13" w:rsidTr="00230BC1">
        <w:trPr>
          <w:trHeight w:val="58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B3438C">
            <w:pPr>
              <w:suppressAutoHyphens/>
              <w:jc w:val="both"/>
              <w:rPr>
                <w:sz w:val="24"/>
                <w:szCs w:val="24"/>
              </w:rPr>
            </w:pPr>
            <w:r w:rsidRPr="00600A13">
              <w:rPr>
                <w:sz w:val="24"/>
                <w:szCs w:val="24"/>
              </w:rPr>
              <w:t>муниципальное казенное учреждение города Нижневартовска "Управление по делам гражданской обороны и чрезвычайным ситуациям"</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suppressAutoHyphens/>
              <w:spacing w:before="120"/>
              <w:jc w:val="right"/>
              <w:rPr>
                <w:bCs/>
                <w:sz w:val="24"/>
                <w:szCs w:val="24"/>
              </w:rPr>
            </w:pPr>
            <w:r w:rsidRPr="00600A13">
              <w:rPr>
                <w:bCs/>
                <w:sz w:val="24"/>
                <w:szCs w:val="24"/>
              </w:rPr>
              <w:t>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suppressAutoHyphens/>
              <w:spacing w:before="120"/>
              <w:jc w:val="right"/>
              <w:rPr>
                <w:bCs/>
                <w:sz w:val="24"/>
                <w:szCs w:val="24"/>
              </w:rPr>
            </w:pPr>
            <w:r w:rsidRPr="00600A13">
              <w:rPr>
                <w:bCs/>
                <w:sz w:val="24"/>
                <w:szCs w:val="24"/>
              </w:rPr>
              <w:t>4 285,72</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suppressAutoHyphens/>
              <w:spacing w:before="120"/>
              <w:jc w:val="right"/>
              <w:rPr>
                <w:bCs/>
                <w:sz w:val="24"/>
                <w:szCs w:val="24"/>
              </w:rPr>
            </w:pPr>
            <w:r w:rsidRPr="00600A13">
              <w:rPr>
                <w:bCs/>
                <w:sz w:val="24"/>
                <w:szCs w:val="24"/>
              </w:rPr>
              <w:t>1 548,86</w:t>
            </w:r>
          </w:p>
        </w:tc>
      </w:tr>
      <w:tr w:rsidR="00600A13" w:rsidRPr="00600A13" w:rsidTr="00230BC1">
        <w:trPr>
          <w:trHeight w:val="32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B3438C">
            <w:pPr>
              <w:jc w:val="both"/>
              <w:rPr>
                <w:sz w:val="24"/>
                <w:szCs w:val="24"/>
              </w:rPr>
            </w:pPr>
            <w:r w:rsidRPr="00600A13">
              <w:rPr>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ind w:right="91"/>
              <w:jc w:val="right"/>
              <w:rPr>
                <w:bCs/>
                <w:sz w:val="24"/>
                <w:szCs w:val="24"/>
              </w:rPr>
            </w:pPr>
            <w:r w:rsidRPr="00600A13">
              <w:rPr>
                <w:bCs/>
                <w:sz w:val="24"/>
                <w:szCs w:val="24"/>
              </w:rPr>
              <w:t>4 946,37</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ind w:right="91"/>
              <w:jc w:val="right"/>
              <w:rPr>
                <w:bCs/>
                <w:sz w:val="24"/>
                <w:szCs w:val="24"/>
              </w:rPr>
            </w:pPr>
            <w:r w:rsidRPr="00600A13">
              <w:rPr>
                <w:bCs/>
                <w:sz w:val="24"/>
                <w:szCs w:val="24"/>
              </w:rPr>
              <w:t>9 147,08</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00A13" w:rsidRPr="00600A13" w:rsidRDefault="00600A13" w:rsidP="00600A13">
            <w:pPr>
              <w:ind w:right="91"/>
              <w:jc w:val="right"/>
              <w:rPr>
                <w:bCs/>
                <w:sz w:val="24"/>
                <w:szCs w:val="24"/>
              </w:rPr>
            </w:pPr>
            <w:r w:rsidRPr="00600A13">
              <w:rPr>
                <w:bCs/>
                <w:sz w:val="24"/>
                <w:szCs w:val="24"/>
              </w:rPr>
              <w:t>6 410,23</w:t>
            </w:r>
          </w:p>
        </w:tc>
      </w:tr>
    </w:tbl>
    <w:p w:rsidR="00600A13" w:rsidRDefault="00600A13" w:rsidP="00600A13">
      <w:pPr>
        <w:spacing w:before="120" w:after="0"/>
        <w:rPr>
          <w:sz w:val="28"/>
          <w:szCs w:val="28"/>
          <w:lang w:eastAsia="en-US"/>
        </w:rPr>
      </w:pPr>
      <w:r w:rsidRPr="00600A13">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600A13" w:rsidRPr="00600A13" w:rsidRDefault="00600A13" w:rsidP="00600A13">
      <w:pPr>
        <w:spacing w:after="0"/>
        <w:rPr>
          <w:color w:val="FF0000"/>
          <w:sz w:val="28"/>
          <w:szCs w:val="28"/>
          <w:lang w:eastAsia="en-US"/>
        </w:rPr>
      </w:pPr>
      <w:r w:rsidRPr="00600A13">
        <w:rPr>
          <w:noProof/>
          <w:color w:val="FF0000"/>
          <w:sz w:val="24"/>
          <w:szCs w:val="24"/>
        </w:rPr>
        <mc:AlternateContent>
          <mc:Choice Requires="wps">
            <w:drawing>
              <wp:anchor distT="0" distB="0" distL="114300" distR="114300" simplePos="0" relativeHeight="251751424" behindDoc="1" locked="0" layoutInCell="1" allowOverlap="1" wp14:anchorId="02E31C3D" wp14:editId="5DBF09DA">
                <wp:simplePos x="0" y="0"/>
                <wp:positionH relativeFrom="column">
                  <wp:posOffset>224790</wp:posOffset>
                </wp:positionH>
                <wp:positionV relativeFrom="paragraph">
                  <wp:posOffset>117475</wp:posOffset>
                </wp:positionV>
                <wp:extent cx="5760000" cy="247650"/>
                <wp:effectExtent l="57150" t="57150" r="88900" b="114300"/>
                <wp:wrapNone/>
                <wp:docPr id="662" name="Поле 66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4765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600A13">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31C3D" id="Поле 662" o:spid="_x0000_s1073" type="#_x0000_t202" alt="Название: Исполнение бюджетной росписи Администрации города за 2012 год" style="position:absolute;left:0;text-align:left;margin-left:17.7pt;margin-top:9.25pt;width:453.55pt;height:1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nmewMAAIAGAAAOAAAAZHJzL2Uyb0RvYy54bWysVcFuGzcQvRfoPxB7r1eSLSVdeB2kdlwU&#10;SJoiTtAzxeXuEuWSW5LSyj01OfQY9NhLkF9wm7h10cb9BeqP+khKip3ciq4AgpzhPL55nKEO7606&#10;SZbcWKFVmY33RhnhiulKqKbMnj09/exuRqyjqqJSK15m59xm944+/eRw6As+0a2WFTcEIMoWQ19m&#10;rXN9keeWtbyjdk/3XMFZa9NRh6Vp8srQAeidzCej0SwftKl6oxm3FtaT5MyOIn5dc+Ye17Xljsgy&#10;AzcXRxPHeRjzo0NaNIb2rWAbGvQ/sOioUDh0B3VCHSULIz6C6gQz2ura7THd5bquBeMxB2QzHn2Q&#10;zVlLex5zgTi238lk/z9Y9vXyG0NEVWaz2SQjina4JP/aX/u//CWJtopbBsX8K3/h//C/YXznr/xl&#10;Qfwv6+f+n7j1nb9MVuJ/Xb/0b/3v/nL9AqZr/ydZ/+iv484rjFfE/wz/34AAzPr5+gXcF+ufsIbr&#10;DXZiNzZcEBx2QaDKJJr923BXQ28LUD7rQdqtvtAr1FzU3fYPNfvOEqWPW6oaft8YPbScVtBqHCLz&#10;G6EJxwaQ+fBIV0iZLpyOQKvadOEicTUE6KiZ812d8JUjDMbpndkIX0YYfJODO7NpLKScFtvo3lj3&#10;JdcdCZMyM6jDiE6XD60LbGix3RIOs1qK6lRIGRemmR9LQ5YUNftgFH4xgQ+2SUWGMvt8OpmCB0Xr&#10;1JI6TLsel2lVkxEqG/QkcyYpdOuMc7s7At1U6SEjkloHY5mdxi8GyUUHfRKVacw5kbcxPuZxi3tI&#10;6oTaNkVEV2qxcBUPVIVoWjgqZJpDBqmCicdWhTZhoReOm7O2GshcLswTinwOkt6VCGqi74P4lQDX&#10;afRgZbT7Vrg2tky4sI+UDEEIC3Yq+5Ymivt3g3GTVBI+ZrXjEFe36FnGFd+vAhBDuxi6uWRtXKs3&#10;T8mp0cqlzKVoWvdENMQIPImh9TfUox8K3MCz/X4V0R5RSCBCAeDdc+ENoMWcL7l8Gi59PJuOgwKp&#10;uJjW8kzSdF7AAwhYh3oPJZ6K3a3mq9jmBweBVnDOdXWODoBwsczxiGPSavNDRgY8iOD6/YIajsL4&#10;SqGLcJ7bTsx2Mt9OqGIITdVG0uLYYY2oRY/MW2CnTlX6PnqtFrEN3vPYMMYzFxXf6Bje0ZvruOv9&#10;H8fRvwAAAP//AwBQSwMEFAAGAAgAAAAhAKNya83fAAAACAEAAA8AAABkcnMvZG93bnJldi54bWxM&#10;j0FLw0AQhe+C/2EZwYvYTWOiMWZTJFIQQcTqxds0mSbB7GzIbtv03zue9DYz7/Hme8VqtoM60OR7&#10;xwaWiwgUce2anlsDnx/r6wyUD8gNDo7JwIk8rMrzswLzxh35nQ6b0CoJYZ+jgS6EMdfa1x1Z9As3&#10;Eou2c5PFIOvU6mbCo4TbQcdRdKst9iwfOhyp6qj+3uytgZ3O1nGSLZ9fT1/49Oa4erniypjLi/nx&#10;AVSgOfyZ4Rdf0KEUpq3bc+PVYOAmTcQp9ywFJfp9EsuwNZDepaDLQv8vUP4AAAD//wMAUEsBAi0A&#10;FAAGAAgAAAAhALaDOJL+AAAA4QEAABMAAAAAAAAAAAAAAAAAAAAAAFtDb250ZW50X1R5cGVzXS54&#10;bWxQSwECLQAUAAYACAAAACEAOP0h/9YAAACUAQAACwAAAAAAAAAAAAAAAAAvAQAAX3JlbHMvLnJl&#10;bHNQSwECLQAUAAYACAAAACEA3dXJ5nsDAACABgAADgAAAAAAAAAAAAAAAAAuAgAAZHJzL2Uyb0Rv&#10;Yy54bWxQSwECLQAUAAYACAAAACEAo3Jrzd8AAAAIAQAADwAAAAAAAAAAAAAAAADVBQAAZHJzL2Rv&#10;d25yZXYueG1sUEsFBgAAAAAEAAQA8wAAAOEGAAAAAA==&#10;" fillcolor="#e0e0e0" strokecolor="#7f7f7f">
                <v:shadow on="t" color="black" opacity="24903f" origin=",.5" offset="0,.55556mm"/>
                <v:textbox inset="0,0,0,0">
                  <w:txbxContent>
                    <w:p w:rsidR="000C0B38" w:rsidRPr="001E74CF" w:rsidRDefault="000C0B38" w:rsidP="00600A13">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600A13" w:rsidRPr="00600A13" w:rsidRDefault="00600A13" w:rsidP="00600A13">
      <w:pPr>
        <w:spacing w:after="0"/>
        <w:rPr>
          <w:color w:val="FF0000"/>
          <w:sz w:val="28"/>
          <w:szCs w:val="28"/>
          <w:lang w:eastAsia="en-US"/>
        </w:rPr>
      </w:pPr>
    </w:p>
    <w:p w:rsidR="00600A13" w:rsidRPr="00600A13" w:rsidRDefault="00600A13" w:rsidP="00600A13">
      <w:pPr>
        <w:tabs>
          <w:tab w:val="left" w:pos="851"/>
        </w:tabs>
        <w:spacing w:before="120" w:after="0"/>
        <w:ind w:firstLine="142"/>
        <w:jc w:val="left"/>
        <w:rPr>
          <w:color w:val="FF0000"/>
          <w:sz w:val="28"/>
          <w:szCs w:val="28"/>
        </w:rPr>
      </w:pPr>
    </w:p>
    <w:p w:rsidR="00600A13" w:rsidRPr="00600A13" w:rsidRDefault="00600A13" w:rsidP="00600A13">
      <w:pPr>
        <w:tabs>
          <w:tab w:val="left" w:pos="851"/>
        </w:tabs>
        <w:spacing w:after="0"/>
        <w:ind w:firstLine="426"/>
        <w:jc w:val="left"/>
        <w:rPr>
          <w:color w:val="FF0000"/>
          <w:sz w:val="28"/>
          <w:szCs w:val="28"/>
        </w:rPr>
      </w:pPr>
      <w:r w:rsidRPr="00600A13">
        <w:rPr>
          <w:noProof/>
          <w:color w:val="FF0000"/>
        </w:rPr>
        <w:drawing>
          <wp:inline distT="0" distB="0" distL="0" distR="0" wp14:anchorId="04E9EB29" wp14:editId="1CEF2AC9">
            <wp:extent cx="1861632" cy="1450731"/>
            <wp:effectExtent l="0" t="0" r="0" b="0"/>
            <wp:docPr id="664" name="Диаграмма 6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600A13">
        <w:rPr>
          <w:noProof/>
          <w:color w:val="FF0000"/>
        </w:rPr>
        <w:drawing>
          <wp:inline distT="0" distB="0" distL="0" distR="0" wp14:anchorId="1E491EEA" wp14:editId="7633ABD4">
            <wp:extent cx="1868950" cy="1424354"/>
            <wp:effectExtent l="0" t="0" r="0" b="0"/>
            <wp:docPr id="665" name="Диаграмма 6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600A13">
        <w:rPr>
          <w:noProof/>
          <w:color w:val="FF0000"/>
        </w:rPr>
        <w:drawing>
          <wp:inline distT="0" distB="0" distL="0" distR="0" wp14:anchorId="3753E664" wp14:editId="28BA6644">
            <wp:extent cx="1898650" cy="1368342"/>
            <wp:effectExtent l="0" t="0" r="0" b="0"/>
            <wp:docPr id="666" name="Диаграмма 6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00A13" w:rsidRPr="00600A13" w:rsidRDefault="00600A13" w:rsidP="00600A13">
      <w:pPr>
        <w:tabs>
          <w:tab w:val="left" w:pos="851"/>
        </w:tabs>
        <w:spacing w:after="0"/>
        <w:ind w:firstLine="426"/>
        <w:jc w:val="left"/>
        <w:rPr>
          <w:color w:val="FF0000"/>
          <w:sz w:val="28"/>
          <w:szCs w:val="28"/>
        </w:rPr>
      </w:pPr>
      <w:r w:rsidRPr="00600A13">
        <w:rPr>
          <w:noProof/>
          <w:color w:val="FF0000"/>
          <w:sz w:val="24"/>
          <w:szCs w:val="24"/>
        </w:rPr>
        <mc:AlternateContent>
          <mc:Choice Requires="wps">
            <w:drawing>
              <wp:anchor distT="0" distB="0" distL="114300" distR="114300" simplePos="0" relativeHeight="251752448" behindDoc="1" locked="0" layoutInCell="1" allowOverlap="1" wp14:anchorId="11F213AD" wp14:editId="0EE98694">
                <wp:simplePos x="0" y="0"/>
                <wp:positionH relativeFrom="column">
                  <wp:posOffset>224790</wp:posOffset>
                </wp:positionH>
                <wp:positionV relativeFrom="paragraph">
                  <wp:posOffset>15875</wp:posOffset>
                </wp:positionV>
                <wp:extent cx="5760000" cy="276225"/>
                <wp:effectExtent l="57150" t="57150" r="69850" b="123825"/>
                <wp:wrapNone/>
                <wp:docPr id="663"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76225"/>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600A13">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213AD" id="_x0000_s1074" type="#_x0000_t202" alt="Название: Исполнение бюджетной росписи Администрации города за 2012 год" style="position:absolute;left:0;text-align:left;margin-left:17.7pt;margin-top:1.25pt;width:453.55pt;height:21.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6QfQMAAIkGAAAOAAAAZHJzL2Uyb0RvYy54bWysVc2OHDUQviPxDpbv7PxsZhJa2xslu1mE&#10;lADKBnH22O5uC7fd2J7pWU4kB46IIxfEKyyQhUWQ5RU8b8Rn98xkl9wQPZLlclV9VfW5ynP0cN1q&#10;spLOK2tKOjkYUyINt0KZuqSfvzj74AElPjAjmLZGlvRCevrw+P33jvqukFPbWC2kIwAxvui7kjYh&#10;dMVo5HkjW+YPbCcNlJV1LQsQXT0SjvVAb/VoOh7PR711onOWS+9xejoo6XHGryrJw6dV5WUguqTI&#10;LeTV5XWR1tHxEStqx7pG8W0a7D9k0TJlEHQPdcoCI0un3oFqFXfW2yoccNuObFUpLnMNqGYy/lc1&#10;5w3rZK4F5PhuT5P//2D5J6vPHFGipPP5ISWGtbik+FO8iX/GKzKnREjPwVf8MV7G3+MvWN/E63hV&#10;kPjD5mX8Oxu+iVfDKYk/b76Lr+Nv8WrzCkc38Q+y+SbeZMtrrNckfg/9X4AAzObl5hXUl5tvIUP1&#10;KyxhDYNLgmCXBJxM83F8nW6q73yBhM87pBzWj+0aHZdZ991Ty7/0xNiThplaPnLO9o1kAkxNkufo&#10;luuA4xPIon9mBQpmy2Az0LpybbpGXAwBOjrmYt8lch0Ix+Hs/nyMjxIO3fT+fDqd5RCs2Hl3zoeP&#10;pG1J2pTUoQszOls99SFlw4qdSQrmrVbiTGmdBVcvTrQjK4aOfTJOvy36HTNtSF/SD2eITTjD4FSa&#10;BWzbDlfpTU0J0zUmkgc3MHQnxoXfh8AsCdtTopkPOCzpWf6yk1624GdIZZZrHpL32T/XcSepVNQp&#10;883gkVUpd1akq3hiRN4HpvSwBw3aJLXMgwpukmCXQbrzRvRkoZfuOUM99wa+hUpsYuoT+UIh11nW&#10;QHI2fKFCkwcmXdg7TCYnuKVzpruGDSkePkiH26IG4nNV+xyydCc9z6WRhyIBcQyLY9tLti40dvuQ&#10;nDlrwlC5VnUTnquaOIUHMQ3+NvWsBwO38Hx3KDLaMwYKVGoAvHohvQCsWMiV1C/SpU/ms0liYGgu&#10;bq0+12wXL5s93lYEPBSQWj91+9D3Yb1Y53m/l7s2KRdWXGAYwGHueLzm2DTWfU1Jj5cRaX+1ZE6i&#10;Rz42GCiEDruN220Wuw0zHK5D45FBOAmQ4bXsQEID7GFojX2EsatUnoi3eWwzxnuXyd9Smh7U23K2&#10;evsPcvwPAAAA//8DAFBLAwQUAAYACAAAACEAogfzy90AAAAHAQAADwAAAGRycy9kb3ducmV2Lnht&#10;bEyOQUvDQBSE74L/YXmCF7GbxrTEmJcikYIIRaxevL0mr0kw+zZkt236792e9DbDDDNfvppMr448&#10;us4KwnwWgWKpbN1Jg/D1ub5PQTlPUlNvhRHO7GBVXF/llNX2JB983PpGhRFxGSG03g+Z1q5q2ZCb&#10;2YElZHs7GvLBjo2uRzqFcdPrOIqW2lAn4aGlgcuWq5/twSDsdbqOk3T+ujl/08u7lfLtTkrE25vp&#10;+QmU58n/leGCH9ChCEw7e5DaqR7hYZGEJkK8ABXix+QidgjJMgJd5Po/f/ELAAD//wMAUEsBAi0A&#10;FAAGAAgAAAAhALaDOJL+AAAA4QEAABMAAAAAAAAAAAAAAAAAAAAAAFtDb250ZW50X1R5cGVzXS54&#10;bWxQSwECLQAUAAYACAAAACEAOP0h/9YAAACUAQAACwAAAAAAAAAAAAAAAAAvAQAAX3JlbHMvLnJl&#10;bHNQSwECLQAUAAYACAAAACEAT0tOkH0DAACJBgAADgAAAAAAAAAAAAAAAAAuAgAAZHJzL2Uyb0Rv&#10;Yy54bWxQSwECLQAUAAYACAAAACEAogfzy90AAAAHAQAADwAAAAAAAAAAAAAAAADXBQAAZHJzL2Rv&#10;d25yZXYueG1sUEsFBgAAAAAEAAQA8wAAAOEGAAAAAA==&#10;" fillcolor="#e0e0e0" strokecolor="#7f7f7f">
                <v:shadow on="t" color="black" opacity="24903f" origin=",.5" offset="0,.55556mm"/>
                <v:textbox inset="0,0,0,0">
                  <w:txbxContent>
                    <w:p w:rsidR="000C0B38" w:rsidRPr="001440B0" w:rsidRDefault="000C0B38" w:rsidP="00600A13">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600A13" w:rsidRPr="00600A13" w:rsidRDefault="00600A13" w:rsidP="00600A13">
      <w:pPr>
        <w:tabs>
          <w:tab w:val="left" w:pos="851"/>
        </w:tabs>
        <w:spacing w:after="0"/>
        <w:ind w:firstLine="0"/>
        <w:rPr>
          <w:color w:val="000000"/>
          <w:sz w:val="28"/>
          <w:szCs w:val="28"/>
        </w:rPr>
      </w:pPr>
      <w:r w:rsidRPr="00600A13">
        <w:rPr>
          <w:noProof/>
          <w:color w:val="000000"/>
          <w:sz w:val="28"/>
          <w:szCs w:val="28"/>
        </w:rPr>
        <w:drawing>
          <wp:inline distT="0" distB="0" distL="0" distR="0" wp14:anchorId="2FDC8E1E" wp14:editId="3B44F123">
            <wp:extent cx="6106160" cy="2390775"/>
            <wp:effectExtent l="57150" t="57150" r="46990" b="47625"/>
            <wp:docPr id="667" name="Диаграмма 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00A13" w:rsidRPr="00600A13" w:rsidRDefault="00600A13" w:rsidP="00600A13">
      <w:pPr>
        <w:tabs>
          <w:tab w:val="left" w:pos="851"/>
        </w:tabs>
        <w:spacing w:after="0"/>
        <w:ind w:firstLine="0"/>
        <w:rPr>
          <w:color w:val="000000"/>
          <w:sz w:val="28"/>
          <w:szCs w:val="28"/>
        </w:rPr>
      </w:pPr>
    </w:p>
    <w:p w:rsidR="00600A13" w:rsidRPr="00600A13" w:rsidRDefault="00600A13" w:rsidP="00600A13">
      <w:pPr>
        <w:tabs>
          <w:tab w:val="left" w:pos="851"/>
        </w:tabs>
        <w:spacing w:after="0"/>
        <w:rPr>
          <w:color w:val="000000"/>
          <w:sz w:val="28"/>
          <w:szCs w:val="28"/>
        </w:rPr>
      </w:pPr>
      <w:r w:rsidRPr="00600A13">
        <w:rPr>
          <w:color w:val="000000"/>
          <w:sz w:val="28"/>
          <w:szCs w:val="28"/>
        </w:rPr>
        <w:t>В целом изменение утвержденных в предыдущем бюджетном цикле показателей на 2020 и 2021 годы по программе обусловлено:</w:t>
      </w:r>
    </w:p>
    <w:p w:rsidR="00600A13" w:rsidRPr="00600A13" w:rsidRDefault="00600A13" w:rsidP="00600A13">
      <w:pPr>
        <w:tabs>
          <w:tab w:val="left" w:pos="851"/>
        </w:tabs>
        <w:spacing w:after="0"/>
        <w:rPr>
          <w:color w:val="000000"/>
          <w:sz w:val="28"/>
          <w:szCs w:val="28"/>
        </w:rPr>
      </w:pPr>
      <w:r w:rsidRPr="00600A13">
        <w:rPr>
          <w:color w:val="000000"/>
          <w:sz w:val="28"/>
          <w:szCs w:val="28"/>
        </w:rPr>
        <w:t>- уменьшением размера бюджетных ассигнований на межбюджетные трансферты в целях финансового обеспечения условий софинансирования на обеспечение функционирования и развития систем видеонаблюдения в сфере общественного порядка на территории города;</w:t>
      </w:r>
    </w:p>
    <w:p w:rsidR="00600A13" w:rsidRPr="00600A13" w:rsidRDefault="00600A13" w:rsidP="00600A13">
      <w:pPr>
        <w:spacing w:after="0"/>
        <w:ind w:firstLine="0"/>
        <w:contextualSpacing/>
        <w:rPr>
          <w:color w:val="000000"/>
          <w:sz w:val="28"/>
          <w:szCs w:val="28"/>
        </w:rPr>
      </w:pPr>
      <w:r w:rsidRPr="00600A13">
        <w:rPr>
          <w:color w:val="000000"/>
          <w:sz w:val="28"/>
          <w:szCs w:val="28"/>
        </w:rPr>
        <w:tab/>
        <w:t>- исключением основного мероприятия "Обеспечение функционирования и развития систем видеонаблюдения с целью повышения безопасности дорожного движения, информирования населения" из муниципальной программы.</w:t>
      </w:r>
    </w:p>
    <w:p w:rsidR="00600A13" w:rsidRDefault="00600A13" w:rsidP="00600A13">
      <w:pPr>
        <w:spacing w:before="120"/>
        <w:rPr>
          <w:bCs/>
          <w:sz w:val="28"/>
          <w:szCs w:val="28"/>
        </w:rPr>
      </w:pPr>
      <w:r w:rsidRPr="00600A13">
        <w:rPr>
          <w:bCs/>
          <w:sz w:val="28"/>
          <w:szCs w:val="28"/>
        </w:rPr>
        <w:t>Бюджетные ассигнования на реализацию данной программы предусмотрены по следующим основным мероприятиям:</w:t>
      </w:r>
    </w:p>
    <w:tbl>
      <w:tblPr>
        <w:tblStyle w:val="140"/>
        <w:tblW w:w="0" w:type="auto"/>
        <w:tblInd w:w="108" w:type="dxa"/>
        <w:tblLook w:val="04A0" w:firstRow="1" w:lastRow="0" w:firstColumn="1" w:lastColumn="0" w:noHBand="0" w:noVBand="1"/>
      </w:tblPr>
      <w:tblGrid>
        <w:gridCol w:w="540"/>
        <w:gridCol w:w="4847"/>
        <w:gridCol w:w="1417"/>
        <w:gridCol w:w="1418"/>
        <w:gridCol w:w="1417"/>
      </w:tblGrid>
      <w:tr w:rsidR="00600A13" w:rsidRPr="00600A13" w:rsidTr="00230BC1">
        <w:tc>
          <w:tcPr>
            <w:tcW w:w="540" w:type="dxa"/>
            <w:vMerge w:val="restart"/>
            <w:vAlign w:val="center"/>
            <w:hideMark/>
          </w:tcPr>
          <w:p w:rsidR="00600A13" w:rsidRPr="00600A13" w:rsidRDefault="00600A13" w:rsidP="00600A13">
            <w:pPr>
              <w:jc w:val="center"/>
              <w:rPr>
                <w:sz w:val="24"/>
                <w:szCs w:val="24"/>
                <w:lang w:eastAsia="en-US"/>
              </w:rPr>
            </w:pPr>
            <w:r w:rsidRPr="00600A13">
              <w:rPr>
                <w:sz w:val="24"/>
                <w:szCs w:val="24"/>
              </w:rPr>
              <w:t>№ п/п</w:t>
            </w:r>
          </w:p>
        </w:tc>
        <w:tc>
          <w:tcPr>
            <w:tcW w:w="4847" w:type="dxa"/>
            <w:vMerge w:val="restart"/>
            <w:hideMark/>
          </w:tcPr>
          <w:p w:rsidR="00600A13" w:rsidRPr="00600A13" w:rsidRDefault="00600A13" w:rsidP="00600A13">
            <w:pPr>
              <w:jc w:val="center"/>
              <w:rPr>
                <w:sz w:val="24"/>
                <w:szCs w:val="24"/>
              </w:rPr>
            </w:pPr>
            <w:r w:rsidRPr="00600A13">
              <w:rPr>
                <w:sz w:val="24"/>
                <w:szCs w:val="24"/>
              </w:rPr>
              <w:t xml:space="preserve">Наименование </w:t>
            </w:r>
          </w:p>
          <w:p w:rsidR="00600A13" w:rsidRPr="00600A13" w:rsidRDefault="00600A13" w:rsidP="00600A13">
            <w:pPr>
              <w:jc w:val="center"/>
              <w:rPr>
                <w:sz w:val="24"/>
                <w:szCs w:val="24"/>
              </w:rPr>
            </w:pPr>
            <w:r w:rsidRPr="00600A13">
              <w:rPr>
                <w:sz w:val="24"/>
                <w:szCs w:val="24"/>
              </w:rPr>
              <w:t xml:space="preserve">основного мероприятия, </w:t>
            </w:r>
          </w:p>
          <w:p w:rsidR="00600A13" w:rsidRPr="00600A13" w:rsidRDefault="00600A13" w:rsidP="00600A13">
            <w:pPr>
              <w:jc w:val="center"/>
              <w:rPr>
                <w:sz w:val="24"/>
                <w:szCs w:val="24"/>
                <w:lang w:eastAsia="en-US"/>
              </w:rPr>
            </w:pPr>
            <w:r w:rsidRPr="00600A13">
              <w:rPr>
                <w:sz w:val="24"/>
                <w:szCs w:val="24"/>
              </w:rPr>
              <w:t>источник финансирования</w:t>
            </w:r>
          </w:p>
        </w:tc>
        <w:tc>
          <w:tcPr>
            <w:tcW w:w="4252" w:type="dxa"/>
            <w:gridSpan w:val="3"/>
            <w:hideMark/>
          </w:tcPr>
          <w:p w:rsidR="00600A13" w:rsidRPr="00600A13" w:rsidRDefault="00600A13" w:rsidP="00600A13">
            <w:pPr>
              <w:jc w:val="center"/>
              <w:rPr>
                <w:sz w:val="24"/>
                <w:szCs w:val="24"/>
              </w:rPr>
            </w:pPr>
            <w:r w:rsidRPr="00600A13">
              <w:rPr>
                <w:sz w:val="24"/>
                <w:szCs w:val="24"/>
              </w:rPr>
              <w:t xml:space="preserve">Объем бюджетных ассигнований, </w:t>
            </w:r>
          </w:p>
          <w:p w:rsidR="00600A13" w:rsidRPr="00600A13" w:rsidRDefault="00600A13" w:rsidP="00600A13">
            <w:pPr>
              <w:jc w:val="center"/>
              <w:rPr>
                <w:sz w:val="24"/>
                <w:szCs w:val="24"/>
                <w:lang w:eastAsia="en-US"/>
              </w:rPr>
            </w:pPr>
            <w:r w:rsidRPr="00600A13">
              <w:rPr>
                <w:sz w:val="24"/>
                <w:szCs w:val="24"/>
              </w:rPr>
              <w:t>тыс. рублей</w:t>
            </w:r>
          </w:p>
        </w:tc>
      </w:tr>
      <w:tr w:rsidR="00600A13" w:rsidRPr="00600A13" w:rsidTr="00230BC1">
        <w:tc>
          <w:tcPr>
            <w:tcW w:w="540" w:type="dxa"/>
            <w:vMerge/>
            <w:vAlign w:val="center"/>
            <w:hideMark/>
          </w:tcPr>
          <w:p w:rsidR="00600A13" w:rsidRPr="00600A13" w:rsidRDefault="00600A13" w:rsidP="00600A13">
            <w:pPr>
              <w:rPr>
                <w:sz w:val="24"/>
                <w:szCs w:val="24"/>
                <w:lang w:eastAsia="en-US"/>
              </w:rPr>
            </w:pPr>
          </w:p>
        </w:tc>
        <w:tc>
          <w:tcPr>
            <w:tcW w:w="4847" w:type="dxa"/>
            <w:vMerge/>
            <w:vAlign w:val="center"/>
            <w:hideMark/>
          </w:tcPr>
          <w:p w:rsidR="00600A13" w:rsidRPr="00600A13" w:rsidRDefault="00600A13" w:rsidP="00600A13">
            <w:pPr>
              <w:rPr>
                <w:sz w:val="24"/>
                <w:szCs w:val="24"/>
                <w:lang w:eastAsia="en-US"/>
              </w:rPr>
            </w:pPr>
          </w:p>
        </w:tc>
        <w:tc>
          <w:tcPr>
            <w:tcW w:w="1417" w:type="dxa"/>
            <w:vAlign w:val="center"/>
            <w:hideMark/>
          </w:tcPr>
          <w:p w:rsidR="00600A13" w:rsidRPr="00600A13" w:rsidRDefault="00600A13" w:rsidP="00600A13">
            <w:pPr>
              <w:jc w:val="center"/>
              <w:rPr>
                <w:sz w:val="24"/>
                <w:szCs w:val="24"/>
                <w:lang w:eastAsia="en-US"/>
              </w:rPr>
            </w:pPr>
            <w:r w:rsidRPr="00600A13">
              <w:rPr>
                <w:sz w:val="24"/>
                <w:szCs w:val="24"/>
              </w:rPr>
              <w:t>2020 год</w:t>
            </w:r>
          </w:p>
        </w:tc>
        <w:tc>
          <w:tcPr>
            <w:tcW w:w="1418" w:type="dxa"/>
            <w:vAlign w:val="center"/>
            <w:hideMark/>
          </w:tcPr>
          <w:p w:rsidR="00600A13" w:rsidRPr="00600A13" w:rsidRDefault="00600A13" w:rsidP="00600A13">
            <w:pPr>
              <w:jc w:val="center"/>
              <w:rPr>
                <w:sz w:val="24"/>
                <w:szCs w:val="24"/>
                <w:lang w:eastAsia="en-US"/>
              </w:rPr>
            </w:pPr>
            <w:r w:rsidRPr="00600A13">
              <w:rPr>
                <w:sz w:val="24"/>
                <w:szCs w:val="24"/>
              </w:rPr>
              <w:t>2021 год</w:t>
            </w:r>
          </w:p>
        </w:tc>
        <w:tc>
          <w:tcPr>
            <w:tcW w:w="1417" w:type="dxa"/>
            <w:vAlign w:val="center"/>
            <w:hideMark/>
          </w:tcPr>
          <w:p w:rsidR="00600A13" w:rsidRPr="00600A13" w:rsidRDefault="00600A13" w:rsidP="00600A13">
            <w:pPr>
              <w:jc w:val="center"/>
              <w:rPr>
                <w:sz w:val="24"/>
                <w:szCs w:val="24"/>
                <w:lang w:eastAsia="en-US"/>
              </w:rPr>
            </w:pPr>
            <w:r w:rsidRPr="00600A13">
              <w:rPr>
                <w:sz w:val="24"/>
                <w:szCs w:val="24"/>
              </w:rPr>
              <w:t>2022 год</w:t>
            </w:r>
          </w:p>
        </w:tc>
      </w:tr>
      <w:tr w:rsidR="00600A13" w:rsidRPr="00600A13" w:rsidTr="00230BC1">
        <w:tc>
          <w:tcPr>
            <w:tcW w:w="540" w:type="dxa"/>
            <w:hideMark/>
          </w:tcPr>
          <w:p w:rsidR="00600A13" w:rsidRPr="00600A13" w:rsidRDefault="00600A13" w:rsidP="00600A13">
            <w:pPr>
              <w:jc w:val="center"/>
              <w:rPr>
                <w:sz w:val="24"/>
                <w:szCs w:val="24"/>
                <w:lang w:eastAsia="en-US"/>
              </w:rPr>
            </w:pPr>
            <w:r w:rsidRPr="00600A13">
              <w:rPr>
                <w:sz w:val="24"/>
                <w:szCs w:val="24"/>
              </w:rPr>
              <w:t>1.</w:t>
            </w:r>
          </w:p>
        </w:tc>
        <w:tc>
          <w:tcPr>
            <w:tcW w:w="4847" w:type="dxa"/>
            <w:hideMark/>
          </w:tcPr>
          <w:p w:rsidR="00600A13" w:rsidRPr="00600A13" w:rsidRDefault="00600A13" w:rsidP="00B3438C">
            <w:pPr>
              <w:jc w:val="both"/>
              <w:rPr>
                <w:sz w:val="24"/>
                <w:szCs w:val="24"/>
                <w:lang w:eastAsia="en-US"/>
              </w:rPr>
            </w:pPr>
            <w:r w:rsidRPr="00600A13">
              <w:rPr>
                <w:sz w:val="24"/>
                <w:szCs w:val="24"/>
              </w:rPr>
              <w:t xml:space="preserve">Обеспечение функционирования и развития систем видеонаблюдения в сфере общественного порядка на территории города, в том числе: </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0,00</w:t>
            </w:r>
          </w:p>
        </w:tc>
        <w:tc>
          <w:tcPr>
            <w:tcW w:w="1418" w:type="dxa"/>
            <w:vAlign w:val="center"/>
          </w:tcPr>
          <w:p w:rsidR="00600A13" w:rsidRPr="00600A13" w:rsidRDefault="00600A13" w:rsidP="00600A13">
            <w:pPr>
              <w:jc w:val="right"/>
              <w:rPr>
                <w:sz w:val="24"/>
                <w:szCs w:val="24"/>
                <w:lang w:eastAsia="en-US"/>
              </w:rPr>
            </w:pPr>
            <w:r w:rsidRPr="00600A13">
              <w:rPr>
                <w:sz w:val="24"/>
                <w:szCs w:val="24"/>
                <w:lang w:eastAsia="en-US"/>
              </w:rPr>
              <w:t>4 285,72</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1 548,86</w:t>
            </w:r>
          </w:p>
        </w:tc>
      </w:tr>
      <w:tr w:rsidR="00600A13" w:rsidRPr="00600A13" w:rsidTr="00230BC1">
        <w:tc>
          <w:tcPr>
            <w:tcW w:w="540" w:type="dxa"/>
          </w:tcPr>
          <w:p w:rsidR="00600A13" w:rsidRPr="00600A13" w:rsidRDefault="00600A13" w:rsidP="00600A13">
            <w:pPr>
              <w:jc w:val="center"/>
              <w:rPr>
                <w:sz w:val="24"/>
                <w:szCs w:val="24"/>
              </w:rPr>
            </w:pPr>
          </w:p>
        </w:tc>
        <w:tc>
          <w:tcPr>
            <w:tcW w:w="4847" w:type="dxa"/>
          </w:tcPr>
          <w:p w:rsidR="00600A13" w:rsidRPr="00600A13" w:rsidRDefault="00600A13" w:rsidP="00B3438C">
            <w:pPr>
              <w:jc w:val="both"/>
              <w:rPr>
                <w:sz w:val="24"/>
                <w:szCs w:val="24"/>
              </w:rPr>
            </w:pPr>
            <w:r w:rsidRPr="00600A13">
              <w:rPr>
                <w:sz w:val="24"/>
                <w:szCs w:val="24"/>
              </w:rPr>
              <w:t>средства бюджета города</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0,00</w:t>
            </w:r>
          </w:p>
        </w:tc>
        <w:tc>
          <w:tcPr>
            <w:tcW w:w="1418" w:type="dxa"/>
            <w:vAlign w:val="center"/>
          </w:tcPr>
          <w:p w:rsidR="00600A13" w:rsidRPr="00600A13" w:rsidRDefault="00600A13" w:rsidP="00600A13">
            <w:pPr>
              <w:jc w:val="right"/>
              <w:rPr>
                <w:sz w:val="24"/>
                <w:szCs w:val="24"/>
                <w:lang w:eastAsia="en-US"/>
              </w:rPr>
            </w:pPr>
            <w:r w:rsidRPr="00600A13">
              <w:rPr>
                <w:sz w:val="24"/>
                <w:szCs w:val="24"/>
                <w:lang w:eastAsia="en-US"/>
              </w:rPr>
              <w:t>1 285,72</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464,66</w:t>
            </w:r>
          </w:p>
        </w:tc>
      </w:tr>
      <w:tr w:rsidR="00600A13" w:rsidRPr="00600A13" w:rsidTr="00230BC1">
        <w:tc>
          <w:tcPr>
            <w:tcW w:w="540" w:type="dxa"/>
          </w:tcPr>
          <w:p w:rsidR="00600A13" w:rsidRPr="00600A13" w:rsidRDefault="00600A13" w:rsidP="00600A13">
            <w:pPr>
              <w:jc w:val="center"/>
              <w:rPr>
                <w:sz w:val="24"/>
                <w:szCs w:val="24"/>
              </w:rPr>
            </w:pPr>
          </w:p>
        </w:tc>
        <w:tc>
          <w:tcPr>
            <w:tcW w:w="4847" w:type="dxa"/>
          </w:tcPr>
          <w:p w:rsidR="00600A13" w:rsidRPr="00600A13" w:rsidRDefault="00600A13" w:rsidP="00B3438C">
            <w:pPr>
              <w:jc w:val="both"/>
              <w:rPr>
                <w:sz w:val="24"/>
                <w:szCs w:val="24"/>
              </w:rPr>
            </w:pPr>
            <w:r w:rsidRPr="00600A13">
              <w:rPr>
                <w:sz w:val="24"/>
                <w:szCs w:val="24"/>
              </w:rPr>
              <w:t>средства бюджета автономного округа</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0,00</w:t>
            </w:r>
          </w:p>
        </w:tc>
        <w:tc>
          <w:tcPr>
            <w:tcW w:w="1418" w:type="dxa"/>
            <w:vAlign w:val="center"/>
          </w:tcPr>
          <w:p w:rsidR="00600A13" w:rsidRPr="00600A13" w:rsidRDefault="00600A13" w:rsidP="00600A13">
            <w:pPr>
              <w:jc w:val="right"/>
              <w:rPr>
                <w:sz w:val="24"/>
                <w:szCs w:val="24"/>
                <w:lang w:eastAsia="en-US"/>
              </w:rPr>
            </w:pPr>
            <w:r w:rsidRPr="00600A13">
              <w:rPr>
                <w:sz w:val="24"/>
                <w:szCs w:val="24"/>
                <w:lang w:eastAsia="en-US"/>
              </w:rPr>
              <w:t>3 000,00</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1 084,20</w:t>
            </w:r>
          </w:p>
        </w:tc>
      </w:tr>
      <w:tr w:rsidR="00600A13" w:rsidRPr="00600A13" w:rsidTr="00230BC1">
        <w:tc>
          <w:tcPr>
            <w:tcW w:w="540" w:type="dxa"/>
          </w:tcPr>
          <w:p w:rsidR="00600A13" w:rsidRPr="00600A13" w:rsidRDefault="00600A13" w:rsidP="00600A13">
            <w:pPr>
              <w:jc w:val="center"/>
              <w:rPr>
                <w:sz w:val="24"/>
                <w:szCs w:val="24"/>
                <w:lang w:eastAsia="en-US"/>
              </w:rPr>
            </w:pPr>
            <w:r w:rsidRPr="00600A13">
              <w:rPr>
                <w:sz w:val="24"/>
                <w:szCs w:val="24"/>
                <w:lang w:eastAsia="en-US"/>
              </w:rPr>
              <w:t>2.</w:t>
            </w:r>
          </w:p>
          <w:p w:rsidR="00600A13" w:rsidRPr="00600A13" w:rsidRDefault="00600A13" w:rsidP="00600A13">
            <w:pPr>
              <w:jc w:val="center"/>
              <w:rPr>
                <w:sz w:val="24"/>
                <w:szCs w:val="24"/>
                <w:lang w:eastAsia="en-US"/>
              </w:rPr>
            </w:pPr>
          </w:p>
        </w:tc>
        <w:tc>
          <w:tcPr>
            <w:tcW w:w="4847" w:type="dxa"/>
          </w:tcPr>
          <w:p w:rsidR="00600A13" w:rsidRPr="00600A13" w:rsidRDefault="00600A13" w:rsidP="00B3438C">
            <w:pPr>
              <w:jc w:val="both"/>
              <w:rPr>
                <w:sz w:val="24"/>
                <w:szCs w:val="24"/>
              </w:rPr>
            </w:pPr>
            <w:r w:rsidRPr="00600A13">
              <w:rPr>
                <w:sz w:val="24"/>
                <w:szCs w:val="24"/>
              </w:rPr>
              <w:t>Совершенствование системы профилактики правонарушений, связанных с нарушением безопасности дорожного движения (средства бюджета города)</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2 920,00</w:t>
            </w:r>
          </w:p>
        </w:tc>
        <w:tc>
          <w:tcPr>
            <w:tcW w:w="1418" w:type="dxa"/>
            <w:vAlign w:val="center"/>
          </w:tcPr>
          <w:p w:rsidR="00600A13" w:rsidRPr="00600A13" w:rsidRDefault="00600A13" w:rsidP="00600A13">
            <w:pPr>
              <w:jc w:val="right"/>
              <w:rPr>
                <w:sz w:val="24"/>
                <w:szCs w:val="24"/>
                <w:lang w:eastAsia="en-US"/>
              </w:rPr>
            </w:pPr>
            <w:r w:rsidRPr="00600A13">
              <w:rPr>
                <w:sz w:val="24"/>
                <w:szCs w:val="24"/>
                <w:lang w:eastAsia="en-US"/>
              </w:rPr>
              <w:t>2 919,99</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2 920,00</w:t>
            </w:r>
          </w:p>
        </w:tc>
      </w:tr>
      <w:tr w:rsidR="00600A13" w:rsidRPr="00600A13" w:rsidTr="00230BC1">
        <w:tc>
          <w:tcPr>
            <w:tcW w:w="540" w:type="dxa"/>
          </w:tcPr>
          <w:p w:rsidR="00600A13" w:rsidRPr="00600A13" w:rsidRDefault="00600A13" w:rsidP="00600A13">
            <w:pPr>
              <w:jc w:val="center"/>
              <w:rPr>
                <w:sz w:val="24"/>
                <w:szCs w:val="24"/>
                <w:lang w:eastAsia="en-US"/>
              </w:rPr>
            </w:pPr>
            <w:r w:rsidRPr="00600A13">
              <w:rPr>
                <w:sz w:val="24"/>
                <w:szCs w:val="24"/>
                <w:lang w:eastAsia="en-US"/>
              </w:rPr>
              <w:t>3.</w:t>
            </w:r>
          </w:p>
        </w:tc>
        <w:tc>
          <w:tcPr>
            <w:tcW w:w="4847" w:type="dxa"/>
          </w:tcPr>
          <w:p w:rsidR="00600A13" w:rsidRPr="00600A13" w:rsidRDefault="00600A13" w:rsidP="00B3438C">
            <w:pPr>
              <w:jc w:val="both"/>
              <w:rPr>
                <w:sz w:val="24"/>
                <w:szCs w:val="24"/>
              </w:rPr>
            </w:pPr>
            <w:r w:rsidRPr="00600A13">
              <w:rPr>
                <w:sz w:val="24"/>
                <w:szCs w:val="24"/>
              </w:rPr>
              <w:t>Проведение обучающих семинаров, тренингов и конференций по профилактике правонарушений (средства бюджета города)</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200,00</w:t>
            </w:r>
          </w:p>
        </w:tc>
        <w:tc>
          <w:tcPr>
            <w:tcW w:w="1418" w:type="dxa"/>
            <w:vAlign w:val="center"/>
          </w:tcPr>
          <w:p w:rsidR="00600A13" w:rsidRPr="00600A13" w:rsidRDefault="00600A13" w:rsidP="00600A13">
            <w:pPr>
              <w:jc w:val="right"/>
              <w:rPr>
                <w:sz w:val="24"/>
                <w:szCs w:val="24"/>
                <w:lang w:eastAsia="en-US"/>
              </w:rPr>
            </w:pPr>
            <w:r w:rsidRPr="00600A13">
              <w:rPr>
                <w:sz w:val="24"/>
                <w:szCs w:val="24"/>
                <w:lang w:eastAsia="en-US"/>
              </w:rPr>
              <w:t>200,00</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200,00</w:t>
            </w:r>
          </w:p>
        </w:tc>
      </w:tr>
      <w:tr w:rsidR="00600A13" w:rsidRPr="00600A13" w:rsidTr="00230BC1">
        <w:tc>
          <w:tcPr>
            <w:tcW w:w="540" w:type="dxa"/>
          </w:tcPr>
          <w:p w:rsidR="00600A13" w:rsidRPr="00600A13" w:rsidRDefault="00600A13" w:rsidP="00600A13">
            <w:pPr>
              <w:jc w:val="center"/>
              <w:rPr>
                <w:sz w:val="24"/>
                <w:szCs w:val="24"/>
                <w:lang w:eastAsia="en-US"/>
              </w:rPr>
            </w:pPr>
            <w:r w:rsidRPr="00600A13">
              <w:rPr>
                <w:sz w:val="24"/>
                <w:szCs w:val="24"/>
                <w:lang w:eastAsia="en-US"/>
              </w:rPr>
              <w:t>4.</w:t>
            </w:r>
          </w:p>
        </w:tc>
        <w:tc>
          <w:tcPr>
            <w:tcW w:w="4847" w:type="dxa"/>
          </w:tcPr>
          <w:p w:rsidR="00600A13" w:rsidRPr="00600A13" w:rsidRDefault="00600A13" w:rsidP="00B3438C">
            <w:pPr>
              <w:jc w:val="both"/>
              <w:rPr>
                <w:sz w:val="24"/>
                <w:szCs w:val="24"/>
              </w:rPr>
            </w:pPr>
            <w:r w:rsidRPr="00600A13">
              <w:rPr>
                <w:sz w:val="24"/>
                <w:szCs w:val="24"/>
              </w:rPr>
              <w:t>Мероприятия по профилактике правонарушений среди несовершеннолетних (средства бюджета города)</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140,00</w:t>
            </w:r>
          </w:p>
        </w:tc>
        <w:tc>
          <w:tcPr>
            <w:tcW w:w="1418" w:type="dxa"/>
            <w:vAlign w:val="center"/>
          </w:tcPr>
          <w:p w:rsidR="00600A13" w:rsidRPr="00600A13" w:rsidRDefault="00600A13" w:rsidP="00600A13">
            <w:pPr>
              <w:jc w:val="right"/>
              <w:rPr>
                <w:sz w:val="24"/>
                <w:szCs w:val="24"/>
                <w:lang w:eastAsia="en-US"/>
              </w:rPr>
            </w:pPr>
            <w:r w:rsidRPr="00600A13">
              <w:rPr>
                <w:sz w:val="24"/>
                <w:szCs w:val="24"/>
                <w:lang w:eastAsia="en-US"/>
              </w:rPr>
              <w:t>140,00</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140,00</w:t>
            </w:r>
          </w:p>
        </w:tc>
      </w:tr>
      <w:tr w:rsidR="00600A13" w:rsidRPr="00600A13" w:rsidTr="00230BC1">
        <w:tc>
          <w:tcPr>
            <w:tcW w:w="540" w:type="dxa"/>
          </w:tcPr>
          <w:p w:rsidR="00600A13" w:rsidRPr="00600A13" w:rsidRDefault="00600A13" w:rsidP="00600A13">
            <w:pPr>
              <w:jc w:val="center"/>
              <w:rPr>
                <w:sz w:val="24"/>
                <w:szCs w:val="24"/>
                <w:lang w:eastAsia="en-US"/>
              </w:rPr>
            </w:pPr>
            <w:r w:rsidRPr="00600A13">
              <w:rPr>
                <w:sz w:val="24"/>
                <w:szCs w:val="24"/>
                <w:lang w:eastAsia="en-US"/>
              </w:rPr>
              <w:t>5.</w:t>
            </w:r>
          </w:p>
        </w:tc>
        <w:tc>
          <w:tcPr>
            <w:tcW w:w="4847" w:type="dxa"/>
          </w:tcPr>
          <w:p w:rsidR="00600A13" w:rsidRPr="00600A13" w:rsidRDefault="00600A13" w:rsidP="00B3438C">
            <w:pPr>
              <w:jc w:val="both"/>
              <w:rPr>
                <w:sz w:val="24"/>
                <w:szCs w:val="24"/>
              </w:rPr>
            </w:pPr>
            <w:r w:rsidRPr="00600A13">
              <w:rPr>
                <w:sz w:val="24"/>
                <w:szCs w:val="24"/>
              </w:rPr>
              <w:t>Организация информационного сопровождения мероприятий по профилактике правонарушений (средства бюджета города)</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447,70</w:t>
            </w:r>
          </w:p>
        </w:tc>
        <w:tc>
          <w:tcPr>
            <w:tcW w:w="1418" w:type="dxa"/>
            <w:vAlign w:val="center"/>
          </w:tcPr>
          <w:p w:rsidR="00600A13" w:rsidRPr="00600A13" w:rsidRDefault="00600A13" w:rsidP="00600A13">
            <w:pPr>
              <w:jc w:val="right"/>
              <w:rPr>
                <w:sz w:val="24"/>
                <w:szCs w:val="24"/>
                <w:lang w:eastAsia="en-US"/>
              </w:rPr>
            </w:pPr>
            <w:r w:rsidRPr="00600A13">
              <w:rPr>
                <w:sz w:val="24"/>
                <w:szCs w:val="24"/>
                <w:lang w:eastAsia="en-US"/>
              </w:rPr>
              <w:t>447,70</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447,70</w:t>
            </w:r>
          </w:p>
        </w:tc>
      </w:tr>
      <w:tr w:rsidR="00600A13" w:rsidRPr="00600A13" w:rsidTr="00230BC1">
        <w:tc>
          <w:tcPr>
            <w:tcW w:w="540" w:type="dxa"/>
          </w:tcPr>
          <w:p w:rsidR="00600A13" w:rsidRPr="00600A13" w:rsidRDefault="00600A13" w:rsidP="00600A13">
            <w:pPr>
              <w:jc w:val="center"/>
              <w:rPr>
                <w:sz w:val="24"/>
                <w:szCs w:val="24"/>
                <w:lang w:eastAsia="en-US"/>
              </w:rPr>
            </w:pPr>
            <w:r w:rsidRPr="00600A13">
              <w:rPr>
                <w:sz w:val="24"/>
                <w:szCs w:val="24"/>
                <w:lang w:eastAsia="en-US"/>
              </w:rPr>
              <w:t>6.</w:t>
            </w:r>
          </w:p>
        </w:tc>
        <w:tc>
          <w:tcPr>
            <w:tcW w:w="4847" w:type="dxa"/>
          </w:tcPr>
          <w:p w:rsidR="00600A13" w:rsidRPr="00600A13" w:rsidRDefault="00600A13" w:rsidP="00B3438C">
            <w:pPr>
              <w:jc w:val="both"/>
              <w:rPr>
                <w:sz w:val="24"/>
                <w:szCs w:val="24"/>
              </w:rPr>
            </w:pPr>
            <w:r w:rsidRPr="00600A13">
              <w:rPr>
                <w:sz w:val="24"/>
                <w:szCs w:val="24"/>
              </w:rPr>
              <w:t>Создание условий для деятельности народных дружин на территории города, в том числе:</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1 238,67</w:t>
            </w:r>
          </w:p>
        </w:tc>
        <w:tc>
          <w:tcPr>
            <w:tcW w:w="1418" w:type="dxa"/>
            <w:vAlign w:val="center"/>
          </w:tcPr>
          <w:p w:rsidR="00600A13" w:rsidRPr="00600A13" w:rsidRDefault="00600A13" w:rsidP="00600A13">
            <w:pPr>
              <w:jc w:val="right"/>
              <w:rPr>
                <w:sz w:val="24"/>
                <w:szCs w:val="24"/>
                <w:lang w:eastAsia="en-US"/>
              </w:rPr>
            </w:pPr>
            <w:r w:rsidRPr="00600A13">
              <w:rPr>
                <w:sz w:val="24"/>
                <w:szCs w:val="24"/>
                <w:lang w:eastAsia="en-US"/>
              </w:rPr>
              <w:t>1 153,67</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1 153,67</w:t>
            </w:r>
          </w:p>
        </w:tc>
      </w:tr>
      <w:tr w:rsidR="00600A13" w:rsidRPr="00600A13" w:rsidTr="00230BC1">
        <w:tc>
          <w:tcPr>
            <w:tcW w:w="540" w:type="dxa"/>
          </w:tcPr>
          <w:p w:rsidR="00600A13" w:rsidRPr="00600A13" w:rsidRDefault="00600A13" w:rsidP="00600A13">
            <w:pPr>
              <w:jc w:val="center"/>
              <w:rPr>
                <w:sz w:val="24"/>
                <w:szCs w:val="24"/>
                <w:lang w:eastAsia="en-US"/>
              </w:rPr>
            </w:pPr>
          </w:p>
        </w:tc>
        <w:tc>
          <w:tcPr>
            <w:tcW w:w="4847" w:type="dxa"/>
          </w:tcPr>
          <w:p w:rsidR="00600A13" w:rsidRPr="00600A13" w:rsidRDefault="00600A13" w:rsidP="00B3438C">
            <w:pPr>
              <w:jc w:val="both"/>
              <w:rPr>
                <w:sz w:val="24"/>
                <w:szCs w:val="24"/>
              </w:rPr>
            </w:pPr>
            <w:r w:rsidRPr="00600A13">
              <w:rPr>
                <w:sz w:val="24"/>
                <w:szCs w:val="24"/>
              </w:rPr>
              <w:t>средства бюджета города</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651,67</w:t>
            </w:r>
          </w:p>
        </w:tc>
        <w:tc>
          <w:tcPr>
            <w:tcW w:w="1418" w:type="dxa"/>
            <w:vAlign w:val="center"/>
          </w:tcPr>
          <w:p w:rsidR="00600A13" w:rsidRPr="00600A13" w:rsidRDefault="00600A13" w:rsidP="00600A13">
            <w:pPr>
              <w:jc w:val="right"/>
              <w:rPr>
                <w:sz w:val="24"/>
                <w:szCs w:val="24"/>
                <w:lang w:eastAsia="en-US"/>
              </w:rPr>
            </w:pPr>
            <w:r w:rsidRPr="00600A13">
              <w:rPr>
                <w:sz w:val="24"/>
                <w:szCs w:val="24"/>
                <w:lang w:eastAsia="en-US"/>
              </w:rPr>
              <w:t>626,17</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626,17</w:t>
            </w:r>
          </w:p>
        </w:tc>
      </w:tr>
      <w:tr w:rsidR="00600A13" w:rsidRPr="00600A13" w:rsidTr="00230BC1">
        <w:tc>
          <w:tcPr>
            <w:tcW w:w="540" w:type="dxa"/>
          </w:tcPr>
          <w:p w:rsidR="00600A13" w:rsidRPr="00600A13" w:rsidRDefault="00600A13" w:rsidP="00600A13">
            <w:pPr>
              <w:jc w:val="center"/>
              <w:rPr>
                <w:sz w:val="24"/>
                <w:szCs w:val="24"/>
                <w:lang w:eastAsia="en-US"/>
              </w:rPr>
            </w:pPr>
          </w:p>
        </w:tc>
        <w:tc>
          <w:tcPr>
            <w:tcW w:w="4847" w:type="dxa"/>
          </w:tcPr>
          <w:p w:rsidR="00600A13" w:rsidRPr="00600A13" w:rsidRDefault="00600A13" w:rsidP="00B3438C">
            <w:pPr>
              <w:jc w:val="both"/>
              <w:rPr>
                <w:sz w:val="24"/>
                <w:szCs w:val="24"/>
              </w:rPr>
            </w:pPr>
            <w:r w:rsidRPr="00600A13">
              <w:rPr>
                <w:sz w:val="24"/>
                <w:szCs w:val="24"/>
              </w:rPr>
              <w:t>средства бюджета автономного округа</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587,00</w:t>
            </w:r>
          </w:p>
        </w:tc>
        <w:tc>
          <w:tcPr>
            <w:tcW w:w="1418" w:type="dxa"/>
            <w:vAlign w:val="center"/>
          </w:tcPr>
          <w:p w:rsidR="00600A13" w:rsidRPr="00600A13" w:rsidRDefault="00600A13" w:rsidP="00600A13">
            <w:pPr>
              <w:jc w:val="right"/>
              <w:rPr>
                <w:sz w:val="24"/>
                <w:szCs w:val="24"/>
                <w:lang w:eastAsia="en-US"/>
              </w:rPr>
            </w:pPr>
            <w:r w:rsidRPr="00600A13">
              <w:rPr>
                <w:sz w:val="24"/>
                <w:szCs w:val="24"/>
                <w:lang w:eastAsia="en-US"/>
              </w:rPr>
              <w:t>527,50</w:t>
            </w:r>
          </w:p>
        </w:tc>
        <w:tc>
          <w:tcPr>
            <w:tcW w:w="1417" w:type="dxa"/>
            <w:vAlign w:val="center"/>
          </w:tcPr>
          <w:p w:rsidR="00600A13" w:rsidRPr="00600A13" w:rsidRDefault="00600A13" w:rsidP="00600A13">
            <w:pPr>
              <w:jc w:val="right"/>
              <w:rPr>
                <w:sz w:val="24"/>
                <w:szCs w:val="24"/>
                <w:lang w:eastAsia="en-US"/>
              </w:rPr>
            </w:pPr>
            <w:r w:rsidRPr="00600A13">
              <w:rPr>
                <w:sz w:val="24"/>
                <w:szCs w:val="24"/>
                <w:lang w:eastAsia="en-US"/>
              </w:rPr>
              <w:t>527,55</w:t>
            </w:r>
          </w:p>
        </w:tc>
      </w:tr>
    </w:tbl>
    <w:p w:rsidR="00600A13" w:rsidRPr="00600A13" w:rsidRDefault="00600A13" w:rsidP="00600A13">
      <w:pPr>
        <w:suppressAutoHyphens/>
        <w:spacing w:before="120" w:after="0"/>
        <w:rPr>
          <w:sz w:val="28"/>
          <w:szCs w:val="28"/>
        </w:rPr>
      </w:pPr>
      <w:r w:rsidRPr="00600A13">
        <w:rPr>
          <w:sz w:val="28"/>
          <w:szCs w:val="28"/>
        </w:rPr>
        <w:t>По основному мероприятию "Совершенствование системы профилактики правонарушений, связанных с нарушением безопасности дорожного движения" бюджетные ассигнования на 2020 год запланированы на:</w:t>
      </w:r>
    </w:p>
    <w:p w:rsidR="00600A13" w:rsidRPr="00600A13" w:rsidRDefault="00600A13" w:rsidP="00600A13">
      <w:pPr>
        <w:tabs>
          <w:tab w:val="left" w:pos="567"/>
        </w:tabs>
        <w:suppressAutoHyphens/>
        <w:spacing w:after="0"/>
        <w:rPr>
          <w:sz w:val="28"/>
          <w:szCs w:val="28"/>
        </w:rPr>
      </w:pPr>
      <w:r w:rsidRPr="00600A13">
        <w:rPr>
          <w:sz w:val="28"/>
          <w:szCs w:val="28"/>
        </w:rPr>
        <w:t xml:space="preserve">- изготовление роликов социальной рекламы по пропаганде безопасности дорожного движения, плакатов по пропаганде и соблюдению правил </w:t>
      </w:r>
      <w:r w:rsidRPr="00600A13">
        <w:rPr>
          <w:sz w:val="28"/>
          <w:szCs w:val="28"/>
        </w:rPr>
        <w:lastRenderedPageBreak/>
        <w:t>безопасности дорожного движения, рассчитанных на детскую, юношескую аудиторию, объем бюджетных ассигнований - 200,00 тыс. рублей;</w:t>
      </w:r>
    </w:p>
    <w:p w:rsidR="00600A13" w:rsidRPr="00600A13" w:rsidRDefault="00600A13" w:rsidP="00600A13">
      <w:pPr>
        <w:tabs>
          <w:tab w:val="left" w:pos="567"/>
        </w:tabs>
        <w:suppressAutoHyphens/>
        <w:spacing w:after="0"/>
        <w:rPr>
          <w:sz w:val="28"/>
          <w:szCs w:val="28"/>
        </w:rPr>
      </w:pPr>
      <w:r w:rsidRPr="00600A13">
        <w:rPr>
          <w:sz w:val="28"/>
          <w:szCs w:val="28"/>
        </w:rPr>
        <w:t>- проведение смотра-конкурса "Наш друг светофор" в общеобразовательных организациях и учреждениях дополнительного образования города, объем бюджетных ассигнований - 45,00 тыс. рублей;</w:t>
      </w:r>
    </w:p>
    <w:p w:rsidR="00600A13" w:rsidRPr="00600A13" w:rsidRDefault="00600A13" w:rsidP="00600A13">
      <w:pPr>
        <w:tabs>
          <w:tab w:val="left" w:pos="567"/>
        </w:tabs>
        <w:suppressAutoHyphens/>
        <w:spacing w:after="0"/>
        <w:rPr>
          <w:sz w:val="28"/>
          <w:szCs w:val="28"/>
        </w:rPr>
      </w:pPr>
      <w:r w:rsidRPr="00600A13">
        <w:rPr>
          <w:sz w:val="28"/>
          <w:szCs w:val="28"/>
        </w:rPr>
        <w:t>- проведение соревнования "Безопасное колесо" среди общеобразовательных организаций города. Участие в окружном конкурсе "Безопасное колесо", объем бюджетных ассигнований - 55,00 тыс. рублей;</w:t>
      </w:r>
    </w:p>
    <w:p w:rsidR="00600A13" w:rsidRPr="00600A13" w:rsidRDefault="00600A13" w:rsidP="00600A13">
      <w:pPr>
        <w:tabs>
          <w:tab w:val="left" w:pos="567"/>
        </w:tabs>
        <w:suppressAutoHyphens/>
        <w:spacing w:after="0"/>
        <w:rPr>
          <w:sz w:val="28"/>
          <w:szCs w:val="28"/>
        </w:rPr>
      </w:pPr>
      <w:r w:rsidRPr="00600A13">
        <w:rPr>
          <w:sz w:val="28"/>
          <w:szCs w:val="28"/>
        </w:rPr>
        <w:t>- укрепление материально-технической базы действующего отряда юных инспекторов дорожного движения в общеобразовательных организациях и учреждениях дополнительного образования города, объем бюджетных ассигнований - 50,00 тыс. рублей;</w:t>
      </w:r>
    </w:p>
    <w:p w:rsidR="00600A13" w:rsidRPr="00600A13" w:rsidRDefault="00600A13" w:rsidP="00600A13">
      <w:pPr>
        <w:tabs>
          <w:tab w:val="left" w:pos="567"/>
        </w:tabs>
        <w:suppressAutoHyphens/>
        <w:spacing w:after="0"/>
        <w:rPr>
          <w:sz w:val="28"/>
          <w:szCs w:val="28"/>
        </w:rPr>
      </w:pPr>
      <w:r w:rsidRPr="00600A13">
        <w:rPr>
          <w:sz w:val="28"/>
          <w:szCs w:val="28"/>
        </w:rPr>
        <w:t>- приобретение свето-возвращающих приспособлений, жилетов и лент и их распространение среди дошкольников и обучающихся младших классов образовательных организаций города, объем бюджетных ассигнований - 870,00 тыс. рублей;</w:t>
      </w:r>
    </w:p>
    <w:p w:rsidR="00600A13" w:rsidRPr="00600A13" w:rsidRDefault="00600A13" w:rsidP="00600A13">
      <w:pPr>
        <w:tabs>
          <w:tab w:val="left" w:pos="567"/>
        </w:tabs>
        <w:suppressAutoHyphens/>
        <w:spacing w:after="0"/>
        <w:rPr>
          <w:sz w:val="28"/>
          <w:szCs w:val="28"/>
        </w:rPr>
      </w:pPr>
      <w:r w:rsidRPr="00600A13">
        <w:rPr>
          <w:sz w:val="28"/>
          <w:szCs w:val="28"/>
        </w:rPr>
        <w:t>- приобретение для дошкольных образовательных учреждений города оборудования, позволяющего в игровой форме формировать навыки безопасного поведения на улично-дорожной сети, объем бюджетных ассигнований - 1 500,00 тыс. рублей;</w:t>
      </w:r>
    </w:p>
    <w:p w:rsidR="00600A13" w:rsidRPr="00600A13" w:rsidRDefault="00600A13" w:rsidP="00600A13">
      <w:pPr>
        <w:tabs>
          <w:tab w:val="left" w:pos="567"/>
        </w:tabs>
        <w:suppressAutoHyphens/>
        <w:spacing w:after="0"/>
        <w:rPr>
          <w:sz w:val="28"/>
          <w:szCs w:val="28"/>
        </w:rPr>
      </w:pPr>
      <w:r w:rsidRPr="00600A13">
        <w:rPr>
          <w:sz w:val="28"/>
          <w:szCs w:val="28"/>
        </w:rPr>
        <w:t>- оснащение детских автогородков техническими средствами обучения, оборудованием и учебно-методическими материалами, объем бюджетных ассигнований - 100,00 тыс. рублей;</w:t>
      </w:r>
    </w:p>
    <w:p w:rsidR="00600A13" w:rsidRPr="00600A13" w:rsidRDefault="00600A13" w:rsidP="00600A13">
      <w:pPr>
        <w:tabs>
          <w:tab w:val="left" w:pos="567"/>
        </w:tabs>
        <w:suppressAutoHyphens/>
        <w:spacing w:after="0"/>
        <w:rPr>
          <w:sz w:val="28"/>
          <w:szCs w:val="28"/>
        </w:rPr>
      </w:pPr>
      <w:r w:rsidRPr="00600A13">
        <w:rPr>
          <w:sz w:val="28"/>
          <w:szCs w:val="28"/>
        </w:rPr>
        <w:t>- проведение конкурса "Лучший водитель города", объем бюджетных ассигнований - 100,00 тыс. рублей.</w:t>
      </w:r>
    </w:p>
    <w:p w:rsidR="00600A13" w:rsidRPr="00600A13" w:rsidRDefault="00600A13" w:rsidP="00600A13">
      <w:pPr>
        <w:suppressAutoHyphens/>
        <w:spacing w:after="0"/>
        <w:rPr>
          <w:sz w:val="28"/>
          <w:szCs w:val="28"/>
        </w:rPr>
      </w:pPr>
      <w:r w:rsidRPr="00600A13">
        <w:rPr>
          <w:sz w:val="28"/>
          <w:szCs w:val="28"/>
        </w:rPr>
        <w:t>В рамках основного мероприятия "Проведение обучающих семинаров, тренингов и конференций по профилактике правонарушений" на 2020 год бюджетные ассигнования проектируются на организацию и проведение семинаров и тренингов для педагогов по вопросам организации социально-психологической поддержки детей, оказавшихся в трудной жизненной ситуации.</w:t>
      </w:r>
    </w:p>
    <w:p w:rsidR="00600A13" w:rsidRPr="00600A13" w:rsidRDefault="00600A13" w:rsidP="00600A13">
      <w:pPr>
        <w:suppressAutoHyphens/>
        <w:spacing w:after="0"/>
        <w:rPr>
          <w:sz w:val="28"/>
          <w:szCs w:val="28"/>
        </w:rPr>
      </w:pPr>
      <w:r w:rsidRPr="00600A13">
        <w:rPr>
          <w:sz w:val="28"/>
          <w:szCs w:val="28"/>
        </w:rPr>
        <w:t>Объем бюджетных ассигнований по основному мероприятию "Мероприятия по профилактике правонарушений среди несовершеннолетних" в 2020 году намечено направить на проведение конкурса "Правопорядок и мы" среди несовершеннолетних, профилактической акции "Безопасный двор" в подростковых клубах по месту жительства.</w:t>
      </w:r>
    </w:p>
    <w:p w:rsidR="00600A13" w:rsidRPr="00600A13" w:rsidRDefault="00600A13" w:rsidP="00600A13">
      <w:pPr>
        <w:suppressAutoHyphens/>
        <w:spacing w:after="0"/>
        <w:rPr>
          <w:sz w:val="28"/>
          <w:szCs w:val="28"/>
        </w:rPr>
      </w:pPr>
      <w:r w:rsidRPr="00600A13">
        <w:rPr>
          <w:sz w:val="28"/>
          <w:szCs w:val="28"/>
        </w:rPr>
        <w:t>Бюджетные ассигнования по основному мероприятию "Организация информационного сопровождения мероприятий по профилактике правонарушений" на 2020 год запланированы на изготовление и прокат в средствах массовой информации города 3 видеороликов продолжительностью по 40 секунд каждый, направленных на профилактику детского дорожно-транспортного травматизма и освещение деятельности администрации города по профилактике правонарушений и повышению правовой культуры граждан, в том числе несовершеннолетних.</w:t>
      </w:r>
    </w:p>
    <w:p w:rsidR="00600A13" w:rsidRPr="00600A13" w:rsidRDefault="00600A13" w:rsidP="00600A13">
      <w:pPr>
        <w:suppressAutoHyphens/>
        <w:spacing w:after="0"/>
        <w:rPr>
          <w:sz w:val="28"/>
          <w:szCs w:val="28"/>
        </w:rPr>
      </w:pPr>
      <w:r w:rsidRPr="00600A13">
        <w:rPr>
          <w:sz w:val="28"/>
          <w:szCs w:val="28"/>
        </w:rPr>
        <w:lastRenderedPageBreak/>
        <w:t xml:space="preserve">Направления расходования бюджетных ассигнований по основному мероприятию "Создание условий для деятельности народных дружин на территории города" в 2020 году следующие: </w:t>
      </w:r>
    </w:p>
    <w:p w:rsidR="00600A13" w:rsidRPr="00600A13" w:rsidRDefault="00600A13" w:rsidP="00600A13">
      <w:pPr>
        <w:spacing w:after="0"/>
        <w:rPr>
          <w:sz w:val="28"/>
          <w:szCs w:val="28"/>
        </w:rPr>
      </w:pPr>
      <w:r w:rsidRPr="00600A13">
        <w:rPr>
          <w:sz w:val="28"/>
          <w:szCs w:val="28"/>
        </w:rPr>
        <w:t>- личное страхование жизни и здоровья народных дружинников на период их участия в мероприятиях по охране общественного порядка на территории города Нижневартовска, объем бюджетных ассигнований – 16,50 тыс. рублей;</w:t>
      </w:r>
    </w:p>
    <w:p w:rsidR="00600A13" w:rsidRPr="00600A13" w:rsidRDefault="00600A13" w:rsidP="00600A13">
      <w:pPr>
        <w:spacing w:after="0"/>
        <w:rPr>
          <w:sz w:val="28"/>
          <w:szCs w:val="28"/>
        </w:rPr>
      </w:pPr>
      <w:r w:rsidRPr="00600A13">
        <w:rPr>
          <w:sz w:val="28"/>
          <w:szCs w:val="28"/>
        </w:rPr>
        <w:t>- поддержка и стимулирование деятельности народных дружин, объем бюджетных ассигнований – 1 222,17 тыс. рублей.</w:t>
      </w:r>
    </w:p>
    <w:p w:rsidR="00600A13" w:rsidRDefault="00600A13" w:rsidP="00600A13">
      <w:pPr>
        <w:tabs>
          <w:tab w:val="left" w:pos="284"/>
        </w:tabs>
        <w:spacing w:after="0"/>
        <w:contextualSpacing/>
        <w:rPr>
          <w:sz w:val="28"/>
          <w:szCs w:val="28"/>
        </w:rPr>
      </w:pPr>
      <w:r w:rsidRPr="00600A13">
        <w:rPr>
          <w:sz w:val="28"/>
          <w:szCs w:val="28"/>
        </w:rPr>
        <w:t xml:space="preserve">Бюджетные ассигнования по данному направлению запланированы на условиях софинансирования в соотношении: 70% средства бюджета автономного округа, 30% средства бюджета города. </w:t>
      </w:r>
    </w:p>
    <w:p w:rsidR="00CF267E" w:rsidRPr="00CF267E" w:rsidRDefault="00CF267E" w:rsidP="00CF267E">
      <w:pPr>
        <w:spacing w:before="240" w:after="0"/>
        <w:ind w:firstLine="0"/>
        <w:jc w:val="center"/>
        <w:rPr>
          <w:b/>
          <w:sz w:val="28"/>
          <w:szCs w:val="28"/>
        </w:rPr>
      </w:pPr>
      <w:r w:rsidRPr="00CF267E">
        <w:rPr>
          <w:b/>
          <w:sz w:val="28"/>
          <w:szCs w:val="28"/>
        </w:rPr>
        <w:t xml:space="preserve">Муниципальная программа </w:t>
      </w:r>
    </w:p>
    <w:p w:rsidR="00CF267E" w:rsidRPr="00CF267E" w:rsidRDefault="00CF267E" w:rsidP="00CF267E">
      <w:pPr>
        <w:spacing w:after="0"/>
        <w:ind w:firstLine="0"/>
        <w:jc w:val="center"/>
        <w:rPr>
          <w:b/>
          <w:sz w:val="28"/>
          <w:szCs w:val="28"/>
        </w:rPr>
      </w:pPr>
      <w:r w:rsidRPr="00CF267E">
        <w:rPr>
          <w:b/>
          <w:sz w:val="28"/>
          <w:szCs w:val="28"/>
        </w:rPr>
        <w:t>"Укрепление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на 2018-2025 годы и на период до 2030 года"</w:t>
      </w:r>
    </w:p>
    <w:p w:rsidR="00CF267E" w:rsidRPr="00CF267E" w:rsidRDefault="00CF267E" w:rsidP="00CF267E">
      <w:pPr>
        <w:spacing w:before="240" w:after="0"/>
        <w:rPr>
          <w:sz w:val="28"/>
          <w:szCs w:val="28"/>
        </w:rPr>
      </w:pPr>
      <w:r w:rsidRPr="00CF267E">
        <w:rPr>
          <w:sz w:val="28"/>
          <w:szCs w:val="24"/>
        </w:rPr>
        <w:t xml:space="preserve">Целями муниципальной программы </w:t>
      </w:r>
      <w:r w:rsidRPr="00CF267E">
        <w:rPr>
          <w:sz w:val="28"/>
          <w:szCs w:val="28"/>
        </w:rPr>
        <w:t>"Укрепление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на 2018-2025 годы и на период до 2030 года" (далее – программа) являются:</w:t>
      </w:r>
    </w:p>
    <w:p w:rsidR="00CF267E" w:rsidRPr="00CF267E" w:rsidRDefault="00CF267E" w:rsidP="00CF267E">
      <w:pPr>
        <w:tabs>
          <w:tab w:val="left" w:pos="851"/>
        </w:tabs>
        <w:spacing w:after="0"/>
        <w:rPr>
          <w:sz w:val="28"/>
          <w:szCs w:val="28"/>
        </w:rPr>
      </w:pPr>
      <w:r w:rsidRPr="00CF267E">
        <w:rPr>
          <w:sz w:val="28"/>
          <w:szCs w:val="28"/>
        </w:rPr>
        <w:t>- совершенствование пожарной безопасности, укрепление противопожарной защиты территории города, снижение количества пожаров на объектах муниципальной собственности и территории города;</w:t>
      </w:r>
    </w:p>
    <w:p w:rsidR="00CF267E" w:rsidRPr="00CF267E" w:rsidRDefault="00CF267E" w:rsidP="00CF267E">
      <w:pPr>
        <w:tabs>
          <w:tab w:val="left" w:pos="851"/>
        </w:tabs>
        <w:spacing w:after="0"/>
        <w:rPr>
          <w:sz w:val="28"/>
          <w:szCs w:val="28"/>
        </w:rPr>
      </w:pPr>
      <w:r w:rsidRPr="00CF267E">
        <w:rPr>
          <w:sz w:val="28"/>
          <w:szCs w:val="28"/>
        </w:rPr>
        <w:t>- повышение уровня защиты населения и территории города от чрезвычайных ситуаций природного и техногенного характера;</w:t>
      </w:r>
    </w:p>
    <w:p w:rsidR="00CF267E" w:rsidRPr="00CF267E" w:rsidRDefault="00CF267E" w:rsidP="00CF267E">
      <w:pPr>
        <w:tabs>
          <w:tab w:val="left" w:pos="851"/>
        </w:tabs>
        <w:spacing w:after="0"/>
        <w:rPr>
          <w:sz w:val="28"/>
          <w:szCs w:val="28"/>
        </w:rPr>
      </w:pPr>
      <w:r w:rsidRPr="00CF267E">
        <w:rPr>
          <w:sz w:val="28"/>
          <w:szCs w:val="28"/>
        </w:rPr>
        <w:t>- создание условий для осуществления эффективной деятельности муниципального казенного учреждения города Нижневартовска "Управление по делам гражданской обороны и чрезвычайным ситуациям".</w:t>
      </w:r>
    </w:p>
    <w:p w:rsidR="00CF267E" w:rsidRPr="00CF267E" w:rsidRDefault="00CF267E" w:rsidP="00CF267E">
      <w:pPr>
        <w:tabs>
          <w:tab w:val="left" w:pos="851"/>
        </w:tabs>
        <w:spacing w:after="0"/>
        <w:rPr>
          <w:sz w:val="28"/>
          <w:szCs w:val="28"/>
        </w:rPr>
      </w:pPr>
      <w:r w:rsidRPr="00CF267E">
        <w:rPr>
          <w:sz w:val="28"/>
          <w:szCs w:val="28"/>
        </w:rPr>
        <w:t xml:space="preserve">Для достижения целей программы в проекте бюджета на 2020 год и на плановый период 2021 и 2022 годов предусмотрены </w:t>
      </w:r>
      <w:r w:rsidRPr="00CF267E">
        <w:rPr>
          <w:sz w:val="28"/>
          <w:szCs w:val="24"/>
        </w:rPr>
        <w:t xml:space="preserve">бюджетные ассигнования в сумме 530 967,62 </w:t>
      </w:r>
      <w:r w:rsidRPr="00CF267E">
        <w:rPr>
          <w:sz w:val="28"/>
          <w:szCs w:val="28"/>
        </w:rPr>
        <w:t>тыс. рублей.</w:t>
      </w:r>
    </w:p>
    <w:p w:rsidR="00CF267E" w:rsidRPr="00CF267E" w:rsidRDefault="00CF267E" w:rsidP="00CF267E">
      <w:pPr>
        <w:spacing w:after="0"/>
        <w:rPr>
          <w:sz w:val="28"/>
          <w:szCs w:val="28"/>
        </w:rPr>
      </w:pPr>
      <w:r w:rsidRPr="00CF267E">
        <w:rPr>
          <w:sz w:val="28"/>
          <w:szCs w:val="28"/>
        </w:rPr>
        <w:t xml:space="preserve">Ответственным исполнителем </w:t>
      </w:r>
      <w:r w:rsidRPr="00CF267E">
        <w:rPr>
          <w:sz w:val="28"/>
          <w:szCs w:val="24"/>
        </w:rPr>
        <w:t xml:space="preserve">программы </w:t>
      </w:r>
      <w:r w:rsidRPr="00CF267E">
        <w:rPr>
          <w:sz w:val="28"/>
          <w:szCs w:val="28"/>
        </w:rPr>
        <w:t xml:space="preserve">является </w:t>
      </w:r>
      <w:r w:rsidRPr="00CF267E">
        <w:rPr>
          <w:sz w:val="28"/>
          <w:szCs w:val="28"/>
          <w:lang w:eastAsia="en-US"/>
        </w:rPr>
        <w:t xml:space="preserve">департамент жилищно-коммунального хозяйства </w:t>
      </w:r>
      <w:r w:rsidRPr="00CF267E">
        <w:rPr>
          <w:sz w:val="28"/>
          <w:szCs w:val="28"/>
        </w:rPr>
        <w:t>администрации города Нижневартовска.</w:t>
      </w:r>
    </w:p>
    <w:p w:rsidR="00CF267E" w:rsidRPr="00CF267E" w:rsidRDefault="00CF267E" w:rsidP="00CF267E">
      <w:pPr>
        <w:rPr>
          <w:sz w:val="24"/>
          <w:szCs w:val="24"/>
          <w:lang w:eastAsia="en-US" w:bidi="en-US"/>
        </w:rPr>
      </w:pPr>
      <w:r w:rsidRPr="00CF267E">
        <w:rPr>
          <w:sz w:val="28"/>
          <w:szCs w:val="28"/>
        </w:rPr>
        <w:t>Распределение проектируемых объемов бюджетных ассигнований по соисполнителям программы и по годам приведено в таблице:</w:t>
      </w:r>
    </w:p>
    <w:tbl>
      <w:tblPr>
        <w:tblStyle w:val="15"/>
        <w:tblW w:w="9700" w:type="dxa"/>
        <w:tblLook w:val="04A0" w:firstRow="1" w:lastRow="0" w:firstColumn="1" w:lastColumn="0" w:noHBand="0" w:noVBand="1"/>
      </w:tblPr>
      <w:tblGrid>
        <w:gridCol w:w="5444"/>
        <w:gridCol w:w="1418"/>
        <w:gridCol w:w="1417"/>
        <w:gridCol w:w="1421"/>
      </w:tblGrid>
      <w:tr w:rsidR="00CF267E" w:rsidRPr="00CF267E" w:rsidTr="00230BC1">
        <w:tc>
          <w:tcPr>
            <w:tcW w:w="5444"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jc w:val="center"/>
              <w:rPr>
                <w:bCs/>
                <w:sz w:val="24"/>
                <w:szCs w:val="24"/>
              </w:rPr>
            </w:pPr>
            <w:r w:rsidRPr="00CF267E">
              <w:rPr>
                <w:rFonts w:eastAsia="Calibri"/>
                <w:sz w:val="24"/>
                <w:szCs w:val="24"/>
              </w:rPr>
              <w:t>Наименование соисполнителя программы</w:t>
            </w:r>
          </w:p>
        </w:tc>
        <w:tc>
          <w:tcPr>
            <w:tcW w:w="4256"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E4AD0" w:rsidRDefault="00CF267E" w:rsidP="00CF267E">
            <w:pPr>
              <w:jc w:val="center"/>
              <w:rPr>
                <w:bCs/>
                <w:sz w:val="24"/>
                <w:szCs w:val="24"/>
              </w:rPr>
            </w:pPr>
            <w:r w:rsidRPr="00CF267E">
              <w:rPr>
                <w:bCs/>
                <w:sz w:val="24"/>
                <w:szCs w:val="24"/>
              </w:rPr>
              <w:t>Объем бюджетных ассигнований,</w:t>
            </w:r>
          </w:p>
          <w:p w:rsidR="00CF267E" w:rsidRPr="00CF267E" w:rsidRDefault="00CF267E" w:rsidP="00CF267E">
            <w:pPr>
              <w:jc w:val="center"/>
              <w:rPr>
                <w:bCs/>
                <w:sz w:val="24"/>
                <w:szCs w:val="24"/>
              </w:rPr>
            </w:pPr>
            <w:r w:rsidRPr="00CF267E">
              <w:rPr>
                <w:bCs/>
                <w:sz w:val="24"/>
                <w:szCs w:val="24"/>
              </w:rPr>
              <w:t xml:space="preserve"> тыс. рублей</w:t>
            </w:r>
          </w:p>
        </w:tc>
      </w:tr>
      <w:tr w:rsidR="00CF267E" w:rsidRPr="00CF267E" w:rsidTr="00230BC1">
        <w:tc>
          <w:tcPr>
            <w:tcW w:w="5444"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jc w:val="center"/>
              <w:rPr>
                <w:bCs/>
                <w:sz w:val="24"/>
                <w:szCs w:val="24"/>
              </w:rPr>
            </w:pPr>
            <w:r w:rsidRPr="00CF267E">
              <w:rPr>
                <w:bCs/>
                <w:sz w:val="24"/>
                <w:szCs w:val="24"/>
              </w:rPr>
              <w:t>2020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jc w:val="center"/>
              <w:rPr>
                <w:bCs/>
                <w:sz w:val="24"/>
                <w:szCs w:val="24"/>
              </w:rPr>
            </w:pPr>
            <w:r w:rsidRPr="00CF267E">
              <w:rPr>
                <w:bCs/>
                <w:sz w:val="24"/>
                <w:szCs w:val="24"/>
              </w:rPr>
              <w:t>2021 год</w:t>
            </w:r>
          </w:p>
        </w:tc>
        <w:tc>
          <w:tcPr>
            <w:tcW w:w="14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jc w:val="center"/>
              <w:rPr>
                <w:bCs/>
                <w:sz w:val="24"/>
                <w:szCs w:val="24"/>
              </w:rPr>
            </w:pPr>
            <w:r w:rsidRPr="00CF267E">
              <w:rPr>
                <w:bCs/>
                <w:sz w:val="24"/>
                <w:szCs w:val="24"/>
              </w:rPr>
              <w:t>2022 год</w:t>
            </w:r>
          </w:p>
        </w:tc>
      </w:tr>
      <w:tr w:rsidR="00CF267E" w:rsidRPr="00CF267E" w:rsidTr="00230BC1">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B3438C">
            <w:pPr>
              <w:jc w:val="both"/>
              <w:rPr>
                <w:bCs/>
                <w:sz w:val="24"/>
                <w:szCs w:val="24"/>
              </w:rPr>
            </w:pPr>
            <w:r w:rsidRPr="00CF267E">
              <w:rPr>
                <w:sz w:val="24"/>
                <w:szCs w:val="24"/>
              </w:rPr>
              <w:t>департамент образования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spacing w:before="120"/>
              <w:ind w:right="91"/>
              <w:jc w:val="right"/>
              <w:rPr>
                <w:bCs/>
                <w:sz w:val="24"/>
                <w:szCs w:val="24"/>
              </w:rPr>
            </w:pPr>
            <w:r w:rsidRPr="00CF267E">
              <w:rPr>
                <w:bCs/>
                <w:sz w:val="24"/>
                <w:szCs w:val="24"/>
              </w:rPr>
              <w:t>4 770,00</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spacing w:before="120"/>
              <w:ind w:right="91"/>
              <w:jc w:val="right"/>
              <w:rPr>
                <w:bCs/>
                <w:sz w:val="24"/>
                <w:szCs w:val="24"/>
              </w:rPr>
            </w:pPr>
            <w:r w:rsidRPr="00CF267E">
              <w:rPr>
                <w:bCs/>
                <w:sz w:val="24"/>
                <w:szCs w:val="24"/>
              </w:rPr>
              <w:t>4 770,00</w:t>
            </w:r>
          </w:p>
        </w:tc>
        <w:tc>
          <w:tcPr>
            <w:tcW w:w="14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spacing w:before="120"/>
              <w:ind w:right="91"/>
              <w:jc w:val="right"/>
              <w:rPr>
                <w:bCs/>
                <w:sz w:val="24"/>
                <w:szCs w:val="24"/>
              </w:rPr>
            </w:pPr>
            <w:r w:rsidRPr="00CF267E">
              <w:rPr>
                <w:bCs/>
                <w:sz w:val="24"/>
                <w:szCs w:val="24"/>
              </w:rPr>
              <w:t>4 770,00</w:t>
            </w:r>
          </w:p>
        </w:tc>
      </w:tr>
      <w:tr w:rsidR="00CF267E" w:rsidRPr="00CF267E" w:rsidTr="00230BC1">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B3438C">
            <w:pPr>
              <w:jc w:val="both"/>
              <w:rPr>
                <w:sz w:val="24"/>
                <w:szCs w:val="24"/>
              </w:rPr>
            </w:pPr>
            <w:r w:rsidRPr="00CF267E">
              <w:rPr>
                <w:sz w:val="24"/>
                <w:szCs w:val="24"/>
              </w:rPr>
              <w:lastRenderedPageBreak/>
              <w:t>департамент по социальной политике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spacing w:before="120"/>
              <w:ind w:right="91"/>
              <w:jc w:val="right"/>
              <w:rPr>
                <w:bCs/>
                <w:sz w:val="24"/>
                <w:szCs w:val="24"/>
              </w:rPr>
            </w:pPr>
            <w:r w:rsidRPr="00CF267E">
              <w:rPr>
                <w:bCs/>
                <w:sz w:val="24"/>
                <w:szCs w:val="24"/>
              </w:rPr>
              <w:t>2 015,80</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spacing w:before="120"/>
              <w:ind w:right="91"/>
              <w:jc w:val="right"/>
              <w:rPr>
                <w:bCs/>
                <w:sz w:val="24"/>
                <w:szCs w:val="24"/>
              </w:rPr>
            </w:pPr>
            <w:r w:rsidRPr="00CF267E">
              <w:rPr>
                <w:bCs/>
                <w:sz w:val="24"/>
                <w:szCs w:val="24"/>
              </w:rPr>
              <w:t>2 015,80</w:t>
            </w:r>
          </w:p>
        </w:tc>
        <w:tc>
          <w:tcPr>
            <w:tcW w:w="14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spacing w:before="120"/>
              <w:ind w:right="91"/>
              <w:jc w:val="right"/>
              <w:rPr>
                <w:bCs/>
                <w:sz w:val="24"/>
                <w:szCs w:val="24"/>
              </w:rPr>
            </w:pPr>
            <w:r w:rsidRPr="00CF267E">
              <w:rPr>
                <w:bCs/>
                <w:sz w:val="24"/>
                <w:szCs w:val="24"/>
              </w:rPr>
              <w:t>2 015,80</w:t>
            </w:r>
          </w:p>
        </w:tc>
      </w:tr>
      <w:tr w:rsidR="00CF267E" w:rsidRPr="00CF267E" w:rsidTr="00230BC1">
        <w:trPr>
          <w:trHeight w:val="327"/>
        </w:trPr>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B3438C">
            <w:pPr>
              <w:jc w:val="both"/>
              <w:rPr>
                <w:sz w:val="24"/>
                <w:szCs w:val="24"/>
              </w:rPr>
            </w:pPr>
            <w:r w:rsidRPr="00CF267E">
              <w:rPr>
                <w:sz w:val="24"/>
                <w:szCs w:val="28"/>
              </w:rPr>
              <w:t>муниципальное казенное учреждение города Нижневартовска "Управление по делам гражданской обороны и чрезвычайным ситуациям"</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spacing w:before="120"/>
              <w:ind w:right="91"/>
              <w:jc w:val="right"/>
              <w:rPr>
                <w:bCs/>
                <w:sz w:val="24"/>
                <w:szCs w:val="24"/>
              </w:rPr>
            </w:pPr>
            <w:r w:rsidRPr="00CF267E">
              <w:rPr>
                <w:bCs/>
                <w:sz w:val="24"/>
                <w:szCs w:val="24"/>
              </w:rPr>
              <w:t>172 848,46</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spacing w:before="120"/>
              <w:ind w:right="91"/>
              <w:jc w:val="right"/>
              <w:rPr>
                <w:bCs/>
                <w:sz w:val="24"/>
                <w:szCs w:val="24"/>
              </w:rPr>
            </w:pPr>
            <w:r w:rsidRPr="00CF267E">
              <w:rPr>
                <w:bCs/>
                <w:sz w:val="24"/>
                <w:szCs w:val="24"/>
              </w:rPr>
              <w:t>168 880,88</w:t>
            </w:r>
          </w:p>
        </w:tc>
        <w:tc>
          <w:tcPr>
            <w:tcW w:w="14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spacing w:before="120"/>
              <w:ind w:right="91"/>
              <w:jc w:val="right"/>
              <w:rPr>
                <w:bCs/>
                <w:sz w:val="24"/>
                <w:szCs w:val="24"/>
              </w:rPr>
            </w:pPr>
            <w:r w:rsidRPr="00CF267E">
              <w:rPr>
                <w:bCs/>
                <w:sz w:val="24"/>
                <w:szCs w:val="24"/>
              </w:rPr>
              <w:t>168 880,88</w:t>
            </w:r>
          </w:p>
        </w:tc>
      </w:tr>
      <w:tr w:rsidR="00CF267E" w:rsidRPr="00CF267E" w:rsidTr="00230BC1">
        <w:trPr>
          <w:trHeight w:val="327"/>
        </w:trPr>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B3438C">
            <w:pPr>
              <w:jc w:val="both"/>
              <w:rPr>
                <w:sz w:val="24"/>
                <w:szCs w:val="24"/>
              </w:rPr>
            </w:pPr>
            <w:r w:rsidRPr="00CF267E">
              <w:rPr>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spacing w:before="120"/>
              <w:ind w:right="91"/>
              <w:jc w:val="right"/>
              <w:rPr>
                <w:bCs/>
                <w:sz w:val="24"/>
                <w:szCs w:val="24"/>
              </w:rPr>
            </w:pPr>
            <w:r w:rsidRPr="00CF267E">
              <w:rPr>
                <w:bCs/>
                <w:sz w:val="24"/>
                <w:szCs w:val="24"/>
              </w:rPr>
              <w:t>179 634,26</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spacing w:before="120"/>
              <w:ind w:right="91"/>
              <w:jc w:val="right"/>
              <w:rPr>
                <w:bCs/>
                <w:sz w:val="24"/>
                <w:szCs w:val="24"/>
              </w:rPr>
            </w:pPr>
            <w:r w:rsidRPr="00CF267E">
              <w:rPr>
                <w:bCs/>
                <w:sz w:val="24"/>
                <w:szCs w:val="24"/>
              </w:rPr>
              <w:t>175 666,68</w:t>
            </w:r>
          </w:p>
        </w:tc>
        <w:tc>
          <w:tcPr>
            <w:tcW w:w="14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F267E" w:rsidRPr="00CF267E" w:rsidRDefault="00CF267E" w:rsidP="00CF267E">
            <w:pPr>
              <w:spacing w:before="120"/>
              <w:ind w:right="91"/>
              <w:jc w:val="right"/>
              <w:rPr>
                <w:bCs/>
                <w:sz w:val="24"/>
                <w:szCs w:val="24"/>
              </w:rPr>
            </w:pPr>
            <w:r w:rsidRPr="00CF267E">
              <w:rPr>
                <w:bCs/>
                <w:sz w:val="24"/>
                <w:szCs w:val="24"/>
              </w:rPr>
              <w:t>175 666,68</w:t>
            </w:r>
          </w:p>
        </w:tc>
      </w:tr>
    </w:tbl>
    <w:p w:rsidR="00CF267E" w:rsidRDefault="00CF267E" w:rsidP="00CF267E">
      <w:pPr>
        <w:spacing w:before="120" w:after="0"/>
        <w:rPr>
          <w:sz w:val="28"/>
          <w:szCs w:val="28"/>
          <w:lang w:eastAsia="en-US"/>
        </w:rPr>
      </w:pPr>
      <w:r w:rsidRPr="00CF267E">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CF267E" w:rsidRPr="00CF267E" w:rsidRDefault="00CF267E" w:rsidP="00CF267E">
      <w:pPr>
        <w:spacing w:after="0"/>
        <w:rPr>
          <w:sz w:val="28"/>
          <w:szCs w:val="28"/>
          <w:lang w:eastAsia="en-US"/>
        </w:rPr>
      </w:pPr>
      <w:r w:rsidRPr="00CF267E">
        <w:rPr>
          <w:noProof/>
          <w:sz w:val="24"/>
          <w:szCs w:val="24"/>
        </w:rPr>
        <mc:AlternateContent>
          <mc:Choice Requires="wps">
            <w:drawing>
              <wp:anchor distT="0" distB="0" distL="114300" distR="114300" simplePos="0" relativeHeight="251754496" behindDoc="1" locked="0" layoutInCell="1" allowOverlap="1" wp14:anchorId="5EE39631" wp14:editId="5C05C4C5">
                <wp:simplePos x="0" y="0"/>
                <wp:positionH relativeFrom="column">
                  <wp:posOffset>205105</wp:posOffset>
                </wp:positionH>
                <wp:positionV relativeFrom="paragraph">
                  <wp:posOffset>113444</wp:posOffset>
                </wp:positionV>
                <wp:extent cx="5760000" cy="360000"/>
                <wp:effectExtent l="57150" t="57150" r="69850" b="116840"/>
                <wp:wrapNone/>
                <wp:docPr id="668" name="Поле 66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CF267E">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39631" id="Поле 668" o:spid="_x0000_s1075" type="#_x0000_t202" alt="Название: Исполнение бюджетной росписи Администрации города за 2012 год" style="position:absolute;left:0;text-align:left;margin-left:16.15pt;margin-top:8.95pt;width:453.55pt;height:28.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HUTdQMAAIAGAAAOAAAAZHJzL2Uyb0RvYy54bWysVUFvHDUUviPxH6y5k91NuksZZVKVpEFI&#10;LUVNK85e2zNj4bEH27uz6Yn20CPiyAXxFwI0JQga/oL3H/HZ3t0m7Q2xkUb2e36fv/e995zDe6tO&#10;kaWwThpdFZO9cUGEZoZL3VTFs6enn9wtiPNUc6qMFlVxLlxx7+jjjw6HvhT7pjWKC0sAol059FXR&#10;et+Xo5Fjreio2zO90HDWxnbUY2ubEbd0AHqnRvvj8Ww0GMt7a5hwDtaT7CyOEn5dC+Yf17UTnqiq&#10;ADefvjZ95/E7OjqkZWNp30q2oUH/A4uOSo1Ld1An1FOysPIDqE4ya5yp/R4z3cjUtWQi5YBsJuP3&#10;sjlraS9SLhDH9TuZ3P8Hy75afm2J5FUxm6FUmnYoUvglXIe/wiVJNi4cg2Lh53AR/gi/4fs2XIXL&#10;koSf1i/CP+no23CZrST8uv4hvA5vwuX6JUzX4U+y/j5cp5NX+F6R8CP8fwMCMOsX65dwX6xfYQ/X&#10;7ziJ0zhwQXDZBYEq+8kcXsdaDb0rQfmsB2m/+tys0HNJd9c/NOxbR7Q5bqluxH1rzdAKyqHVJEaO&#10;boRmHBdB5sMjw5EyXXiTgFa17WIhURoCdPTM+a5PxMoTBuP009kYv4Iw+A7yOl5By210b53/QpiO&#10;xEVVWPRhQqfLh87no9sj8TJnlOSnUqm0sc38WFmypOjZB+P4lxJ475jSZKiKz6b7U/CgGJ1aUY9l&#10;16OYTjcFoarBTDJvs0K37jh3uyswTdwMBVHUeRir4jT9UpBadNAnU5mmnDN5l+JTyre4x6ROqGtz&#10;RHLlEYuleKA5omnpqVR5DcWUjiaRRhXaxI1ZeGHPWj6QuVrYJxT53Ml6cxnVxNxH8bkE12nyYGeN&#10;/0b6No1MLNgHSsYghEU7VX1LM8WDu9G4SSoLn7LacUi7W/QcE1oc8AjEMC6WbopsrG/N5ik5tUb7&#10;nLmSTeufyIZYiScxjv6GevJDgRt4rj/gCe0RhQQyNgDePR/fAFrOxVKop7Hok9l0EhXIzcWMUWeK&#10;5vsiHkDAOvZ7bPHc7H41X6UxvzOLtKJzbvg5JgDCpTbHI45Fa+zzggx4EMH1uwW1Ao3xpcYU4T6/&#10;XdjtYr5dUM0QmruN5M2xxx5Rix6Zt8DOk6rNfcxaLdMYvOOxYYxnLim+0TG+ozf36dS7fxxH/wIA&#10;AP//AwBQSwMEFAAGAAgAAAAhAN4UdxzgAAAACAEAAA8AAABkcnMvZG93bnJldi54bWxMj0FLw0AQ&#10;he+C/2EZwYvYTZPQJjGbIpGCCCJWL96m2W0SzM6G7LZN/73jSY9v3uO9b8rNbAdxMpPvHSlYLiIQ&#10;hhqne2oVfH5s7zMQPiBpHBwZBRfjYVNdX5VYaHemd3PahVZwCfkCFXQhjIWUvumMRb9woyH2Dm6y&#10;GFhOrdQTnrncDjKOopW02BMvdDiaujPN9+5oFRxkto3TbPn8evnCpzdH9csd1Urd3syPDyCCmcNf&#10;GH7xGR0qZtq7I2kvBgVJnHCS7+scBPt5kqcg9grW6QpkVcr/D1Q/AAAA//8DAFBLAQItABQABgAI&#10;AAAAIQC2gziS/gAAAOEBAAATAAAAAAAAAAAAAAAAAAAAAABbQ29udGVudF9UeXBlc10ueG1sUEsB&#10;Ai0AFAAGAAgAAAAhADj9If/WAAAAlAEAAAsAAAAAAAAAAAAAAAAALwEAAF9yZWxzLy5yZWxzUEsB&#10;Ai0AFAAGAAgAAAAhALvgdRN1AwAAgAYAAA4AAAAAAAAAAAAAAAAALgIAAGRycy9lMm9Eb2MueG1s&#10;UEsBAi0AFAAGAAgAAAAhAN4UdxzgAAAACAEAAA8AAAAAAAAAAAAAAAAAzwUAAGRycy9kb3ducmV2&#10;LnhtbFBLBQYAAAAABAAEAPMAAADcBgAAAAA=&#10;" fillcolor="#e0e0e0" strokecolor="#7f7f7f">
                <v:shadow on="t" color="black" opacity="24903f" origin=",.5" offset="0,.55556mm"/>
                <v:textbox inset="0,0,0,0">
                  <w:txbxContent>
                    <w:p w:rsidR="000C0B38" w:rsidRPr="001E74CF" w:rsidRDefault="000C0B38" w:rsidP="00CF267E">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CF267E" w:rsidRPr="00CF267E" w:rsidRDefault="00CF267E" w:rsidP="00CF267E">
      <w:pPr>
        <w:spacing w:after="0"/>
        <w:rPr>
          <w:sz w:val="28"/>
          <w:szCs w:val="28"/>
          <w:lang w:eastAsia="en-US"/>
        </w:rPr>
      </w:pPr>
    </w:p>
    <w:p w:rsidR="00CF267E" w:rsidRPr="00CF267E" w:rsidRDefault="00CF267E" w:rsidP="00CF267E">
      <w:pPr>
        <w:tabs>
          <w:tab w:val="left" w:pos="851"/>
        </w:tabs>
        <w:spacing w:before="120" w:after="0"/>
        <w:ind w:firstLine="142"/>
        <w:jc w:val="left"/>
        <w:rPr>
          <w:sz w:val="28"/>
          <w:szCs w:val="28"/>
        </w:rPr>
      </w:pPr>
    </w:p>
    <w:p w:rsidR="00CF267E" w:rsidRPr="00CF267E" w:rsidRDefault="00CF267E" w:rsidP="00CF267E">
      <w:pPr>
        <w:tabs>
          <w:tab w:val="left" w:pos="851"/>
        </w:tabs>
        <w:spacing w:after="0"/>
        <w:ind w:firstLine="426"/>
        <w:jc w:val="left"/>
        <w:rPr>
          <w:sz w:val="28"/>
          <w:szCs w:val="28"/>
        </w:rPr>
      </w:pPr>
      <w:r w:rsidRPr="00CF267E">
        <w:rPr>
          <w:noProof/>
          <w:color w:val="FF0000"/>
        </w:rPr>
        <w:drawing>
          <wp:inline distT="0" distB="0" distL="0" distR="0" wp14:anchorId="645A93C7" wp14:editId="01E42DD0">
            <wp:extent cx="1861632" cy="1450731"/>
            <wp:effectExtent l="0" t="0" r="0" b="0"/>
            <wp:docPr id="670" name="Диаграмма 6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CF267E">
        <w:rPr>
          <w:noProof/>
        </w:rPr>
        <w:drawing>
          <wp:inline distT="0" distB="0" distL="0" distR="0" wp14:anchorId="29BE22FC" wp14:editId="7E50EDA5">
            <wp:extent cx="1868950" cy="1424354"/>
            <wp:effectExtent l="0" t="0" r="0" b="0"/>
            <wp:docPr id="671" name="Диаграмма 6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CF267E">
        <w:rPr>
          <w:noProof/>
        </w:rPr>
        <w:drawing>
          <wp:inline distT="0" distB="0" distL="0" distR="0" wp14:anchorId="01B9CA75" wp14:editId="4F989330">
            <wp:extent cx="1887027" cy="1407381"/>
            <wp:effectExtent l="0" t="0" r="0" b="0"/>
            <wp:docPr id="672" name="Диаграмма 6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F267E" w:rsidRPr="00CF267E" w:rsidRDefault="00CF267E" w:rsidP="00CF267E">
      <w:pPr>
        <w:tabs>
          <w:tab w:val="left" w:pos="851"/>
        </w:tabs>
        <w:spacing w:after="0"/>
        <w:ind w:firstLine="426"/>
        <w:jc w:val="left"/>
        <w:rPr>
          <w:sz w:val="28"/>
          <w:szCs w:val="28"/>
        </w:rPr>
      </w:pPr>
      <w:r w:rsidRPr="00CF267E">
        <w:rPr>
          <w:noProof/>
          <w:sz w:val="24"/>
          <w:szCs w:val="24"/>
        </w:rPr>
        <mc:AlternateContent>
          <mc:Choice Requires="wps">
            <w:drawing>
              <wp:anchor distT="0" distB="0" distL="114300" distR="114300" simplePos="0" relativeHeight="251755520" behindDoc="1" locked="0" layoutInCell="1" allowOverlap="1" wp14:anchorId="2B538A7B" wp14:editId="3EF46CB2">
                <wp:simplePos x="0" y="0"/>
                <wp:positionH relativeFrom="column">
                  <wp:posOffset>287489</wp:posOffset>
                </wp:positionH>
                <wp:positionV relativeFrom="paragraph">
                  <wp:posOffset>11431</wp:posOffset>
                </wp:positionV>
                <wp:extent cx="5760000" cy="360000"/>
                <wp:effectExtent l="57150" t="57150" r="69850" b="116840"/>
                <wp:wrapNone/>
                <wp:docPr id="669"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CF267E">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38A7B" id="_x0000_s1076" type="#_x0000_t202" alt="Название: Исполнение бюджетной росписи Администрации города за 2012 год" style="position:absolute;left:0;text-align:left;margin-left:22.65pt;margin-top:.9pt;width:453.55pt;height:28.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q1eQMAAIkGAAAOAAAAZHJzL2Uyb0RvYy54bWysVU1vHDUYviPxHyzfye4m3W07yqRqkwYh&#10;tRQ1RZy9Hs+MhccebO/OhhPtgWPFkQviLwRoIAga/oL3H/HY3t0m7Q0xK1l+P/28j9/Xe/hg1Smy&#10;FNZJo0s62RtTIjQ3ldRNSb98cfrJPUqcZ7piymhR0nPh6IOjjz86HPpC7JvWqEpYgiTaFUNf0tb7&#10;vhiNHG9Fx9ye6YWGsTa2Yx6ibUaVZQOyd2q0Px7PRoOxVW8NF85Be5KN9Cjlr2vB/bO6dsITVVJg&#10;82m1aZ3HdXR0yIrGsr6VfAOD/QcUHZMah+5SnTDPyMLKD1J1klvjTO33uOlGpq4lF6kGVDMZv1fN&#10;Wct6kWoBOa7f0eT+v7T88+UXlsiqpLPZfUo063BJ4edwHf4Kl2RGSSUcB1/hp3AR/gi/Yn0brsJl&#10;QcKP65fhn+T4NlxmLQm/rF+HN+H3cLl+BdV1+JOsvwvXyfMK6xUJP8D+N1Igzfrl+hXMF+vvIcP0&#10;GzzhDYcLgsMuCDjZT+rwJt7U0LsCgM96QParR2aFjkusu/6J4V87os1xy3QjHlprhlawCkxNYuTo&#10;RmjO42KS+fDUVCiYLbxJiVa17eI14mIIsqNjznddIlaecCind2djfJRw2A7yPh7Bim10b53/VJiO&#10;xE1JLbowZWfLJ85n161LPMwZJatTqVQSbDM/VpYsGTr28Tj+UgHvuSlNhpLen+5PgYNhcGrFPLZd&#10;j6t0uqGEqQYTyb3NDN0649ztjsAsVWagRDHnoSzpafpSkFp04CdDmaaaM3iX4lPJt7DHok6Ya3NE&#10;MuUBi1fxWFeIZoVnUuU9GFM6qkQaVHATBbPwwp611UDmamGfM9RzJ/Ndycgmpj6SX0lgnSYLJGv8&#10;V9K3aWDihX3AZAxCWNQz1bcsQzy4F5WbojLxqaodhiTdgue40OKgiok4hsWyzSUb61uzeUhOrdE+&#10;V65k0/rnsiFW4kGMg7+Bnuxg4EY+1x9UKdtTBgpkbAC8ej6+AKyYi6VQL+KlT2bTSWQgNxc3Rp0p&#10;tj0vuT3aVIR8KCC2fuz23Pd+NV+leb9zNyKMxrmpzjEM4DB1PF5zbFpjv6VkwMsI2N8smBXokc80&#10;BgpH++3Gbjfz7YZpjtDceCQLxx4yohY9SGiROw+tNg8xdrVME/EOxwYx3rtE/obS+KDelJPXu3+Q&#10;o38BAAD//wMAUEsDBBQABgAIAAAAIQAOkTsr3gAAAAcBAAAPAAAAZHJzL2Rvd25yZXYueG1sTI9B&#10;S8NAEIXvgv9hGcGL2E1jIjFmUyRSEKGI1Yu3aTJNgtnZkN226b93POnxzXu8902xmu2gjjT53rGB&#10;5SICRVy7pufWwOfH+jYD5QNyg4NjMnAmD6vy8qLAvHEnfqfjNrRKStjnaKALYcy19nVHFv3CjcTi&#10;7d1kMYicWt1MeJJyO+g4iu61xZ5locORqo7q7+3BGtjrbB0n2fJlc/7C5zfH1esNV8ZcX81Pj6AC&#10;zeEvDL/4gg6lMO3cgRuvBgNJeidJucsDYj+kcQJqZyDNUtBlof/zlz8AAAD//wMAUEsBAi0AFAAG&#10;AAgAAAAhALaDOJL+AAAA4QEAABMAAAAAAAAAAAAAAAAAAAAAAFtDb250ZW50X1R5cGVzXS54bWxQ&#10;SwECLQAUAAYACAAAACEAOP0h/9YAAACUAQAACwAAAAAAAAAAAAAAAAAvAQAAX3JlbHMvLnJlbHNQ&#10;SwECLQAUAAYACAAAACEAGwaatXkDAACJBgAADgAAAAAAAAAAAAAAAAAuAgAAZHJzL2Uyb0RvYy54&#10;bWxQSwECLQAUAAYACAAAACEADpE7K94AAAAHAQAADwAAAAAAAAAAAAAAAADTBQAAZHJzL2Rvd25y&#10;ZXYueG1sUEsFBgAAAAAEAAQA8wAAAN4GAAAAAA==&#10;" fillcolor="#e0e0e0" strokecolor="#7f7f7f">
                <v:shadow on="t" color="black" opacity="24903f" origin=",.5" offset="0,.55556mm"/>
                <v:textbox inset="0,0,0,0">
                  <w:txbxContent>
                    <w:p w:rsidR="000C0B38" w:rsidRPr="001440B0" w:rsidRDefault="000C0B38" w:rsidP="00CF267E">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CF267E" w:rsidRPr="00CF267E" w:rsidRDefault="00CF267E" w:rsidP="00CF267E">
      <w:pPr>
        <w:tabs>
          <w:tab w:val="left" w:pos="851"/>
        </w:tabs>
        <w:spacing w:after="0"/>
        <w:ind w:firstLine="426"/>
        <w:jc w:val="left"/>
        <w:rPr>
          <w:sz w:val="28"/>
          <w:szCs w:val="28"/>
        </w:rPr>
      </w:pPr>
    </w:p>
    <w:p w:rsidR="00CF267E" w:rsidRPr="00CF267E" w:rsidRDefault="00CF267E" w:rsidP="00CF267E">
      <w:pPr>
        <w:tabs>
          <w:tab w:val="left" w:pos="851"/>
        </w:tabs>
        <w:spacing w:after="0"/>
        <w:ind w:firstLine="0"/>
        <w:jc w:val="left"/>
        <w:rPr>
          <w:sz w:val="28"/>
          <w:szCs w:val="28"/>
        </w:rPr>
      </w:pPr>
      <w:r w:rsidRPr="00CF267E">
        <w:rPr>
          <w:noProof/>
          <w:sz w:val="28"/>
          <w:szCs w:val="28"/>
        </w:rPr>
        <w:drawing>
          <wp:inline distT="0" distB="0" distL="0" distR="0" wp14:anchorId="41FAC49A" wp14:editId="4C551CEA">
            <wp:extent cx="6106795" cy="2957885"/>
            <wp:effectExtent l="38100" t="57150" r="46355" b="52070"/>
            <wp:docPr id="673" name="Диаграмма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F267E" w:rsidRPr="00CF267E" w:rsidRDefault="00CF267E" w:rsidP="00CF267E">
      <w:pPr>
        <w:spacing w:after="0"/>
        <w:rPr>
          <w:sz w:val="28"/>
          <w:szCs w:val="28"/>
        </w:rPr>
      </w:pPr>
      <w:r w:rsidRPr="00CF267E">
        <w:rPr>
          <w:sz w:val="28"/>
          <w:szCs w:val="28"/>
        </w:rPr>
        <w:t>В целом изменение утвержденных в предыдущем бюджетном цикле показателей на 2020 и 2021 годы обусловлено общими подходами к формированию бюджета города.</w:t>
      </w:r>
    </w:p>
    <w:p w:rsidR="00CF267E" w:rsidRDefault="00CF267E" w:rsidP="00B3438C">
      <w:pPr>
        <w:rPr>
          <w:bCs/>
          <w:sz w:val="28"/>
          <w:szCs w:val="28"/>
        </w:rPr>
      </w:pPr>
      <w:r w:rsidRPr="00CF267E">
        <w:rPr>
          <w:bCs/>
          <w:sz w:val="28"/>
          <w:szCs w:val="28"/>
        </w:rPr>
        <w:t>Бюджетные ассигнования на реализацию данной программы предусмотрены по следующим основным мероприятиям:</w:t>
      </w:r>
    </w:p>
    <w:p w:rsidR="000C0B38" w:rsidRDefault="000C0B38" w:rsidP="00B3438C">
      <w:pPr>
        <w:rPr>
          <w:bCs/>
          <w:sz w:val="28"/>
          <w:szCs w:val="28"/>
        </w:rPr>
      </w:pPr>
    </w:p>
    <w:p w:rsidR="000C0B38" w:rsidRDefault="000C0B38" w:rsidP="00B3438C">
      <w:pPr>
        <w:rPr>
          <w:bCs/>
          <w:sz w:val="28"/>
          <w:szCs w:val="28"/>
        </w:rPr>
      </w:pPr>
    </w:p>
    <w:tbl>
      <w:tblPr>
        <w:tblStyle w:val="15"/>
        <w:tblW w:w="0" w:type="auto"/>
        <w:tblInd w:w="108" w:type="dxa"/>
        <w:tblLook w:val="04A0" w:firstRow="1" w:lastRow="0" w:firstColumn="1" w:lastColumn="0" w:noHBand="0" w:noVBand="1"/>
      </w:tblPr>
      <w:tblGrid>
        <w:gridCol w:w="540"/>
        <w:gridCol w:w="4847"/>
        <w:gridCol w:w="1417"/>
        <w:gridCol w:w="1418"/>
        <w:gridCol w:w="1417"/>
      </w:tblGrid>
      <w:tr w:rsidR="00CF267E" w:rsidRPr="00CF267E" w:rsidTr="00230BC1">
        <w:tc>
          <w:tcPr>
            <w:tcW w:w="540" w:type="dxa"/>
            <w:vMerge w:val="restart"/>
            <w:vAlign w:val="center"/>
            <w:hideMark/>
          </w:tcPr>
          <w:p w:rsidR="00CF267E" w:rsidRPr="00CF267E" w:rsidRDefault="00CF267E" w:rsidP="00CF267E">
            <w:pPr>
              <w:jc w:val="center"/>
              <w:rPr>
                <w:sz w:val="24"/>
                <w:szCs w:val="24"/>
                <w:lang w:eastAsia="en-US"/>
              </w:rPr>
            </w:pPr>
            <w:r w:rsidRPr="00CF267E">
              <w:rPr>
                <w:sz w:val="24"/>
                <w:szCs w:val="24"/>
              </w:rPr>
              <w:lastRenderedPageBreak/>
              <w:t>№ п/п</w:t>
            </w:r>
          </w:p>
        </w:tc>
        <w:tc>
          <w:tcPr>
            <w:tcW w:w="4847" w:type="dxa"/>
            <w:vMerge w:val="restart"/>
            <w:hideMark/>
          </w:tcPr>
          <w:p w:rsidR="00CF267E" w:rsidRPr="00CF267E" w:rsidRDefault="00CF267E" w:rsidP="00CF267E">
            <w:pPr>
              <w:jc w:val="center"/>
              <w:rPr>
                <w:sz w:val="24"/>
                <w:szCs w:val="24"/>
              </w:rPr>
            </w:pPr>
            <w:r w:rsidRPr="00CF267E">
              <w:rPr>
                <w:sz w:val="24"/>
                <w:szCs w:val="24"/>
              </w:rPr>
              <w:t xml:space="preserve">Наименование </w:t>
            </w:r>
          </w:p>
          <w:p w:rsidR="00CF267E" w:rsidRPr="00CF267E" w:rsidRDefault="00CF267E" w:rsidP="00CF267E">
            <w:pPr>
              <w:jc w:val="center"/>
              <w:rPr>
                <w:sz w:val="24"/>
                <w:szCs w:val="24"/>
              </w:rPr>
            </w:pPr>
            <w:r w:rsidRPr="00CF267E">
              <w:rPr>
                <w:sz w:val="24"/>
                <w:szCs w:val="24"/>
              </w:rPr>
              <w:t xml:space="preserve">основного мероприятия, </w:t>
            </w:r>
          </w:p>
          <w:p w:rsidR="00CF267E" w:rsidRPr="00CF267E" w:rsidRDefault="00CF267E" w:rsidP="00CF267E">
            <w:pPr>
              <w:jc w:val="center"/>
              <w:rPr>
                <w:sz w:val="24"/>
                <w:szCs w:val="24"/>
                <w:lang w:eastAsia="en-US"/>
              </w:rPr>
            </w:pPr>
            <w:r w:rsidRPr="00CF267E">
              <w:rPr>
                <w:sz w:val="24"/>
                <w:szCs w:val="24"/>
              </w:rPr>
              <w:t>источник финансирования</w:t>
            </w:r>
          </w:p>
        </w:tc>
        <w:tc>
          <w:tcPr>
            <w:tcW w:w="4252" w:type="dxa"/>
            <w:gridSpan w:val="3"/>
            <w:hideMark/>
          </w:tcPr>
          <w:p w:rsidR="00CF267E" w:rsidRPr="00CF267E" w:rsidRDefault="00CF267E" w:rsidP="00CF267E">
            <w:pPr>
              <w:jc w:val="center"/>
              <w:rPr>
                <w:sz w:val="24"/>
                <w:szCs w:val="24"/>
              </w:rPr>
            </w:pPr>
            <w:r w:rsidRPr="00CF267E">
              <w:rPr>
                <w:sz w:val="24"/>
                <w:szCs w:val="24"/>
              </w:rPr>
              <w:t xml:space="preserve">Объем бюджетных ассигнований, </w:t>
            </w:r>
          </w:p>
          <w:p w:rsidR="00CF267E" w:rsidRPr="00CF267E" w:rsidRDefault="00CF267E" w:rsidP="00CF267E">
            <w:pPr>
              <w:jc w:val="center"/>
              <w:rPr>
                <w:sz w:val="24"/>
                <w:szCs w:val="24"/>
                <w:lang w:eastAsia="en-US"/>
              </w:rPr>
            </w:pPr>
            <w:r w:rsidRPr="00CF267E">
              <w:rPr>
                <w:sz w:val="24"/>
                <w:szCs w:val="24"/>
              </w:rPr>
              <w:t>тыс. рублей</w:t>
            </w:r>
          </w:p>
        </w:tc>
      </w:tr>
      <w:tr w:rsidR="00CF267E" w:rsidRPr="00CF267E" w:rsidTr="00230BC1">
        <w:tc>
          <w:tcPr>
            <w:tcW w:w="540" w:type="dxa"/>
            <w:vMerge/>
            <w:vAlign w:val="center"/>
            <w:hideMark/>
          </w:tcPr>
          <w:p w:rsidR="00CF267E" w:rsidRPr="00CF267E" w:rsidRDefault="00CF267E" w:rsidP="00CF267E">
            <w:pPr>
              <w:rPr>
                <w:sz w:val="24"/>
                <w:szCs w:val="24"/>
                <w:lang w:eastAsia="en-US"/>
              </w:rPr>
            </w:pPr>
          </w:p>
        </w:tc>
        <w:tc>
          <w:tcPr>
            <w:tcW w:w="4847" w:type="dxa"/>
            <w:vMerge/>
            <w:vAlign w:val="center"/>
            <w:hideMark/>
          </w:tcPr>
          <w:p w:rsidR="00CF267E" w:rsidRPr="00CF267E" w:rsidRDefault="00CF267E" w:rsidP="00CF267E">
            <w:pPr>
              <w:rPr>
                <w:sz w:val="24"/>
                <w:szCs w:val="24"/>
                <w:lang w:eastAsia="en-US"/>
              </w:rPr>
            </w:pPr>
          </w:p>
        </w:tc>
        <w:tc>
          <w:tcPr>
            <w:tcW w:w="1417" w:type="dxa"/>
            <w:vAlign w:val="center"/>
            <w:hideMark/>
          </w:tcPr>
          <w:p w:rsidR="00CF267E" w:rsidRPr="00CF267E" w:rsidRDefault="00CF267E" w:rsidP="00CF267E">
            <w:pPr>
              <w:jc w:val="center"/>
              <w:rPr>
                <w:sz w:val="24"/>
                <w:szCs w:val="24"/>
                <w:lang w:eastAsia="en-US"/>
              </w:rPr>
            </w:pPr>
            <w:r w:rsidRPr="00CF267E">
              <w:rPr>
                <w:sz w:val="24"/>
                <w:szCs w:val="24"/>
              </w:rPr>
              <w:t>2020 год</w:t>
            </w:r>
          </w:p>
        </w:tc>
        <w:tc>
          <w:tcPr>
            <w:tcW w:w="1418" w:type="dxa"/>
            <w:vAlign w:val="center"/>
            <w:hideMark/>
          </w:tcPr>
          <w:p w:rsidR="00CF267E" w:rsidRPr="00CF267E" w:rsidRDefault="00CF267E" w:rsidP="00CF267E">
            <w:pPr>
              <w:jc w:val="center"/>
              <w:rPr>
                <w:sz w:val="24"/>
                <w:szCs w:val="24"/>
                <w:lang w:eastAsia="en-US"/>
              </w:rPr>
            </w:pPr>
            <w:r w:rsidRPr="00CF267E">
              <w:rPr>
                <w:sz w:val="24"/>
                <w:szCs w:val="24"/>
              </w:rPr>
              <w:t>2021 год</w:t>
            </w:r>
          </w:p>
        </w:tc>
        <w:tc>
          <w:tcPr>
            <w:tcW w:w="1417" w:type="dxa"/>
            <w:vAlign w:val="center"/>
            <w:hideMark/>
          </w:tcPr>
          <w:p w:rsidR="00CF267E" w:rsidRPr="00CF267E" w:rsidRDefault="00CF267E" w:rsidP="00CF267E">
            <w:pPr>
              <w:jc w:val="center"/>
              <w:rPr>
                <w:sz w:val="24"/>
                <w:szCs w:val="24"/>
                <w:lang w:eastAsia="en-US"/>
              </w:rPr>
            </w:pPr>
            <w:r w:rsidRPr="00CF267E">
              <w:rPr>
                <w:sz w:val="24"/>
                <w:szCs w:val="24"/>
              </w:rPr>
              <w:t>2022 год</w:t>
            </w:r>
          </w:p>
        </w:tc>
      </w:tr>
      <w:tr w:rsidR="00CF267E" w:rsidRPr="00CF267E" w:rsidTr="00230BC1">
        <w:tc>
          <w:tcPr>
            <w:tcW w:w="540" w:type="dxa"/>
            <w:hideMark/>
          </w:tcPr>
          <w:p w:rsidR="00CF267E" w:rsidRPr="00CF267E" w:rsidRDefault="00CF267E" w:rsidP="00CF267E">
            <w:pPr>
              <w:jc w:val="center"/>
              <w:rPr>
                <w:sz w:val="24"/>
                <w:szCs w:val="24"/>
                <w:lang w:eastAsia="en-US"/>
              </w:rPr>
            </w:pPr>
            <w:r w:rsidRPr="00CF267E">
              <w:rPr>
                <w:sz w:val="24"/>
                <w:szCs w:val="24"/>
              </w:rPr>
              <w:t>1.</w:t>
            </w:r>
          </w:p>
        </w:tc>
        <w:tc>
          <w:tcPr>
            <w:tcW w:w="4847" w:type="dxa"/>
            <w:hideMark/>
          </w:tcPr>
          <w:p w:rsidR="00CF267E" w:rsidRPr="00CF267E" w:rsidRDefault="00CF267E" w:rsidP="00B3438C">
            <w:pPr>
              <w:jc w:val="both"/>
              <w:rPr>
                <w:sz w:val="24"/>
                <w:szCs w:val="24"/>
                <w:lang w:eastAsia="en-US"/>
              </w:rPr>
            </w:pPr>
            <w:r w:rsidRPr="00CF267E">
              <w:rPr>
                <w:sz w:val="24"/>
                <w:szCs w:val="24"/>
              </w:rPr>
              <w:t>Создание условий для осуществления эффективной деятельности муниципальных учреждений (средства бюджета города)</w:t>
            </w:r>
          </w:p>
        </w:tc>
        <w:tc>
          <w:tcPr>
            <w:tcW w:w="1417" w:type="dxa"/>
            <w:vAlign w:val="center"/>
          </w:tcPr>
          <w:p w:rsidR="00CF267E" w:rsidRPr="00CF267E" w:rsidRDefault="00CF267E" w:rsidP="00CF267E">
            <w:pPr>
              <w:jc w:val="right"/>
              <w:rPr>
                <w:sz w:val="24"/>
                <w:szCs w:val="24"/>
                <w:lang w:eastAsia="en-US"/>
              </w:rPr>
            </w:pPr>
            <w:r w:rsidRPr="00CF267E">
              <w:rPr>
                <w:sz w:val="24"/>
                <w:szCs w:val="24"/>
                <w:lang w:eastAsia="en-US"/>
              </w:rPr>
              <w:t>172 116,58</w:t>
            </w:r>
          </w:p>
        </w:tc>
        <w:tc>
          <w:tcPr>
            <w:tcW w:w="1418" w:type="dxa"/>
            <w:vAlign w:val="center"/>
          </w:tcPr>
          <w:p w:rsidR="00CF267E" w:rsidRPr="00CF267E" w:rsidRDefault="00CF267E" w:rsidP="00CF267E">
            <w:pPr>
              <w:jc w:val="right"/>
              <w:rPr>
                <w:sz w:val="24"/>
                <w:szCs w:val="24"/>
                <w:lang w:eastAsia="en-US"/>
              </w:rPr>
            </w:pPr>
            <w:r w:rsidRPr="00CF267E">
              <w:rPr>
                <w:sz w:val="24"/>
                <w:szCs w:val="24"/>
                <w:lang w:eastAsia="en-US"/>
              </w:rPr>
              <w:t>168 149,00</w:t>
            </w:r>
          </w:p>
        </w:tc>
        <w:tc>
          <w:tcPr>
            <w:tcW w:w="1417" w:type="dxa"/>
            <w:vAlign w:val="center"/>
          </w:tcPr>
          <w:p w:rsidR="00CF267E" w:rsidRPr="00CF267E" w:rsidRDefault="00CF267E" w:rsidP="00CF267E">
            <w:pPr>
              <w:jc w:val="right"/>
              <w:rPr>
                <w:sz w:val="24"/>
                <w:szCs w:val="24"/>
                <w:lang w:eastAsia="en-US"/>
              </w:rPr>
            </w:pPr>
            <w:r w:rsidRPr="00CF267E">
              <w:rPr>
                <w:sz w:val="24"/>
                <w:szCs w:val="24"/>
                <w:lang w:eastAsia="en-US"/>
              </w:rPr>
              <w:t>168 149,00</w:t>
            </w:r>
          </w:p>
        </w:tc>
      </w:tr>
      <w:tr w:rsidR="00CF267E" w:rsidRPr="00CF267E" w:rsidTr="00230BC1">
        <w:tc>
          <w:tcPr>
            <w:tcW w:w="540" w:type="dxa"/>
          </w:tcPr>
          <w:p w:rsidR="00CF267E" w:rsidRPr="00CF267E" w:rsidRDefault="00CF267E" w:rsidP="00CF267E">
            <w:pPr>
              <w:jc w:val="center"/>
              <w:rPr>
                <w:sz w:val="24"/>
                <w:szCs w:val="24"/>
                <w:lang w:eastAsia="en-US"/>
              </w:rPr>
            </w:pPr>
            <w:r w:rsidRPr="00CF267E">
              <w:rPr>
                <w:sz w:val="24"/>
                <w:szCs w:val="24"/>
                <w:lang w:eastAsia="en-US"/>
              </w:rPr>
              <w:t>2.</w:t>
            </w:r>
          </w:p>
          <w:p w:rsidR="00CF267E" w:rsidRPr="00CF267E" w:rsidRDefault="00CF267E" w:rsidP="00CF267E">
            <w:pPr>
              <w:jc w:val="center"/>
              <w:rPr>
                <w:sz w:val="24"/>
                <w:szCs w:val="24"/>
                <w:lang w:eastAsia="en-US"/>
              </w:rPr>
            </w:pPr>
          </w:p>
        </w:tc>
        <w:tc>
          <w:tcPr>
            <w:tcW w:w="4847" w:type="dxa"/>
          </w:tcPr>
          <w:p w:rsidR="00CF267E" w:rsidRPr="00CF267E" w:rsidRDefault="00CF267E" w:rsidP="00B3438C">
            <w:pPr>
              <w:jc w:val="both"/>
              <w:rPr>
                <w:sz w:val="24"/>
                <w:szCs w:val="24"/>
              </w:rPr>
            </w:pPr>
            <w:r w:rsidRPr="00CF267E">
              <w:rPr>
                <w:sz w:val="24"/>
                <w:szCs w:val="24"/>
              </w:rPr>
              <w:t>Совершенствование противопожарной пропаганды на территории города (средства бюджета города)</w:t>
            </w:r>
          </w:p>
        </w:tc>
        <w:tc>
          <w:tcPr>
            <w:tcW w:w="1417" w:type="dxa"/>
            <w:vAlign w:val="center"/>
          </w:tcPr>
          <w:p w:rsidR="00CF267E" w:rsidRPr="00CF267E" w:rsidRDefault="00CF267E" w:rsidP="00CF267E">
            <w:pPr>
              <w:jc w:val="right"/>
              <w:rPr>
                <w:sz w:val="24"/>
                <w:szCs w:val="24"/>
                <w:lang w:eastAsia="en-US"/>
              </w:rPr>
            </w:pPr>
            <w:r w:rsidRPr="00CF267E">
              <w:rPr>
                <w:sz w:val="24"/>
                <w:szCs w:val="24"/>
                <w:lang w:eastAsia="en-US"/>
              </w:rPr>
              <w:t>423,50</w:t>
            </w:r>
          </w:p>
        </w:tc>
        <w:tc>
          <w:tcPr>
            <w:tcW w:w="1418" w:type="dxa"/>
            <w:vAlign w:val="center"/>
          </w:tcPr>
          <w:p w:rsidR="00CF267E" w:rsidRPr="00CF267E" w:rsidRDefault="00CF267E" w:rsidP="00CF267E">
            <w:pPr>
              <w:jc w:val="right"/>
              <w:rPr>
                <w:sz w:val="24"/>
                <w:szCs w:val="24"/>
                <w:lang w:eastAsia="en-US"/>
              </w:rPr>
            </w:pPr>
            <w:r w:rsidRPr="00CF267E">
              <w:rPr>
                <w:sz w:val="24"/>
                <w:szCs w:val="24"/>
                <w:lang w:eastAsia="en-US"/>
              </w:rPr>
              <w:t>423,50</w:t>
            </w:r>
          </w:p>
        </w:tc>
        <w:tc>
          <w:tcPr>
            <w:tcW w:w="1417" w:type="dxa"/>
            <w:vAlign w:val="center"/>
          </w:tcPr>
          <w:p w:rsidR="00CF267E" w:rsidRPr="00CF267E" w:rsidRDefault="00CF267E" w:rsidP="00CF267E">
            <w:pPr>
              <w:jc w:val="right"/>
              <w:rPr>
                <w:sz w:val="24"/>
                <w:szCs w:val="24"/>
                <w:lang w:eastAsia="en-US"/>
              </w:rPr>
            </w:pPr>
            <w:r w:rsidRPr="00CF267E">
              <w:rPr>
                <w:sz w:val="24"/>
                <w:szCs w:val="24"/>
                <w:lang w:eastAsia="en-US"/>
              </w:rPr>
              <w:t>423,50</w:t>
            </w:r>
          </w:p>
        </w:tc>
      </w:tr>
      <w:tr w:rsidR="00CF267E" w:rsidRPr="00CF267E" w:rsidTr="00230BC1">
        <w:tc>
          <w:tcPr>
            <w:tcW w:w="540" w:type="dxa"/>
          </w:tcPr>
          <w:p w:rsidR="00CF267E" w:rsidRPr="00CF267E" w:rsidRDefault="00CF267E" w:rsidP="00CF267E">
            <w:pPr>
              <w:jc w:val="center"/>
              <w:rPr>
                <w:sz w:val="24"/>
                <w:szCs w:val="24"/>
                <w:lang w:eastAsia="en-US"/>
              </w:rPr>
            </w:pPr>
            <w:r w:rsidRPr="00CF267E">
              <w:rPr>
                <w:sz w:val="24"/>
                <w:szCs w:val="24"/>
                <w:lang w:eastAsia="en-US"/>
              </w:rPr>
              <w:t>3.</w:t>
            </w:r>
          </w:p>
        </w:tc>
        <w:tc>
          <w:tcPr>
            <w:tcW w:w="4847" w:type="dxa"/>
          </w:tcPr>
          <w:p w:rsidR="00CF267E" w:rsidRPr="00CF267E" w:rsidRDefault="00CF267E" w:rsidP="00B3438C">
            <w:pPr>
              <w:jc w:val="both"/>
              <w:rPr>
                <w:sz w:val="24"/>
                <w:szCs w:val="24"/>
              </w:rPr>
            </w:pPr>
            <w:r w:rsidRPr="00CF267E">
              <w:rPr>
                <w:sz w:val="24"/>
                <w:szCs w:val="24"/>
              </w:rPr>
              <w:t>Обеспечение пожарной безопасности объектов сферы образования (средства бюджета города)</w:t>
            </w:r>
          </w:p>
        </w:tc>
        <w:tc>
          <w:tcPr>
            <w:tcW w:w="1417" w:type="dxa"/>
            <w:vAlign w:val="center"/>
          </w:tcPr>
          <w:p w:rsidR="00CF267E" w:rsidRPr="00CF267E" w:rsidRDefault="00CF267E" w:rsidP="00CF267E">
            <w:pPr>
              <w:jc w:val="right"/>
              <w:rPr>
                <w:sz w:val="24"/>
                <w:szCs w:val="24"/>
                <w:lang w:eastAsia="en-US"/>
              </w:rPr>
            </w:pPr>
            <w:r w:rsidRPr="00CF267E">
              <w:rPr>
                <w:sz w:val="24"/>
                <w:szCs w:val="24"/>
                <w:lang w:eastAsia="en-US"/>
              </w:rPr>
              <w:t>4 770,00</w:t>
            </w:r>
          </w:p>
        </w:tc>
        <w:tc>
          <w:tcPr>
            <w:tcW w:w="1418" w:type="dxa"/>
            <w:vAlign w:val="center"/>
          </w:tcPr>
          <w:p w:rsidR="00CF267E" w:rsidRPr="00CF267E" w:rsidRDefault="00CF267E" w:rsidP="00CF267E">
            <w:pPr>
              <w:jc w:val="right"/>
              <w:rPr>
                <w:sz w:val="24"/>
                <w:szCs w:val="24"/>
                <w:lang w:eastAsia="en-US"/>
              </w:rPr>
            </w:pPr>
            <w:r w:rsidRPr="00CF267E">
              <w:rPr>
                <w:sz w:val="24"/>
                <w:szCs w:val="24"/>
                <w:lang w:eastAsia="en-US"/>
              </w:rPr>
              <w:t>4 770,00</w:t>
            </w:r>
          </w:p>
        </w:tc>
        <w:tc>
          <w:tcPr>
            <w:tcW w:w="1417" w:type="dxa"/>
            <w:vAlign w:val="center"/>
          </w:tcPr>
          <w:p w:rsidR="00CF267E" w:rsidRPr="00CF267E" w:rsidRDefault="00CF267E" w:rsidP="00CF267E">
            <w:pPr>
              <w:jc w:val="right"/>
              <w:rPr>
                <w:sz w:val="24"/>
                <w:szCs w:val="24"/>
                <w:lang w:eastAsia="en-US"/>
              </w:rPr>
            </w:pPr>
            <w:r w:rsidRPr="00CF267E">
              <w:rPr>
                <w:sz w:val="24"/>
                <w:szCs w:val="24"/>
                <w:lang w:eastAsia="en-US"/>
              </w:rPr>
              <w:t>4 770,00</w:t>
            </w:r>
          </w:p>
        </w:tc>
      </w:tr>
      <w:tr w:rsidR="00CF267E" w:rsidRPr="00CF267E" w:rsidTr="00230BC1">
        <w:tc>
          <w:tcPr>
            <w:tcW w:w="540" w:type="dxa"/>
          </w:tcPr>
          <w:p w:rsidR="00CF267E" w:rsidRPr="00CF267E" w:rsidRDefault="00CF267E" w:rsidP="00CF267E">
            <w:pPr>
              <w:jc w:val="center"/>
              <w:rPr>
                <w:sz w:val="24"/>
                <w:szCs w:val="24"/>
                <w:lang w:eastAsia="en-US"/>
              </w:rPr>
            </w:pPr>
            <w:r w:rsidRPr="00CF267E">
              <w:rPr>
                <w:sz w:val="24"/>
                <w:szCs w:val="24"/>
                <w:lang w:eastAsia="en-US"/>
              </w:rPr>
              <w:t>4.</w:t>
            </w:r>
          </w:p>
        </w:tc>
        <w:tc>
          <w:tcPr>
            <w:tcW w:w="4847" w:type="dxa"/>
          </w:tcPr>
          <w:p w:rsidR="00CF267E" w:rsidRPr="00CF267E" w:rsidRDefault="00CF267E" w:rsidP="00B3438C">
            <w:pPr>
              <w:jc w:val="both"/>
              <w:rPr>
                <w:sz w:val="24"/>
                <w:szCs w:val="24"/>
              </w:rPr>
            </w:pPr>
            <w:r w:rsidRPr="00CF267E">
              <w:rPr>
                <w:sz w:val="24"/>
                <w:szCs w:val="24"/>
              </w:rPr>
              <w:t>Обеспечение пожарной безопасности объектов сферы культуры (средства бюджета города)</w:t>
            </w:r>
          </w:p>
        </w:tc>
        <w:tc>
          <w:tcPr>
            <w:tcW w:w="1417" w:type="dxa"/>
            <w:vAlign w:val="center"/>
          </w:tcPr>
          <w:p w:rsidR="00CF267E" w:rsidRPr="00CF267E" w:rsidRDefault="00CF267E" w:rsidP="00CF267E">
            <w:pPr>
              <w:jc w:val="right"/>
              <w:rPr>
                <w:sz w:val="24"/>
                <w:szCs w:val="24"/>
                <w:lang w:eastAsia="en-US"/>
              </w:rPr>
            </w:pPr>
            <w:r w:rsidRPr="00CF267E">
              <w:rPr>
                <w:sz w:val="24"/>
                <w:szCs w:val="24"/>
                <w:lang w:eastAsia="en-US"/>
              </w:rPr>
              <w:t>920,80</w:t>
            </w:r>
          </w:p>
        </w:tc>
        <w:tc>
          <w:tcPr>
            <w:tcW w:w="1418" w:type="dxa"/>
            <w:vAlign w:val="center"/>
          </w:tcPr>
          <w:p w:rsidR="00CF267E" w:rsidRPr="00CF267E" w:rsidRDefault="00CF267E" w:rsidP="00CF267E">
            <w:pPr>
              <w:jc w:val="right"/>
              <w:rPr>
                <w:sz w:val="24"/>
                <w:szCs w:val="24"/>
                <w:lang w:eastAsia="en-US"/>
              </w:rPr>
            </w:pPr>
            <w:r w:rsidRPr="00CF267E">
              <w:rPr>
                <w:sz w:val="24"/>
                <w:szCs w:val="24"/>
                <w:lang w:eastAsia="en-US"/>
              </w:rPr>
              <w:t>920,80</w:t>
            </w:r>
          </w:p>
        </w:tc>
        <w:tc>
          <w:tcPr>
            <w:tcW w:w="1417" w:type="dxa"/>
            <w:vAlign w:val="center"/>
          </w:tcPr>
          <w:p w:rsidR="00CF267E" w:rsidRPr="00CF267E" w:rsidRDefault="00CF267E" w:rsidP="00CF267E">
            <w:pPr>
              <w:jc w:val="right"/>
              <w:rPr>
                <w:sz w:val="24"/>
                <w:szCs w:val="24"/>
                <w:lang w:eastAsia="en-US"/>
              </w:rPr>
            </w:pPr>
            <w:r w:rsidRPr="00CF267E">
              <w:rPr>
                <w:sz w:val="24"/>
                <w:szCs w:val="24"/>
                <w:lang w:eastAsia="en-US"/>
              </w:rPr>
              <w:t>920,80</w:t>
            </w:r>
          </w:p>
        </w:tc>
      </w:tr>
      <w:tr w:rsidR="00CF267E" w:rsidRPr="00CF267E" w:rsidTr="00230BC1">
        <w:tc>
          <w:tcPr>
            <w:tcW w:w="540" w:type="dxa"/>
          </w:tcPr>
          <w:p w:rsidR="00CF267E" w:rsidRPr="00CF267E" w:rsidRDefault="00CF267E" w:rsidP="00CF267E">
            <w:pPr>
              <w:jc w:val="center"/>
              <w:rPr>
                <w:sz w:val="24"/>
                <w:szCs w:val="24"/>
                <w:lang w:eastAsia="en-US"/>
              </w:rPr>
            </w:pPr>
            <w:r w:rsidRPr="00CF267E">
              <w:rPr>
                <w:sz w:val="24"/>
                <w:szCs w:val="24"/>
                <w:lang w:eastAsia="en-US"/>
              </w:rPr>
              <w:t>5.</w:t>
            </w:r>
          </w:p>
        </w:tc>
        <w:tc>
          <w:tcPr>
            <w:tcW w:w="4847" w:type="dxa"/>
          </w:tcPr>
          <w:p w:rsidR="00CF267E" w:rsidRPr="00CF267E" w:rsidRDefault="00CF267E" w:rsidP="00B3438C">
            <w:pPr>
              <w:jc w:val="both"/>
              <w:rPr>
                <w:sz w:val="24"/>
                <w:szCs w:val="24"/>
              </w:rPr>
            </w:pPr>
            <w:r w:rsidRPr="00CF267E">
              <w:rPr>
                <w:sz w:val="24"/>
                <w:szCs w:val="24"/>
              </w:rPr>
              <w:t>Обеспечение пожарной безопасности объектов сферы физической культуры и спорта (средства бюджета города)</w:t>
            </w:r>
          </w:p>
        </w:tc>
        <w:tc>
          <w:tcPr>
            <w:tcW w:w="1417" w:type="dxa"/>
            <w:vAlign w:val="center"/>
          </w:tcPr>
          <w:p w:rsidR="00CF267E" w:rsidRPr="00CF267E" w:rsidRDefault="00CF267E" w:rsidP="00CF267E">
            <w:pPr>
              <w:jc w:val="right"/>
              <w:rPr>
                <w:sz w:val="24"/>
                <w:szCs w:val="24"/>
                <w:lang w:eastAsia="en-US"/>
              </w:rPr>
            </w:pPr>
            <w:r w:rsidRPr="00CF267E">
              <w:rPr>
                <w:sz w:val="24"/>
                <w:szCs w:val="24"/>
                <w:lang w:eastAsia="en-US"/>
              </w:rPr>
              <w:t>1 095,00</w:t>
            </w:r>
          </w:p>
        </w:tc>
        <w:tc>
          <w:tcPr>
            <w:tcW w:w="1418" w:type="dxa"/>
            <w:vAlign w:val="center"/>
          </w:tcPr>
          <w:p w:rsidR="00CF267E" w:rsidRPr="00CF267E" w:rsidRDefault="00CF267E" w:rsidP="00CF267E">
            <w:pPr>
              <w:jc w:val="right"/>
              <w:rPr>
                <w:sz w:val="24"/>
                <w:szCs w:val="24"/>
                <w:lang w:eastAsia="en-US"/>
              </w:rPr>
            </w:pPr>
            <w:r w:rsidRPr="00CF267E">
              <w:rPr>
                <w:sz w:val="24"/>
                <w:szCs w:val="24"/>
                <w:lang w:eastAsia="en-US"/>
              </w:rPr>
              <w:t>1 095,00</w:t>
            </w:r>
          </w:p>
        </w:tc>
        <w:tc>
          <w:tcPr>
            <w:tcW w:w="1417" w:type="dxa"/>
            <w:vAlign w:val="center"/>
          </w:tcPr>
          <w:p w:rsidR="00CF267E" w:rsidRPr="00CF267E" w:rsidRDefault="00CF267E" w:rsidP="00CF267E">
            <w:pPr>
              <w:jc w:val="right"/>
              <w:rPr>
                <w:sz w:val="24"/>
                <w:szCs w:val="24"/>
                <w:lang w:eastAsia="en-US"/>
              </w:rPr>
            </w:pPr>
            <w:r w:rsidRPr="00CF267E">
              <w:rPr>
                <w:sz w:val="24"/>
                <w:szCs w:val="24"/>
                <w:lang w:eastAsia="en-US"/>
              </w:rPr>
              <w:t>1 095,00</w:t>
            </w:r>
          </w:p>
        </w:tc>
      </w:tr>
      <w:tr w:rsidR="00CF267E" w:rsidRPr="00CF267E" w:rsidTr="00230BC1">
        <w:tc>
          <w:tcPr>
            <w:tcW w:w="540" w:type="dxa"/>
          </w:tcPr>
          <w:p w:rsidR="00CF267E" w:rsidRPr="00CF267E" w:rsidRDefault="00CF267E" w:rsidP="00CF267E">
            <w:pPr>
              <w:jc w:val="center"/>
              <w:rPr>
                <w:sz w:val="24"/>
                <w:szCs w:val="24"/>
                <w:lang w:eastAsia="en-US"/>
              </w:rPr>
            </w:pPr>
            <w:r w:rsidRPr="00CF267E">
              <w:rPr>
                <w:sz w:val="24"/>
                <w:szCs w:val="24"/>
                <w:lang w:eastAsia="en-US"/>
              </w:rPr>
              <w:t>6.</w:t>
            </w:r>
          </w:p>
        </w:tc>
        <w:tc>
          <w:tcPr>
            <w:tcW w:w="4847" w:type="dxa"/>
          </w:tcPr>
          <w:p w:rsidR="00CF267E" w:rsidRPr="00CF267E" w:rsidRDefault="00CF267E" w:rsidP="00B3438C">
            <w:pPr>
              <w:jc w:val="both"/>
              <w:rPr>
                <w:sz w:val="24"/>
                <w:szCs w:val="24"/>
              </w:rPr>
            </w:pPr>
            <w:r w:rsidRPr="00CF267E">
              <w:rPr>
                <w:sz w:val="24"/>
                <w:szCs w:val="24"/>
              </w:rPr>
              <w:t>Снижение рисков и смягчение последствий чрезвычайных ситуаций природного и техногенного характера на территории города Нижневартовска (средства бюджета города)</w:t>
            </w:r>
          </w:p>
        </w:tc>
        <w:tc>
          <w:tcPr>
            <w:tcW w:w="1417" w:type="dxa"/>
            <w:vAlign w:val="center"/>
          </w:tcPr>
          <w:p w:rsidR="00CF267E" w:rsidRPr="00CF267E" w:rsidRDefault="00CF267E" w:rsidP="00CF267E">
            <w:pPr>
              <w:jc w:val="right"/>
              <w:rPr>
                <w:sz w:val="24"/>
                <w:szCs w:val="24"/>
                <w:lang w:eastAsia="en-US"/>
              </w:rPr>
            </w:pPr>
            <w:r w:rsidRPr="00CF267E">
              <w:rPr>
                <w:sz w:val="24"/>
                <w:szCs w:val="24"/>
                <w:lang w:eastAsia="en-US"/>
              </w:rPr>
              <w:t>308,38</w:t>
            </w:r>
          </w:p>
        </w:tc>
        <w:tc>
          <w:tcPr>
            <w:tcW w:w="1418" w:type="dxa"/>
            <w:vAlign w:val="center"/>
          </w:tcPr>
          <w:p w:rsidR="00CF267E" w:rsidRPr="00CF267E" w:rsidRDefault="00CF267E" w:rsidP="00CF267E">
            <w:pPr>
              <w:jc w:val="right"/>
              <w:rPr>
                <w:sz w:val="24"/>
                <w:szCs w:val="24"/>
                <w:lang w:eastAsia="en-US"/>
              </w:rPr>
            </w:pPr>
            <w:r w:rsidRPr="00CF267E">
              <w:rPr>
                <w:sz w:val="24"/>
                <w:szCs w:val="24"/>
                <w:lang w:eastAsia="en-US"/>
              </w:rPr>
              <w:t>308,38</w:t>
            </w:r>
          </w:p>
        </w:tc>
        <w:tc>
          <w:tcPr>
            <w:tcW w:w="1417" w:type="dxa"/>
            <w:vAlign w:val="center"/>
          </w:tcPr>
          <w:p w:rsidR="00CF267E" w:rsidRPr="00CF267E" w:rsidRDefault="00CF267E" w:rsidP="00CF267E">
            <w:pPr>
              <w:jc w:val="right"/>
              <w:rPr>
                <w:sz w:val="24"/>
                <w:szCs w:val="24"/>
                <w:lang w:eastAsia="en-US"/>
              </w:rPr>
            </w:pPr>
            <w:r w:rsidRPr="00CF267E">
              <w:rPr>
                <w:sz w:val="24"/>
                <w:szCs w:val="24"/>
                <w:lang w:eastAsia="en-US"/>
              </w:rPr>
              <w:t>308,38</w:t>
            </w:r>
          </w:p>
        </w:tc>
      </w:tr>
    </w:tbl>
    <w:p w:rsidR="00CF267E" w:rsidRPr="00CF267E" w:rsidRDefault="00CF267E" w:rsidP="00CF267E">
      <w:pPr>
        <w:spacing w:before="120"/>
        <w:rPr>
          <w:sz w:val="28"/>
          <w:szCs w:val="28"/>
        </w:rPr>
      </w:pPr>
      <w:r w:rsidRPr="00CF267E">
        <w:rPr>
          <w:noProof/>
          <w:color w:val="FF0000"/>
          <w:sz w:val="28"/>
          <w:szCs w:val="28"/>
        </w:rPr>
        <w:drawing>
          <wp:anchor distT="0" distB="0" distL="114300" distR="114300" simplePos="0" relativeHeight="251756544" behindDoc="0" locked="0" layoutInCell="1" allowOverlap="1" wp14:anchorId="24B7FAE3" wp14:editId="4120ABA9">
            <wp:simplePos x="0" y="0"/>
            <wp:positionH relativeFrom="column">
              <wp:posOffset>9194</wp:posOffset>
            </wp:positionH>
            <wp:positionV relativeFrom="paragraph">
              <wp:posOffset>1339106</wp:posOffset>
            </wp:positionV>
            <wp:extent cx="6249670" cy="1375548"/>
            <wp:effectExtent l="0" t="0" r="0" b="0"/>
            <wp:wrapNone/>
            <wp:docPr id="674" name="Диаграмма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Pr="00CF267E">
        <w:rPr>
          <w:sz w:val="28"/>
          <w:szCs w:val="28"/>
        </w:rPr>
        <w:t>По основному мероприятию "Создание условий для осуществления эффективной деятельности муниципальных учреждений" бюджетные ассигнования, запланированные на 2020 год на обеспечение деятельности 84 штатных единиц муниципального казенного учреждения города Нижневартовска "Управление по делам гражданской обороны и чрезвычайным ситуациям", по кодам видов расходов представлены на диаграмме:</w:t>
      </w:r>
    </w:p>
    <w:p w:rsidR="00CF267E" w:rsidRPr="00CF267E" w:rsidRDefault="00CF267E" w:rsidP="00CF267E">
      <w:pPr>
        <w:spacing w:after="0"/>
        <w:ind w:firstLine="0"/>
        <w:rPr>
          <w:color w:val="FF0000"/>
          <w:sz w:val="28"/>
          <w:szCs w:val="28"/>
        </w:rPr>
      </w:pPr>
      <w:r w:rsidRPr="00CF267E">
        <w:rPr>
          <w:noProof/>
          <w:color w:val="FF0000"/>
          <w:sz w:val="28"/>
          <w:szCs w:val="28"/>
        </w:rPr>
        <w:drawing>
          <wp:anchor distT="0" distB="0" distL="114300" distR="114300" simplePos="0" relativeHeight="251757568" behindDoc="0" locked="0" layoutInCell="1" allowOverlap="1" wp14:anchorId="08694EEB" wp14:editId="4B053E73">
            <wp:simplePos x="0" y="0"/>
            <wp:positionH relativeFrom="column">
              <wp:posOffset>5715</wp:posOffset>
            </wp:positionH>
            <wp:positionV relativeFrom="paragraph">
              <wp:posOffset>10160</wp:posOffset>
            </wp:positionV>
            <wp:extent cx="6114415" cy="1430655"/>
            <wp:effectExtent l="0" t="0" r="635" b="0"/>
            <wp:wrapNone/>
            <wp:docPr id="675" name="Диаграмма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p>
    <w:p w:rsidR="00CF267E" w:rsidRPr="00CF267E" w:rsidRDefault="00CF267E" w:rsidP="00CF267E">
      <w:pPr>
        <w:spacing w:after="0"/>
        <w:ind w:firstLine="0"/>
        <w:rPr>
          <w:noProof/>
          <w:color w:val="FF0000"/>
          <w:sz w:val="28"/>
          <w:szCs w:val="28"/>
        </w:rPr>
      </w:pPr>
    </w:p>
    <w:p w:rsidR="00CF267E" w:rsidRPr="00CF267E" w:rsidRDefault="00CF267E" w:rsidP="00CF267E">
      <w:pPr>
        <w:spacing w:after="0"/>
        <w:ind w:firstLine="0"/>
        <w:jc w:val="left"/>
        <w:rPr>
          <w:sz w:val="28"/>
          <w:szCs w:val="28"/>
        </w:rPr>
      </w:pPr>
    </w:p>
    <w:p w:rsidR="00CF267E" w:rsidRPr="00CF267E" w:rsidRDefault="00CF267E" w:rsidP="00CF267E">
      <w:pPr>
        <w:spacing w:after="0"/>
        <w:ind w:firstLine="0"/>
        <w:jc w:val="left"/>
        <w:rPr>
          <w:sz w:val="28"/>
          <w:szCs w:val="28"/>
        </w:rPr>
      </w:pPr>
    </w:p>
    <w:p w:rsidR="00CF267E" w:rsidRPr="00CF267E" w:rsidRDefault="00CF267E" w:rsidP="00CF267E">
      <w:pPr>
        <w:spacing w:after="0"/>
        <w:ind w:firstLine="0"/>
        <w:jc w:val="left"/>
        <w:rPr>
          <w:sz w:val="28"/>
          <w:szCs w:val="28"/>
        </w:rPr>
      </w:pPr>
    </w:p>
    <w:p w:rsidR="00CF267E" w:rsidRPr="00CF267E" w:rsidRDefault="00CF267E" w:rsidP="00CF267E">
      <w:pPr>
        <w:spacing w:after="0"/>
        <w:ind w:firstLine="0"/>
        <w:jc w:val="left"/>
        <w:rPr>
          <w:sz w:val="28"/>
          <w:szCs w:val="28"/>
        </w:rPr>
      </w:pPr>
    </w:p>
    <w:p w:rsidR="00CF267E" w:rsidRPr="00CF267E" w:rsidRDefault="00CF267E" w:rsidP="00CF267E">
      <w:pPr>
        <w:spacing w:after="0"/>
        <w:ind w:firstLine="0"/>
        <w:jc w:val="left"/>
        <w:rPr>
          <w:sz w:val="28"/>
          <w:szCs w:val="28"/>
        </w:rPr>
      </w:pPr>
    </w:p>
    <w:p w:rsidR="00CF267E" w:rsidRPr="00CF267E" w:rsidRDefault="00CF267E" w:rsidP="00CF267E">
      <w:pPr>
        <w:spacing w:before="120" w:after="0"/>
        <w:rPr>
          <w:color w:val="000000"/>
          <w:sz w:val="28"/>
          <w:szCs w:val="28"/>
        </w:rPr>
      </w:pPr>
      <w:r w:rsidRPr="00CF267E">
        <w:rPr>
          <w:sz w:val="28"/>
          <w:szCs w:val="28"/>
        </w:rPr>
        <w:t xml:space="preserve">Бюджетные ассигнования по основному мероприятию "Совершенствование противопожарной пропаганды на территории города" в 2020 году планируется направить </w:t>
      </w:r>
      <w:r w:rsidRPr="00CF267E">
        <w:rPr>
          <w:color w:val="000000"/>
          <w:sz w:val="28"/>
          <w:szCs w:val="28"/>
        </w:rPr>
        <w:t>на:</w:t>
      </w:r>
    </w:p>
    <w:p w:rsidR="00CF267E" w:rsidRPr="00CF267E" w:rsidRDefault="00CF267E" w:rsidP="00CF267E">
      <w:pPr>
        <w:spacing w:after="0"/>
        <w:rPr>
          <w:sz w:val="28"/>
          <w:szCs w:val="28"/>
        </w:rPr>
      </w:pPr>
      <w:r w:rsidRPr="00CF267E">
        <w:rPr>
          <w:sz w:val="28"/>
          <w:szCs w:val="28"/>
        </w:rPr>
        <w:t>- поставку и изготовление буклетов (памяток) на противопожарную тематику, объем бюджетных ассигнований – 30,00 тыс. рублей;</w:t>
      </w:r>
    </w:p>
    <w:p w:rsidR="00CF267E" w:rsidRPr="00CF267E" w:rsidRDefault="00CF267E" w:rsidP="00CF267E">
      <w:pPr>
        <w:spacing w:after="0"/>
        <w:rPr>
          <w:sz w:val="28"/>
          <w:szCs w:val="28"/>
        </w:rPr>
      </w:pPr>
      <w:r w:rsidRPr="00CF267E">
        <w:rPr>
          <w:sz w:val="28"/>
          <w:szCs w:val="28"/>
        </w:rPr>
        <w:t>- прокат видеороликов на противопожарную тематику, объем бюджетных ассигнований – 95,00 тыс. рублей;</w:t>
      </w:r>
    </w:p>
    <w:p w:rsidR="00CF267E" w:rsidRPr="00CF267E" w:rsidRDefault="00CF267E" w:rsidP="00CF267E">
      <w:pPr>
        <w:spacing w:after="0"/>
        <w:rPr>
          <w:sz w:val="28"/>
          <w:szCs w:val="28"/>
        </w:rPr>
      </w:pPr>
      <w:r w:rsidRPr="00CF267E">
        <w:rPr>
          <w:sz w:val="28"/>
          <w:szCs w:val="28"/>
        </w:rPr>
        <w:t>- изготовление и размещение на рекламных конструкциях социальной рекламы по противопожарной тематике, объем бюджетных ассигнований – 298,50 тыс. рублей.</w:t>
      </w:r>
    </w:p>
    <w:p w:rsidR="00CF267E" w:rsidRPr="00CF267E" w:rsidRDefault="00CF267E" w:rsidP="00CF267E">
      <w:pPr>
        <w:spacing w:after="0"/>
        <w:rPr>
          <w:sz w:val="28"/>
          <w:szCs w:val="28"/>
        </w:rPr>
      </w:pPr>
      <w:r w:rsidRPr="00CF267E">
        <w:rPr>
          <w:sz w:val="28"/>
          <w:szCs w:val="28"/>
        </w:rPr>
        <w:lastRenderedPageBreak/>
        <w:t>Направления расходования средств, проектируемых по основному мероприятию "Обеспечение пожарной безопасности объектов сферы образования" в 2020 году, следующие:</w:t>
      </w:r>
    </w:p>
    <w:p w:rsidR="00CF267E" w:rsidRPr="00CF267E" w:rsidRDefault="00CF267E" w:rsidP="00CF267E">
      <w:pPr>
        <w:spacing w:after="0"/>
        <w:rPr>
          <w:sz w:val="28"/>
          <w:szCs w:val="28"/>
        </w:rPr>
      </w:pPr>
      <w:r w:rsidRPr="00CF267E">
        <w:rPr>
          <w:sz w:val="28"/>
          <w:szCs w:val="28"/>
        </w:rPr>
        <w:t xml:space="preserve">- модернизация и ремонт систем автоматической пожарной сигнализации и оповещения людей о пожаре, объем бюджетных ассигнований – 2 204,80 тыс. рублей; </w:t>
      </w:r>
    </w:p>
    <w:p w:rsidR="00CF267E" w:rsidRPr="00CF267E" w:rsidRDefault="00CF267E" w:rsidP="00CF267E">
      <w:pPr>
        <w:spacing w:after="0"/>
        <w:rPr>
          <w:sz w:val="28"/>
          <w:szCs w:val="28"/>
        </w:rPr>
      </w:pPr>
      <w:r w:rsidRPr="00CF267E">
        <w:rPr>
          <w:sz w:val="28"/>
          <w:szCs w:val="28"/>
        </w:rPr>
        <w:t>- установка (замена) противопожарных дверей, замена дверей на эвакуационных выходах, объем бюджетных ассигнований – 195,50 тыс. рублей;</w:t>
      </w:r>
    </w:p>
    <w:p w:rsidR="00CF267E" w:rsidRPr="00CF267E" w:rsidRDefault="00CF267E" w:rsidP="00CF267E">
      <w:pPr>
        <w:spacing w:after="0"/>
        <w:rPr>
          <w:sz w:val="28"/>
          <w:szCs w:val="28"/>
        </w:rPr>
      </w:pPr>
      <w:r w:rsidRPr="00CF267E">
        <w:rPr>
          <w:sz w:val="28"/>
          <w:szCs w:val="28"/>
        </w:rPr>
        <w:t>- огнезащитная обработка конструкций, объем бюджетных ассигнований – 1 318,80 тыс. рублей;</w:t>
      </w:r>
    </w:p>
    <w:p w:rsidR="00CF267E" w:rsidRPr="00CF267E" w:rsidRDefault="00CF267E" w:rsidP="00CF267E">
      <w:pPr>
        <w:spacing w:after="0"/>
        <w:rPr>
          <w:sz w:val="28"/>
          <w:szCs w:val="28"/>
        </w:rPr>
      </w:pPr>
      <w:r w:rsidRPr="00CF267E">
        <w:rPr>
          <w:sz w:val="28"/>
          <w:szCs w:val="28"/>
        </w:rPr>
        <w:t>- ремонт и испытания наружных пожарных лестниц, ограждений, объем бюджетных ассигнований – 1 050,90 тыс. рублей.</w:t>
      </w:r>
    </w:p>
    <w:p w:rsidR="00CF267E" w:rsidRPr="00CF267E" w:rsidRDefault="00CF267E" w:rsidP="00CF267E">
      <w:pPr>
        <w:spacing w:after="0"/>
        <w:rPr>
          <w:sz w:val="28"/>
          <w:szCs w:val="28"/>
        </w:rPr>
      </w:pPr>
      <w:r w:rsidRPr="00CF267E">
        <w:rPr>
          <w:sz w:val="28"/>
          <w:szCs w:val="28"/>
        </w:rPr>
        <w:t>В рамках основного мероприятия "Обеспечение пожарной безопасности объектов сферы культуры" на 2020 год бюджетные ассигнования запланированы на:</w:t>
      </w:r>
    </w:p>
    <w:p w:rsidR="00CF267E" w:rsidRPr="00CF267E" w:rsidRDefault="00CF267E" w:rsidP="00CF267E">
      <w:pPr>
        <w:spacing w:after="0"/>
        <w:rPr>
          <w:sz w:val="28"/>
          <w:szCs w:val="28"/>
        </w:rPr>
      </w:pPr>
      <w:r w:rsidRPr="00CF267E">
        <w:rPr>
          <w:sz w:val="28"/>
          <w:szCs w:val="28"/>
        </w:rPr>
        <w:t xml:space="preserve">- огнезащитную обработку наружных деревянных конструкций, кровли с последующим контролем качества обработки, объем бюджетных ассигнований – 263,71 тыс. рублей; </w:t>
      </w:r>
    </w:p>
    <w:p w:rsidR="00CF267E" w:rsidRPr="00CF267E" w:rsidRDefault="00CF267E" w:rsidP="00CF267E">
      <w:pPr>
        <w:spacing w:after="0"/>
        <w:rPr>
          <w:sz w:val="28"/>
          <w:szCs w:val="28"/>
        </w:rPr>
      </w:pPr>
      <w:r w:rsidRPr="00CF267E">
        <w:rPr>
          <w:sz w:val="28"/>
          <w:szCs w:val="28"/>
        </w:rPr>
        <w:t>- монтаж автоматического пожаротушения на базе модульных установок тонкораспыленной водой в фондохранилище, объем бюджетных ассигнований – 657,09 тыс. рублей.</w:t>
      </w:r>
    </w:p>
    <w:p w:rsidR="00CF267E" w:rsidRPr="00CF267E" w:rsidRDefault="00CF267E" w:rsidP="00CF267E">
      <w:pPr>
        <w:spacing w:after="0"/>
        <w:rPr>
          <w:sz w:val="28"/>
          <w:szCs w:val="28"/>
        </w:rPr>
      </w:pPr>
      <w:r w:rsidRPr="00CF267E">
        <w:rPr>
          <w:sz w:val="28"/>
          <w:szCs w:val="28"/>
        </w:rPr>
        <w:t>Объем бюджетных ассигнований по основному мероприятию "Обеспечение пожарной безопасности объектов сферы физической культуры и спорта" в 2020 году запланирован на капитальный ремонт средств пожарной сигнализации и системы оповещения людей о пожаре, с заменой устаревших датчиков и приобретением нового оборудования.</w:t>
      </w:r>
    </w:p>
    <w:p w:rsidR="00CF267E" w:rsidRPr="00CF267E" w:rsidRDefault="00CF267E" w:rsidP="00CF267E">
      <w:pPr>
        <w:spacing w:after="0"/>
        <w:rPr>
          <w:color w:val="000000"/>
          <w:sz w:val="28"/>
          <w:szCs w:val="28"/>
        </w:rPr>
      </w:pPr>
      <w:r w:rsidRPr="00CF267E">
        <w:rPr>
          <w:sz w:val="28"/>
          <w:szCs w:val="28"/>
        </w:rPr>
        <w:t xml:space="preserve">По основному мероприятию "Снижение рисков и смягчение последствий чрезвычайных ситуаций природного и техногенного характера на территории города Нижневартовска" бюджетные ассигнования на 2020 год планируются на </w:t>
      </w:r>
      <w:r w:rsidRPr="00CF267E">
        <w:rPr>
          <w:color w:val="000000"/>
          <w:sz w:val="28"/>
          <w:szCs w:val="28"/>
        </w:rPr>
        <w:t>содержание и восполнение резервов материальных ресурсов (запасов) города Нижневартовска для ликвидации чрезвычайных ситуаций муниципального характера и в целях гражданской обороны.</w:t>
      </w:r>
    </w:p>
    <w:p w:rsidR="00230BC1" w:rsidRPr="00230BC1" w:rsidRDefault="00230BC1" w:rsidP="00B3438C">
      <w:pPr>
        <w:spacing w:before="240" w:after="0"/>
        <w:ind w:firstLine="0"/>
        <w:jc w:val="center"/>
        <w:rPr>
          <w:b/>
          <w:sz w:val="28"/>
          <w:szCs w:val="28"/>
        </w:rPr>
      </w:pPr>
      <w:r w:rsidRPr="00230BC1">
        <w:rPr>
          <w:b/>
          <w:noProof/>
          <w:sz w:val="28"/>
          <w:szCs w:val="28"/>
        </w:rPr>
        <w:t>Муниципальная</w:t>
      </w:r>
      <w:r w:rsidRPr="00230BC1">
        <w:rPr>
          <w:b/>
          <w:sz w:val="28"/>
          <w:szCs w:val="28"/>
        </w:rPr>
        <w:t xml:space="preserve"> программа </w:t>
      </w:r>
    </w:p>
    <w:p w:rsidR="00230BC1" w:rsidRPr="00230BC1" w:rsidRDefault="00230BC1" w:rsidP="00230BC1">
      <w:pPr>
        <w:spacing w:after="0"/>
        <w:ind w:firstLine="0"/>
        <w:jc w:val="center"/>
        <w:rPr>
          <w:b/>
          <w:sz w:val="28"/>
          <w:szCs w:val="28"/>
        </w:rPr>
      </w:pPr>
      <w:r w:rsidRPr="00230BC1">
        <w:rPr>
          <w:b/>
          <w:sz w:val="28"/>
          <w:szCs w:val="28"/>
        </w:rPr>
        <w:t>"</w:t>
      </w:r>
      <w:r w:rsidRPr="00230BC1">
        <w:rPr>
          <w:b/>
          <w:bCs/>
          <w:color w:val="333333"/>
          <w:sz w:val="28"/>
          <w:szCs w:val="28"/>
        </w:rPr>
        <w:t>Энергосбережение и повышение энергетической эффективности</w:t>
      </w:r>
      <w:r w:rsidRPr="00230BC1">
        <w:rPr>
          <w:sz w:val="28"/>
          <w:szCs w:val="28"/>
        </w:rPr>
        <w:t xml:space="preserve"> </w:t>
      </w:r>
      <w:r w:rsidRPr="00230BC1">
        <w:rPr>
          <w:b/>
          <w:sz w:val="28"/>
          <w:szCs w:val="28"/>
        </w:rPr>
        <w:t xml:space="preserve">в муниципальном образовании город Нижневартовск </w:t>
      </w:r>
    </w:p>
    <w:p w:rsidR="00230BC1" w:rsidRPr="00230BC1" w:rsidRDefault="00230BC1" w:rsidP="00230BC1">
      <w:pPr>
        <w:spacing w:after="0"/>
        <w:ind w:firstLine="0"/>
        <w:jc w:val="center"/>
        <w:rPr>
          <w:b/>
          <w:sz w:val="28"/>
          <w:szCs w:val="28"/>
        </w:rPr>
      </w:pPr>
      <w:r w:rsidRPr="00230BC1">
        <w:rPr>
          <w:b/>
          <w:sz w:val="28"/>
          <w:szCs w:val="28"/>
        </w:rPr>
        <w:t>на 2018-2025 годы и на период до 2030 года"</w:t>
      </w:r>
    </w:p>
    <w:p w:rsidR="00230BC1" w:rsidRPr="00230BC1" w:rsidRDefault="00230BC1" w:rsidP="00230BC1">
      <w:pPr>
        <w:spacing w:after="0"/>
        <w:ind w:firstLine="0"/>
        <w:jc w:val="center"/>
        <w:rPr>
          <w:b/>
          <w:sz w:val="28"/>
          <w:szCs w:val="28"/>
        </w:rPr>
      </w:pPr>
    </w:p>
    <w:p w:rsidR="00230BC1" w:rsidRPr="00230BC1" w:rsidRDefault="00230BC1" w:rsidP="00230BC1">
      <w:pPr>
        <w:spacing w:after="0"/>
        <w:rPr>
          <w:color w:val="333333"/>
          <w:sz w:val="28"/>
          <w:szCs w:val="28"/>
        </w:rPr>
      </w:pPr>
      <w:r w:rsidRPr="00230BC1">
        <w:rPr>
          <w:sz w:val="28"/>
          <w:szCs w:val="28"/>
        </w:rPr>
        <w:t>Целью муниципальной программы "Энергосбережение и повышение энергетической эффективности в муниципальном образовании город Нижневартовск на 2018-2025 годы и на период до  2030 года" (далее - программа) является</w:t>
      </w:r>
      <w:r w:rsidRPr="00230BC1">
        <w:rPr>
          <w:color w:val="333333"/>
          <w:sz w:val="28"/>
          <w:szCs w:val="28"/>
        </w:rPr>
        <w:t xml:space="preserve"> реализация потенциала энергосбережения города Нижневартовска.</w:t>
      </w:r>
    </w:p>
    <w:p w:rsidR="00230BC1" w:rsidRPr="00230BC1" w:rsidRDefault="00230BC1" w:rsidP="00230BC1">
      <w:pPr>
        <w:spacing w:after="0"/>
        <w:rPr>
          <w:sz w:val="28"/>
          <w:szCs w:val="28"/>
        </w:rPr>
      </w:pPr>
      <w:r w:rsidRPr="00230BC1">
        <w:rPr>
          <w:sz w:val="28"/>
          <w:szCs w:val="24"/>
        </w:rPr>
        <w:lastRenderedPageBreak/>
        <w:t xml:space="preserve">Для достижения цели программы </w:t>
      </w:r>
      <w:r w:rsidRPr="00230BC1">
        <w:rPr>
          <w:sz w:val="28"/>
          <w:szCs w:val="28"/>
        </w:rPr>
        <w:t xml:space="preserve">в проекте бюджета на 2020 год и на плановый период 2021 и 2022 годов предусмотрены </w:t>
      </w:r>
      <w:r w:rsidRPr="00230BC1">
        <w:rPr>
          <w:sz w:val="28"/>
          <w:szCs w:val="24"/>
        </w:rPr>
        <w:t xml:space="preserve">бюджетные ассигнования в сумме 41 289,00 </w:t>
      </w:r>
      <w:r w:rsidRPr="00230BC1">
        <w:rPr>
          <w:sz w:val="28"/>
          <w:szCs w:val="28"/>
        </w:rPr>
        <w:t>тыс. рублей.</w:t>
      </w:r>
    </w:p>
    <w:p w:rsidR="00230BC1" w:rsidRDefault="00230BC1" w:rsidP="00230BC1">
      <w:pPr>
        <w:rPr>
          <w:sz w:val="28"/>
          <w:szCs w:val="28"/>
        </w:rPr>
      </w:pPr>
      <w:r w:rsidRPr="00230BC1">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p>
    <w:tbl>
      <w:tblPr>
        <w:tblStyle w:val="16"/>
        <w:tblW w:w="9696" w:type="dxa"/>
        <w:tblLook w:val="04A0" w:firstRow="1" w:lastRow="0" w:firstColumn="1" w:lastColumn="0" w:noHBand="0" w:noVBand="1"/>
      </w:tblPr>
      <w:tblGrid>
        <w:gridCol w:w="5727"/>
        <w:gridCol w:w="1418"/>
        <w:gridCol w:w="1276"/>
        <w:gridCol w:w="1275"/>
      </w:tblGrid>
      <w:tr w:rsidR="00230BC1" w:rsidRPr="00230BC1" w:rsidTr="00230BC1">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center"/>
              <w:rPr>
                <w:rFonts w:eastAsia="Calibri"/>
                <w:sz w:val="24"/>
                <w:szCs w:val="24"/>
              </w:rPr>
            </w:pPr>
            <w:r w:rsidRPr="00230BC1">
              <w:rPr>
                <w:rFonts w:eastAsia="Calibri"/>
                <w:sz w:val="24"/>
                <w:szCs w:val="24"/>
              </w:rPr>
              <w:t xml:space="preserve">Наименование ответственного исполнителя, </w:t>
            </w:r>
          </w:p>
          <w:p w:rsidR="00230BC1" w:rsidRPr="00230BC1" w:rsidRDefault="00230BC1" w:rsidP="00230BC1">
            <w:pPr>
              <w:jc w:val="center"/>
              <w:rPr>
                <w:bCs/>
                <w:sz w:val="24"/>
                <w:szCs w:val="24"/>
              </w:rPr>
            </w:pPr>
            <w:r w:rsidRPr="00230BC1">
              <w:rPr>
                <w:rFonts w:eastAsia="Calibri"/>
                <w:sz w:val="24"/>
                <w:szCs w:val="24"/>
              </w:rPr>
              <w:t>соисполнителя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center"/>
              <w:rPr>
                <w:bCs/>
                <w:sz w:val="24"/>
                <w:szCs w:val="24"/>
              </w:rPr>
            </w:pPr>
            <w:r w:rsidRPr="00230BC1">
              <w:rPr>
                <w:bCs/>
                <w:sz w:val="24"/>
                <w:szCs w:val="24"/>
              </w:rPr>
              <w:t>Объем бюджетных ассигнований, тыс. рублей</w:t>
            </w:r>
          </w:p>
        </w:tc>
      </w:tr>
      <w:tr w:rsidR="00230BC1" w:rsidRPr="00230BC1" w:rsidTr="00230BC1">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center"/>
              <w:rPr>
                <w:bCs/>
                <w:sz w:val="24"/>
                <w:szCs w:val="24"/>
              </w:rPr>
            </w:pPr>
            <w:r w:rsidRPr="00230BC1">
              <w:rPr>
                <w:bCs/>
                <w:sz w:val="24"/>
                <w:szCs w:val="24"/>
              </w:rPr>
              <w:t>2020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center"/>
              <w:rPr>
                <w:bCs/>
                <w:sz w:val="24"/>
                <w:szCs w:val="24"/>
              </w:rPr>
            </w:pPr>
            <w:r w:rsidRPr="00230BC1">
              <w:rPr>
                <w:bCs/>
                <w:sz w:val="24"/>
                <w:szCs w:val="24"/>
              </w:rPr>
              <w:t>2021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center"/>
              <w:rPr>
                <w:bCs/>
                <w:sz w:val="24"/>
                <w:szCs w:val="24"/>
              </w:rPr>
            </w:pPr>
            <w:r w:rsidRPr="00230BC1">
              <w:rPr>
                <w:bCs/>
                <w:sz w:val="24"/>
                <w:szCs w:val="24"/>
              </w:rPr>
              <w:t>2022 год</w:t>
            </w:r>
          </w:p>
        </w:tc>
      </w:tr>
      <w:tr w:rsidR="00230BC1" w:rsidRPr="00230BC1" w:rsidTr="00230BC1">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B3438C">
            <w:pPr>
              <w:jc w:val="both"/>
              <w:rPr>
                <w:sz w:val="24"/>
                <w:szCs w:val="24"/>
              </w:rPr>
            </w:pPr>
            <w:r w:rsidRPr="00230BC1">
              <w:rPr>
                <w:sz w:val="24"/>
                <w:szCs w:val="24"/>
              </w:rPr>
              <w:t>д</w:t>
            </w:r>
            <w:r w:rsidRPr="00230BC1">
              <w:rPr>
                <w:color w:val="333333"/>
                <w:sz w:val="24"/>
                <w:szCs w:val="24"/>
              </w:rPr>
              <w:t>епартамент жилищно-коммунального хозяйства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right"/>
              <w:rPr>
                <w:bCs/>
                <w:sz w:val="24"/>
                <w:szCs w:val="24"/>
              </w:rPr>
            </w:pPr>
            <w:r w:rsidRPr="00230BC1">
              <w:rPr>
                <w:bCs/>
                <w:sz w:val="24"/>
                <w:szCs w:val="24"/>
              </w:rPr>
              <w:t>1 000,00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right"/>
              <w:rPr>
                <w:bCs/>
                <w:sz w:val="24"/>
                <w:szCs w:val="24"/>
              </w:rPr>
            </w:pPr>
            <w:r w:rsidRPr="00230BC1">
              <w:rPr>
                <w:bCs/>
                <w:sz w:val="24"/>
                <w:szCs w:val="24"/>
              </w:rPr>
              <w:t>1 000,00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right"/>
              <w:rPr>
                <w:bCs/>
                <w:sz w:val="24"/>
                <w:szCs w:val="24"/>
              </w:rPr>
            </w:pPr>
            <w:r w:rsidRPr="00230BC1">
              <w:rPr>
                <w:bCs/>
                <w:sz w:val="24"/>
                <w:szCs w:val="24"/>
              </w:rPr>
              <w:t>1 000,00</w:t>
            </w:r>
          </w:p>
        </w:tc>
      </w:tr>
      <w:tr w:rsidR="00230BC1" w:rsidRPr="00230BC1" w:rsidTr="00230BC1">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B3438C">
            <w:pPr>
              <w:jc w:val="both"/>
              <w:rPr>
                <w:bCs/>
                <w:sz w:val="24"/>
                <w:szCs w:val="24"/>
              </w:rPr>
            </w:pPr>
            <w:r w:rsidRPr="00230BC1">
              <w:rPr>
                <w:sz w:val="24"/>
                <w:szCs w:val="24"/>
              </w:rPr>
              <w:t>департамент образования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right"/>
              <w:rPr>
                <w:bCs/>
                <w:sz w:val="24"/>
                <w:szCs w:val="24"/>
              </w:rPr>
            </w:pPr>
            <w:r w:rsidRPr="00230BC1">
              <w:rPr>
                <w:bCs/>
                <w:sz w:val="24"/>
                <w:szCs w:val="24"/>
              </w:rPr>
              <w:t>9 233,50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right"/>
              <w:rPr>
                <w:bCs/>
                <w:sz w:val="24"/>
                <w:szCs w:val="24"/>
              </w:rPr>
            </w:pPr>
            <w:r w:rsidRPr="00230BC1">
              <w:rPr>
                <w:bCs/>
                <w:sz w:val="24"/>
                <w:szCs w:val="24"/>
              </w:rPr>
              <w:t>9 233,50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right"/>
              <w:rPr>
                <w:bCs/>
                <w:sz w:val="24"/>
                <w:szCs w:val="24"/>
              </w:rPr>
            </w:pPr>
            <w:r w:rsidRPr="00230BC1">
              <w:rPr>
                <w:bCs/>
                <w:sz w:val="24"/>
                <w:szCs w:val="24"/>
              </w:rPr>
              <w:t>9 233,50</w:t>
            </w:r>
          </w:p>
        </w:tc>
      </w:tr>
      <w:tr w:rsidR="00230BC1" w:rsidRPr="00230BC1" w:rsidTr="00230BC1">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B3438C">
            <w:pPr>
              <w:jc w:val="both"/>
              <w:rPr>
                <w:sz w:val="24"/>
                <w:szCs w:val="24"/>
              </w:rPr>
            </w:pPr>
            <w:r w:rsidRPr="00230BC1">
              <w:rPr>
                <w:sz w:val="24"/>
                <w:szCs w:val="24"/>
              </w:rPr>
              <w:t xml:space="preserve">департамент по социальной политике администрации города Нижневартовска </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right"/>
              <w:rPr>
                <w:bCs/>
                <w:sz w:val="24"/>
                <w:szCs w:val="24"/>
              </w:rPr>
            </w:pPr>
            <w:r w:rsidRPr="00230BC1">
              <w:rPr>
                <w:bCs/>
                <w:sz w:val="24"/>
                <w:szCs w:val="24"/>
              </w:rPr>
              <w:t>3 529,50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right"/>
              <w:rPr>
                <w:bCs/>
                <w:sz w:val="24"/>
                <w:szCs w:val="24"/>
              </w:rPr>
            </w:pPr>
            <w:r w:rsidRPr="00230BC1">
              <w:rPr>
                <w:bCs/>
                <w:sz w:val="24"/>
                <w:szCs w:val="24"/>
              </w:rPr>
              <w:t>3 529,50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right"/>
              <w:rPr>
                <w:bCs/>
                <w:sz w:val="24"/>
                <w:szCs w:val="24"/>
              </w:rPr>
            </w:pPr>
            <w:r w:rsidRPr="00230BC1">
              <w:rPr>
                <w:bCs/>
                <w:sz w:val="24"/>
                <w:szCs w:val="24"/>
              </w:rPr>
              <w:t>3 529,50</w:t>
            </w:r>
          </w:p>
        </w:tc>
      </w:tr>
      <w:tr w:rsidR="00230BC1" w:rsidRPr="00230BC1" w:rsidTr="00230BC1">
        <w:trPr>
          <w:trHeight w:val="32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B3438C">
            <w:pPr>
              <w:jc w:val="both"/>
              <w:rPr>
                <w:sz w:val="24"/>
                <w:szCs w:val="24"/>
              </w:rPr>
            </w:pPr>
            <w:r w:rsidRPr="00230BC1">
              <w:rPr>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right"/>
              <w:rPr>
                <w:bCs/>
                <w:sz w:val="24"/>
                <w:szCs w:val="24"/>
              </w:rPr>
            </w:pPr>
            <w:r w:rsidRPr="00230BC1">
              <w:rPr>
                <w:bCs/>
                <w:sz w:val="24"/>
                <w:szCs w:val="24"/>
              </w:rPr>
              <w:t>13 763,00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right"/>
              <w:rPr>
                <w:bCs/>
                <w:sz w:val="24"/>
                <w:szCs w:val="24"/>
              </w:rPr>
            </w:pPr>
            <w:r w:rsidRPr="00230BC1">
              <w:rPr>
                <w:bCs/>
                <w:sz w:val="24"/>
                <w:szCs w:val="24"/>
              </w:rPr>
              <w:t>13 763,00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30BC1" w:rsidRPr="00230BC1" w:rsidRDefault="00230BC1" w:rsidP="00230BC1">
            <w:pPr>
              <w:jc w:val="right"/>
              <w:rPr>
                <w:bCs/>
                <w:sz w:val="24"/>
                <w:szCs w:val="24"/>
              </w:rPr>
            </w:pPr>
            <w:r w:rsidRPr="00230BC1">
              <w:rPr>
                <w:bCs/>
                <w:sz w:val="24"/>
                <w:szCs w:val="24"/>
              </w:rPr>
              <w:t>13 763,00</w:t>
            </w:r>
          </w:p>
        </w:tc>
      </w:tr>
    </w:tbl>
    <w:p w:rsidR="00230BC1" w:rsidRPr="00230BC1" w:rsidRDefault="00230BC1" w:rsidP="00230BC1">
      <w:pPr>
        <w:spacing w:before="120" w:after="0"/>
        <w:rPr>
          <w:sz w:val="28"/>
          <w:szCs w:val="28"/>
          <w:lang w:eastAsia="en-US"/>
        </w:rPr>
      </w:pPr>
      <w:r w:rsidRPr="00230BC1">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230BC1" w:rsidRPr="00230BC1" w:rsidRDefault="00230BC1" w:rsidP="00230BC1">
      <w:pPr>
        <w:spacing w:after="0"/>
        <w:rPr>
          <w:sz w:val="28"/>
          <w:szCs w:val="28"/>
          <w:lang w:eastAsia="en-US"/>
        </w:rPr>
      </w:pPr>
      <w:r w:rsidRPr="00230BC1">
        <w:rPr>
          <w:noProof/>
          <w:sz w:val="24"/>
          <w:szCs w:val="24"/>
        </w:rPr>
        <mc:AlternateContent>
          <mc:Choice Requires="wps">
            <w:drawing>
              <wp:anchor distT="0" distB="0" distL="114300" distR="114300" simplePos="0" relativeHeight="251759616" behindDoc="1" locked="0" layoutInCell="1" allowOverlap="1" wp14:anchorId="2AA2DB2B" wp14:editId="44BEDAE9">
                <wp:simplePos x="0" y="0"/>
                <wp:positionH relativeFrom="column">
                  <wp:posOffset>205105</wp:posOffset>
                </wp:positionH>
                <wp:positionV relativeFrom="paragraph">
                  <wp:posOffset>113444</wp:posOffset>
                </wp:positionV>
                <wp:extent cx="5760000" cy="360000"/>
                <wp:effectExtent l="57150" t="57150" r="69850" b="116840"/>
                <wp:wrapNone/>
                <wp:docPr id="676" name="Поле 67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230BC1">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2DB2B" id="Поле 676" o:spid="_x0000_s1077" type="#_x0000_t202" alt="Название: Исполнение бюджетной росписи Администрации города за 2012 год" style="position:absolute;left:0;text-align:left;margin-left:16.15pt;margin-top:8.95pt;width:453.55pt;height:28.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oMdgMAAIAGAAAOAAAAZHJzL2Uyb0RvYy54bWysVUFvHDUUviPxHyzfye4m3W0YZVKVpEFI&#10;LVRNEWevxzNj4bEH27uz4UR74Ih65IL4CwEaCIKGv+D9R3y2d7dJe0PMSpb9nt/n731+z3v0YNUp&#10;shTWSaNLOtkbUyI0N5XUTUm/fH720SElzjNdMWW0KOmFcPTB8YcfHA19IfZNa1QlLAGIdsXQl7T1&#10;vi9GI8db0TG3Z3qh4ayN7ZjH0jajyrIB6J0a7Y/Hs9FgbNVbw4VzsJ5mJz1O+HUtuP+irp3wRJUU&#10;3HwabRrncRwdH7GisaxvJd/QYP+BRcekxqE7qFPmGVlY+R5UJ7k1ztR+j5tuZOpacpFyQDaT8TvZ&#10;nLesFykXiOP6nUzu/4Plny+fWiKrks7uzyjRrMMlhZ/DTfgrXJFkq4TjUCz8FC7DH+FXjG/Cdbgq&#10;SPhx/SL8k7a+CVfZSsIv6x/C6/B7uFq/hOkm/EnW34WbtPMa4zUJr+D/GxCAWb9Yv4T7cv091nD9&#10;hp3YjQ2XBIddEqiyn8zhdbyroXcFKJ/3IO1Xn5gVai7p7vrHhn/tiDYnLdONeGitGVrBKmg1iZGj&#10;W6EZx0WQ+fDEVEiZLbxJQKvadvEicTUE6KiZi12diJUnHMbp/dkYHyUcvoM8j0ewYhvdW+c/FaYj&#10;cVJSizpM6Gz52Pm8dbslHuaMktWZVCotbDM/UZYsGWr20Tj+UgLvbFOaDCX9eLo/BQ+G1qkV85h2&#10;PS7T6YYSphr0JPc2K3TnjAu3OwLdVJmBEsWch7GkZ+lLQWrRQZ9MZZpyzuRdik8p3+Eekzplrs0R&#10;yZVbLF7FI10hmhWeSZXnUEzpaBKpVaFNXJiFF/a8rQYyVwv7jCGfe1nvSkY10fdR/EqC6zR5sLLG&#10;fyV9m1omXth7SsYghEU7U33LMsWDw2jcJJWFT1ntOKTVHXqOCy0OqgjE0S6WbS7ZWN+azVNyZo32&#10;OXMlm9Y/kw2xEk9ibP0N9eSHArfwXH9QJbQnDBLIWAB493x8A1gxF0uhnsdLn8ymk6hALi5ujDpX&#10;LJ8X8QAC1rHeY4nnYver+Sq1+b3DSCs656a6QAdAuFTmeMQxaY39lpIBDyK4frNgVqAwPtPoIpzn&#10;txO7ncy3E6Y5QnO1kbw48VgjatEj8xbYuVO1eYheq2Vqg7c8NozxzCXFNzrGd/T2Ou16+8dx/C8A&#10;AAD//wMAUEsDBBQABgAIAAAAIQDeFHcc4AAAAAgBAAAPAAAAZHJzL2Rvd25yZXYueG1sTI9BS8NA&#10;EIXvgv9hGcGL2E2T0CYxmyKRgggiVi/eptltEszOhuy2Tf+940mPb97jvW/KzWwHcTKT7x0pWC4i&#10;EIYap3tqFXx+bO8zED4gaRwcGQUX42FTXV+VWGh3pndz2oVWcAn5AhV0IYyFlL7pjEW/cKMh9g5u&#10;shhYTq3UE5653A4yjqKVtNgTL3Q4mrozzffuaBUcZLaN02z5/Hr5wqc3R/XLHdVK3d7Mjw8ggpnD&#10;Xxh+8RkdKmbauyNpLwYFSZxwku/rHAT7eZKnIPYK1ukKZFXK/w9UPwAAAP//AwBQSwECLQAUAAYA&#10;CAAAACEAtoM4kv4AAADhAQAAEwAAAAAAAAAAAAAAAAAAAAAAW0NvbnRlbnRfVHlwZXNdLnhtbFBL&#10;AQItABQABgAIAAAAIQA4/SH/1gAAAJQBAAALAAAAAAAAAAAAAAAAAC8BAABfcmVscy8ucmVsc1BL&#10;AQItABQABgAIAAAAIQCK6soMdgMAAIAGAAAOAAAAAAAAAAAAAAAAAC4CAABkcnMvZTJvRG9jLnht&#10;bFBLAQItABQABgAIAAAAIQDeFHcc4AAAAAgBAAAPAAAAAAAAAAAAAAAAANAFAABkcnMvZG93bnJl&#10;di54bWxQSwUGAAAAAAQABADzAAAA3QYAAAAA&#10;" fillcolor="#e0e0e0" strokecolor="#7f7f7f">
                <v:shadow on="t" color="black" opacity="24903f" origin=",.5" offset="0,.55556mm"/>
                <v:textbox inset="0,0,0,0">
                  <w:txbxContent>
                    <w:p w:rsidR="000C0B38" w:rsidRPr="001E74CF" w:rsidRDefault="000C0B38" w:rsidP="00230BC1">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230BC1" w:rsidRPr="00230BC1" w:rsidRDefault="00230BC1" w:rsidP="00230BC1">
      <w:pPr>
        <w:spacing w:after="0"/>
        <w:rPr>
          <w:sz w:val="28"/>
          <w:szCs w:val="28"/>
          <w:lang w:eastAsia="en-US"/>
        </w:rPr>
      </w:pPr>
    </w:p>
    <w:p w:rsidR="00230BC1" w:rsidRPr="00230BC1" w:rsidRDefault="00230BC1" w:rsidP="00230BC1">
      <w:pPr>
        <w:tabs>
          <w:tab w:val="left" w:pos="851"/>
        </w:tabs>
        <w:spacing w:before="120" w:after="0"/>
        <w:ind w:firstLine="142"/>
        <w:jc w:val="left"/>
        <w:rPr>
          <w:sz w:val="28"/>
          <w:szCs w:val="28"/>
        </w:rPr>
      </w:pPr>
    </w:p>
    <w:p w:rsidR="00230BC1" w:rsidRPr="00230BC1" w:rsidRDefault="00230BC1" w:rsidP="00230BC1">
      <w:pPr>
        <w:tabs>
          <w:tab w:val="left" w:pos="851"/>
        </w:tabs>
        <w:spacing w:after="0"/>
        <w:ind w:firstLine="426"/>
        <w:jc w:val="left"/>
        <w:rPr>
          <w:sz w:val="28"/>
          <w:szCs w:val="28"/>
        </w:rPr>
      </w:pPr>
      <w:r w:rsidRPr="00230BC1">
        <w:rPr>
          <w:noProof/>
          <w:color w:val="FF0000"/>
        </w:rPr>
        <w:drawing>
          <wp:inline distT="0" distB="0" distL="0" distR="0" wp14:anchorId="68E0F1C3" wp14:editId="18A7ACDE">
            <wp:extent cx="1861632" cy="1450731"/>
            <wp:effectExtent l="0" t="0" r="0" b="0"/>
            <wp:docPr id="678" name="Диаграмма 6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230BC1">
        <w:rPr>
          <w:noProof/>
        </w:rPr>
        <w:drawing>
          <wp:inline distT="0" distB="0" distL="0" distR="0" wp14:anchorId="739F911E" wp14:editId="4B8F2F3F">
            <wp:extent cx="1868950" cy="1424354"/>
            <wp:effectExtent l="0" t="0" r="0" b="0"/>
            <wp:docPr id="679" name="Диаграмма 6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230BC1">
        <w:rPr>
          <w:noProof/>
        </w:rPr>
        <w:drawing>
          <wp:inline distT="0" distB="0" distL="0" distR="0" wp14:anchorId="4F146DC3" wp14:editId="5DC39E91">
            <wp:extent cx="1899138" cy="1416168"/>
            <wp:effectExtent l="0" t="0" r="0" b="0"/>
            <wp:docPr id="680" name="Диаграмма 6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30BC1" w:rsidRPr="00230BC1" w:rsidRDefault="00230BC1" w:rsidP="00230BC1">
      <w:pPr>
        <w:tabs>
          <w:tab w:val="left" w:pos="851"/>
        </w:tabs>
        <w:spacing w:after="0"/>
        <w:ind w:firstLine="426"/>
        <w:jc w:val="left"/>
        <w:rPr>
          <w:sz w:val="28"/>
          <w:szCs w:val="28"/>
        </w:rPr>
      </w:pPr>
      <w:r w:rsidRPr="00230BC1">
        <w:rPr>
          <w:noProof/>
          <w:sz w:val="24"/>
          <w:szCs w:val="24"/>
        </w:rPr>
        <mc:AlternateContent>
          <mc:Choice Requires="wps">
            <w:drawing>
              <wp:anchor distT="0" distB="0" distL="114300" distR="114300" simplePos="0" relativeHeight="251760640" behindDoc="1" locked="0" layoutInCell="1" allowOverlap="1" wp14:anchorId="34A6FA84" wp14:editId="04E56BA1">
                <wp:simplePos x="0" y="0"/>
                <wp:positionH relativeFrom="column">
                  <wp:posOffset>201295</wp:posOffset>
                </wp:positionH>
                <wp:positionV relativeFrom="paragraph">
                  <wp:posOffset>11430</wp:posOffset>
                </wp:positionV>
                <wp:extent cx="5760000" cy="360000"/>
                <wp:effectExtent l="76200" t="38100" r="88900" b="116840"/>
                <wp:wrapNone/>
                <wp:docPr id="677"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230BC1">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A6FA84" id="_x0000_s1078" type="#_x0000_t202" alt="Название: Исполнение бюджетной росписи Администрации города за 2012 год" style="position:absolute;left:0;text-align:left;margin-left:15.85pt;margin-top:.9pt;width:453.55pt;height:28.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62eQMAAIkGAAAOAAAAZHJzL2Uyb0RvYy54bWysVU1vHDUYviPxHyzfye4m3U07yqRqkwYh&#10;tYCaIs7esWfGwmMPtndnw4n2wBFx5IL4CwEaCIKGv+D9Rzy2d7dJe0PMSpbfTz/v4/f1Hj1cdYos&#10;hXXS6JJO9saUCF0ZLnVT0i9enH10nxLnmeZMGS1KeiEcfXj84QdHQ1+IfdMaxYUlSKJdMfQlbb3v&#10;i9HIVa3omNszvdAw1sZ2zEO0zYhbNiB7p0b74/FsNBjLe2sq4Ry0p9lIj1P+uhaV/6yunfBElRTY&#10;fFptWudxHR0fsaKxrG9ltYHB/gOKjkmNQ3epTplnZGHle6k6WVnjTO33KtONTF3LSqQaUM1k/E41&#10;5y3rRaoF5Lh+R5P7/9JWny4/t0Tyks4ODynRrMMlhZ/DTfgrXJEZJVy4CnyFn8Jl+CP8ivVNuA5X&#10;BQk/rl+Gf5Ljm3CVtST8sv4+vA6/h6v1K6huwp9k/W24SZ7XWK9J+AH2v5ECadYv169gvlx/Bxmm&#10;3+AJbzhcEhx2ScDJflKH1/Gmht4VAHzeA7JfPTYrdFxi3fVPTfWVI9qctEw34pG1ZmgF42BqEiNH&#10;t0JzHheTzIdnhqNgtvAmJVrVtovXiIshyI6Oudh1iVh5UkE5PZyN8VFSwXaQ9/EIVmyje+v8x8J0&#10;JG5KatGFKTtbPnU+u25d4mHOKMnPpFJJsM38RFmyZOjYJ+P4SwW846Y0GUr6YLo/BQ6GwakV89h2&#10;Pa7S6YYSphpMZOVtZujOGRdudwRmiZuBEsWch7KkZ+lLQWrRgZ8MZZpqzuBdik8l38Eeizplrs0R&#10;yZQHLF7FE80RzQrPpMp7MKZ0VIk0qOAmCmbhhT1v+UDmamGfM9RzL/PNZWQTUx/J5xJYp8kCyRr/&#10;pfRtGph4Ye8xGYMQFvVM9S3LEA/uR+WmqEx8qmqHIUl34LlKaHHAY6IKw2LZ5pKN9a3ZPCRn1mif&#10;K1eyaf1z2RAr8SDGwd9AT3YwcCuf6w94yvaMgQIZGwCvno8vACvmYinUi3jpk9l0EhnIzVUZo84V&#10;256X3B5vKkI+FBBbP3Z77nu/mq/SvN97EBFG49zwCwwDOEwdj9ccm9bYbygZ8DIC9tcLZgV65BON&#10;gcLRfrux2818u2G6QmhuPJKFEw8ZUYseJLTInYdWm0cYu1qmiXiLY4MY710if0NpfFBvy8nr7T/I&#10;8b8AAAD//wMAUEsDBBQABgAIAAAAIQDJB8Ok3gAAAAcBAAAPAAAAZHJzL2Rvd25yZXYueG1sTI9B&#10;S8NAEIXvgv9hGcGL2E1aqzFmUyRSEEHE6sXbNDtNgtnZkN226b93POltZt7jzfeK1eR6daAxdJ4N&#10;pLMEFHHtbceNgc+P9XUGKkRki71nMnCiAKvy/KzA3Pojv9NhExslIRxyNNDGOORah7olh2HmB2LR&#10;dn50GGUdG21HPEq46/U8SW61w47lQ4sDVS3V35u9M7DT2Xp+k6XPr6cvfHrzXL1ccWXM5cX0+AAq&#10;0hT/zPCLL+hQCtPW79kG1RtYpHfilLsUEPl+kcmwNbDMlqDLQv/nL38AAAD//wMAUEsBAi0AFAAG&#10;AAgAAAAhALaDOJL+AAAA4QEAABMAAAAAAAAAAAAAAAAAAAAAAFtDb250ZW50X1R5cGVzXS54bWxQ&#10;SwECLQAUAAYACAAAACEAOP0h/9YAAACUAQAACwAAAAAAAAAAAAAAAAAvAQAAX3JlbHMvLnJlbHNQ&#10;SwECLQAUAAYACAAAACEApGcOtnkDAACJBgAADgAAAAAAAAAAAAAAAAAuAgAAZHJzL2Uyb0RvYy54&#10;bWxQSwECLQAUAAYACAAAACEAyQfDpN4AAAAHAQAADwAAAAAAAAAAAAAAAADTBQAAZHJzL2Rvd25y&#10;ZXYueG1sUEsFBgAAAAAEAAQA8wAAAN4GAAAAAA==&#10;" fillcolor="#e0e0e0" strokecolor="#7f7f7f">
                <v:shadow on="t" color="black" opacity="24903f" origin=",.5" offset="0,.55556mm"/>
                <v:textbox inset="0,0,0,0">
                  <w:txbxContent>
                    <w:p w:rsidR="000C0B38" w:rsidRPr="001440B0" w:rsidRDefault="000C0B38" w:rsidP="00230BC1">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230BC1" w:rsidRPr="00230BC1" w:rsidRDefault="00230BC1" w:rsidP="00230BC1">
      <w:pPr>
        <w:tabs>
          <w:tab w:val="left" w:pos="851"/>
        </w:tabs>
        <w:spacing w:after="0"/>
        <w:ind w:firstLine="426"/>
        <w:jc w:val="left"/>
        <w:rPr>
          <w:sz w:val="28"/>
          <w:szCs w:val="28"/>
        </w:rPr>
      </w:pPr>
    </w:p>
    <w:p w:rsidR="00230BC1" w:rsidRDefault="00230BC1" w:rsidP="00230BC1">
      <w:pPr>
        <w:ind w:firstLine="284"/>
        <w:rPr>
          <w:bCs/>
          <w:sz w:val="28"/>
          <w:szCs w:val="28"/>
        </w:rPr>
      </w:pPr>
      <w:r w:rsidRPr="00230BC1">
        <w:rPr>
          <w:noProof/>
          <w:sz w:val="28"/>
          <w:szCs w:val="28"/>
        </w:rPr>
        <w:drawing>
          <wp:inline distT="0" distB="0" distL="0" distR="0" wp14:anchorId="705EB283" wp14:editId="7BF3402D">
            <wp:extent cx="5724525" cy="2371725"/>
            <wp:effectExtent l="38100" t="57150" r="47625" b="47625"/>
            <wp:docPr id="681" name="Диаграмма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230BC1">
        <w:rPr>
          <w:bCs/>
          <w:sz w:val="28"/>
          <w:szCs w:val="28"/>
        </w:rPr>
        <w:t xml:space="preserve"> </w:t>
      </w:r>
      <w:r w:rsidRPr="00230BC1">
        <w:rPr>
          <w:bCs/>
          <w:sz w:val="28"/>
          <w:szCs w:val="28"/>
        </w:rPr>
        <w:tab/>
        <w:t xml:space="preserve">Бюджетные ассигнования на реализацию данной программы </w:t>
      </w:r>
      <w:r w:rsidRPr="00230BC1">
        <w:rPr>
          <w:bCs/>
          <w:sz w:val="28"/>
          <w:szCs w:val="28"/>
        </w:rPr>
        <w:lastRenderedPageBreak/>
        <w:t>предусмотрены за счет средств бюджета города по следующим основным мероприятиям:</w:t>
      </w:r>
    </w:p>
    <w:tbl>
      <w:tblPr>
        <w:tblStyle w:val="16"/>
        <w:tblW w:w="0" w:type="auto"/>
        <w:tblInd w:w="108" w:type="dxa"/>
        <w:tblLook w:val="04A0" w:firstRow="1" w:lastRow="0" w:firstColumn="1" w:lastColumn="0" w:noHBand="0" w:noVBand="1"/>
      </w:tblPr>
      <w:tblGrid>
        <w:gridCol w:w="540"/>
        <w:gridCol w:w="5272"/>
        <w:gridCol w:w="1276"/>
        <w:gridCol w:w="1276"/>
        <w:gridCol w:w="1275"/>
      </w:tblGrid>
      <w:tr w:rsidR="00230BC1" w:rsidRPr="00230BC1" w:rsidTr="00230BC1">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230BC1" w:rsidRPr="00230BC1" w:rsidRDefault="00230BC1" w:rsidP="00230BC1">
            <w:pPr>
              <w:jc w:val="center"/>
              <w:rPr>
                <w:sz w:val="24"/>
                <w:szCs w:val="24"/>
                <w:lang w:eastAsia="en-US"/>
              </w:rPr>
            </w:pPr>
            <w:r w:rsidRPr="00230BC1">
              <w:rPr>
                <w:sz w:val="24"/>
                <w:szCs w:val="24"/>
              </w:rPr>
              <w:t>№ п/п</w:t>
            </w:r>
          </w:p>
        </w:tc>
        <w:tc>
          <w:tcPr>
            <w:tcW w:w="5272" w:type="dxa"/>
            <w:vMerge w:val="restart"/>
            <w:tcBorders>
              <w:top w:val="single" w:sz="4" w:space="0" w:color="auto"/>
              <w:left w:val="single" w:sz="4" w:space="0" w:color="auto"/>
              <w:bottom w:val="single" w:sz="4" w:space="0" w:color="auto"/>
              <w:right w:val="single" w:sz="4" w:space="0" w:color="auto"/>
            </w:tcBorders>
            <w:vAlign w:val="center"/>
            <w:hideMark/>
          </w:tcPr>
          <w:p w:rsidR="00230BC1" w:rsidRPr="00230BC1" w:rsidRDefault="00230BC1" w:rsidP="00230BC1">
            <w:pPr>
              <w:jc w:val="center"/>
              <w:rPr>
                <w:sz w:val="24"/>
                <w:szCs w:val="24"/>
              </w:rPr>
            </w:pPr>
            <w:r w:rsidRPr="00230BC1">
              <w:rPr>
                <w:sz w:val="24"/>
                <w:szCs w:val="24"/>
              </w:rPr>
              <w:t>Наименование</w:t>
            </w:r>
          </w:p>
          <w:p w:rsidR="00230BC1" w:rsidRPr="00230BC1" w:rsidRDefault="00230BC1" w:rsidP="00230BC1">
            <w:pPr>
              <w:jc w:val="center"/>
              <w:rPr>
                <w:sz w:val="24"/>
                <w:szCs w:val="24"/>
                <w:lang w:eastAsia="en-US"/>
              </w:rPr>
            </w:pPr>
            <w:r w:rsidRPr="00230BC1">
              <w:rPr>
                <w:sz w:val="24"/>
                <w:szCs w:val="24"/>
              </w:rPr>
              <w:t>основного мероприятия</w:t>
            </w:r>
          </w:p>
        </w:tc>
        <w:tc>
          <w:tcPr>
            <w:tcW w:w="3827" w:type="dxa"/>
            <w:gridSpan w:val="3"/>
            <w:tcBorders>
              <w:top w:val="single" w:sz="4" w:space="0" w:color="auto"/>
              <w:left w:val="single" w:sz="4" w:space="0" w:color="auto"/>
              <w:bottom w:val="single" w:sz="4" w:space="0" w:color="auto"/>
              <w:right w:val="single" w:sz="4" w:space="0" w:color="auto"/>
            </w:tcBorders>
            <w:hideMark/>
          </w:tcPr>
          <w:p w:rsidR="00230BC1" w:rsidRPr="00230BC1" w:rsidRDefault="00230BC1" w:rsidP="00230BC1">
            <w:pPr>
              <w:jc w:val="center"/>
              <w:rPr>
                <w:sz w:val="24"/>
                <w:szCs w:val="24"/>
                <w:lang w:eastAsia="en-US"/>
              </w:rPr>
            </w:pPr>
            <w:r w:rsidRPr="00230BC1">
              <w:rPr>
                <w:sz w:val="24"/>
                <w:szCs w:val="24"/>
              </w:rPr>
              <w:t>Объем бюджетных ассигнований, тыс. рублей</w:t>
            </w:r>
          </w:p>
        </w:tc>
      </w:tr>
      <w:tr w:rsidR="00230BC1" w:rsidRPr="00230BC1" w:rsidTr="00230BC1">
        <w:tc>
          <w:tcPr>
            <w:tcW w:w="540" w:type="dxa"/>
            <w:vMerge/>
            <w:tcBorders>
              <w:top w:val="single" w:sz="4" w:space="0" w:color="auto"/>
              <w:left w:val="single" w:sz="4" w:space="0" w:color="auto"/>
              <w:bottom w:val="single" w:sz="4" w:space="0" w:color="auto"/>
              <w:right w:val="single" w:sz="4" w:space="0" w:color="auto"/>
            </w:tcBorders>
            <w:vAlign w:val="center"/>
            <w:hideMark/>
          </w:tcPr>
          <w:p w:rsidR="00230BC1" w:rsidRPr="00230BC1" w:rsidRDefault="00230BC1" w:rsidP="00230BC1">
            <w:pPr>
              <w:rPr>
                <w:sz w:val="24"/>
                <w:szCs w:val="24"/>
                <w:lang w:eastAsia="en-US"/>
              </w:rPr>
            </w:pPr>
          </w:p>
        </w:tc>
        <w:tc>
          <w:tcPr>
            <w:tcW w:w="5272" w:type="dxa"/>
            <w:vMerge/>
            <w:tcBorders>
              <w:top w:val="single" w:sz="4" w:space="0" w:color="auto"/>
              <w:left w:val="single" w:sz="4" w:space="0" w:color="auto"/>
              <w:bottom w:val="single" w:sz="4" w:space="0" w:color="auto"/>
              <w:right w:val="single" w:sz="4" w:space="0" w:color="auto"/>
            </w:tcBorders>
            <w:vAlign w:val="center"/>
            <w:hideMark/>
          </w:tcPr>
          <w:p w:rsidR="00230BC1" w:rsidRPr="00230BC1" w:rsidRDefault="00230BC1" w:rsidP="00230BC1">
            <w:pPr>
              <w:rPr>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230BC1" w:rsidRPr="00230BC1" w:rsidRDefault="00230BC1" w:rsidP="00230BC1">
            <w:pPr>
              <w:jc w:val="center"/>
              <w:rPr>
                <w:sz w:val="24"/>
                <w:szCs w:val="24"/>
                <w:lang w:eastAsia="en-US"/>
              </w:rPr>
            </w:pPr>
            <w:r w:rsidRPr="00230BC1">
              <w:rPr>
                <w:sz w:val="24"/>
                <w:szCs w:val="24"/>
              </w:rPr>
              <w:t>2020 год</w:t>
            </w:r>
          </w:p>
        </w:tc>
        <w:tc>
          <w:tcPr>
            <w:tcW w:w="1276" w:type="dxa"/>
            <w:tcBorders>
              <w:top w:val="single" w:sz="4" w:space="0" w:color="auto"/>
              <w:left w:val="single" w:sz="4" w:space="0" w:color="auto"/>
              <w:bottom w:val="single" w:sz="4" w:space="0" w:color="auto"/>
              <w:right w:val="single" w:sz="4" w:space="0" w:color="auto"/>
            </w:tcBorders>
            <w:hideMark/>
          </w:tcPr>
          <w:p w:rsidR="00230BC1" w:rsidRPr="00230BC1" w:rsidRDefault="00230BC1" w:rsidP="00230BC1">
            <w:pPr>
              <w:jc w:val="center"/>
              <w:rPr>
                <w:sz w:val="24"/>
                <w:szCs w:val="24"/>
                <w:lang w:eastAsia="en-US"/>
              </w:rPr>
            </w:pPr>
            <w:r w:rsidRPr="00230BC1">
              <w:rPr>
                <w:sz w:val="24"/>
                <w:szCs w:val="24"/>
              </w:rPr>
              <w:t>2021 год</w:t>
            </w:r>
          </w:p>
        </w:tc>
        <w:tc>
          <w:tcPr>
            <w:tcW w:w="1275" w:type="dxa"/>
            <w:tcBorders>
              <w:top w:val="single" w:sz="4" w:space="0" w:color="auto"/>
              <w:left w:val="single" w:sz="4" w:space="0" w:color="auto"/>
              <w:bottom w:val="single" w:sz="4" w:space="0" w:color="auto"/>
              <w:right w:val="single" w:sz="4" w:space="0" w:color="auto"/>
            </w:tcBorders>
            <w:hideMark/>
          </w:tcPr>
          <w:p w:rsidR="00230BC1" w:rsidRPr="00230BC1" w:rsidRDefault="00230BC1" w:rsidP="00230BC1">
            <w:pPr>
              <w:jc w:val="center"/>
              <w:rPr>
                <w:sz w:val="24"/>
                <w:szCs w:val="24"/>
                <w:lang w:eastAsia="en-US"/>
              </w:rPr>
            </w:pPr>
            <w:r w:rsidRPr="00230BC1">
              <w:rPr>
                <w:sz w:val="24"/>
                <w:szCs w:val="24"/>
              </w:rPr>
              <w:t>2022 год</w:t>
            </w:r>
          </w:p>
        </w:tc>
      </w:tr>
      <w:tr w:rsidR="00230BC1" w:rsidRPr="00230BC1" w:rsidTr="00230BC1">
        <w:tc>
          <w:tcPr>
            <w:tcW w:w="540" w:type="dxa"/>
            <w:tcBorders>
              <w:top w:val="single" w:sz="4" w:space="0" w:color="auto"/>
              <w:left w:val="single" w:sz="4" w:space="0" w:color="auto"/>
              <w:bottom w:val="single" w:sz="4" w:space="0" w:color="auto"/>
              <w:right w:val="single" w:sz="4" w:space="0" w:color="auto"/>
            </w:tcBorders>
            <w:hideMark/>
          </w:tcPr>
          <w:p w:rsidR="00230BC1" w:rsidRPr="00230BC1" w:rsidRDefault="00230BC1" w:rsidP="00230BC1">
            <w:pPr>
              <w:jc w:val="center"/>
              <w:rPr>
                <w:sz w:val="24"/>
                <w:szCs w:val="24"/>
                <w:lang w:eastAsia="en-US"/>
              </w:rPr>
            </w:pPr>
            <w:r w:rsidRPr="00230BC1">
              <w:rPr>
                <w:sz w:val="24"/>
                <w:szCs w:val="24"/>
              </w:rPr>
              <w:t>1.</w:t>
            </w:r>
          </w:p>
        </w:tc>
        <w:tc>
          <w:tcPr>
            <w:tcW w:w="5272" w:type="dxa"/>
            <w:tcBorders>
              <w:top w:val="single" w:sz="4" w:space="0" w:color="auto"/>
              <w:left w:val="single" w:sz="4" w:space="0" w:color="auto"/>
              <w:bottom w:val="single" w:sz="4" w:space="0" w:color="auto"/>
              <w:right w:val="single" w:sz="4" w:space="0" w:color="auto"/>
            </w:tcBorders>
          </w:tcPr>
          <w:p w:rsidR="00230BC1" w:rsidRPr="00230BC1" w:rsidRDefault="00230BC1" w:rsidP="00B3438C">
            <w:pPr>
              <w:jc w:val="both"/>
              <w:rPr>
                <w:sz w:val="24"/>
                <w:szCs w:val="24"/>
                <w:lang w:eastAsia="en-US"/>
              </w:rPr>
            </w:pPr>
            <w:r w:rsidRPr="00230BC1">
              <w:rPr>
                <w:sz w:val="24"/>
                <w:szCs w:val="24"/>
              </w:rPr>
              <w:t>Энергосбережение и повышение энергетической эффективности объектов образования</w:t>
            </w:r>
          </w:p>
        </w:tc>
        <w:tc>
          <w:tcPr>
            <w:tcW w:w="1276" w:type="dxa"/>
            <w:tcBorders>
              <w:top w:val="single" w:sz="4" w:space="0" w:color="auto"/>
              <w:left w:val="single" w:sz="4" w:space="0" w:color="auto"/>
              <w:bottom w:val="single" w:sz="4" w:space="0" w:color="auto"/>
              <w:right w:val="single" w:sz="4" w:space="0" w:color="auto"/>
            </w:tcBorders>
            <w:vAlign w:val="center"/>
          </w:tcPr>
          <w:p w:rsidR="00230BC1" w:rsidRPr="00230BC1" w:rsidRDefault="00230BC1" w:rsidP="00230BC1">
            <w:pPr>
              <w:spacing w:before="120"/>
              <w:jc w:val="right"/>
              <w:rPr>
                <w:bCs/>
                <w:sz w:val="24"/>
                <w:szCs w:val="24"/>
              </w:rPr>
            </w:pPr>
            <w:r w:rsidRPr="00230BC1">
              <w:rPr>
                <w:bCs/>
                <w:sz w:val="24"/>
                <w:szCs w:val="24"/>
              </w:rPr>
              <w:t>9 233,50</w:t>
            </w:r>
          </w:p>
        </w:tc>
        <w:tc>
          <w:tcPr>
            <w:tcW w:w="1276" w:type="dxa"/>
            <w:tcBorders>
              <w:top w:val="single" w:sz="4" w:space="0" w:color="auto"/>
              <w:left w:val="single" w:sz="4" w:space="0" w:color="auto"/>
              <w:bottom w:val="single" w:sz="4" w:space="0" w:color="auto"/>
              <w:right w:val="single" w:sz="4" w:space="0" w:color="auto"/>
            </w:tcBorders>
            <w:vAlign w:val="center"/>
          </w:tcPr>
          <w:p w:rsidR="00230BC1" w:rsidRPr="00230BC1" w:rsidRDefault="00230BC1" w:rsidP="00230BC1">
            <w:pPr>
              <w:spacing w:before="120"/>
              <w:jc w:val="right"/>
              <w:rPr>
                <w:bCs/>
                <w:sz w:val="24"/>
                <w:szCs w:val="24"/>
              </w:rPr>
            </w:pPr>
            <w:r w:rsidRPr="00230BC1">
              <w:rPr>
                <w:bCs/>
                <w:sz w:val="24"/>
                <w:szCs w:val="24"/>
              </w:rPr>
              <w:t>9 233,50</w:t>
            </w:r>
          </w:p>
        </w:tc>
        <w:tc>
          <w:tcPr>
            <w:tcW w:w="1275" w:type="dxa"/>
            <w:tcBorders>
              <w:top w:val="single" w:sz="4" w:space="0" w:color="auto"/>
              <w:left w:val="single" w:sz="4" w:space="0" w:color="auto"/>
              <w:bottom w:val="single" w:sz="4" w:space="0" w:color="auto"/>
              <w:right w:val="single" w:sz="4" w:space="0" w:color="auto"/>
            </w:tcBorders>
            <w:vAlign w:val="center"/>
          </w:tcPr>
          <w:p w:rsidR="00230BC1" w:rsidRPr="00230BC1" w:rsidRDefault="00230BC1" w:rsidP="00230BC1">
            <w:pPr>
              <w:spacing w:before="120"/>
              <w:jc w:val="right"/>
              <w:rPr>
                <w:bCs/>
                <w:sz w:val="24"/>
                <w:szCs w:val="24"/>
              </w:rPr>
            </w:pPr>
            <w:r w:rsidRPr="00230BC1">
              <w:rPr>
                <w:bCs/>
                <w:sz w:val="24"/>
                <w:szCs w:val="24"/>
              </w:rPr>
              <w:t>9 233,50</w:t>
            </w:r>
          </w:p>
        </w:tc>
      </w:tr>
      <w:tr w:rsidR="00230BC1" w:rsidRPr="00230BC1" w:rsidTr="00230BC1">
        <w:tc>
          <w:tcPr>
            <w:tcW w:w="540" w:type="dxa"/>
            <w:tcBorders>
              <w:top w:val="single" w:sz="4" w:space="0" w:color="auto"/>
              <w:left w:val="single" w:sz="4" w:space="0" w:color="auto"/>
              <w:bottom w:val="single" w:sz="4" w:space="0" w:color="auto"/>
              <w:right w:val="single" w:sz="4" w:space="0" w:color="auto"/>
            </w:tcBorders>
            <w:hideMark/>
          </w:tcPr>
          <w:p w:rsidR="00230BC1" w:rsidRPr="00230BC1" w:rsidRDefault="00230BC1" w:rsidP="00230BC1">
            <w:pPr>
              <w:jc w:val="center"/>
              <w:rPr>
                <w:sz w:val="24"/>
                <w:szCs w:val="24"/>
                <w:lang w:eastAsia="en-US"/>
              </w:rPr>
            </w:pPr>
            <w:r w:rsidRPr="00230BC1">
              <w:rPr>
                <w:sz w:val="24"/>
                <w:szCs w:val="24"/>
              </w:rPr>
              <w:t>2.</w:t>
            </w:r>
          </w:p>
        </w:tc>
        <w:tc>
          <w:tcPr>
            <w:tcW w:w="5272" w:type="dxa"/>
            <w:tcBorders>
              <w:top w:val="single" w:sz="4" w:space="0" w:color="auto"/>
              <w:left w:val="single" w:sz="4" w:space="0" w:color="auto"/>
              <w:bottom w:val="single" w:sz="4" w:space="0" w:color="auto"/>
              <w:right w:val="single" w:sz="4" w:space="0" w:color="auto"/>
            </w:tcBorders>
          </w:tcPr>
          <w:p w:rsidR="00230BC1" w:rsidRPr="00230BC1" w:rsidRDefault="00230BC1" w:rsidP="00B3438C">
            <w:pPr>
              <w:jc w:val="both"/>
              <w:rPr>
                <w:sz w:val="24"/>
                <w:szCs w:val="24"/>
                <w:lang w:eastAsia="en-US"/>
              </w:rPr>
            </w:pPr>
            <w:r w:rsidRPr="00230BC1">
              <w:rPr>
                <w:sz w:val="24"/>
                <w:szCs w:val="24"/>
              </w:rPr>
              <w:t>Энергосбережение и повышение энергетической эффективности объектов культуры</w:t>
            </w:r>
          </w:p>
        </w:tc>
        <w:tc>
          <w:tcPr>
            <w:tcW w:w="1276" w:type="dxa"/>
            <w:tcBorders>
              <w:top w:val="single" w:sz="4" w:space="0" w:color="auto"/>
              <w:left w:val="single" w:sz="4" w:space="0" w:color="auto"/>
              <w:bottom w:val="single" w:sz="4" w:space="0" w:color="auto"/>
              <w:right w:val="single" w:sz="4" w:space="0" w:color="auto"/>
            </w:tcBorders>
            <w:vAlign w:val="center"/>
          </w:tcPr>
          <w:p w:rsidR="00230BC1" w:rsidRPr="00230BC1" w:rsidRDefault="00230BC1" w:rsidP="00230BC1">
            <w:pPr>
              <w:spacing w:before="120"/>
              <w:jc w:val="right"/>
              <w:rPr>
                <w:bCs/>
                <w:sz w:val="24"/>
                <w:szCs w:val="24"/>
              </w:rPr>
            </w:pPr>
            <w:r w:rsidRPr="00230BC1">
              <w:rPr>
                <w:bCs/>
                <w:sz w:val="24"/>
                <w:szCs w:val="24"/>
              </w:rPr>
              <w:t>1 529,50</w:t>
            </w:r>
          </w:p>
        </w:tc>
        <w:tc>
          <w:tcPr>
            <w:tcW w:w="1276" w:type="dxa"/>
            <w:tcBorders>
              <w:top w:val="single" w:sz="4" w:space="0" w:color="auto"/>
              <w:left w:val="single" w:sz="4" w:space="0" w:color="auto"/>
              <w:bottom w:val="single" w:sz="4" w:space="0" w:color="auto"/>
              <w:right w:val="single" w:sz="4" w:space="0" w:color="auto"/>
            </w:tcBorders>
            <w:vAlign w:val="center"/>
          </w:tcPr>
          <w:p w:rsidR="00230BC1" w:rsidRPr="00230BC1" w:rsidRDefault="00230BC1" w:rsidP="00230BC1">
            <w:pPr>
              <w:spacing w:before="120"/>
              <w:jc w:val="right"/>
              <w:rPr>
                <w:bCs/>
                <w:sz w:val="24"/>
                <w:szCs w:val="24"/>
              </w:rPr>
            </w:pPr>
            <w:r w:rsidRPr="00230BC1">
              <w:rPr>
                <w:bCs/>
                <w:sz w:val="24"/>
                <w:szCs w:val="24"/>
              </w:rPr>
              <w:t>1 529,50</w:t>
            </w:r>
          </w:p>
        </w:tc>
        <w:tc>
          <w:tcPr>
            <w:tcW w:w="1275" w:type="dxa"/>
            <w:tcBorders>
              <w:top w:val="single" w:sz="4" w:space="0" w:color="auto"/>
              <w:left w:val="single" w:sz="4" w:space="0" w:color="auto"/>
              <w:bottom w:val="single" w:sz="4" w:space="0" w:color="auto"/>
              <w:right w:val="single" w:sz="4" w:space="0" w:color="auto"/>
            </w:tcBorders>
            <w:vAlign w:val="center"/>
          </w:tcPr>
          <w:p w:rsidR="00230BC1" w:rsidRPr="00230BC1" w:rsidRDefault="00230BC1" w:rsidP="00230BC1">
            <w:pPr>
              <w:spacing w:before="120"/>
              <w:jc w:val="right"/>
              <w:rPr>
                <w:bCs/>
                <w:sz w:val="24"/>
                <w:szCs w:val="24"/>
              </w:rPr>
            </w:pPr>
            <w:r w:rsidRPr="00230BC1">
              <w:rPr>
                <w:bCs/>
                <w:sz w:val="24"/>
                <w:szCs w:val="24"/>
              </w:rPr>
              <w:t>1 529,50</w:t>
            </w:r>
          </w:p>
        </w:tc>
      </w:tr>
      <w:tr w:rsidR="00230BC1" w:rsidRPr="00230BC1" w:rsidTr="00230BC1">
        <w:tc>
          <w:tcPr>
            <w:tcW w:w="540" w:type="dxa"/>
            <w:tcBorders>
              <w:top w:val="single" w:sz="4" w:space="0" w:color="auto"/>
              <w:left w:val="single" w:sz="4" w:space="0" w:color="auto"/>
              <w:bottom w:val="single" w:sz="4" w:space="0" w:color="auto"/>
              <w:right w:val="single" w:sz="4" w:space="0" w:color="auto"/>
            </w:tcBorders>
          </w:tcPr>
          <w:p w:rsidR="00230BC1" w:rsidRPr="00230BC1" w:rsidRDefault="00230BC1" w:rsidP="00230BC1">
            <w:pPr>
              <w:jc w:val="center"/>
              <w:rPr>
                <w:sz w:val="24"/>
                <w:szCs w:val="24"/>
                <w:lang w:eastAsia="en-US"/>
              </w:rPr>
            </w:pPr>
            <w:r w:rsidRPr="00230BC1">
              <w:rPr>
                <w:sz w:val="24"/>
                <w:szCs w:val="24"/>
                <w:lang w:eastAsia="en-US"/>
              </w:rPr>
              <w:t>3.</w:t>
            </w:r>
          </w:p>
        </w:tc>
        <w:tc>
          <w:tcPr>
            <w:tcW w:w="5272" w:type="dxa"/>
            <w:tcBorders>
              <w:top w:val="single" w:sz="4" w:space="0" w:color="auto"/>
              <w:left w:val="single" w:sz="4" w:space="0" w:color="auto"/>
              <w:bottom w:val="single" w:sz="4" w:space="0" w:color="auto"/>
              <w:right w:val="single" w:sz="4" w:space="0" w:color="auto"/>
            </w:tcBorders>
          </w:tcPr>
          <w:p w:rsidR="00230BC1" w:rsidRPr="00230BC1" w:rsidRDefault="00230BC1" w:rsidP="00B3438C">
            <w:pPr>
              <w:jc w:val="both"/>
              <w:rPr>
                <w:sz w:val="24"/>
                <w:szCs w:val="24"/>
                <w:lang w:eastAsia="en-US"/>
              </w:rPr>
            </w:pPr>
            <w:r w:rsidRPr="00230BC1">
              <w:rPr>
                <w:sz w:val="24"/>
                <w:szCs w:val="24"/>
              </w:rPr>
              <w:t>Энергосбережение и повышение энергетической эффективности объектов физической культуры и спорта</w:t>
            </w:r>
          </w:p>
        </w:tc>
        <w:tc>
          <w:tcPr>
            <w:tcW w:w="1276" w:type="dxa"/>
            <w:tcBorders>
              <w:top w:val="single" w:sz="4" w:space="0" w:color="auto"/>
              <w:left w:val="single" w:sz="4" w:space="0" w:color="auto"/>
              <w:bottom w:val="single" w:sz="4" w:space="0" w:color="auto"/>
              <w:right w:val="single" w:sz="4" w:space="0" w:color="auto"/>
            </w:tcBorders>
            <w:vAlign w:val="center"/>
          </w:tcPr>
          <w:p w:rsidR="00230BC1" w:rsidRPr="00230BC1" w:rsidRDefault="00230BC1" w:rsidP="00230BC1">
            <w:pPr>
              <w:spacing w:before="120"/>
              <w:jc w:val="right"/>
              <w:rPr>
                <w:bCs/>
                <w:sz w:val="24"/>
                <w:szCs w:val="24"/>
              </w:rPr>
            </w:pPr>
            <w:r w:rsidRPr="00230BC1">
              <w:rPr>
                <w:bCs/>
                <w:sz w:val="24"/>
                <w:szCs w:val="24"/>
              </w:rPr>
              <w:t>2 000,00</w:t>
            </w:r>
          </w:p>
        </w:tc>
        <w:tc>
          <w:tcPr>
            <w:tcW w:w="1276" w:type="dxa"/>
            <w:tcBorders>
              <w:top w:val="single" w:sz="4" w:space="0" w:color="auto"/>
              <w:left w:val="single" w:sz="4" w:space="0" w:color="auto"/>
              <w:bottom w:val="single" w:sz="4" w:space="0" w:color="auto"/>
              <w:right w:val="single" w:sz="4" w:space="0" w:color="auto"/>
            </w:tcBorders>
            <w:vAlign w:val="center"/>
          </w:tcPr>
          <w:p w:rsidR="00230BC1" w:rsidRPr="00230BC1" w:rsidRDefault="00230BC1" w:rsidP="00230BC1">
            <w:pPr>
              <w:spacing w:before="120"/>
              <w:jc w:val="right"/>
              <w:rPr>
                <w:bCs/>
                <w:sz w:val="24"/>
                <w:szCs w:val="24"/>
              </w:rPr>
            </w:pPr>
            <w:r w:rsidRPr="00230BC1">
              <w:rPr>
                <w:bCs/>
                <w:sz w:val="24"/>
                <w:szCs w:val="24"/>
              </w:rPr>
              <w:t>2 000,00</w:t>
            </w:r>
          </w:p>
        </w:tc>
        <w:tc>
          <w:tcPr>
            <w:tcW w:w="1275" w:type="dxa"/>
            <w:tcBorders>
              <w:top w:val="single" w:sz="4" w:space="0" w:color="auto"/>
              <w:left w:val="single" w:sz="4" w:space="0" w:color="auto"/>
              <w:bottom w:val="single" w:sz="4" w:space="0" w:color="auto"/>
              <w:right w:val="single" w:sz="4" w:space="0" w:color="auto"/>
            </w:tcBorders>
            <w:vAlign w:val="center"/>
          </w:tcPr>
          <w:p w:rsidR="00230BC1" w:rsidRPr="00230BC1" w:rsidRDefault="00230BC1" w:rsidP="00230BC1">
            <w:pPr>
              <w:spacing w:before="120"/>
              <w:jc w:val="right"/>
              <w:rPr>
                <w:bCs/>
                <w:sz w:val="24"/>
                <w:szCs w:val="24"/>
              </w:rPr>
            </w:pPr>
            <w:r w:rsidRPr="00230BC1">
              <w:rPr>
                <w:bCs/>
                <w:sz w:val="24"/>
                <w:szCs w:val="24"/>
              </w:rPr>
              <w:t>2 000,00</w:t>
            </w:r>
          </w:p>
        </w:tc>
      </w:tr>
      <w:tr w:rsidR="00230BC1" w:rsidRPr="00230BC1" w:rsidTr="00230BC1">
        <w:tc>
          <w:tcPr>
            <w:tcW w:w="540" w:type="dxa"/>
            <w:tcBorders>
              <w:top w:val="single" w:sz="4" w:space="0" w:color="auto"/>
              <w:left w:val="single" w:sz="4" w:space="0" w:color="auto"/>
              <w:bottom w:val="single" w:sz="4" w:space="0" w:color="auto"/>
              <w:right w:val="single" w:sz="4" w:space="0" w:color="auto"/>
            </w:tcBorders>
          </w:tcPr>
          <w:p w:rsidR="00230BC1" w:rsidRPr="00230BC1" w:rsidRDefault="00230BC1" w:rsidP="00230BC1">
            <w:pPr>
              <w:jc w:val="center"/>
              <w:rPr>
                <w:sz w:val="24"/>
                <w:szCs w:val="24"/>
                <w:lang w:eastAsia="en-US"/>
              </w:rPr>
            </w:pPr>
            <w:r w:rsidRPr="00230BC1">
              <w:rPr>
                <w:sz w:val="24"/>
                <w:szCs w:val="24"/>
                <w:lang w:eastAsia="en-US"/>
              </w:rPr>
              <w:t>4.</w:t>
            </w:r>
          </w:p>
        </w:tc>
        <w:tc>
          <w:tcPr>
            <w:tcW w:w="5272" w:type="dxa"/>
            <w:tcBorders>
              <w:top w:val="single" w:sz="4" w:space="0" w:color="auto"/>
              <w:left w:val="single" w:sz="4" w:space="0" w:color="auto"/>
              <w:bottom w:val="single" w:sz="4" w:space="0" w:color="auto"/>
              <w:right w:val="single" w:sz="4" w:space="0" w:color="auto"/>
            </w:tcBorders>
          </w:tcPr>
          <w:p w:rsidR="00230BC1" w:rsidRPr="00230BC1" w:rsidRDefault="00230BC1" w:rsidP="00B3438C">
            <w:pPr>
              <w:jc w:val="both"/>
              <w:rPr>
                <w:sz w:val="24"/>
                <w:szCs w:val="24"/>
                <w:lang w:eastAsia="en-US"/>
              </w:rPr>
            </w:pPr>
            <w:r w:rsidRPr="00230BC1">
              <w:rPr>
                <w:sz w:val="24"/>
                <w:szCs w:val="24"/>
              </w:rPr>
              <w:t>Повышение  энергетической эффективности систем уличного освещения</w:t>
            </w:r>
          </w:p>
        </w:tc>
        <w:tc>
          <w:tcPr>
            <w:tcW w:w="1276" w:type="dxa"/>
            <w:tcBorders>
              <w:top w:val="single" w:sz="4" w:space="0" w:color="auto"/>
              <w:left w:val="single" w:sz="4" w:space="0" w:color="auto"/>
              <w:bottom w:val="single" w:sz="4" w:space="0" w:color="auto"/>
              <w:right w:val="single" w:sz="4" w:space="0" w:color="auto"/>
            </w:tcBorders>
            <w:vAlign w:val="center"/>
          </w:tcPr>
          <w:p w:rsidR="00230BC1" w:rsidRPr="00230BC1" w:rsidRDefault="00230BC1" w:rsidP="00230BC1">
            <w:pPr>
              <w:jc w:val="right"/>
              <w:rPr>
                <w:sz w:val="24"/>
                <w:szCs w:val="24"/>
                <w:lang w:eastAsia="en-US"/>
              </w:rPr>
            </w:pPr>
            <w:r w:rsidRPr="00230BC1">
              <w:rPr>
                <w:sz w:val="24"/>
                <w:szCs w:val="24"/>
                <w:lang w:eastAsia="en-US"/>
              </w:rPr>
              <w:t>900,00</w:t>
            </w:r>
          </w:p>
        </w:tc>
        <w:tc>
          <w:tcPr>
            <w:tcW w:w="1276" w:type="dxa"/>
            <w:tcBorders>
              <w:top w:val="single" w:sz="4" w:space="0" w:color="auto"/>
              <w:left w:val="single" w:sz="4" w:space="0" w:color="auto"/>
              <w:bottom w:val="single" w:sz="4" w:space="0" w:color="auto"/>
              <w:right w:val="single" w:sz="4" w:space="0" w:color="auto"/>
            </w:tcBorders>
            <w:vAlign w:val="center"/>
          </w:tcPr>
          <w:p w:rsidR="00230BC1" w:rsidRPr="00230BC1" w:rsidRDefault="00230BC1" w:rsidP="00230BC1">
            <w:pPr>
              <w:jc w:val="right"/>
              <w:rPr>
                <w:sz w:val="24"/>
                <w:szCs w:val="24"/>
                <w:lang w:eastAsia="en-US"/>
              </w:rPr>
            </w:pPr>
            <w:r w:rsidRPr="00230BC1">
              <w:rPr>
                <w:sz w:val="24"/>
                <w:szCs w:val="24"/>
                <w:lang w:eastAsia="en-US"/>
              </w:rPr>
              <w:t>900,00</w:t>
            </w:r>
          </w:p>
        </w:tc>
        <w:tc>
          <w:tcPr>
            <w:tcW w:w="1275" w:type="dxa"/>
            <w:tcBorders>
              <w:top w:val="single" w:sz="4" w:space="0" w:color="auto"/>
              <w:left w:val="single" w:sz="4" w:space="0" w:color="auto"/>
              <w:bottom w:val="single" w:sz="4" w:space="0" w:color="auto"/>
              <w:right w:val="single" w:sz="4" w:space="0" w:color="auto"/>
            </w:tcBorders>
            <w:vAlign w:val="center"/>
          </w:tcPr>
          <w:p w:rsidR="00230BC1" w:rsidRPr="00230BC1" w:rsidRDefault="00230BC1" w:rsidP="00230BC1">
            <w:pPr>
              <w:jc w:val="right"/>
              <w:rPr>
                <w:sz w:val="24"/>
                <w:szCs w:val="24"/>
                <w:lang w:eastAsia="en-US"/>
              </w:rPr>
            </w:pPr>
            <w:r w:rsidRPr="00230BC1">
              <w:rPr>
                <w:sz w:val="24"/>
                <w:szCs w:val="24"/>
                <w:lang w:eastAsia="en-US"/>
              </w:rPr>
              <w:t>900,00</w:t>
            </w:r>
          </w:p>
        </w:tc>
      </w:tr>
      <w:tr w:rsidR="00230BC1" w:rsidRPr="00230BC1" w:rsidTr="00230BC1">
        <w:tc>
          <w:tcPr>
            <w:tcW w:w="540" w:type="dxa"/>
            <w:tcBorders>
              <w:top w:val="single" w:sz="4" w:space="0" w:color="auto"/>
              <w:left w:val="single" w:sz="4" w:space="0" w:color="auto"/>
              <w:bottom w:val="single" w:sz="4" w:space="0" w:color="auto"/>
              <w:right w:val="single" w:sz="4" w:space="0" w:color="auto"/>
            </w:tcBorders>
          </w:tcPr>
          <w:p w:rsidR="00230BC1" w:rsidRPr="00230BC1" w:rsidRDefault="00230BC1" w:rsidP="00230BC1">
            <w:pPr>
              <w:jc w:val="center"/>
              <w:rPr>
                <w:sz w:val="24"/>
                <w:szCs w:val="24"/>
                <w:lang w:eastAsia="en-US"/>
              </w:rPr>
            </w:pPr>
            <w:r w:rsidRPr="00230BC1">
              <w:rPr>
                <w:sz w:val="24"/>
                <w:szCs w:val="24"/>
                <w:lang w:eastAsia="en-US"/>
              </w:rPr>
              <w:t>5.</w:t>
            </w:r>
          </w:p>
        </w:tc>
        <w:tc>
          <w:tcPr>
            <w:tcW w:w="5272" w:type="dxa"/>
            <w:tcBorders>
              <w:top w:val="single" w:sz="4" w:space="0" w:color="auto"/>
              <w:left w:val="single" w:sz="4" w:space="0" w:color="auto"/>
              <w:bottom w:val="single" w:sz="4" w:space="0" w:color="auto"/>
              <w:right w:val="single" w:sz="4" w:space="0" w:color="auto"/>
            </w:tcBorders>
          </w:tcPr>
          <w:p w:rsidR="00230BC1" w:rsidRPr="00230BC1" w:rsidRDefault="00230BC1" w:rsidP="00B3438C">
            <w:pPr>
              <w:jc w:val="both"/>
              <w:rPr>
                <w:sz w:val="24"/>
                <w:szCs w:val="24"/>
              </w:rPr>
            </w:pPr>
            <w:r w:rsidRPr="00230BC1">
              <w:rPr>
                <w:sz w:val="24"/>
                <w:szCs w:val="24"/>
              </w:rPr>
              <w:t>Оснащение приборами учета используемых энергетических ресурсов жилого фонда города, в том числе с использованием интеллектуальных приборов учета, автоматизированных систем и систем диспетчеризации</w:t>
            </w:r>
          </w:p>
        </w:tc>
        <w:tc>
          <w:tcPr>
            <w:tcW w:w="1276" w:type="dxa"/>
            <w:tcBorders>
              <w:top w:val="single" w:sz="4" w:space="0" w:color="auto"/>
              <w:left w:val="single" w:sz="4" w:space="0" w:color="auto"/>
              <w:bottom w:val="single" w:sz="4" w:space="0" w:color="auto"/>
              <w:right w:val="single" w:sz="4" w:space="0" w:color="auto"/>
            </w:tcBorders>
            <w:vAlign w:val="center"/>
          </w:tcPr>
          <w:p w:rsidR="00230BC1" w:rsidRPr="00230BC1" w:rsidRDefault="00230BC1" w:rsidP="00230BC1">
            <w:pPr>
              <w:jc w:val="right"/>
              <w:rPr>
                <w:sz w:val="24"/>
                <w:szCs w:val="24"/>
                <w:lang w:eastAsia="en-US"/>
              </w:rPr>
            </w:pPr>
            <w:r w:rsidRPr="00230BC1">
              <w:rPr>
                <w:sz w:val="24"/>
                <w:szCs w:val="24"/>
                <w:lang w:eastAsia="en-US"/>
              </w:rPr>
              <w:t>100,00</w:t>
            </w:r>
          </w:p>
        </w:tc>
        <w:tc>
          <w:tcPr>
            <w:tcW w:w="1276" w:type="dxa"/>
            <w:tcBorders>
              <w:top w:val="single" w:sz="4" w:space="0" w:color="auto"/>
              <w:left w:val="single" w:sz="4" w:space="0" w:color="auto"/>
              <w:bottom w:val="single" w:sz="4" w:space="0" w:color="auto"/>
              <w:right w:val="single" w:sz="4" w:space="0" w:color="auto"/>
            </w:tcBorders>
            <w:vAlign w:val="center"/>
          </w:tcPr>
          <w:p w:rsidR="00230BC1" w:rsidRPr="00230BC1" w:rsidRDefault="00230BC1" w:rsidP="00230BC1">
            <w:pPr>
              <w:jc w:val="right"/>
              <w:rPr>
                <w:sz w:val="24"/>
                <w:szCs w:val="24"/>
                <w:lang w:eastAsia="en-US"/>
              </w:rPr>
            </w:pPr>
            <w:r w:rsidRPr="00230BC1">
              <w:rPr>
                <w:sz w:val="24"/>
                <w:szCs w:val="24"/>
                <w:lang w:eastAsia="en-US"/>
              </w:rPr>
              <w:t>100,00</w:t>
            </w:r>
          </w:p>
        </w:tc>
        <w:tc>
          <w:tcPr>
            <w:tcW w:w="1275" w:type="dxa"/>
            <w:tcBorders>
              <w:top w:val="single" w:sz="4" w:space="0" w:color="auto"/>
              <w:left w:val="single" w:sz="4" w:space="0" w:color="auto"/>
              <w:bottom w:val="single" w:sz="4" w:space="0" w:color="auto"/>
              <w:right w:val="single" w:sz="4" w:space="0" w:color="auto"/>
            </w:tcBorders>
            <w:vAlign w:val="center"/>
          </w:tcPr>
          <w:p w:rsidR="00230BC1" w:rsidRPr="00230BC1" w:rsidRDefault="00230BC1" w:rsidP="00230BC1">
            <w:pPr>
              <w:jc w:val="right"/>
              <w:rPr>
                <w:sz w:val="24"/>
                <w:szCs w:val="24"/>
                <w:lang w:eastAsia="en-US"/>
              </w:rPr>
            </w:pPr>
            <w:r w:rsidRPr="00230BC1">
              <w:rPr>
                <w:sz w:val="24"/>
                <w:szCs w:val="24"/>
                <w:lang w:eastAsia="en-US"/>
              </w:rPr>
              <w:t>100,00</w:t>
            </w:r>
          </w:p>
        </w:tc>
      </w:tr>
    </w:tbl>
    <w:p w:rsidR="00230BC1" w:rsidRPr="00230BC1" w:rsidRDefault="00230BC1" w:rsidP="00230BC1">
      <w:pPr>
        <w:spacing w:before="120" w:after="0"/>
        <w:rPr>
          <w:sz w:val="28"/>
          <w:szCs w:val="28"/>
        </w:rPr>
      </w:pPr>
      <w:r w:rsidRPr="00230BC1">
        <w:rPr>
          <w:sz w:val="28"/>
          <w:szCs w:val="28"/>
        </w:rPr>
        <w:t>По основному мероприятию "Энергосбережение и повышение энергетической эффективности объектов образования" бюджетные ассигнования на 2020 год запланированы на:</w:t>
      </w:r>
    </w:p>
    <w:p w:rsidR="00230BC1" w:rsidRPr="00230BC1" w:rsidRDefault="00230BC1" w:rsidP="00230BC1">
      <w:pPr>
        <w:spacing w:after="0"/>
        <w:rPr>
          <w:sz w:val="28"/>
          <w:szCs w:val="28"/>
        </w:rPr>
      </w:pPr>
      <w:r w:rsidRPr="00230BC1">
        <w:rPr>
          <w:sz w:val="28"/>
          <w:szCs w:val="28"/>
        </w:rPr>
        <w:t xml:space="preserve">- замену узлов учета горячей воды (ГВС-ТС-Т4), холодной воды (В1), тепловой энергии (Т2) с передачей данных по </w:t>
      </w:r>
      <w:r w:rsidRPr="00230BC1">
        <w:rPr>
          <w:sz w:val="28"/>
          <w:szCs w:val="28"/>
          <w:lang w:val="en-US"/>
        </w:rPr>
        <w:t>GSM</w:t>
      </w:r>
      <w:r w:rsidRPr="00230BC1">
        <w:rPr>
          <w:sz w:val="28"/>
          <w:szCs w:val="28"/>
        </w:rPr>
        <w:t xml:space="preserve"> каналу в МУП "Теплоснабжение", МУП "Горводоканал" – 4 745,69 тыс.рублей;</w:t>
      </w:r>
    </w:p>
    <w:p w:rsidR="00230BC1" w:rsidRPr="00230BC1" w:rsidRDefault="00230BC1" w:rsidP="00230BC1">
      <w:pPr>
        <w:spacing w:after="0"/>
        <w:rPr>
          <w:sz w:val="28"/>
          <w:szCs w:val="28"/>
        </w:rPr>
      </w:pPr>
      <w:r w:rsidRPr="00230BC1">
        <w:rPr>
          <w:sz w:val="28"/>
          <w:szCs w:val="28"/>
        </w:rPr>
        <w:t>- утепление перекрытия над проездом – 711,9 тыс.рублей;</w:t>
      </w:r>
    </w:p>
    <w:p w:rsidR="00230BC1" w:rsidRPr="00230BC1" w:rsidRDefault="00230BC1" w:rsidP="00230BC1">
      <w:pPr>
        <w:spacing w:after="0"/>
        <w:rPr>
          <w:sz w:val="28"/>
          <w:szCs w:val="28"/>
        </w:rPr>
      </w:pPr>
      <w:r w:rsidRPr="00230BC1">
        <w:rPr>
          <w:sz w:val="28"/>
          <w:szCs w:val="28"/>
        </w:rPr>
        <w:t>- замену оконных и дверных (входных) блоков на энергосберегающие– 3 775,91 тыс.рублей.</w:t>
      </w:r>
    </w:p>
    <w:p w:rsidR="00230BC1" w:rsidRPr="00230BC1" w:rsidRDefault="00230BC1" w:rsidP="00230BC1">
      <w:pPr>
        <w:spacing w:after="0"/>
        <w:rPr>
          <w:sz w:val="28"/>
          <w:szCs w:val="28"/>
        </w:rPr>
      </w:pPr>
      <w:r w:rsidRPr="00230BC1">
        <w:rPr>
          <w:bCs/>
          <w:sz w:val="28"/>
          <w:szCs w:val="28"/>
        </w:rPr>
        <w:t>Направления расходования средств</w:t>
      </w:r>
      <w:r w:rsidRPr="00230BC1">
        <w:rPr>
          <w:bCs/>
          <w:sz w:val="24"/>
          <w:szCs w:val="28"/>
        </w:rPr>
        <w:t xml:space="preserve"> </w:t>
      </w:r>
      <w:r w:rsidRPr="00230BC1">
        <w:rPr>
          <w:sz w:val="28"/>
          <w:szCs w:val="28"/>
        </w:rPr>
        <w:t>по основному мероприятию "Энергосбережение и повышение энергетической эффективности объектов культуры" в 2020 году следующие:</w:t>
      </w:r>
    </w:p>
    <w:p w:rsidR="00230BC1" w:rsidRPr="00230BC1" w:rsidRDefault="00230BC1" w:rsidP="00230BC1">
      <w:pPr>
        <w:spacing w:after="0"/>
        <w:rPr>
          <w:sz w:val="28"/>
          <w:szCs w:val="28"/>
        </w:rPr>
      </w:pPr>
      <w:r w:rsidRPr="00230BC1">
        <w:rPr>
          <w:sz w:val="28"/>
          <w:szCs w:val="28"/>
        </w:rPr>
        <w:t>- замена оконных блоков на энергосберегающие – 49,1 тыс. рублей;</w:t>
      </w:r>
    </w:p>
    <w:p w:rsidR="00230BC1" w:rsidRPr="00230BC1" w:rsidRDefault="00230BC1" w:rsidP="00230BC1">
      <w:pPr>
        <w:spacing w:after="0"/>
        <w:rPr>
          <w:sz w:val="28"/>
          <w:szCs w:val="28"/>
        </w:rPr>
      </w:pPr>
      <w:r w:rsidRPr="00230BC1">
        <w:rPr>
          <w:sz w:val="28"/>
          <w:szCs w:val="28"/>
        </w:rPr>
        <w:t>- замена автоматических регуляторов расхода на водоразборную арматуру – 100,00 тыс. рублей;</w:t>
      </w:r>
    </w:p>
    <w:p w:rsidR="00230BC1" w:rsidRPr="00230BC1" w:rsidRDefault="00230BC1" w:rsidP="00230BC1">
      <w:pPr>
        <w:spacing w:after="0"/>
        <w:rPr>
          <w:sz w:val="28"/>
          <w:szCs w:val="28"/>
        </w:rPr>
      </w:pPr>
      <w:r w:rsidRPr="00230BC1">
        <w:rPr>
          <w:sz w:val="28"/>
          <w:szCs w:val="28"/>
        </w:rPr>
        <w:t>- повышение энергетической эффективности систем освещения, включая замену ламп накаливания на энергоэффективные  – 1 202,80 тыс. рублей;</w:t>
      </w:r>
    </w:p>
    <w:p w:rsidR="00230BC1" w:rsidRPr="00230BC1" w:rsidRDefault="00230BC1" w:rsidP="00230BC1">
      <w:pPr>
        <w:spacing w:after="0"/>
        <w:rPr>
          <w:sz w:val="28"/>
          <w:szCs w:val="28"/>
        </w:rPr>
      </w:pPr>
      <w:r w:rsidRPr="00230BC1">
        <w:rPr>
          <w:sz w:val="28"/>
          <w:szCs w:val="28"/>
        </w:rPr>
        <w:t>- установка термостатических регулирующих вентилей для отопительных приборов автоматических терморегуляторов – 177,60 тыс. рублей.</w:t>
      </w:r>
    </w:p>
    <w:p w:rsidR="00230BC1" w:rsidRPr="00230BC1" w:rsidRDefault="00230BC1" w:rsidP="00230BC1">
      <w:pPr>
        <w:spacing w:after="0"/>
        <w:rPr>
          <w:sz w:val="28"/>
          <w:szCs w:val="28"/>
        </w:rPr>
      </w:pPr>
      <w:r w:rsidRPr="00230BC1">
        <w:rPr>
          <w:sz w:val="28"/>
          <w:szCs w:val="28"/>
        </w:rPr>
        <w:t>По основному мероприятию "Энергосбережение и повышение энергетической эффективности объектов физической культуры и спорта" бюджетные ассигнования в 2020 году следующие:</w:t>
      </w:r>
    </w:p>
    <w:p w:rsidR="00230BC1" w:rsidRPr="00230BC1" w:rsidRDefault="00230BC1" w:rsidP="00230BC1">
      <w:pPr>
        <w:spacing w:after="0"/>
        <w:rPr>
          <w:sz w:val="28"/>
          <w:szCs w:val="28"/>
        </w:rPr>
      </w:pPr>
      <w:r w:rsidRPr="00230BC1">
        <w:rPr>
          <w:sz w:val="28"/>
          <w:szCs w:val="28"/>
        </w:rPr>
        <w:t xml:space="preserve">- реконструкция вводно-распределительного устройства – </w:t>
      </w:r>
      <w:r>
        <w:rPr>
          <w:sz w:val="28"/>
          <w:szCs w:val="28"/>
        </w:rPr>
        <w:t xml:space="preserve">                  </w:t>
      </w:r>
      <w:r w:rsidRPr="00230BC1">
        <w:rPr>
          <w:sz w:val="28"/>
          <w:szCs w:val="28"/>
        </w:rPr>
        <w:t>828,00 тыс.рублей;</w:t>
      </w:r>
    </w:p>
    <w:p w:rsidR="00230BC1" w:rsidRPr="00230BC1" w:rsidRDefault="00230BC1" w:rsidP="00230BC1">
      <w:pPr>
        <w:spacing w:after="0"/>
        <w:rPr>
          <w:sz w:val="28"/>
          <w:szCs w:val="28"/>
        </w:rPr>
      </w:pPr>
      <w:r w:rsidRPr="00230BC1">
        <w:rPr>
          <w:sz w:val="28"/>
          <w:szCs w:val="28"/>
        </w:rPr>
        <w:t>- повышение энергетической эффективности систем освещения, включая замену ламп накаливания на энергоэффективные  – 1 072,00 тыс. рублей;</w:t>
      </w:r>
    </w:p>
    <w:p w:rsidR="00230BC1" w:rsidRPr="00230BC1" w:rsidRDefault="00230BC1" w:rsidP="00230BC1">
      <w:pPr>
        <w:spacing w:after="0"/>
        <w:rPr>
          <w:sz w:val="28"/>
          <w:szCs w:val="28"/>
        </w:rPr>
      </w:pPr>
      <w:r w:rsidRPr="00230BC1">
        <w:rPr>
          <w:sz w:val="28"/>
          <w:szCs w:val="28"/>
        </w:rPr>
        <w:lastRenderedPageBreak/>
        <w:t>- установка термостатических регулирующих вентилей для отопительных приборов автоматических терморегуляторов – 100,00 тыс. рублей.</w:t>
      </w:r>
    </w:p>
    <w:p w:rsidR="00230BC1" w:rsidRPr="00230BC1" w:rsidRDefault="00230BC1" w:rsidP="00230BC1">
      <w:pPr>
        <w:spacing w:after="0"/>
        <w:rPr>
          <w:sz w:val="28"/>
          <w:szCs w:val="28"/>
        </w:rPr>
      </w:pPr>
      <w:r w:rsidRPr="00230BC1">
        <w:rPr>
          <w:sz w:val="28"/>
          <w:szCs w:val="28"/>
        </w:rPr>
        <w:t>Бюджетные ассигнования по основному мероприятию "Повышение  энергетической эффективности систем уличного освещения" на 2020 год запланированы на модернизацию уличного освещения, включая замену замену светильников на энергосберегающие.</w:t>
      </w:r>
    </w:p>
    <w:p w:rsidR="00230BC1" w:rsidRPr="00230BC1" w:rsidRDefault="00230BC1" w:rsidP="00230BC1">
      <w:pPr>
        <w:spacing w:after="0"/>
        <w:rPr>
          <w:sz w:val="28"/>
          <w:szCs w:val="28"/>
        </w:rPr>
      </w:pPr>
      <w:r w:rsidRPr="00230BC1">
        <w:rPr>
          <w:sz w:val="28"/>
          <w:szCs w:val="28"/>
        </w:rPr>
        <w:t>Бюджетные ассигнования по основному мероприятию "Оснащение приборами учета используемых энергетических ресурсов жилого фонда города, в том числе с использованием интеллектуальных приборов учета, автоматизированных систем и систем диспетчеризации" на 2020 год запланированы на замену и установку приборов учета используемых энергетических ресурсов.</w:t>
      </w:r>
    </w:p>
    <w:p w:rsidR="00230BC1" w:rsidRPr="00230BC1" w:rsidRDefault="00230BC1" w:rsidP="00230BC1">
      <w:pPr>
        <w:spacing w:after="0"/>
        <w:rPr>
          <w:rFonts w:eastAsia="Calibri"/>
          <w:sz w:val="28"/>
          <w:szCs w:val="28"/>
          <w:lang w:eastAsia="en-US"/>
        </w:rPr>
      </w:pPr>
      <w:r w:rsidRPr="00230BC1">
        <w:rPr>
          <w:rFonts w:eastAsia="Calibri"/>
          <w:sz w:val="28"/>
          <w:szCs w:val="28"/>
          <w:lang w:eastAsia="en-US"/>
        </w:rPr>
        <w:t>Реализация мероприятий программы, направленных на сокращение потерь энергоресурсов, позволит:</w:t>
      </w:r>
    </w:p>
    <w:p w:rsidR="00230BC1" w:rsidRPr="00230BC1" w:rsidRDefault="00230BC1" w:rsidP="00230BC1">
      <w:pPr>
        <w:spacing w:after="0"/>
        <w:rPr>
          <w:sz w:val="28"/>
          <w:szCs w:val="28"/>
        </w:rPr>
      </w:pPr>
      <w:r w:rsidRPr="00230BC1">
        <w:rPr>
          <w:sz w:val="28"/>
          <w:szCs w:val="28"/>
        </w:rPr>
        <w:t>- снизить тепловые потери на трубопроводах отопления;</w:t>
      </w:r>
    </w:p>
    <w:p w:rsidR="00230BC1" w:rsidRPr="00230BC1" w:rsidRDefault="00230BC1" w:rsidP="00230BC1">
      <w:pPr>
        <w:spacing w:after="0"/>
        <w:rPr>
          <w:sz w:val="28"/>
          <w:szCs w:val="28"/>
        </w:rPr>
      </w:pPr>
      <w:r w:rsidRPr="00230BC1">
        <w:rPr>
          <w:sz w:val="28"/>
          <w:szCs w:val="28"/>
        </w:rPr>
        <w:t xml:space="preserve">- изменять температуру </w:t>
      </w:r>
      <w:r w:rsidRPr="00230BC1">
        <w:rPr>
          <w:bCs/>
          <w:sz w:val="28"/>
          <w:szCs w:val="28"/>
        </w:rPr>
        <w:t>отопительных</w:t>
      </w:r>
      <w:r w:rsidRPr="00230BC1">
        <w:rPr>
          <w:sz w:val="28"/>
          <w:szCs w:val="28"/>
        </w:rPr>
        <w:t xml:space="preserve"> </w:t>
      </w:r>
      <w:r w:rsidRPr="00230BC1">
        <w:rPr>
          <w:bCs/>
          <w:sz w:val="28"/>
          <w:szCs w:val="28"/>
        </w:rPr>
        <w:t>приборов, на которые планируется установить</w:t>
      </w:r>
      <w:r w:rsidRPr="00230BC1">
        <w:rPr>
          <w:sz w:val="28"/>
          <w:szCs w:val="28"/>
        </w:rPr>
        <w:t xml:space="preserve"> термостатические регулирующие вентили;</w:t>
      </w:r>
    </w:p>
    <w:p w:rsidR="00230BC1" w:rsidRPr="00230BC1" w:rsidRDefault="00230BC1" w:rsidP="00230BC1">
      <w:pPr>
        <w:spacing w:after="0"/>
        <w:rPr>
          <w:sz w:val="28"/>
          <w:szCs w:val="28"/>
        </w:rPr>
      </w:pPr>
      <w:r w:rsidRPr="00230BC1">
        <w:rPr>
          <w:sz w:val="28"/>
          <w:szCs w:val="28"/>
        </w:rPr>
        <w:t xml:space="preserve">- </w:t>
      </w:r>
      <w:r w:rsidRPr="00230BC1">
        <w:rPr>
          <w:bCs/>
          <w:sz w:val="28"/>
          <w:szCs w:val="28"/>
        </w:rPr>
        <w:t>отключать отопительные приборы от системы отопления без обязательного слива системы</w:t>
      </w:r>
      <w:r w:rsidRPr="00230BC1">
        <w:rPr>
          <w:sz w:val="28"/>
          <w:szCs w:val="28"/>
        </w:rPr>
        <w:t>;</w:t>
      </w:r>
    </w:p>
    <w:p w:rsidR="00230BC1" w:rsidRPr="00230BC1" w:rsidRDefault="00230BC1" w:rsidP="00230BC1">
      <w:pPr>
        <w:spacing w:after="0"/>
        <w:rPr>
          <w:sz w:val="28"/>
          <w:szCs w:val="28"/>
        </w:rPr>
      </w:pPr>
      <w:r w:rsidRPr="00230BC1">
        <w:rPr>
          <w:sz w:val="28"/>
          <w:szCs w:val="28"/>
        </w:rPr>
        <w:t>- снизить затраты на освещение в результате замены прожекторов уличного освещения на светодиодные и частичную замену ламп накаливания на энергоэффективные.</w:t>
      </w:r>
    </w:p>
    <w:p w:rsidR="002749F8" w:rsidRPr="002749F8" w:rsidRDefault="002749F8" w:rsidP="002749F8">
      <w:pPr>
        <w:spacing w:before="240" w:after="0"/>
        <w:ind w:firstLine="0"/>
        <w:jc w:val="center"/>
        <w:rPr>
          <w:b/>
          <w:sz w:val="28"/>
          <w:szCs w:val="28"/>
        </w:rPr>
      </w:pPr>
      <w:r w:rsidRPr="002749F8">
        <w:rPr>
          <w:b/>
          <w:sz w:val="28"/>
          <w:szCs w:val="28"/>
        </w:rPr>
        <w:t xml:space="preserve">Муниципальная программа </w:t>
      </w:r>
    </w:p>
    <w:p w:rsidR="002749F8" w:rsidRPr="002749F8" w:rsidRDefault="002749F8" w:rsidP="002749F8">
      <w:pPr>
        <w:spacing w:after="0"/>
        <w:ind w:firstLine="0"/>
        <w:jc w:val="center"/>
        <w:rPr>
          <w:b/>
          <w:sz w:val="28"/>
          <w:szCs w:val="28"/>
        </w:rPr>
      </w:pPr>
      <w:r w:rsidRPr="002749F8">
        <w:rPr>
          <w:b/>
          <w:sz w:val="28"/>
          <w:szCs w:val="28"/>
        </w:rPr>
        <w:t>"Развитие гражданского общества в городе Нижневартовске</w:t>
      </w:r>
    </w:p>
    <w:p w:rsidR="002749F8" w:rsidRPr="002749F8" w:rsidRDefault="002749F8" w:rsidP="002749F8">
      <w:pPr>
        <w:spacing w:after="0"/>
        <w:ind w:firstLine="0"/>
        <w:jc w:val="center"/>
        <w:rPr>
          <w:b/>
          <w:sz w:val="28"/>
          <w:szCs w:val="28"/>
        </w:rPr>
      </w:pPr>
      <w:r w:rsidRPr="002749F8">
        <w:rPr>
          <w:b/>
          <w:sz w:val="28"/>
          <w:szCs w:val="28"/>
        </w:rPr>
        <w:t>на 2018-2025 годы и на период до 2030 года"</w:t>
      </w:r>
    </w:p>
    <w:p w:rsidR="002749F8" w:rsidRPr="002749F8" w:rsidRDefault="002749F8" w:rsidP="002749F8">
      <w:pPr>
        <w:tabs>
          <w:tab w:val="left" w:pos="851"/>
        </w:tabs>
        <w:spacing w:before="240" w:after="0"/>
        <w:rPr>
          <w:sz w:val="28"/>
          <w:szCs w:val="28"/>
        </w:rPr>
      </w:pPr>
      <w:r w:rsidRPr="002749F8">
        <w:rPr>
          <w:sz w:val="28"/>
          <w:szCs w:val="24"/>
        </w:rPr>
        <w:t>Целями муниципальной программы "</w:t>
      </w:r>
      <w:r w:rsidRPr="002749F8">
        <w:rPr>
          <w:sz w:val="28"/>
          <w:szCs w:val="28"/>
        </w:rPr>
        <w:t xml:space="preserve">Развитие гражданского общества в городе Нижневартовске на 2018-2025 годы и на период до 2030 года" (далее – программа) являются: </w:t>
      </w:r>
    </w:p>
    <w:p w:rsidR="002749F8" w:rsidRPr="002749F8" w:rsidRDefault="002749F8" w:rsidP="002749F8">
      <w:pPr>
        <w:tabs>
          <w:tab w:val="left" w:pos="851"/>
        </w:tabs>
        <w:spacing w:after="0"/>
        <w:rPr>
          <w:sz w:val="28"/>
          <w:szCs w:val="28"/>
        </w:rPr>
      </w:pPr>
      <w:r w:rsidRPr="002749F8">
        <w:rPr>
          <w:sz w:val="28"/>
          <w:szCs w:val="28"/>
        </w:rPr>
        <w:t>- создание условий для формирования современного гражданского общества в городе Нижневартовске, обеспечения эффективности и финансовой  устойчивости социально ориентированных некоммерческих организаций;</w:t>
      </w:r>
    </w:p>
    <w:p w:rsidR="002749F8" w:rsidRPr="002749F8" w:rsidRDefault="002749F8" w:rsidP="002749F8">
      <w:pPr>
        <w:tabs>
          <w:tab w:val="left" w:pos="851"/>
        </w:tabs>
        <w:spacing w:after="0"/>
        <w:rPr>
          <w:sz w:val="28"/>
          <w:szCs w:val="28"/>
        </w:rPr>
      </w:pPr>
      <w:r w:rsidRPr="002749F8">
        <w:rPr>
          <w:sz w:val="28"/>
          <w:szCs w:val="28"/>
        </w:rPr>
        <w:t xml:space="preserve"> - социальная интеграция представителей отдельных категорий граждан, повышение их роли в общественной жизни города.</w:t>
      </w:r>
    </w:p>
    <w:p w:rsidR="002749F8" w:rsidRPr="002749F8" w:rsidRDefault="002749F8" w:rsidP="002749F8">
      <w:pPr>
        <w:tabs>
          <w:tab w:val="left" w:pos="851"/>
        </w:tabs>
        <w:spacing w:after="0"/>
        <w:rPr>
          <w:sz w:val="28"/>
          <w:szCs w:val="28"/>
        </w:rPr>
      </w:pPr>
      <w:r w:rsidRPr="002749F8">
        <w:rPr>
          <w:sz w:val="28"/>
          <w:szCs w:val="28"/>
        </w:rPr>
        <w:t xml:space="preserve">Для достижения целей программы в проекте бюджета на 2020 год и на плановый период 2021 и 2022 годов предусмотрены </w:t>
      </w:r>
      <w:r w:rsidRPr="002749F8">
        <w:rPr>
          <w:sz w:val="28"/>
          <w:szCs w:val="24"/>
        </w:rPr>
        <w:t xml:space="preserve">бюджетные ассигнования в сумме 32 220,00 </w:t>
      </w:r>
      <w:r w:rsidRPr="002749F8">
        <w:rPr>
          <w:sz w:val="28"/>
          <w:szCs w:val="28"/>
        </w:rPr>
        <w:t>тыс. рублей.</w:t>
      </w:r>
    </w:p>
    <w:p w:rsidR="002749F8" w:rsidRDefault="002749F8" w:rsidP="002749F8">
      <w:pPr>
        <w:rPr>
          <w:sz w:val="28"/>
          <w:szCs w:val="28"/>
        </w:rPr>
      </w:pPr>
      <w:r w:rsidRPr="002749F8">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p>
    <w:p w:rsidR="000C0B38" w:rsidRDefault="000C0B38" w:rsidP="002749F8">
      <w:pPr>
        <w:rPr>
          <w:sz w:val="28"/>
          <w:szCs w:val="28"/>
        </w:rPr>
      </w:pPr>
    </w:p>
    <w:p w:rsidR="000C0B38" w:rsidRDefault="000C0B38" w:rsidP="002749F8">
      <w:pPr>
        <w:rPr>
          <w:sz w:val="28"/>
          <w:szCs w:val="28"/>
        </w:rPr>
      </w:pPr>
    </w:p>
    <w:tbl>
      <w:tblPr>
        <w:tblStyle w:val="17"/>
        <w:tblW w:w="9696" w:type="dxa"/>
        <w:tblLook w:val="04A0" w:firstRow="1" w:lastRow="0" w:firstColumn="1" w:lastColumn="0" w:noHBand="0" w:noVBand="1"/>
      </w:tblPr>
      <w:tblGrid>
        <w:gridCol w:w="5727"/>
        <w:gridCol w:w="1418"/>
        <w:gridCol w:w="1276"/>
        <w:gridCol w:w="1275"/>
      </w:tblGrid>
      <w:tr w:rsidR="002749F8" w:rsidRPr="002749F8" w:rsidTr="006D27FE">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jc w:val="center"/>
              <w:rPr>
                <w:rFonts w:eastAsia="Calibri"/>
                <w:sz w:val="24"/>
                <w:szCs w:val="24"/>
              </w:rPr>
            </w:pPr>
            <w:r w:rsidRPr="002749F8">
              <w:rPr>
                <w:rFonts w:eastAsia="Calibri"/>
                <w:sz w:val="24"/>
                <w:szCs w:val="24"/>
              </w:rPr>
              <w:lastRenderedPageBreak/>
              <w:t xml:space="preserve">Наименование ответственного исполнителя, </w:t>
            </w:r>
          </w:p>
          <w:p w:rsidR="002749F8" w:rsidRPr="002749F8" w:rsidRDefault="002749F8" w:rsidP="002749F8">
            <w:pPr>
              <w:jc w:val="center"/>
              <w:rPr>
                <w:bCs/>
                <w:sz w:val="24"/>
                <w:szCs w:val="24"/>
              </w:rPr>
            </w:pPr>
            <w:r w:rsidRPr="002749F8">
              <w:rPr>
                <w:rFonts w:eastAsia="Calibri"/>
                <w:sz w:val="24"/>
                <w:szCs w:val="24"/>
              </w:rPr>
              <w:t>соисполнителя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jc w:val="center"/>
              <w:rPr>
                <w:bCs/>
                <w:sz w:val="24"/>
                <w:szCs w:val="24"/>
              </w:rPr>
            </w:pPr>
            <w:r w:rsidRPr="002749F8">
              <w:rPr>
                <w:bCs/>
                <w:sz w:val="24"/>
                <w:szCs w:val="24"/>
              </w:rPr>
              <w:t>Объем бюджетных ассигнований, тыс. рублей</w:t>
            </w:r>
          </w:p>
        </w:tc>
      </w:tr>
      <w:tr w:rsidR="002749F8" w:rsidRPr="002749F8" w:rsidTr="006D27FE">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jc w:val="center"/>
              <w:rPr>
                <w:bCs/>
                <w:sz w:val="24"/>
                <w:szCs w:val="24"/>
              </w:rPr>
            </w:pPr>
            <w:r w:rsidRPr="002749F8">
              <w:rPr>
                <w:bCs/>
                <w:sz w:val="24"/>
                <w:szCs w:val="24"/>
              </w:rPr>
              <w:t>2020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jc w:val="center"/>
              <w:rPr>
                <w:bCs/>
                <w:sz w:val="24"/>
                <w:szCs w:val="24"/>
              </w:rPr>
            </w:pPr>
            <w:r w:rsidRPr="002749F8">
              <w:rPr>
                <w:bCs/>
                <w:sz w:val="24"/>
                <w:szCs w:val="24"/>
              </w:rPr>
              <w:t>2021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jc w:val="center"/>
              <w:rPr>
                <w:bCs/>
                <w:sz w:val="24"/>
                <w:szCs w:val="24"/>
              </w:rPr>
            </w:pPr>
            <w:r w:rsidRPr="002749F8">
              <w:rPr>
                <w:bCs/>
                <w:sz w:val="24"/>
                <w:szCs w:val="24"/>
              </w:rPr>
              <w:t>2022 год</w:t>
            </w:r>
          </w:p>
        </w:tc>
      </w:tr>
      <w:tr w:rsidR="002749F8" w:rsidRPr="002749F8" w:rsidTr="006D27FE">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B3438C">
            <w:pPr>
              <w:jc w:val="both"/>
              <w:rPr>
                <w:bCs/>
                <w:sz w:val="24"/>
                <w:szCs w:val="24"/>
              </w:rPr>
            </w:pPr>
            <w:r w:rsidRPr="002749F8">
              <w:rPr>
                <w:bCs/>
                <w:sz w:val="24"/>
                <w:szCs w:val="24"/>
              </w:rPr>
              <w:t>департамент общественных коммуникаций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ind w:right="91"/>
              <w:jc w:val="right"/>
              <w:rPr>
                <w:bCs/>
                <w:sz w:val="24"/>
                <w:szCs w:val="24"/>
              </w:rPr>
            </w:pPr>
            <w:r w:rsidRPr="002749F8">
              <w:rPr>
                <w:bCs/>
                <w:sz w:val="24"/>
                <w:szCs w:val="24"/>
              </w:rPr>
              <w:t>900,00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ind w:right="91"/>
              <w:jc w:val="right"/>
              <w:rPr>
                <w:bCs/>
                <w:sz w:val="24"/>
                <w:szCs w:val="24"/>
              </w:rPr>
            </w:pPr>
            <w:r w:rsidRPr="002749F8">
              <w:rPr>
                <w:bCs/>
                <w:sz w:val="24"/>
                <w:szCs w:val="24"/>
              </w:rPr>
              <w:t>900,00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ind w:right="91"/>
              <w:jc w:val="right"/>
              <w:rPr>
                <w:bCs/>
                <w:sz w:val="24"/>
                <w:szCs w:val="24"/>
              </w:rPr>
            </w:pPr>
            <w:r w:rsidRPr="002749F8">
              <w:rPr>
                <w:bCs/>
                <w:sz w:val="24"/>
                <w:szCs w:val="24"/>
              </w:rPr>
              <w:t>900,00</w:t>
            </w:r>
          </w:p>
        </w:tc>
      </w:tr>
      <w:tr w:rsidR="002749F8" w:rsidRPr="002749F8" w:rsidTr="006D27FE">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B3438C">
            <w:pPr>
              <w:jc w:val="both"/>
              <w:rPr>
                <w:sz w:val="24"/>
                <w:szCs w:val="24"/>
              </w:rPr>
            </w:pPr>
            <w:r w:rsidRPr="002749F8">
              <w:rPr>
                <w:sz w:val="24"/>
                <w:szCs w:val="24"/>
              </w:rPr>
              <w:t>департамент по социальной политике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ind w:right="91"/>
              <w:jc w:val="right"/>
              <w:rPr>
                <w:bCs/>
                <w:sz w:val="24"/>
                <w:szCs w:val="24"/>
              </w:rPr>
            </w:pPr>
            <w:r w:rsidRPr="002749F8">
              <w:rPr>
                <w:bCs/>
                <w:sz w:val="24"/>
                <w:szCs w:val="24"/>
              </w:rPr>
              <w:t>9 840,00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ind w:right="91"/>
              <w:jc w:val="right"/>
              <w:rPr>
                <w:bCs/>
                <w:sz w:val="24"/>
                <w:szCs w:val="24"/>
              </w:rPr>
            </w:pPr>
            <w:r w:rsidRPr="002749F8">
              <w:rPr>
                <w:bCs/>
                <w:sz w:val="24"/>
                <w:szCs w:val="24"/>
              </w:rPr>
              <w:t>9 840,00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ind w:right="91"/>
              <w:jc w:val="right"/>
              <w:rPr>
                <w:bCs/>
                <w:sz w:val="24"/>
                <w:szCs w:val="24"/>
              </w:rPr>
            </w:pPr>
            <w:r w:rsidRPr="002749F8">
              <w:rPr>
                <w:bCs/>
                <w:sz w:val="24"/>
                <w:szCs w:val="24"/>
              </w:rPr>
              <w:t>9 840,00</w:t>
            </w:r>
          </w:p>
        </w:tc>
      </w:tr>
      <w:tr w:rsidR="002749F8" w:rsidRPr="002749F8" w:rsidTr="006D27FE">
        <w:trPr>
          <w:trHeight w:val="32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rPr>
                <w:sz w:val="24"/>
                <w:szCs w:val="24"/>
              </w:rPr>
            </w:pPr>
            <w:r w:rsidRPr="002749F8">
              <w:rPr>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ind w:right="91"/>
              <w:jc w:val="right"/>
              <w:rPr>
                <w:bCs/>
                <w:sz w:val="24"/>
                <w:szCs w:val="24"/>
              </w:rPr>
            </w:pPr>
            <w:r w:rsidRPr="002749F8">
              <w:rPr>
                <w:bCs/>
                <w:sz w:val="24"/>
                <w:szCs w:val="24"/>
              </w:rPr>
              <w:t>10 740,00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ind w:right="91"/>
              <w:jc w:val="right"/>
              <w:rPr>
                <w:bCs/>
                <w:sz w:val="24"/>
                <w:szCs w:val="24"/>
              </w:rPr>
            </w:pPr>
            <w:r w:rsidRPr="002749F8">
              <w:rPr>
                <w:bCs/>
                <w:sz w:val="24"/>
                <w:szCs w:val="24"/>
              </w:rPr>
              <w:t>10 740,00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749F8" w:rsidRPr="002749F8" w:rsidRDefault="002749F8" w:rsidP="002749F8">
            <w:pPr>
              <w:ind w:right="91"/>
              <w:jc w:val="right"/>
              <w:rPr>
                <w:bCs/>
                <w:sz w:val="24"/>
                <w:szCs w:val="24"/>
              </w:rPr>
            </w:pPr>
            <w:r w:rsidRPr="002749F8">
              <w:rPr>
                <w:bCs/>
                <w:sz w:val="24"/>
                <w:szCs w:val="24"/>
              </w:rPr>
              <w:t>10 740,00</w:t>
            </w:r>
          </w:p>
        </w:tc>
      </w:tr>
    </w:tbl>
    <w:p w:rsidR="002749F8" w:rsidRDefault="002749F8" w:rsidP="002749F8">
      <w:pPr>
        <w:spacing w:before="120" w:after="0"/>
        <w:rPr>
          <w:sz w:val="28"/>
          <w:szCs w:val="28"/>
          <w:lang w:eastAsia="en-US"/>
        </w:rPr>
      </w:pPr>
      <w:r w:rsidRPr="002749F8">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866948" w:rsidRDefault="00866948" w:rsidP="002749F8">
      <w:pPr>
        <w:spacing w:before="120" w:after="0"/>
        <w:rPr>
          <w:sz w:val="28"/>
          <w:szCs w:val="28"/>
          <w:lang w:eastAsia="en-US"/>
        </w:rPr>
      </w:pPr>
    </w:p>
    <w:p w:rsidR="002749F8" w:rsidRPr="002749F8" w:rsidRDefault="002749F8" w:rsidP="002749F8">
      <w:pPr>
        <w:spacing w:after="0"/>
        <w:rPr>
          <w:sz w:val="28"/>
          <w:szCs w:val="28"/>
          <w:lang w:eastAsia="en-US"/>
        </w:rPr>
      </w:pPr>
      <w:r w:rsidRPr="002749F8">
        <w:rPr>
          <w:noProof/>
          <w:sz w:val="24"/>
          <w:szCs w:val="24"/>
        </w:rPr>
        <mc:AlternateContent>
          <mc:Choice Requires="wps">
            <w:drawing>
              <wp:anchor distT="0" distB="0" distL="114300" distR="114300" simplePos="0" relativeHeight="251762688" behindDoc="1" locked="0" layoutInCell="1" allowOverlap="1" wp14:anchorId="3DF1F077" wp14:editId="05A2D149">
                <wp:simplePos x="0" y="0"/>
                <wp:positionH relativeFrom="column">
                  <wp:posOffset>25096</wp:posOffset>
                </wp:positionH>
                <wp:positionV relativeFrom="paragraph">
                  <wp:posOffset>108060</wp:posOffset>
                </wp:positionV>
                <wp:extent cx="6058839" cy="360000"/>
                <wp:effectExtent l="38100" t="38100" r="94615" b="116840"/>
                <wp:wrapNone/>
                <wp:docPr id="682" name="Поле 68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39"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2749F8">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1F077" id="Поле 682" o:spid="_x0000_s1079" type="#_x0000_t202" alt="Название: Исполнение бюджетной росписи Администрации города за 2012 год" style="position:absolute;left:0;text-align:left;margin-left:2pt;margin-top:8.5pt;width:477.05pt;height:28.3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I5eAMAAIAGAAAOAAAAZHJzL2Uyb0RvYy54bWysVU1vJDUQvSPxHyzfyXwxo9lWOqsl2SCk&#10;XUCbRZxrut3TFm67sT3Tkz2xe+CIOHJB/IUAGwiCDX/B8494ds/MJuwNMZFaLpfr+dWrKuf44aZR&#10;bC2sk0bnfHQ05EzowpRSL3P+xfPzD+acOU+6JGW0yPmlcPzhyfvvHXdtJsamNqoUlgFEu6xrc157&#10;32aDgStq0ZA7Mq3QcFbGNuRh2uWgtNQBvVGD8XA4G3TGlq01hXAOu2e9k58k/KoShf+sqpzwTOUc&#10;3Hz62vRdxO/g5JiypaW2lsWOBv0HFg1JjUsPUGfkia2sfAeqkYU1zlT+qDDNwFSVLETKAdmMhv/K&#10;5qKmVqRcII5rDzK5/w+2+HT9uWWyzPlsPuZMU4MihZ/CbfgzXLO0VwpXQLHwY7gKv4df8H0TbsJ1&#10;xsIP25fh73T0Tbjud1n4eftdeB1+C9fbV9i6DX+w7TfhNp28wfeGhe/h/wsQgNm+3L6C+2r7LWy4&#10;fsVJnMaBK4bLrhhUGaft8DrWqmtdBsoXLUj7zUdmg55Lurv2iSm+ckyb05r0Ujyy1nS1oBJajWLk&#10;4E5oj+MiyKJ7akqkTCtvEtCmsk0sJErDgI6euTz0idh4VmBzNpzO55MHnBXwTWZD/NIVlO2jW+v8&#10;x8I0LC5ybtGHCZ3WT5yPbCjbH4mXOaNkeS6VSoZdLk6VZWtCzz4exr8d+r1jSrMu5w+m4yl4EEan&#10;UuSxbFoU0+klZ6SWmMnC216he3dcusMVmKbSdJwpch6bOT9PvxSkVg306alM7+TpUnzK4x6pmNQZ&#10;ubqPSK7InbJYise6TGtPUvVryKB0dIs0qtAmGmblhb2oy44t1Mo+I+TzYbqblTKqibmH4DDAdZo8&#10;sKzxX0pfp5GJBXtHyRiEsLhPqq2ppziZx82+Iq4XPmV14JCse/RcIbSYlBGowLhY2hXZWF+b3VNy&#10;bo32feZKLmv/TC6ZlXgS4+jvqCc/FLiD59pJmdCeEiSQsQHw7vn4BlC2EGuhnseij2bTUVSgb67C&#10;GHWhqL8v4gEErGO/xxbvm91vFps05tOUbXQuTHmJCYBwqc3xiGNRG/uCsw4PIrh+vSIr0BifaEwR&#10;7vP7hd0vFvsF6QKhfbex3jj1sBG1apF5Dex+UrV5hFmrZBqDtzx2jPHMJcV3OsZ39K6dTr39x3Hy&#10;DwAAAP//AwBQSwMEFAAGAAgAAAAhAAxFmhbfAAAABwEAAA8AAABkcnMvZG93bnJldi54bWxMj0FL&#10;w0AQhe+C/2EZwYu0m9RqYsymSKQggoitF2/TZJoEs7Mhu23Tf+940tPw5g3vfZOvJturI42+c2wg&#10;nkegiCtXd9wY+NyuZykoH5Br7B2TgTN5WBWXFzlmtTvxBx03oVESwj5DA20IQ6a1r1qy6OduIBZv&#10;70aLQeTY6HrEk4TbXi+i6F5b7FgaWhyobKn63hysgb1O14tlGr+8nb/w+d1x+XrDpTHXV9PTI6hA&#10;U/g7hl98QYdCmHbuwLVXvYGlfBJkncgU++EujUHtDCS3Cegi1//5ix8AAAD//wMAUEsBAi0AFAAG&#10;AAgAAAAhALaDOJL+AAAA4QEAABMAAAAAAAAAAAAAAAAAAAAAAFtDb250ZW50X1R5cGVzXS54bWxQ&#10;SwECLQAUAAYACAAAACEAOP0h/9YAAACUAQAACwAAAAAAAAAAAAAAAAAvAQAAX3JlbHMvLnJlbHNQ&#10;SwECLQAUAAYACAAAACEAYVhCOXgDAACABgAADgAAAAAAAAAAAAAAAAAuAgAAZHJzL2Uyb0RvYy54&#10;bWxQSwECLQAUAAYACAAAACEADEWaFt8AAAAHAQAADwAAAAAAAAAAAAAAAADSBQAAZHJzL2Rvd25y&#10;ZXYueG1sUEsFBgAAAAAEAAQA8wAAAN4GAAAAAA==&#10;" fillcolor="#e0e0e0" strokecolor="#7f7f7f">
                <v:shadow on="t" color="black" opacity="24903f" origin=",.5" offset="0,.55556mm"/>
                <v:textbox inset="0,0,0,0">
                  <w:txbxContent>
                    <w:p w:rsidR="000C0B38" w:rsidRPr="001E74CF" w:rsidRDefault="000C0B38" w:rsidP="002749F8">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2749F8" w:rsidRPr="002749F8" w:rsidRDefault="002749F8" w:rsidP="002749F8">
      <w:pPr>
        <w:spacing w:after="0"/>
        <w:rPr>
          <w:sz w:val="28"/>
          <w:szCs w:val="28"/>
          <w:lang w:eastAsia="en-US"/>
        </w:rPr>
      </w:pPr>
    </w:p>
    <w:p w:rsidR="002749F8" w:rsidRPr="002749F8" w:rsidRDefault="002749F8" w:rsidP="002749F8">
      <w:pPr>
        <w:tabs>
          <w:tab w:val="left" w:pos="851"/>
        </w:tabs>
        <w:spacing w:before="120" w:after="0"/>
        <w:ind w:firstLine="142"/>
        <w:jc w:val="left"/>
        <w:rPr>
          <w:sz w:val="28"/>
          <w:szCs w:val="28"/>
        </w:rPr>
      </w:pPr>
    </w:p>
    <w:p w:rsidR="002749F8" w:rsidRPr="002749F8" w:rsidRDefault="002749F8" w:rsidP="002749F8">
      <w:pPr>
        <w:tabs>
          <w:tab w:val="left" w:pos="851"/>
        </w:tabs>
        <w:spacing w:after="0"/>
        <w:ind w:firstLine="426"/>
        <w:jc w:val="left"/>
        <w:rPr>
          <w:sz w:val="28"/>
          <w:szCs w:val="28"/>
        </w:rPr>
      </w:pPr>
      <w:r w:rsidRPr="002749F8">
        <w:rPr>
          <w:noProof/>
          <w:color w:val="FF0000"/>
        </w:rPr>
        <w:drawing>
          <wp:inline distT="0" distB="0" distL="0" distR="0" wp14:anchorId="52439F02" wp14:editId="0737E021">
            <wp:extent cx="1861632" cy="1450731"/>
            <wp:effectExtent l="0" t="0" r="0" b="0"/>
            <wp:docPr id="684" name="Диаграмма 6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2749F8">
        <w:rPr>
          <w:noProof/>
        </w:rPr>
        <w:drawing>
          <wp:inline distT="0" distB="0" distL="0" distR="0" wp14:anchorId="059E01A6" wp14:editId="19B1DE80">
            <wp:extent cx="1868950" cy="1424354"/>
            <wp:effectExtent l="0" t="0" r="0" b="0"/>
            <wp:docPr id="685" name="Диаграмма 6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2749F8">
        <w:rPr>
          <w:noProof/>
        </w:rPr>
        <w:drawing>
          <wp:inline distT="0" distB="0" distL="0" distR="0" wp14:anchorId="57B199E2" wp14:editId="53695495">
            <wp:extent cx="1899138" cy="1416168"/>
            <wp:effectExtent l="0" t="0" r="0" b="0"/>
            <wp:docPr id="686" name="Диаграмма 6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749F8" w:rsidRPr="002749F8" w:rsidRDefault="002749F8" w:rsidP="002749F8">
      <w:pPr>
        <w:tabs>
          <w:tab w:val="left" w:pos="851"/>
        </w:tabs>
        <w:spacing w:after="0"/>
        <w:ind w:firstLine="426"/>
        <w:jc w:val="left"/>
        <w:rPr>
          <w:sz w:val="28"/>
          <w:szCs w:val="28"/>
        </w:rPr>
      </w:pPr>
      <w:r w:rsidRPr="002749F8">
        <w:rPr>
          <w:noProof/>
          <w:sz w:val="24"/>
          <w:szCs w:val="24"/>
        </w:rPr>
        <mc:AlternateContent>
          <mc:Choice Requires="wps">
            <w:drawing>
              <wp:anchor distT="0" distB="0" distL="114300" distR="114300" simplePos="0" relativeHeight="251763712" behindDoc="1" locked="0" layoutInCell="1" allowOverlap="1" wp14:anchorId="0ADEBE09" wp14:editId="1E2D13F2">
                <wp:simplePos x="0" y="0"/>
                <wp:positionH relativeFrom="column">
                  <wp:posOffset>192074</wp:posOffset>
                </wp:positionH>
                <wp:positionV relativeFrom="paragraph">
                  <wp:posOffset>11430</wp:posOffset>
                </wp:positionV>
                <wp:extent cx="5854865" cy="360000"/>
                <wp:effectExtent l="76200" t="38100" r="88900" b="116840"/>
                <wp:wrapNone/>
                <wp:docPr id="683"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865"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2749F8">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F211E2">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EBE09" id="_x0000_s1080" type="#_x0000_t202" alt="Название: Исполнение бюджетной росписи Администрации города за 2012 год" style="position:absolute;left:0;text-align:left;margin-left:15.1pt;margin-top:.9pt;width:461pt;height:28.3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uRfAMAAIkGAAAOAAAAZHJzL2Uyb0RvYy54bWysVcFuGzcQvRfoPxC815KsSFAXXgeJHRcF&#10;kraIU+Q82uVqiXLJLUlp5Z6aHHoseuwlyC+4bZy6aOP+AvVHfeRKit3ciq4AgsOZeZx5M0Md3V83&#10;iq2EddLonI8OhpwJXZhS6kXOv3529smMM+dJl6SMFjm/EI7fP/74o6OuzcShqY0qhWUA0S7r2pzX&#10;3rfZYOCKWjTkDkwrNJSVsQ15iHYxKC11QG/U4HA4nA46Y8vWmkI4h9PTXsmPE35VicJ/WVVOeKZy&#10;jth8Wm1a53EdHB9RtrDU1rLYhkH/IYqGpMale6hT8sSWVn4A1cjCGmcqf1CYZmCqShYi5YBsRsN/&#10;ZXNeUytSLiDHtXua3P8HW3yx+soyWeZ8OhtzpqlBkcLrcBP+DFdsylkpXAG+wqtwGX4Pv2J9F67D&#10;VcbCz5sX4e9k+C5c9acs/LL5MbwJb8PV5iWObsIfbPN9uEmW11ivWfgJ+r8AAZjNi81LqC83P0CG&#10;6jdYwhoGlwyXXTJwcpiOw5tYqa51GQI+bxGyXz80a3RcYt21j03xjWPanNSkF+KBtaarBZVgahQ9&#10;B7dcexwXQebdE1MiYVp6k4DWlW1iGVEYBnR0zMW+S8TaswKHk9nk3mw64ayAbjwd4ktXULbzbq3z&#10;nwnTsLjJuUUXJnRaPXY+RkPZziRe5oyS5ZlUKgl2MT9Rlq0IHftoGH9b9DtmSrMu559ODmMchMGp&#10;FHlsmxaldHrBGakFJrLwtmfozh0Xbn8FZqk0HWeKnMdhzs/Sl5zUsgE/fSiTW3m65J/yuBNUTOqU&#10;XN17JFWMnbJYike6THtPUvV70KB0VIs0qOAmCmbphT2vy47N1dI+JeRzL93NShnZxNSDcAiIdZI0&#10;kKzxz6Wv08DEgn3AZHSCWzwn1dbUhziexcO+Iq4nPmW1jyFJd8JzhdBiXEagAsNiaVtkY31ttg/J&#10;mTXa95kruaj9U7lgVuJBjIO/DT3pwcAtPNeOy4T2hECBjA2AV8/HF4CyuVgJ9SwWfTSdjCIDfXMV&#10;xqhzRbv7ktnDbUbAQwKx9WO3933v1/N1mvdJGoyonJvyAsMADlPH4zXHpjb2O846vIwI+9slWYEe&#10;+VxjoHC1323sbjPfbUgXcO0bj/XCiYcMr2ULEmpg90OrzQOMXSXTRLyPYxsx3rtE/pbS+KDelpPV&#10;+3+Q438AAAD//wMAUEsDBBQABgAIAAAAIQC+NvmO3QAAAAcBAAAPAAAAZHJzL2Rvd25yZXYueG1s&#10;TI9BS8NAEIXvgv9hGcGL2E2jkRizKRIpiCBi9eJtmp0mwexsyG7b9N87nvT45j3efK9czW5QB5pC&#10;79nAcpGAIm687bk18Pmxvs5BhYhscfBMBk4UYFWdn5VYWH/kdzpsYqukhEOBBroYx0Lr0HTkMCz8&#10;SCzezk8Oo8ip1XbCo5S7QadJcqcd9iwfOhyp7qj53uydgZ3O1+ltvnx+PX3h05vn+uWKa2MuL+bH&#10;B1CR5vgXhl98QYdKmLZ+zzaowcBNkkpS7jJA7PssFb01kOUZ6KrU//mrHwAAAP//AwBQSwECLQAU&#10;AAYACAAAACEAtoM4kv4AAADhAQAAEwAAAAAAAAAAAAAAAAAAAAAAW0NvbnRlbnRfVHlwZXNdLnht&#10;bFBLAQItABQABgAIAAAAIQA4/SH/1gAAAJQBAAALAAAAAAAAAAAAAAAAAC8BAABfcmVscy8ucmVs&#10;c1BLAQItABQABgAIAAAAIQBtoouRfAMAAIkGAAAOAAAAAAAAAAAAAAAAAC4CAABkcnMvZTJvRG9j&#10;LnhtbFBLAQItABQABgAIAAAAIQC+NvmO3QAAAAcBAAAPAAAAAAAAAAAAAAAAANYFAABkcnMvZG93&#10;bnJldi54bWxQSwUGAAAAAAQABADzAAAA4AYAAAAA&#10;" fillcolor="#e0e0e0" strokecolor="#7f7f7f">
                <v:shadow on="t" color="black" opacity="24903f" origin=",.5" offset="0,.55556mm"/>
                <v:textbox inset="0,0,0,0">
                  <w:txbxContent>
                    <w:p w:rsidR="000C0B38" w:rsidRPr="001440B0" w:rsidRDefault="000C0B38" w:rsidP="002749F8">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F211E2">
                        <w:rPr>
                          <w:b w:val="0"/>
                          <w:noProof/>
                          <w:color w:val="auto"/>
                          <w:sz w:val="20"/>
                          <w:szCs w:val="20"/>
                        </w:rPr>
                        <w:t>тыс. рублей</w:t>
                      </w:r>
                    </w:p>
                  </w:txbxContent>
                </v:textbox>
              </v:shape>
            </w:pict>
          </mc:Fallback>
        </mc:AlternateContent>
      </w:r>
    </w:p>
    <w:p w:rsidR="002749F8" w:rsidRPr="002749F8" w:rsidRDefault="002749F8" w:rsidP="002749F8">
      <w:pPr>
        <w:tabs>
          <w:tab w:val="left" w:pos="851"/>
        </w:tabs>
        <w:spacing w:after="0"/>
        <w:ind w:firstLine="426"/>
        <w:jc w:val="left"/>
        <w:rPr>
          <w:sz w:val="28"/>
          <w:szCs w:val="28"/>
        </w:rPr>
      </w:pPr>
    </w:p>
    <w:p w:rsidR="002749F8" w:rsidRPr="002749F8" w:rsidRDefault="002749F8" w:rsidP="002749F8">
      <w:pPr>
        <w:tabs>
          <w:tab w:val="left" w:pos="851"/>
        </w:tabs>
        <w:spacing w:after="0"/>
        <w:ind w:firstLine="0"/>
        <w:jc w:val="left"/>
        <w:rPr>
          <w:sz w:val="28"/>
          <w:szCs w:val="28"/>
        </w:rPr>
      </w:pPr>
      <w:r w:rsidRPr="002749F8">
        <w:rPr>
          <w:noProof/>
          <w:sz w:val="28"/>
          <w:szCs w:val="28"/>
        </w:rPr>
        <w:drawing>
          <wp:inline distT="0" distB="0" distL="0" distR="0" wp14:anchorId="4262F8FD" wp14:editId="69F6E616">
            <wp:extent cx="6106795" cy="2568272"/>
            <wp:effectExtent l="38100" t="57150" r="46355" b="41910"/>
            <wp:docPr id="687" name="Диаграмма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2749F8" w:rsidRPr="002749F8" w:rsidRDefault="002749F8" w:rsidP="002749F8">
      <w:pPr>
        <w:spacing w:before="240" w:after="0"/>
        <w:rPr>
          <w:sz w:val="28"/>
          <w:szCs w:val="28"/>
        </w:rPr>
      </w:pPr>
      <w:r w:rsidRPr="002749F8">
        <w:rPr>
          <w:sz w:val="28"/>
          <w:szCs w:val="28"/>
        </w:rPr>
        <w:t xml:space="preserve">Изменение утвержденных в предыдущем бюджетном цикле показателей на 2020 год обусловлено увеличением расходов на предоставление информационной и финансовой поддержки социально ориентированным некоммерческим организациям. </w:t>
      </w:r>
    </w:p>
    <w:p w:rsidR="002749F8" w:rsidRPr="002749F8" w:rsidRDefault="002749F8" w:rsidP="002749F8">
      <w:pPr>
        <w:spacing w:after="0"/>
        <w:ind w:firstLine="0"/>
        <w:rPr>
          <w:color w:val="FF0000"/>
          <w:sz w:val="28"/>
          <w:szCs w:val="28"/>
        </w:rPr>
      </w:pPr>
      <w:r w:rsidRPr="002749F8">
        <w:rPr>
          <w:sz w:val="28"/>
          <w:szCs w:val="28"/>
        </w:rPr>
        <w:tab/>
        <w:t xml:space="preserve">Источником финансового обеспечения мероприятий программы в очередном трехлетнем периоде являются средства бюджета города. </w:t>
      </w:r>
      <w:r w:rsidRPr="002749F8">
        <w:rPr>
          <w:color w:val="FF0000"/>
          <w:sz w:val="28"/>
          <w:szCs w:val="28"/>
        </w:rPr>
        <w:tab/>
      </w:r>
    </w:p>
    <w:p w:rsidR="002749F8" w:rsidRDefault="002749F8" w:rsidP="002749F8">
      <w:pPr>
        <w:rPr>
          <w:bCs/>
          <w:sz w:val="28"/>
          <w:szCs w:val="28"/>
        </w:rPr>
      </w:pPr>
      <w:r w:rsidRPr="002749F8">
        <w:rPr>
          <w:bCs/>
          <w:sz w:val="28"/>
          <w:szCs w:val="28"/>
        </w:rPr>
        <w:lastRenderedPageBreak/>
        <w:t>Бюджетные ассигнования на реализацию данной программы предусмотрены по следующим основным мероприятиям:</w:t>
      </w:r>
    </w:p>
    <w:tbl>
      <w:tblPr>
        <w:tblStyle w:val="17"/>
        <w:tblW w:w="0" w:type="auto"/>
        <w:tblInd w:w="108" w:type="dxa"/>
        <w:tblLook w:val="04A0" w:firstRow="1" w:lastRow="0" w:firstColumn="1" w:lastColumn="0" w:noHBand="0" w:noVBand="1"/>
      </w:tblPr>
      <w:tblGrid>
        <w:gridCol w:w="541"/>
        <w:gridCol w:w="5047"/>
        <w:gridCol w:w="1403"/>
        <w:gridCol w:w="1265"/>
        <w:gridCol w:w="1264"/>
      </w:tblGrid>
      <w:tr w:rsidR="002749F8" w:rsidRPr="002749F8" w:rsidTr="00722F9D">
        <w:tc>
          <w:tcPr>
            <w:tcW w:w="541" w:type="dxa"/>
            <w:vMerge w:val="restart"/>
            <w:vAlign w:val="center"/>
            <w:hideMark/>
          </w:tcPr>
          <w:p w:rsidR="002749F8" w:rsidRPr="002749F8" w:rsidRDefault="002749F8" w:rsidP="002749F8">
            <w:pPr>
              <w:jc w:val="center"/>
              <w:rPr>
                <w:sz w:val="24"/>
                <w:szCs w:val="24"/>
                <w:lang w:eastAsia="en-US"/>
              </w:rPr>
            </w:pPr>
            <w:r w:rsidRPr="002749F8">
              <w:rPr>
                <w:sz w:val="24"/>
                <w:szCs w:val="24"/>
              </w:rPr>
              <w:t>№ п/п</w:t>
            </w:r>
          </w:p>
        </w:tc>
        <w:tc>
          <w:tcPr>
            <w:tcW w:w="5047" w:type="dxa"/>
            <w:vMerge w:val="restart"/>
            <w:vAlign w:val="center"/>
            <w:hideMark/>
          </w:tcPr>
          <w:p w:rsidR="002749F8" w:rsidRPr="002749F8" w:rsidRDefault="002749F8" w:rsidP="002749F8">
            <w:pPr>
              <w:jc w:val="center"/>
              <w:rPr>
                <w:sz w:val="24"/>
                <w:szCs w:val="24"/>
                <w:lang w:eastAsia="en-US"/>
              </w:rPr>
            </w:pPr>
            <w:r w:rsidRPr="002749F8">
              <w:rPr>
                <w:sz w:val="24"/>
                <w:szCs w:val="24"/>
                <w:lang w:eastAsia="en-US"/>
              </w:rPr>
              <w:t xml:space="preserve">Наименование </w:t>
            </w:r>
          </w:p>
          <w:p w:rsidR="002749F8" w:rsidRPr="002749F8" w:rsidRDefault="002749F8" w:rsidP="002749F8">
            <w:pPr>
              <w:jc w:val="center"/>
              <w:rPr>
                <w:sz w:val="24"/>
                <w:szCs w:val="24"/>
                <w:lang w:eastAsia="en-US"/>
              </w:rPr>
            </w:pPr>
            <w:r w:rsidRPr="002749F8">
              <w:rPr>
                <w:sz w:val="24"/>
                <w:szCs w:val="24"/>
                <w:lang w:eastAsia="en-US"/>
              </w:rPr>
              <w:t>основного мероприятия</w:t>
            </w:r>
          </w:p>
        </w:tc>
        <w:tc>
          <w:tcPr>
            <w:tcW w:w="3932" w:type="dxa"/>
            <w:gridSpan w:val="3"/>
            <w:hideMark/>
          </w:tcPr>
          <w:p w:rsidR="002749F8" w:rsidRPr="002749F8" w:rsidRDefault="002749F8" w:rsidP="002749F8">
            <w:pPr>
              <w:jc w:val="center"/>
              <w:rPr>
                <w:sz w:val="24"/>
                <w:szCs w:val="24"/>
              </w:rPr>
            </w:pPr>
            <w:r w:rsidRPr="002749F8">
              <w:rPr>
                <w:sz w:val="24"/>
                <w:szCs w:val="24"/>
              </w:rPr>
              <w:t xml:space="preserve">Объем бюджетных ассигнований, </w:t>
            </w:r>
          </w:p>
          <w:p w:rsidR="002749F8" w:rsidRPr="002749F8" w:rsidRDefault="002749F8" w:rsidP="002749F8">
            <w:pPr>
              <w:jc w:val="center"/>
              <w:rPr>
                <w:sz w:val="24"/>
                <w:szCs w:val="24"/>
                <w:lang w:eastAsia="en-US"/>
              </w:rPr>
            </w:pPr>
            <w:r w:rsidRPr="002749F8">
              <w:rPr>
                <w:sz w:val="24"/>
                <w:szCs w:val="24"/>
              </w:rPr>
              <w:t>тыс. рублей</w:t>
            </w:r>
          </w:p>
        </w:tc>
      </w:tr>
      <w:tr w:rsidR="002749F8" w:rsidRPr="002749F8" w:rsidTr="00722F9D">
        <w:tc>
          <w:tcPr>
            <w:tcW w:w="541" w:type="dxa"/>
            <w:vMerge/>
            <w:vAlign w:val="center"/>
            <w:hideMark/>
          </w:tcPr>
          <w:p w:rsidR="002749F8" w:rsidRPr="002749F8" w:rsidRDefault="002749F8" w:rsidP="002749F8">
            <w:pPr>
              <w:rPr>
                <w:color w:val="FF0000"/>
                <w:sz w:val="24"/>
                <w:szCs w:val="24"/>
                <w:lang w:eastAsia="en-US"/>
              </w:rPr>
            </w:pPr>
          </w:p>
        </w:tc>
        <w:tc>
          <w:tcPr>
            <w:tcW w:w="5047" w:type="dxa"/>
            <w:vMerge/>
            <w:vAlign w:val="center"/>
            <w:hideMark/>
          </w:tcPr>
          <w:p w:rsidR="002749F8" w:rsidRPr="002749F8" w:rsidRDefault="002749F8" w:rsidP="002749F8">
            <w:pPr>
              <w:rPr>
                <w:color w:val="FF0000"/>
                <w:sz w:val="24"/>
                <w:szCs w:val="24"/>
                <w:lang w:eastAsia="en-US"/>
              </w:rPr>
            </w:pPr>
          </w:p>
        </w:tc>
        <w:tc>
          <w:tcPr>
            <w:tcW w:w="1403" w:type="dxa"/>
            <w:vAlign w:val="center"/>
            <w:hideMark/>
          </w:tcPr>
          <w:p w:rsidR="002749F8" w:rsidRPr="002749F8" w:rsidRDefault="002749F8" w:rsidP="002749F8">
            <w:pPr>
              <w:jc w:val="center"/>
              <w:rPr>
                <w:sz w:val="24"/>
                <w:szCs w:val="24"/>
                <w:lang w:eastAsia="en-US"/>
              </w:rPr>
            </w:pPr>
            <w:r w:rsidRPr="002749F8">
              <w:rPr>
                <w:sz w:val="24"/>
                <w:szCs w:val="24"/>
              </w:rPr>
              <w:t>2020 год</w:t>
            </w:r>
          </w:p>
        </w:tc>
        <w:tc>
          <w:tcPr>
            <w:tcW w:w="1265" w:type="dxa"/>
            <w:vAlign w:val="center"/>
            <w:hideMark/>
          </w:tcPr>
          <w:p w:rsidR="002749F8" w:rsidRPr="002749F8" w:rsidRDefault="002749F8" w:rsidP="002749F8">
            <w:pPr>
              <w:jc w:val="center"/>
              <w:rPr>
                <w:sz w:val="24"/>
                <w:szCs w:val="24"/>
                <w:lang w:eastAsia="en-US"/>
              </w:rPr>
            </w:pPr>
            <w:r w:rsidRPr="002749F8">
              <w:rPr>
                <w:sz w:val="24"/>
                <w:szCs w:val="24"/>
              </w:rPr>
              <w:t>2021 год</w:t>
            </w:r>
          </w:p>
        </w:tc>
        <w:tc>
          <w:tcPr>
            <w:tcW w:w="1264" w:type="dxa"/>
            <w:vAlign w:val="center"/>
            <w:hideMark/>
          </w:tcPr>
          <w:p w:rsidR="002749F8" w:rsidRPr="002749F8" w:rsidRDefault="002749F8" w:rsidP="002749F8">
            <w:pPr>
              <w:jc w:val="center"/>
              <w:rPr>
                <w:sz w:val="24"/>
                <w:szCs w:val="24"/>
                <w:lang w:eastAsia="en-US"/>
              </w:rPr>
            </w:pPr>
            <w:r w:rsidRPr="002749F8">
              <w:rPr>
                <w:sz w:val="24"/>
                <w:szCs w:val="24"/>
              </w:rPr>
              <w:t>2022 год</w:t>
            </w:r>
          </w:p>
        </w:tc>
      </w:tr>
      <w:tr w:rsidR="002749F8" w:rsidRPr="002749F8" w:rsidTr="00722F9D">
        <w:tc>
          <w:tcPr>
            <w:tcW w:w="541" w:type="dxa"/>
          </w:tcPr>
          <w:p w:rsidR="002749F8" w:rsidRPr="002749F8" w:rsidRDefault="002749F8" w:rsidP="002749F8">
            <w:pPr>
              <w:jc w:val="center"/>
              <w:rPr>
                <w:sz w:val="24"/>
                <w:szCs w:val="24"/>
                <w:lang w:eastAsia="en-US"/>
              </w:rPr>
            </w:pPr>
            <w:r w:rsidRPr="002749F8">
              <w:rPr>
                <w:sz w:val="24"/>
                <w:szCs w:val="24"/>
                <w:lang w:eastAsia="en-US"/>
              </w:rPr>
              <w:t>1.</w:t>
            </w:r>
          </w:p>
        </w:tc>
        <w:tc>
          <w:tcPr>
            <w:tcW w:w="5047" w:type="dxa"/>
          </w:tcPr>
          <w:p w:rsidR="002749F8" w:rsidRPr="002749F8" w:rsidRDefault="002749F8" w:rsidP="00B3438C">
            <w:pPr>
              <w:jc w:val="both"/>
              <w:rPr>
                <w:sz w:val="24"/>
                <w:szCs w:val="24"/>
              </w:rPr>
            </w:pPr>
            <w:r w:rsidRPr="002749F8">
              <w:rPr>
                <w:rFonts w:eastAsia="Calibri"/>
                <w:sz w:val="24"/>
                <w:szCs w:val="24"/>
                <w:lang w:eastAsia="en-US"/>
              </w:rPr>
              <w:t>Обеспечение социальной интеграции представителей общественных организаций отдельных категорий граждан в общественную жизнь города</w:t>
            </w:r>
          </w:p>
        </w:tc>
        <w:tc>
          <w:tcPr>
            <w:tcW w:w="1403" w:type="dxa"/>
            <w:vAlign w:val="center"/>
          </w:tcPr>
          <w:p w:rsidR="002749F8" w:rsidRPr="002749F8" w:rsidRDefault="002749F8" w:rsidP="00866948">
            <w:pPr>
              <w:jc w:val="right"/>
              <w:rPr>
                <w:sz w:val="24"/>
                <w:szCs w:val="24"/>
                <w:lang w:eastAsia="en-US"/>
              </w:rPr>
            </w:pPr>
            <w:r w:rsidRPr="002749F8">
              <w:rPr>
                <w:sz w:val="24"/>
                <w:szCs w:val="24"/>
                <w:lang w:eastAsia="en-US"/>
              </w:rPr>
              <w:t>1 240,00</w:t>
            </w:r>
          </w:p>
        </w:tc>
        <w:tc>
          <w:tcPr>
            <w:tcW w:w="1265" w:type="dxa"/>
            <w:vAlign w:val="center"/>
          </w:tcPr>
          <w:p w:rsidR="002749F8" w:rsidRPr="002749F8" w:rsidRDefault="002749F8" w:rsidP="00866948">
            <w:pPr>
              <w:jc w:val="right"/>
              <w:rPr>
                <w:sz w:val="24"/>
                <w:szCs w:val="24"/>
                <w:lang w:eastAsia="en-US"/>
              </w:rPr>
            </w:pPr>
            <w:r w:rsidRPr="002749F8">
              <w:rPr>
                <w:sz w:val="24"/>
                <w:szCs w:val="24"/>
                <w:lang w:eastAsia="en-US"/>
              </w:rPr>
              <w:t>1 240,00</w:t>
            </w:r>
          </w:p>
        </w:tc>
        <w:tc>
          <w:tcPr>
            <w:tcW w:w="1264" w:type="dxa"/>
            <w:vAlign w:val="center"/>
          </w:tcPr>
          <w:p w:rsidR="002749F8" w:rsidRPr="002749F8" w:rsidRDefault="002749F8" w:rsidP="00866948">
            <w:pPr>
              <w:jc w:val="right"/>
              <w:rPr>
                <w:sz w:val="24"/>
                <w:szCs w:val="24"/>
                <w:lang w:eastAsia="en-US"/>
              </w:rPr>
            </w:pPr>
            <w:r w:rsidRPr="002749F8">
              <w:rPr>
                <w:sz w:val="24"/>
                <w:szCs w:val="24"/>
                <w:lang w:eastAsia="en-US"/>
              </w:rPr>
              <w:t>1 240,00</w:t>
            </w:r>
          </w:p>
        </w:tc>
      </w:tr>
      <w:tr w:rsidR="002749F8" w:rsidRPr="002749F8" w:rsidTr="00722F9D">
        <w:tc>
          <w:tcPr>
            <w:tcW w:w="541" w:type="dxa"/>
          </w:tcPr>
          <w:p w:rsidR="002749F8" w:rsidRPr="002749F8" w:rsidRDefault="002749F8" w:rsidP="002749F8">
            <w:pPr>
              <w:jc w:val="center"/>
              <w:rPr>
                <w:sz w:val="24"/>
                <w:szCs w:val="24"/>
                <w:lang w:eastAsia="en-US"/>
              </w:rPr>
            </w:pPr>
            <w:r w:rsidRPr="002749F8">
              <w:rPr>
                <w:sz w:val="24"/>
                <w:szCs w:val="24"/>
              </w:rPr>
              <w:t>2.</w:t>
            </w:r>
          </w:p>
        </w:tc>
        <w:tc>
          <w:tcPr>
            <w:tcW w:w="5047" w:type="dxa"/>
          </w:tcPr>
          <w:p w:rsidR="002749F8" w:rsidRPr="002749F8" w:rsidRDefault="002749F8" w:rsidP="00B3438C">
            <w:pPr>
              <w:jc w:val="both"/>
              <w:rPr>
                <w:sz w:val="24"/>
                <w:szCs w:val="24"/>
                <w:lang w:eastAsia="en-US"/>
              </w:rPr>
            </w:pPr>
            <w:r w:rsidRPr="002749F8">
              <w:rPr>
                <w:rFonts w:eastAsia="Calibri"/>
                <w:sz w:val="24"/>
                <w:szCs w:val="24"/>
                <w:lang w:eastAsia="en-US"/>
              </w:rPr>
              <w:t xml:space="preserve">Оказание мер поддержки социально ориентированным некоммерческим организациям путем предоставления субсидий </w:t>
            </w:r>
          </w:p>
        </w:tc>
        <w:tc>
          <w:tcPr>
            <w:tcW w:w="1403" w:type="dxa"/>
          </w:tcPr>
          <w:p w:rsidR="002749F8" w:rsidRPr="002749F8" w:rsidRDefault="002749F8" w:rsidP="00866948">
            <w:pPr>
              <w:jc w:val="right"/>
              <w:rPr>
                <w:sz w:val="24"/>
                <w:szCs w:val="24"/>
                <w:lang w:eastAsia="en-US"/>
              </w:rPr>
            </w:pPr>
          </w:p>
          <w:p w:rsidR="002749F8" w:rsidRPr="002749F8" w:rsidRDefault="002749F8" w:rsidP="00866948">
            <w:pPr>
              <w:jc w:val="right"/>
              <w:rPr>
                <w:sz w:val="24"/>
                <w:szCs w:val="24"/>
              </w:rPr>
            </w:pPr>
            <w:r w:rsidRPr="002749F8">
              <w:rPr>
                <w:sz w:val="24"/>
                <w:szCs w:val="24"/>
                <w:lang w:eastAsia="en-US"/>
              </w:rPr>
              <w:t>8 200,00</w:t>
            </w:r>
          </w:p>
        </w:tc>
        <w:tc>
          <w:tcPr>
            <w:tcW w:w="1265" w:type="dxa"/>
          </w:tcPr>
          <w:p w:rsidR="002749F8" w:rsidRPr="002749F8" w:rsidRDefault="002749F8" w:rsidP="00866948">
            <w:pPr>
              <w:jc w:val="right"/>
              <w:rPr>
                <w:sz w:val="24"/>
                <w:szCs w:val="24"/>
                <w:lang w:eastAsia="en-US"/>
              </w:rPr>
            </w:pPr>
          </w:p>
          <w:p w:rsidR="002749F8" w:rsidRPr="002749F8" w:rsidRDefault="002749F8" w:rsidP="00866948">
            <w:pPr>
              <w:jc w:val="right"/>
              <w:rPr>
                <w:sz w:val="24"/>
                <w:szCs w:val="24"/>
              </w:rPr>
            </w:pPr>
            <w:r w:rsidRPr="002749F8">
              <w:rPr>
                <w:sz w:val="24"/>
                <w:szCs w:val="24"/>
                <w:lang w:eastAsia="en-US"/>
              </w:rPr>
              <w:t>8 200,00</w:t>
            </w:r>
          </w:p>
        </w:tc>
        <w:tc>
          <w:tcPr>
            <w:tcW w:w="1264" w:type="dxa"/>
          </w:tcPr>
          <w:p w:rsidR="002749F8" w:rsidRPr="002749F8" w:rsidRDefault="002749F8" w:rsidP="00866948">
            <w:pPr>
              <w:jc w:val="right"/>
              <w:rPr>
                <w:sz w:val="24"/>
                <w:szCs w:val="24"/>
                <w:lang w:eastAsia="en-US"/>
              </w:rPr>
            </w:pPr>
          </w:p>
          <w:p w:rsidR="002749F8" w:rsidRPr="002749F8" w:rsidRDefault="002749F8" w:rsidP="00866948">
            <w:pPr>
              <w:jc w:val="right"/>
              <w:rPr>
                <w:sz w:val="24"/>
                <w:szCs w:val="24"/>
              </w:rPr>
            </w:pPr>
            <w:r w:rsidRPr="002749F8">
              <w:rPr>
                <w:sz w:val="24"/>
                <w:szCs w:val="24"/>
                <w:lang w:eastAsia="en-US"/>
              </w:rPr>
              <w:t>8 200,00</w:t>
            </w:r>
          </w:p>
        </w:tc>
      </w:tr>
      <w:tr w:rsidR="002749F8" w:rsidRPr="002749F8" w:rsidTr="00722F9D">
        <w:tc>
          <w:tcPr>
            <w:tcW w:w="541" w:type="dxa"/>
          </w:tcPr>
          <w:p w:rsidR="002749F8" w:rsidRPr="002749F8" w:rsidRDefault="002749F8" w:rsidP="002749F8">
            <w:pPr>
              <w:jc w:val="center"/>
              <w:rPr>
                <w:sz w:val="24"/>
                <w:szCs w:val="24"/>
                <w:lang w:eastAsia="en-US"/>
              </w:rPr>
            </w:pPr>
            <w:r w:rsidRPr="002749F8">
              <w:rPr>
                <w:sz w:val="24"/>
                <w:szCs w:val="24"/>
                <w:lang w:eastAsia="en-US"/>
              </w:rPr>
              <w:t>3.</w:t>
            </w:r>
          </w:p>
          <w:p w:rsidR="002749F8" w:rsidRPr="002749F8" w:rsidRDefault="002749F8" w:rsidP="002749F8">
            <w:pPr>
              <w:jc w:val="center"/>
              <w:rPr>
                <w:sz w:val="24"/>
                <w:szCs w:val="24"/>
                <w:lang w:eastAsia="en-US"/>
              </w:rPr>
            </w:pPr>
          </w:p>
        </w:tc>
        <w:tc>
          <w:tcPr>
            <w:tcW w:w="5047" w:type="dxa"/>
          </w:tcPr>
          <w:p w:rsidR="002749F8" w:rsidRPr="002749F8" w:rsidRDefault="002749F8" w:rsidP="00B3438C">
            <w:pPr>
              <w:jc w:val="both"/>
              <w:rPr>
                <w:sz w:val="24"/>
                <w:szCs w:val="24"/>
              </w:rPr>
            </w:pPr>
            <w:r w:rsidRPr="002749F8">
              <w:rPr>
                <w:rFonts w:eastAsia="Calibri"/>
                <w:sz w:val="24"/>
                <w:szCs w:val="24"/>
                <w:lang w:eastAsia="en-US"/>
              </w:rPr>
              <w:t>Организация и проведение обучающих семинаров, тренингов, курсов в области подготовки, переподготовки и повышения квалификации работников и добровольцев социально ориентированных некоммерческих организаций</w:t>
            </w:r>
          </w:p>
        </w:tc>
        <w:tc>
          <w:tcPr>
            <w:tcW w:w="1403" w:type="dxa"/>
            <w:vAlign w:val="center"/>
          </w:tcPr>
          <w:p w:rsidR="002749F8" w:rsidRPr="002749F8" w:rsidRDefault="002749F8" w:rsidP="00866948">
            <w:pPr>
              <w:jc w:val="right"/>
              <w:rPr>
                <w:sz w:val="24"/>
                <w:szCs w:val="24"/>
                <w:lang w:eastAsia="en-US"/>
              </w:rPr>
            </w:pPr>
            <w:r w:rsidRPr="002749F8">
              <w:rPr>
                <w:sz w:val="24"/>
                <w:szCs w:val="24"/>
                <w:lang w:eastAsia="en-US"/>
              </w:rPr>
              <w:t>200,00</w:t>
            </w:r>
          </w:p>
        </w:tc>
        <w:tc>
          <w:tcPr>
            <w:tcW w:w="1265" w:type="dxa"/>
            <w:vAlign w:val="center"/>
          </w:tcPr>
          <w:p w:rsidR="002749F8" w:rsidRPr="002749F8" w:rsidRDefault="002749F8" w:rsidP="00866948">
            <w:pPr>
              <w:jc w:val="right"/>
              <w:rPr>
                <w:sz w:val="24"/>
                <w:szCs w:val="24"/>
                <w:lang w:eastAsia="en-US"/>
              </w:rPr>
            </w:pPr>
            <w:r w:rsidRPr="002749F8">
              <w:rPr>
                <w:sz w:val="24"/>
                <w:szCs w:val="24"/>
                <w:lang w:eastAsia="en-US"/>
              </w:rPr>
              <w:t>200,00</w:t>
            </w:r>
          </w:p>
        </w:tc>
        <w:tc>
          <w:tcPr>
            <w:tcW w:w="1264" w:type="dxa"/>
            <w:vAlign w:val="center"/>
          </w:tcPr>
          <w:p w:rsidR="002749F8" w:rsidRPr="002749F8" w:rsidRDefault="002749F8" w:rsidP="00866948">
            <w:pPr>
              <w:jc w:val="right"/>
              <w:rPr>
                <w:sz w:val="24"/>
                <w:szCs w:val="24"/>
                <w:lang w:eastAsia="en-US"/>
              </w:rPr>
            </w:pPr>
            <w:r w:rsidRPr="002749F8">
              <w:rPr>
                <w:sz w:val="24"/>
                <w:szCs w:val="24"/>
                <w:lang w:eastAsia="en-US"/>
              </w:rPr>
              <w:t>200,00</w:t>
            </w:r>
          </w:p>
        </w:tc>
      </w:tr>
      <w:tr w:rsidR="002749F8" w:rsidRPr="002749F8" w:rsidTr="00722F9D">
        <w:tc>
          <w:tcPr>
            <w:tcW w:w="541" w:type="dxa"/>
          </w:tcPr>
          <w:p w:rsidR="002749F8" w:rsidRPr="002749F8" w:rsidRDefault="002749F8" w:rsidP="002749F8">
            <w:pPr>
              <w:jc w:val="center"/>
              <w:rPr>
                <w:sz w:val="24"/>
                <w:szCs w:val="24"/>
                <w:lang w:eastAsia="en-US"/>
              </w:rPr>
            </w:pPr>
            <w:r w:rsidRPr="002749F8">
              <w:rPr>
                <w:sz w:val="24"/>
                <w:szCs w:val="24"/>
                <w:lang w:eastAsia="en-US"/>
              </w:rPr>
              <w:t>4.</w:t>
            </w:r>
          </w:p>
        </w:tc>
        <w:tc>
          <w:tcPr>
            <w:tcW w:w="5047" w:type="dxa"/>
          </w:tcPr>
          <w:p w:rsidR="002749F8" w:rsidRPr="002749F8" w:rsidRDefault="002749F8" w:rsidP="00B3438C">
            <w:pPr>
              <w:jc w:val="both"/>
              <w:rPr>
                <w:sz w:val="24"/>
                <w:szCs w:val="24"/>
              </w:rPr>
            </w:pPr>
            <w:r w:rsidRPr="002749F8">
              <w:rPr>
                <w:rFonts w:eastAsia="Calibri"/>
                <w:sz w:val="24"/>
                <w:szCs w:val="24"/>
                <w:lang w:eastAsia="en-US"/>
              </w:rPr>
              <w:t>Организация и проведение мероприятий с участием социально ориентированных некоммерческих организаций по вопросам развития гражданского общества, социально-экономического развития города</w:t>
            </w:r>
          </w:p>
        </w:tc>
        <w:tc>
          <w:tcPr>
            <w:tcW w:w="1403" w:type="dxa"/>
            <w:vAlign w:val="center"/>
          </w:tcPr>
          <w:p w:rsidR="002749F8" w:rsidRPr="002749F8" w:rsidRDefault="002749F8" w:rsidP="00866948">
            <w:pPr>
              <w:jc w:val="right"/>
              <w:rPr>
                <w:sz w:val="24"/>
                <w:szCs w:val="24"/>
                <w:lang w:eastAsia="en-US"/>
              </w:rPr>
            </w:pPr>
            <w:r w:rsidRPr="002749F8">
              <w:rPr>
                <w:sz w:val="24"/>
                <w:szCs w:val="24"/>
                <w:lang w:eastAsia="en-US"/>
              </w:rPr>
              <w:t>100,00</w:t>
            </w:r>
          </w:p>
        </w:tc>
        <w:tc>
          <w:tcPr>
            <w:tcW w:w="1265" w:type="dxa"/>
            <w:vAlign w:val="center"/>
          </w:tcPr>
          <w:p w:rsidR="002749F8" w:rsidRPr="002749F8" w:rsidRDefault="002749F8" w:rsidP="00866948">
            <w:pPr>
              <w:jc w:val="right"/>
              <w:rPr>
                <w:sz w:val="24"/>
                <w:szCs w:val="24"/>
                <w:lang w:eastAsia="en-US"/>
              </w:rPr>
            </w:pPr>
            <w:r w:rsidRPr="002749F8">
              <w:rPr>
                <w:sz w:val="24"/>
                <w:szCs w:val="24"/>
                <w:lang w:eastAsia="en-US"/>
              </w:rPr>
              <w:t>100,00</w:t>
            </w:r>
          </w:p>
        </w:tc>
        <w:tc>
          <w:tcPr>
            <w:tcW w:w="1264" w:type="dxa"/>
            <w:vAlign w:val="center"/>
          </w:tcPr>
          <w:p w:rsidR="002749F8" w:rsidRPr="002749F8" w:rsidRDefault="002749F8" w:rsidP="00866948">
            <w:pPr>
              <w:jc w:val="right"/>
              <w:rPr>
                <w:sz w:val="24"/>
                <w:szCs w:val="24"/>
                <w:lang w:eastAsia="en-US"/>
              </w:rPr>
            </w:pPr>
            <w:r w:rsidRPr="002749F8">
              <w:rPr>
                <w:sz w:val="24"/>
                <w:szCs w:val="24"/>
                <w:lang w:eastAsia="en-US"/>
              </w:rPr>
              <w:t>100,00</w:t>
            </w:r>
          </w:p>
        </w:tc>
      </w:tr>
      <w:tr w:rsidR="002749F8" w:rsidRPr="002749F8" w:rsidTr="00722F9D">
        <w:tc>
          <w:tcPr>
            <w:tcW w:w="541" w:type="dxa"/>
          </w:tcPr>
          <w:p w:rsidR="002749F8" w:rsidRPr="002749F8" w:rsidRDefault="002749F8" w:rsidP="002749F8">
            <w:pPr>
              <w:jc w:val="center"/>
              <w:rPr>
                <w:sz w:val="24"/>
                <w:szCs w:val="24"/>
                <w:lang w:eastAsia="en-US"/>
              </w:rPr>
            </w:pPr>
            <w:r w:rsidRPr="002749F8">
              <w:rPr>
                <w:sz w:val="24"/>
                <w:szCs w:val="24"/>
                <w:lang w:eastAsia="en-US"/>
              </w:rPr>
              <w:t>5.</w:t>
            </w:r>
          </w:p>
        </w:tc>
        <w:tc>
          <w:tcPr>
            <w:tcW w:w="5047" w:type="dxa"/>
          </w:tcPr>
          <w:p w:rsidR="002749F8" w:rsidRPr="002749F8" w:rsidRDefault="002749F8" w:rsidP="00B3438C">
            <w:pPr>
              <w:jc w:val="both"/>
              <w:rPr>
                <w:sz w:val="24"/>
                <w:szCs w:val="24"/>
              </w:rPr>
            </w:pPr>
            <w:r w:rsidRPr="002749F8">
              <w:rPr>
                <w:rFonts w:eastAsia="Calibri"/>
                <w:sz w:val="24"/>
                <w:szCs w:val="24"/>
                <w:lang w:eastAsia="en-US"/>
              </w:rPr>
              <w:t>Информационная поддержка социально ориентированных некоммерческих организаций</w:t>
            </w:r>
          </w:p>
        </w:tc>
        <w:tc>
          <w:tcPr>
            <w:tcW w:w="1403" w:type="dxa"/>
            <w:vAlign w:val="center"/>
          </w:tcPr>
          <w:p w:rsidR="002749F8" w:rsidRPr="002749F8" w:rsidRDefault="002749F8" w:rsidP="00866948">
            <w:pPr>
              <w:jc w:val="right"/>
              <w:rPr>
                <w:sz w:val="24"/>
                <w:szCs w:val="24"/>
                <w:lang w:eastAsia="en-US"/>
              </w:rPr>
            </w:pPr>
            <w:r w:rsidRPr="002749F8">
              <w:rPr>
                <w:sz w:val="24"/>
                <w:szCs w:val="24"/>
                <w:lang w:eastAsia="en-US"/>
              </w:rPr>
              <w:t>1 000,00</w:t>
            </w:r>
          </w:p>
        </w:tc>
        <w:tc>
          <w:tcPr>
            <w:tcW w:w="1265" w:type="dxa"/>
            <w:vAlign w:val="center"/>
          </w:tcPr>
          <w:p w:rsidR="002749F8" w:rsidRPr="002749F8" w:rsidRDefault="002749F8" w:rsidP="00866948">
            <w:pPr>
              <w:jc w:val="right"/>
              <w:rPr>
                <w:sz w:val="24"/>
                <w:szCs w:val="24"/>
                <w:lang w:eastAsia="en-US"/>
              </w:rPr>
            </w:pPr>
            <w:r w:rsidRPr="002749F8">
              <w:rPr>
                <w:sz w:val="24"/>
                <w:szCs w:val="24"/>
                <w:lang w:eastAsia="en-US"/>
              </w:rPr>
              <w:t>1 000,00</w:t>
            </w:r>
          </w:p>
        </w:tc>
        <w:tc>
          <w:tcPr>
            <w:tcW w:w="1264" w:type="dxa"/>
            <w:vAlign w:val="center"/>
          </w:tcPr>
          <w:p w:rsidR="002749F8" w:rsidRPr="002749F8" w:rsidRDefault="002749F8" w:rsidP="00866948">
            <w:pPr>
              <w:jc w:val="right"/>
              <w:rPr>
                <w:sz w:val="24"/>
                <w:szCs w:val="24"/>
                <w:lang w:eastAsia="en-US"/>
              </w:rPr>
            </w:pPr>
            <w:r w:rsidRPr="002749F8">
              <w:rPr>
                <w:sz w:val="24"/>
                <w:szCs w:val="24"/>
                <w:lang w:eastAsia="en-US"/>
              </w:rPr>
              <w:t>1 000,00</w:t>
            </w:r>
          </w:p>
        </w:tc>
      </w:tr>
    </w:tbl>
    <w:p w:rsidR="002749F8" w:rsidRPr="002749F8" w:rsidRDefault="002749F8" w:rsidP="002749F8">
      <w:pPr>
        <w:spacing w:before="120" w:after="0"/>
        <w:rPr>
          <w:sz w:val="28"/>
          <w:szCs w:val="28"/>
        </w:rPr>
      </w:pPr>
      <w:r w:rsidRPr="002749F8">
        <w:rPr>
          <w:bCs/>
          <w:sz w:val="28"/>
          <w:szCs w:val="28"/>
        </w:rPr>
        <w:t>Направления расходования средств</w:t>
      </w:r>
      <w:r w:rsidRPr="002749F8">
        <w:rPr>
          <w:bCs/>
          <w:sz w:val="24"/>
          <w:szCs w:val="28"/>
        </w:rPr>
        <w:t xml:space="preserve"> </w:t>
      </w:r>
      <w:r w:rsidRPr="002749F8">
        <w:rPr>
          <w:sz w:val="28"/>
          <w:szCs w:val="28"/>
        </w:rPr>
        <w:t>по основному мероприятию "Оказание мер поддержки социально ориентированным некоммерческим организациям путем предоставления субсидий" следующие:</w:t>
      </w:r>
    </w:p>
    <w:p w:rsidR="002749F8" w:rsidRPr="002749F8" w:rsidRDefault="002749F8" w:rsidP="002749F8">
      <w:pPr>
        <w:tabs>
          <w:tab w:val="left" w:pos="0"/>
          <w:tab w:val="left" w:pos="851"/>
        </w:tabs>
        <w:spacing w:after="0"/>
        <w:contextualSpacing/>
        <w:rPr>
          <w:sz w:val="28"/>
          <w:szCs w:val="28"/>
        </w:rPr>
      </w:pPr>
      <w:r w:rsidRPr="002749F8">
        <w:rPr>
          <w:sz w:val="28"/>
          <w:szCs w:val="28"/>
        </w:rPr>
        <w:t>- финансовая поддержка социально ориентированным некоммерческим организациям на конкурсной основе на реализацию общественно значимых проектов, объем бюджетных ассигнований - 7 000,00 тыс. рублей;</w:t>
      </w:r>
    </w:p>
    <w:p w:rsidR="002749F8" w:rsidRPr="002749F8" w:rsidRDefault="002749F8" w:rsidP="002749F8">
      <w:pPr>
        <w:spacing w:after="0"/>
        <w:rPr>
          <w:sz w:val="28"/>
          <w:szCs w:val="28"/>
        </w:rPr>
      </w:pPr>
      <w:r w:rsidRPr="002749F8">
        <w:rPr>
          <w:sz w:val="28"/>
          <w:szCs w:val="28"/>
        </w:rPr>
        <w:t>- финансовая поддержка социально ориентированным некоммерческим организациям на возмещение затрат по участию в региональных и общероссийских мероприятиях, объем бюджетных ассигнований - 200,00 тыс. рублей;</w:t>
      </w:r>
    </w:p>
    <w:p w:rsidR="002749F8" w:rsidRPr="002749F8" w:rsidRDefault="002749F8" w:rsidP="002749F8">
      <w:pPr>
        <w:spacing w:after="0"/>
        <w:rPr>
          <w:sz w:val="28"/>
          <w:szCs w:val="28"/>
        </w:rPr>
      </w:pPr>
      <w:r w:rsidRPr="002749F8">
        <w:rPr>
          <w:sz w:val="28"/>
          <w:szCs w:val="28"/>
        </w:rPr>
        <w:t>- субсидии территориальным  общественным самоуправлениям города Нижневартовска на осуществление  собственных инициатив по вопросам местного значения - 1 000,00 тыс.рублей.</w:t>
      </w:r>
    </w:p>
    <w:p w:rsidR="002749F8" w:rsidRPr="002749F8" w:rsidRDefault="002749F8" w:rsidP="002749F8">
      <w:pPr>
        <w:autoSpaceDE w:val="0"/>
        <w:autoSpaceDN w:val="0"/>
        <w:adjustRightInd w:val="0"/>
        <w:spacing w:after="0"/>
        <w:rPr>
          <w:sz w:val="28"/>
          <w:szCs w:val="28"/>
        </w:rPr>
      </w:pPr>
      <w:r w:rsidRPr="002749F8">
        <w:rPr>
          <w:sz w:val="28"/>
          <w:szCs w:val="28"/>
        </w:rPr>
        <w:t xml:space="preserve">По основному мероприятию "Организация и проведение обучающих семинаров, тренингов, курсов в области подготовки, переподготовки и повышения квалификации работников и добровольцев социально ориентированных некоммерческих организаций" объем бюджетных ассигнований запланирован на </w:t>
      </w:r>
      <w:r w:rsidRPr="002749F8">
        <w:rPr>
          <w:rFonts w:eastAsia="Calibri"/>
          <w:sz w:val="28"/>
          <w:szCs w:val="28"/>
          <w:lang w:eastAsia="en-US"/>
        </w:rPr>
        <w:t>организацию и проведение обучающих мероприятий (семинары, тренинги, курсы)</w:t>
      </w:r>
      <w:r w:rsidRPr="002749F8">
        <w:rPr>
          <w:sz w:val="28"/>
          <w:szCs w:val="28"/>
        </w:rPr>
        <w:t xml:space="preserve"> – 200,00 тыс. рублей.</w:t>
      </w:r>
    </w:p>
    <w:p w:rsidR="002749F8" w:rsidRPr="002749F8" w:rsidRDefault="002749F8" w:rsidP="00531A70">
      <w:pPr>
        <w:autoSpaceDE w:val="0"/>
        <w:autoSpaceDN w:val="0"/>
        <w:adjustRightInd w:val="0"/>
        <w:spacing w:after="0"/>
        <w:rPr>
          <w:rFonts w:eastAsia="Calibri"/>
          <w:sz w:val="28"/>
          <w:szCs w:val="28"/>
          <w:lang w:eastAsia="en-US"/>
        </w:rPr>
      </w:pPr>
      <w:r w:rsidRPr="002749F8">
        <w:rPr>
          <w:sz w:val="28"/>
          <w:szCs w:val="28"/>
        </w:rPr>
        <w:lastRenderedPageBreak/>
        <w:t xml:space="preserve">По основному мероприятию "Организация и проведение мероприятий с участием социально ориентированных некоммерческих организаций по вопросам развития гражданского общества, социально-экономического развития города" объем бюджетных ассигнований предусмотрен на </w:t>
      </w:r>
      <w:r w:rsidRPr="002749F8">
        <w:rPr>
          <w:rFonts w:eastAsia="Calibri"/>
          <w:sz w:val="28"/>
          <w:szCs w:val="28"/>
          <w:lang w:eastAsia="en-US"/>
        </w:rPr>
        <w:t>организацию и проведение</w:t>
      </w:r>
      <w:r w:rsidRPr="002749F8">
        <w:rPr>
          <w:sz w:val="28"/>
          <w:szCs w:val="28"/>
        </w:rPr>
        <w:t xml:space="preserve"> </w:t>
      </w:r>
      <w:r w:rsidRPr="002749F8">
        <w:rPr>
          <w:rFonts w:eastAsia="Calibri"/>
          <w:sz w:val="28"/>
          <w:szCs w:val="28"/>
          <w:lang w:eastAsia="en-US"/>
        </w:rPr>
        <w:t>форумов, конференций, "круглых столов", встреч – 100 тыс. рублей.</w:t>
      </w:r>
    </w:p>
    <w:p w:rsidR="002749F8" w:rsidRPr="002749F8" w:rsidRDefault="002749F8" w:rsidP="00531A70">
      <w:pPr>
        <w:spacing w:after="0"/>
        <w:rPr>
          <w:rFonts w:eastAsia="Calibri"/>
          <w:sz w:val="28"/>
          <w:szCs w:val="28"/>
          <w:lang w:eastAsia="en-US"/>
        </w:rPr>
      </w:pPr>
      <w:r w:rsidRPr="002749F8">
        <w:rPr>
          <w:bCs/>
          <w:sz w:val="28"/>
          <w:szCs w:val="28"/>
        </w:rPr>
        <w:t>Направления расходования средств</w:t>
      </w:r>
      <w:r w:rsidRPr="002749F8">
        <w:rPr>
          <w:bCs/>
          <w:sz w:val="24"/>
          <w:szCs w:val="28"/>
        </w:rPr>
        <w:t xml:space="preserve"> </w:t>
      </w:r>
      <w:r w:rsidRPr="002749F8">
        <w:rPr>
          <w:sz w:val="28"/>
          <w:szCs w:val="28"/>
        </w:rPr>
        <w:t>по основному мероприятию "Обеспечение социальной интеграции представителей общественных организаций отдельных категорий граждан в общественную жизнь города" следующие:</w:t>
      </w:r>
    </w:p>
    <w:p w:rsidR="002749F8" w:rsidRPr="002749F8" w:rsidRDefault="002749F8" w:rsidP="002749F8">
      <w:pPr>
        <w:autoSpaceDE w:val="0"/>
        <w:autoSpaceDN w:val="0"/>
        <w:adjustRightInd w:val="0"/>
        <w:spacing w:after="0"/>
        <w:rPr>
          <w:rFonts w:eastAsia="Calibri"/>
          <w:sz w:val="28"/>
          <w:szCs w:val="28"/>
          <w:lang w:eastAsia="en-US"/>
        </w:rPr>
      </w:pPr>
      <w:r w:rsidRPr="002749F8">
        <w:rPr>
          <w:rFonts w:eastAsia="Calibri"/>
          <w:sz w:val="28"/>
          <w:szCs w:val="28"/>
          <w:lang w:eastAsia="en-US"/>
        </w:rPr>
        <w:t>- организация и проведение спортивных мероприятий для представителей общественных организаций отдельных категорий граждан (соревнования и другие физкультурные мероприятия для лиц с ограниченными возможностями)</w:t>
      </w:r>
      <w:r w:rsidRPr="002749F8">
        <w:rPr>
          <w:sz w:val="28"/>
          <w:szCs w:val="28"/>
        </w:rPr>
        <w:t>, объем бюджетных ассигнований</w:t>
      </w:r>
      <w:r w:rsidRPr="002749F8">
        <w:rPr>
          <w:rFonts w:eastAsia="Calibri"/>
          <w:sz w:val="28"/>
          <w:szCs w:val="28"/>
          <w:lang w:eastAsia="en-US"/>
        </w:rPr>
        <w:t xml:space="preserve"> - </w:t>
      </w:r>
      <w:r w:rsidRPr="002749F8">
        <w:rPr>
          <w:sz w:val="28"/>
          <w:szCs w:val="28"/>
        </w:rPr>
        <w:t>80,00 тыс. рублей;</w:t>
      </w:r>
    </w:p>
    <w:p w:rsidR="002749F8" w:rsidRPr="002749F8" w:rsidRDefault="002749F8" w:rsidP="002749F8">
      <w:pPr>
        <w:autoSpaceDE w:val="0"/>
        <w:autoSpaceDN w:val="0"/>
        <w:adjustRightInd w:val="0"/>
        <w:spacing w:after="0"/>
        <w:rPr>
          <w:sz w:val="28"/>
          <w:szCs w:val="28"/>
        </w:rPr>
      </w:pPr>
      <w:r w:rsidRPr="002749F8">
        <w:rPr>
          <w:rFonts w:eastAsia="Calibri"/>
          <w:sz w:val="28"/>
          <w:szCs w:val="28"/>
          <w:lang w:eastAsia="en-US"/>
        </w:rPr>
        <w:t>- организация и проведение городских фестивалей художественного творчества (для детей с ограниченными возможностями здоровья "Солнце для всех", для лиц с ограниченными возможностями здоровья "Я радость нахожу в друзьях")</w:t>
      </w:r>
      <w:r w:rsidRPr="002749F8">
        <w:rPr>
          <w:sz w:val="28"/>
          <w:szCs w:val="28"/>
        </w:rPr>
        <w:t>, объем бюджетных ассигнований</w:t>
      </w:r>
      <w:r w:rsidRPr="002749F8">
        <w:rPr>
          <w:rFonts w:eastAsia="Calibri"/>
          <w:sz w:val="28"/>
          <w:szCs w:val="28"/>
          <w:lang w:eastAsia="en-US"/>
        </w:rPr>
        <w:t xml:space="preserve"> - </w:t>
      </w:r>
      <w:r w:rsidRPr="002749F8">
        <w:rPr>
          <w:sz w:val="28"/>
          <w:szCs w:val="28"/>
        </w:rPr>
        <w:t>100,00 тыс. рублей;</w:t>
      </w:r>
    </w:p>
    <w:p w:rsidR="002749F8" w:rsidRPr="002749F8" w:rsidRDefault="002749F8" w:rsidP="002749F8">
      <w:pPr>
        <w:autoSpaceDE w:val="0"/>
        <w:autoSpaceDN w:val="0"/>
        <w:adjustRightInd w:val="0"/>
        <w:spacing w:after="0"/>
        <w:rPr>
          <w:rFonts w:eastAsia="Calibri"/>
          <w:sz w:val="28"/>
          <w:szCs w:val="28"/>
          <w:lang w:eastAsia="en-US"/>
        </w:rPr>
      </w:pPr>
      <w:r w:rsidRPr="002749F8">
        <w:rPr>
          <w:sz w:val="28"/>
          <w:szCs w:val="28"/>
        </w:rPr>
        <w:t>- организация и проведение фестиваля-конкурса для творчески одаренных горожан старшего поколения "Мы молоды душой", объем бюджетных ассигнований – 100 тыс. рублей;</w:t>
      </w:r>
    </w:p>
    <w:p w:rsidR="002749F8" w:rsidRPr="002749F8" w:rsidRDefault="002749F8" w:rsidP="002749F8">
      <w:pPr>
        <w:autoSpaceDE w:val="0"/>
        <w:autoSpaceDN w:val="0"/>
        <w:adjustRightInd w:val="0"/>
        <w:spacing w:after="0"/>
        <w:rPr>
          <w:sz w:val="28"/>
          <w:szCs w:val="28"/>
        </w:rPr>
      </w:pPr>
      <w:r w:rsidRPr="002749F8">
        <w:rPr>
          <w:rFonts w:eastAsia="Calibri"/>
          <w:sz w:val="28"/>
          <w:szCs w:val="28"/>
          <w:lang w:eastAsia="en-US"/>
        </w:rPr>
        <w:t>- организация и проведение фестиваля художественного творчества для инвалидов по зрению "Мозаика души", посвященного Международному дню защиты прав инвалидов</w:t>
      </w:r>
      <w:r w:rsidRPr="002749F8">
        <w:rPr>
          <w:sz w:val="28"/>
          <w:szCs w:val="28"/>
        </w:rPr>
        <w:t>, объем бюджетных ассигнований</w:t>
      </w:r>
      <w:r w:rsidRPr="002749F8">
        <w:rPr>
          <w:rFonts w:eastAsia="Calibri"/>
          <w:sz w:val="28"/>
          <w:szCs w:val="28"/>
          <w:lang w:eastAsia="en-US"/>
        </w:rPr>
        <w:t xml:space="preserve"> - </w:t>
      </w:r>
      <w:r w:rsidRPr="002749F8">
        <w:rPr>
          <w:sz w:val="28"/>
          <w:szCs w:val="28"/>
        </w:rPr>
        <w:t>30,00 тыс. рублей;</w:t>
      </w:r>
    </w:p>
    <w:p w:rsidR="002749F8" w:rsidRPr="002749F8" w:rsidRDefault="002749F8" w:rsidP="002749F8">
      <w:pPr>
        <w:autoSpaceDE w:val="0"/>
        <w:autoSpaceDN w:val="0"/>
        <w:adjustRightInd w:val="0"/>
        <w:spacing w:after="0"/>
        <w:rPr>
          <w:rFonts w:eastAsia="Calibri"/>
          <w:sz w:val="28"/>
          <w:szCs w:val="28"/>
          <w:lang w:eastAsia="en-US"/>
        </w:rPr>
      </w:pPr>
      <w:r w:rsidRPr="002749F8">
        <w:rPr>
          <w:rFonts w:eastAsia="Calibri"/>
          <w:sz w:val="28"/>
          <w:szCs w:val="28"/>
          <w:lang w:eastAsia="en-US"/>
        </w:rPr>
        <w:t>- организация работы "Школы социальной адаптации инвалидов"</w:t>
      </w:r>
      <w:r w:rsidRPr="002749F8">
        <w:rPr>
          <w:sz w:val="28"/>
          <w:szCs w:val="28"/>
        </w:rPr>
        <w:t>, объем бюджетных ассигнований</w:t>
      </w:r>
      <w:r w:rsidRPr="002749F8">
        <w:rPr>
          <w:rFonts w:eastAsia="Calibri"/>
          <w:sz w:val="28"/>
          <w:szCs w:val="28"/>
          <w:lang w:eastAsia="en-US"/>
        </w:rPr>
        <w:t xml:space="preserve"> - </w:t>
      </w:r>
      <w:r w:rsidRPr="002749F8">
        <w:rPr>
          <w:sz w:val="28"/>
          <w:szCs w:val="28"/>
        </w:rPr>
        <w:t>70,00 тыс. рублей;</w:t>
      </w:r>
    </w:p>
    <w:p w:rsidR="002749F8" w:rsidRPr="002749F8" w:rsidRDefault="002749F8" w:rsidP="002749F8">
      <w:pPr>
        <w:autoSpaceDE w:val="0"/>
        <w:autoSpaceDN w:val="0"/>
        <w:adjustRightInd w:val="0"/>
        <w:spacing w:after="0"/>
        <w:rPr>
          <w:rFonts w:eastAsia="Calibri"/>
          <w:sz w:val="28"/>
          <w:szCs w:val="28"/>
          <w:lang w:eastAsia="en-US"/>
        </w:rPr>
      </w:pPr>
      <w:r w:rsidRPr="002749F8">
        <w:rPr>
          <w:rFonts w:eastAsia="Calibri"/>
          <w:sz w:val="28"/>
          <w:szCs w:val="28"/>
          <w:lang w:eastAsia="en-US"/>
        </w:rPr>
        <w:t>- мероприятия, посвященные знаменательным и праздничным датам</w:t>
      </w:r>
      <w:r w:rsidRPr="002749F8">
        <w:rPr>
          <w:sz w:val="28"/>
          <w:szCs w:val="28"/>
        </w:rPr>
        <w:t>, объем бюджетных ассигнований</w:t>
      </w:r>
      <w:r w:rsidRPr="002749F8">
        <w:rPr>
          <w:rFonts w:eastAsia="Calibri"/>
          <w:sz w:val="28"/>
          <w:szCs w:val="28"/>
          <w:lang w:eastAsia="en-US"/>
        </w:rPr>
        <w:t xml:space="preserve"> - </w:t>
      </w:r>
      <w:r w:rsidRPr="002749F8">
        <w:rPr>
          <w:sz w:val="28"/>
          <w:szCs w:val="28"/>
        </w:rPr>
        <w:t>400,00 тыс. рублей;</w:t>
      </w:r>
    </w:p>
    <w:p w:rsidR="002749F8" w:rsidRPr="002749F8" w:rsidRDefault="002749F8" w:rsidP="002749F8">
      <w:pPr>
        <w:autoSpaceDE w:val="0"/>
        <w:autoSpaceDN w:val="0"/>
        <w:adjustRightInd w:val="0"/>
        <w:spacing w:after="0"/>
        <w:rPr>
          <w:sz w:val="28"/>
          <w:szCs w:val="28"/>
        </w:rPr>
      </w:pPr>
      <w:r w:rsidRPr="002749F8">
        <w:rPr>
          <w:rFonts w:eastAsia="Calibri"/>
          <w:sz w:val="28"/>
          <w:szCs w:val="28"/>
          <w:lang w:eastAsia="en-US"/>
        </w:rPr>
        <w:t>- проведение акции "Чтобы помнили...", посвященной памяти погибших в радиационных авариях и катастрофах</w:t>
      </w:r>
      <w:r w:rsidRPr="002749F8">
        <w:rPr>
          <w:sz w:val="28"/>
          <w:szCs w:val="28"/>
        </w:rPr>
        <w:t>, объем бюджетных ассигнований</w:t>
      </w:r>
      <w:r w:rsidRPr="002749F8">
        <w:rPr>
          <w:rFonts w:eastAsia="Calibri"/>
          <w:sz w:val="28"/>
          <w:szCs w:val="28"/>
          <w:lang w:eastAsia="en-US"/>
        </w:rPr>
        <w:t xml:space="preserve"> - </w:t>
      </w:r>
      <w:r w:rsidRPr="002749F8">
        <w:rPr>
          <w:sz w:val="28"/>
          <w:szCs w:val="28"/>
        </w:rPr>
        <w:t>60,00 тыс. рублей;</w:t>
      </w:r>
    </w:p>
    <w:p w:rsidR="002749F8" w:rsidRPr="002749F8" w:rsidRDefault="002749F8" w:rsidP="002749F8">
      <w:pPr>
        <w:autoSpaceDE w:val="0"/>
        <w:autoSpaceDN w:val="0"/>
        <w:adjustRightInd w:val="0"/>
        <w:spacing w:after="0"/>
        <w:rPr>
          <w:sz w:val="28"/>
          <w:szCs w:val="28"/>
        </w:rPr>
      </w:pPr>
      <w:r w:rsidRPr="002749F8">
        <w:rPr>
          <w:rFonts w:eastAsia="Calibri"/>
          <w:sz w:val="28"/>
          <w:szCs w:val="28"/>
          <w:lang w:eastAsia="en-US"/>
        </w:rPr>
        <w:t>- организация и проведение праздничных гостиных (культурно-просветительские, творческие вечера отдыха и общения представителей общественных организаций отдельных категорий граждан)</w:t>
      </w:r>
      <w:r w:rsidRPr="002749F8">
        <w:rPr>
          <w:sz w:val="28"/>
          <w:szCs w:val="28"/>
        </w:rPr>
        <w:t>, объем бюджетных ассигнований - 400,00 тыс. рублей.</w:t>
      </w:r>
    </w:p>
    <w:p w:rsidR="002749F8" w:rsidRPr="002749F8" w:rsidRDefault="002749F8" w:rsidP="002749F8">
      <w:pPr>
        <w:spacing w:after="0"/>
        <w:rPr>
          <w:sz w:val="28"/>
          <w:szCs w:val="28"/>
        </w:rPr>
      </w:pPr>
      <w:r w:rsidRPr="002749F8">
        <w:rPr>
          <w:bCs/>
          <w:sz w:val="28"/>
          <w:szCs w:val="28"/>
        </w:rPr>
        <w:t>Направления расходования средств</w:t>
      </w:r>
      <w:r w:rsidRPr="002749F8">
        <w:rPr>
          <w:bCs/>
          <w:sz w:val="24"/>
          <w:szCs w:val="28"/>
        </w:rPr>
        <w:t xml:space="preserve"> </w:t>
      </w:r>
      <w:r w:rsidRPr="002749F8">
        <w:rPr>
          <w:sz w:val="28"/>
          <w:szCs w:val="28"/>
        </w:rPr>
        <w:t>по основному мероприятию "Информационная поддержка социально ориентированных некоммерческих организаций" следующие:</w:t>
      </w:r>
    </w:p>
    <w:p w:rsidR="002749F8" w:rsidRPr="002749F8" w:rsidRDefault="002749F8" w:rsidP="002749F8">
      <w:pPr>
        <w:autoSpaceDE w:val="0"/>
        <w:autoSpaceDN w:val="0"/>
        <w:adjustRightInd w:val="0"/>
        <w:spacing w:after="0"/>
        <w:rPr>
          <w:sz w:val="28"/>
          <w:szCs w:val="28"/>
        </w:rPr>
      </w:pPr>
      <w:r w:rsidRPr="002749F8">
        <w:rPr>
          <w:rFonts w:eastAsia="Calibri"/>
          <w:sz w:val="28"/>
          <w:szCs w:val="28"/>
          <w:lang w:eastAsia="en-US"/>
        </w:rPr>
        <w:t>- организация работы по созданию и прокату телевизионных программ о деятельности администрации города, направленной на оказание поддержки социально ориентированным некоммерческим организациям, благотворительности и добровольчества на территории города Нижневартовска</w:t>
      </w:r>
      <w:r w:rsidRPr="002749F8">
        <w:rPr>
          <w:sz w:val="28"/>
          <w:szCs w:val="28"/>
        </w:rPr>
        <w:t>, объем бюджетных ассигнований</w:t>
      </w:r>
      <w:r w:rsidRPr="002749F8">
        <w:rPr>
          <w:rFonts w:eastAsia="Calibri"/>
          <w:sz w:val="28"/>
          <w:szCs w:val="28"/>
          <w:lang w:eastAsia="en-US"/>
        </w:rPr>
        <w:t xml:space="preserve"> - </w:t>
      </w:r>
      <w:r w:rsidRPr="002749F8">
        <w:rPr>
          <w:sz w:val="28"/>
          <w:szCs w:val="28"/>
        </w:rPr>
        <w:t xml:space="preserve">300,00 тыс. рублей. </w:t>
      </w:r>
      <w:r w:rsidRPr="002749F8">
        <w:rPr>
          <w:sz w:val="28"/>
          <w:szCs w:val="28"/>
        </w:rPr>
        <w:lastRenderedPageBreak/>
        <w:t>Ежегодно заключаются контракты на изготовление и прокат 3 телевизионных программ по 11 минут;</w:t>
      </w:r>
    </w:p>
    <w:p w:rsidR="00866948" w:rsidRDefault="002749F8" w:rsidP="00866948">
      <w:pPr>
        <w:autoSpaceDE w:val="0"/>
        <w:autoSpaceDN w:val="0"/>
        <w:adjustRightInd w:val="0"/>
        <w:spacing w:after="0"/>
        <w:rPr>
          <w:sz w:val="28"/>
          <w:szCs w:val="28"/>
        </w:rPr>
      </w:pPr>
      <w:r w:rsidRPr="002749F8">
        <w:rPr>
          <w:rFonts w:eastAsia="Calibri"/>
          <w:sz w:val="28"/>
          <w:szCs w:val="28"/>
          <w:lang w:eastAsia="en-US"/>
        </w:rPr>
        <w:t xml:space="preserve">- информационное сопровождение социально ориентированных некоммерческих организаций путем предоставления площади для печати и телевизионного времени в средствах массовой информации </w:t>
      </w:r>
      <w:r w:rsidRPr="002749F8">
        <w:rPr>
          <w:sz w:val="28"/>
          <w:szCs w:val="28"/>
        </w:rPr>
        <w:t xml:space="preserve">– </w:t>
      </w:r>
      <w:r w:rsidR="00BD03AC">
        <w:rPr>
          <w:sz w:val="28"/>
          <w:szCs w:val="28"/>
        </w:rPr>
        <w:t xml:space="preserve">                      </w:t>
      </w:r>
      <w:r w:rsidRPr="002749F8">
        <w:rPr>
          <w:sz w:val="28"/>
          <w:szCs w:val="28"/>
        </w:rPr>
        <w:t>600,00 тыс. рублей;</w:t>
      </w:r>
    </w:p>
    <w:p w:rsidR="002749F8" w:rsidRPr="002749F8" w:rsidRDefault="002749F8" w:rsidP="00866948">
      <w:pPr>
        <w:autoSpaceDE w:val="0"/>
        <w:autoSpaceDN w:val="0"/>
        <w:adjustRightInd w:val="0"/>
        <w:spacing w:after="0"/>
        <w:rPr>
          <w:sz w:val="28"/>
          <w:szCs w:val="28"/>
        </w:rPr>
      </w:pPr>
      <w:r w:rsidRPr="002749F8">
        <w:rPr>
          <w:rFonts w:eastAsia="Calibri"/>
          <w:sz w:val="28"/>
          <w:szCs w:val="28"/>
          <w:lang w:eastAsia="en-US"/>
        </w:rPr>
        <w:t>- организация работы по созданию и размещению объектов социальной рекламы, направленной на расширение информированности населения о деятельности социально ориентированных некоммерческих организаций, благотворительности и добровольчества</w:t>
      </w:r>
      <w:r w:rsidRPr="002749F8">
        <w:rPr>
          <w:sz w:val="28"/>
          <w:szCs w:val="28"/>
        </w:rPr>
        <w:t>, объем бюджетных ассигнований</w:t>
      </w:r>
      <w:r w:rsidRPr="002749F8">
        <w:rPr>
          <w:rFonts w:eastAsia="Calibri"/>
          <w:sz w:val="28"/>
          <w:szCs w:val="28"/>
          <w:lang w:eastAsia="en-US"/>
        </w:rPr>
        <w:t xml:space="preserve"> - </w:t>
      </w:r>
      <w:r w:rsidRPr="002749F8">
        <w:rPr>
          <w:sz w:val="28"/>
          <w:szCs w:val="28"/>
        </w:rPr>
        <w:t>100,00 тыс. рублей. Ежегодно заключаются контракты на изготовление и размещение объектов социальной рекламы (баннеры, информационные буклеты и брошюры).</w:t>
      </w:r>
    </w:p>
    <w:p w:rsidR="002910CD" w:rsidRPr="002910CD" w:rsidRDefault="002910CD" w:rsidP="00B3438C">
      <w:pPr>
        <w:spacing w:before="240" w:after="0"/>
        <w:ind w:firstLine="0"/>
        <w:jc w:val="center"/>
        <w:rPr>
          <w:b/>
          <w:sz w:val="28"/>
          <w:szCs w:val="28"/>
        </w:rPr>
      </w:pPr>
      <w:r w:rsidRPr="002910CD">
        <w:rPr>
          <w:b/>
          <w:sz w:val="28"/>
          <w:szCs w:val="28"/>
        </w:rPr>
        <w:t>Муниципальная программа</w:t>
      </w:r>
    </w:p>
    <w:p w:rsidR="002910CD" w:rsidRPr="002910CD" w:rsidRDefault="002910CD" w:rsidP="00B3438C">
      <w:pPr>
        <w:tabs>
          <w:tab w:val="left" w:pos="0"/>
          <w:tab w:val="left" w:pos="851"/>
        </w:tabs>
        <w:spacing w:after="0"/>
        <w:ind w:firstLine="0"/>
        <w:jc w:val="center"/>
        <w:rPr>
          <w:b/>
          <w:bCs/>
          <w:sz w:val="28"/>
          <w:szCs w:val="24"/>
        </w:rPr>
      </w:pPr>
      <w:r w:rsidRPr="002910CD">
        <w:rPr>
          <w:rFonts w:ascii="Times New Roman CYR" w:hAnsi="Times New Roman CYR" w:cs="Times New Roman CYR"/>
          <w:bCs/>
          <w:sz w:val="28"/>
          <w:szCs w:val="28"/>
        </w:rPr>
        <w:t>"</w:t>
      </w:r>
      <w:r w:rsidRPr="002910CD">
        <w:rPr>
          <w:b/>
          <w:bCs/>
          <w:sz w:val="28"/>
          <w:szCs w:val="24"/>
        </w:rPr>
        <w:t>Развитие муниципальной службы в администрации</w:t>
      </w:r>
    </w:p>
    <w:p w:rsidR="002910CD" w:rsidRPr="002910CD" w:rsidRDefault="002910CD" w:rsidP="00900137">
      <w:pPr>
        <w:tabs>
          <w:tab w:val="left" w:pos="0"/>
          <w:tab w:val="left" w:pos="851"/>
        </w:tabs>
        <w:spacing w:after="240"/>
        <w:ind w:firstLine="0"/>
        <w:jc w:val="center"/>
        <w:rPr>
          <w:rFonts w:ascii="Times New Roman CYR" w:hAnsi="Times New Roman CYR" w:cs="Times New Roman CYR"/>
          <w:bCs/>
          <w:sz w:val="28"/>
          <w:szCs w:val="28"/>
        </w:rPr>
      </w:pPr>
      <w:r w:rsidRPr="002910CD">
        <w:rPr>
          <w:b/>
          <w:bCs/>
          <w:sz w:val="28"/>
          <w:szCs w:val="24"/>
        </w:rPr>
        <w:t>города Нижневартовска на 2018-2025 годы и на период до 2030 года</w:t>
      </w:r>
      <w:r w:rsidRPr="002910CD">
        <w:rPr>
          <w:rFonts w:ascii="Times New Roman CYR" w:hAnsi="Times New Roman CYR" w:cs="Times New Roman CYR"/>
          <w:bCs/>
          <w:sz w:val="28"/>
          <w:szCs w:val="28"/>
        </w:rPr>
        <w:t>"</w:t>
      </w:r>
    </w:p>
    <w:p w:rsidR="002910CD" w:rsidRPr="002910CD" w:rsidRDefault="002910CD" w:rsidP="002910CD">
      <w:pPr>
        <w:tabs>
          <w:tab w:val="left" w:pos="851"/>
        </w:tabs>
        <w:spacing w:after="0"/>
        <w:rPr>
          <w:sz w:val="28"/>
          <w:szCs w:val="28"/>
        </w:rPr>
      </w:pPr>
      <w:r w:rsidRPr="002910CD">
        <w:rPr>
          <w:sz w:val="28"/>
          <w:szCs w:val="28"/>
        </w:rPr>
        <w:t>Целью муниципальной программы "Развитие муниципальной службы в администрации города Нижневартовска на 2018-2025 годы и на период до 2030 года" (далее – программа) является повышение эффективности муниципальной службы в администрации города.</w:t>
      </w:r>
    </w:p>
    <w:p w:rsidR="002910CD" w:rsidRPr="002910CD" w:rsidRDefault="002910CD" w:rsidP="002910CD">
      <w:pPr>
        <w:tabs>
          <w:tab w:val="left" w:pos="851"/>
        </w:tabs>
        <w:spacing w:after="0"/>
        <w:rPr>
          <w:sz w:val="28"/>
          <w:szCs w:val="28"/>
        </w:rPr>
      </w:pPr>
      <w:r w:rsidRPr="002910CD">
        <w:rPr>
          <w:sz w:val="28"/>
          <w:szCs w:val="28"/>
        </w:rPr>
        <w:t>Для достижения цели программы в</w:t>
      </w:r>
      <w:r w:rsidRPr="002910CD">
        <w:rPr>
          <w:sz w:val="28"/>
          <w:szCs w:val="24"/>
        </w:rPr>
        <w:t xml:space="preserve"> проекте бюджета </w:t>
      </w:r>
      <w:r w:rsidRPr="002910CD">
        <w:rPr>
          <w:sz w:val="28"/>
          <w:szCs w:val="28"/>
        </w:rPr>
        <w:t xml:space="preserve">на 2020 год и на плановый период 2021 и 2022 годов предусмотрены </w:t>
      </w:r>
      <w:r w:rsidRPr="002910CD">
        <w:rPr>
          <w:sz w:val="28"/>
          <w:szCs w:val="24"/>
        </w:rPr>
        <w:t xml:space="preserve">бюджетные ассигнования в сумме 1 300,00 </w:t>
      </w:r>
      <w:r w:rsidRPr="002910CD">
        <w:rPr>
          <w:sz w:val="28"/>
          <w:szCs w:val="28"/>
        </w:rPr>
        <w:t>тыс. рублей.</w:t>
      </w:r>
    </w:p>
    <w:p w:rsidR="002910CD" w:rsidRPr="002910CD" w:rsidRDefault="002910CD" w:rsidP="002910CD">
      <w:pPr>
        <w:tabs>
          <w:tab w:val="left" w:pos="851"/>
        </w:tabs>
        <w:spacing w:after="0"/>
        <w:rPr>
          <w:sz w:val="28"/>
          <w:szCs w:val="28"/>
        </w:rPr>
      </w:pPr>
      <w:r w:rsidRPr="002910CD">
        <w:rPr>
          <w:sz w:val="28"/>
          <w:szCs w:val="28"/>
        </w:rPr>
        <w:t xml:space="preserve">Ответственным исполнителем программы является управление по вопросам муниципальной службы и кадров администрации города. </w:t>
      </w:r>
    </w:p>
    <w:p w:rsidR="002910CD" w:rsidRPr="002910CD" w:rsidRDefault="002910CD" w:rsidP="002910CD">
      <w:pPr>
        <w:rPr>
          <w:sz w:val="24"/>
          <w:szCs w:val="24"/>
          <w:lang w:eastAsia="en-US" w:bidi="en-US"/>
        </w:rPr>
      </w:pPr>
      <w:r w:rsidRPr="002910CD">
        <w:rPr>
          <w:sz w:val="28"/>
          <w:szCs w:val="28"/>
        </w:rPr>
        <w:t>Распределение проектируемых объемов бюджетных ассигнований по ответственному исполнителю и по годам приведено в таблице:</w:t>
      </w:r>
    </w:p>
    <w:tbl>
      <w:tblPr>
        <w:tblStyle w:val="18"/>
        <w:tblW w:w="9639" w:type="dxa"/>
        <w:tblInd w:w="57" w:type="dxa"/>
        <w:tblLook w:val="04A0" w:firstRow="1" w:lastRow="0" w:firstColumn="1" w:lastColumn="0" w:noHBand="0" w:noVBand="1"/>
      </w:tblPr>
      <w:tblGrid>
        <w:gridCol w:w="5670"/>
        <w:gridCol w:w="1418"/>
        <w:gridCol w:w="1276"/>
        <w:gridCol w:w="1275"/>
      </w:tblGrid>
      <w:tr w:rsidR="002910CD" w:rsidRPr="002910CD" w:rsidTr="006D27FE">
        <w:tc>
          <w:tcPr>
            <w:tcW w:w="5670"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2910CD" w:rsidRPr="002910CD" w:rsidRDefault="002910CD" w:rsidP="002910CD">
            <w:pPr>
              <w:jc w:val="center"/>
              <w:rPr>
                <w:bCs/>
                <w:sz w:val="24"/>
                <w:szCs w:val="24"/>
              </w:rPr>
            </w:pPr>
            <w:r w:rsidRPr="002910CD">
              <w:rPr>
                <w:rFonts w:eastAsia="Calibri"/>
                <w:sz w:val="24"/>
                <w:szCs w:val="24"/>
              </w:rPr>
              <w:t xml:space="preserve">Наименование ответственного исполнителя </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910CD" w:rsidRPr="002910CD" w:rsidRDefault="002910CD" w:rsidP="002910CD">
            <w:pPr>
              <w:jc w:val="center"/>
              <w:rPr>
                <w:bCs/>
                <w:sz w:val="24"/>
                <w:szCs w:val="24"/>
              </w:rPr>
            </w:pPr>
            <w:r w:rsidRPr="002910CD">
              <w:rPr>
                <w:bCs/>
                <w:sz w:val="24"/>
                <w:szCs w:val="24"/>
              </w:rPr>
              <w:t>Объем бюджетных ассигнований, тыс. рублей</w:t>
            </w:r>
          </w:p>
        </w:tc>
      </w:tr>
      <w:tr w:rsidR="002910CD" w:rsidRPr="002910CD" w:rsidTr="006D27FE">
        <w:tc>
          <w:tcPr>
            <w:tcW w:w="5670"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2910CD" w:rsidRPr="002910CD" w:rsidRDefault="002910CD" w:rsidP="002910CD">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910CD" w:rsidRPr="002910CD" w:rsidRDefault="002910CD" w:rsidP="002910CD">
            <w:pPr>
              <w:jc w:val="center"/>
              <w:rPr>
                <w:bCs/>
                <w:sz w:val="24"/>
                <w:szCs w:val="24"/>
              </w:rPr>
            </w:pPr>
            <w:r w:rsidRPr="002910CD">
              <w:rPr>
                <w:bCs/>
                <w:sz w:val="24"/>
                <w:szCs w:val="24"/>
              </w:rPr>
              <w:t>2020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910CD" w:rsidRPr="002910CD" w:rsidRDefault="002910CD" w:rsidP="002910CD">
            <w:pPr>
              <w:jc w:val="center"/>
              <w:rPr>
                <w:bCs/>
                <w:sz w:val="24"/>
                <w:szCs w:val="24"/>
              </w:rPr>
            </w:pPr>
            <w:r w:rsidRPr="002910CD">
              <w:rPr>
                <w:bCs/>
                <w:sz w:val="24"/>
                <w:szCs w:val="24"/>
              </w:rPr>
              <w:t>2021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910CD" w:rsidRPr="002910CD" w:rsidRDefault="002910CD" w:rsidP="002910CD">
            <w:pPr>
              <w:jc w:val="center"/>
              <w:rPr>
                <w:bCs/>
                <w:sz w:val="24"/>
                <w:szCs w:val="24"/>
              </w:rPr>
            </w:pPr>
            <w:r w:rsidRPr="002910CD">
              <w:rPr>
                <w:bCs/>
                <w:sz w:val="24"/>
                <w:szCs w:val="24"/>
              </w:rPr>
              <w:t>2022 год</w:t>
            </w:r>
          </w:p>
        </w:tc>
      </w:tr>
      <w:tr w:rsidR="002910CD" w:rsidRPr="002910CD" w:rsidTr="006D27FE">
        <w:tc>
          <w:tcPr>
            <w:tcW w:w="567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910CD" w:rsidRPr="002910CD" w:rsidRDefault="002910CD" w:rsidP="002910CD">
            <w:pPr>
              <w:rPr>
                <w:rFonts w:eastAsia="Calibri"/>
                <w:sz w:val="24"/>
                <w:szCs w:val="24"/>
              </w:rPr>
            </w:pPr>
            <w:r w:rsidRPr="002910CD">
              <w:rPr>
                <w:sz w:val="24"/>
                <w:szCs w:val="24"/>
              </w:rPr>
              <w:t xml:space="preserve">управление по вопросам муниципальной службы и кадров администрации города </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910CD" w:rsidRPr="002910CD" w:rsidRDefault="002910CD" w:rsidP="002910CD">
            <w:pPr>
              <w:ind w:right="91"/>
              <w:jc w:val="center"/>
              <w:rPr>
                <w:bCs/>
                <w:sz w:val="24"/>
                <w:szCs w:val="24"/>
              </w:rPr>
            </w:pPr>
            <w:r w:rsidRPr="002910CD">
              <w:rPr>
                <w:bCs/>
                <w:sz w:val="24"/>
                <w:szCs w:val="24"/>
              </w:rPr>
              <w:t>300,00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910CD" w:rsidRPr="002910CD" w:rsidRDefault="002910CD" w:rsidP="002910CD">
            <w:pPr>
              <w:ind w:right="91"/>
              <w:jc w:val="center"/>
              <w:rPr>
                <w:bCs/>
                <w:sz w:val="24"/>
                <w:szCs w:val="24"/>
              </w:rPr>
            </w:pPr>
            <w:r w:rsidRPr="002910CD">
              <w:rPr>
                <w:bCs/>
                <w:sz w:val="24"/>
                <w:szCs w:val="24"/>
              </w:rPr>
              <w:t>500,00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910CD" w:rsidRPr="002910CD" w:rsidRDefault="002910CD" w:rsidP="002910CD">
            <w:pPr>
              <w:ind w:right="91"/>
              <w:jc w:val="center"/>
              <w:rPr>
                <w:bCs/>
                <w:sz w:val="24"/>
                <w:szCs w:val="24"/>
              </w:rPr>
            </w:pPr>
            <w:r w:rsidRPr="002910CD">
              <w:rPr>
                <w:bCs/>
                <w:sz w:val="24"/>
                <w:szCs w:val="24"/>
              </w:rPr>
              <w:t>500,00</w:t>
            </w:r>
          </w:p>
        </w:tc>
      </w:tr>
    </w:tbl>
    <w:p w:rsidR="002910CD" w:rsidRDefault="002910CD" w:rsidP="002910CD">
      <w:pPr>
        <w:spacing w:before="120" w:after="0"/>
        <w:rPr>
          <w:sz w:val="28"/>
          <w:szCs w:val="28"/>
          <w:lang w:eastAsia="en-US"/>
        </w:rPr>
      </w:pPr>
      <w:r w:rsidRPr="002910CD">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0C0B38" w:rsidRDefault="000C0B38" w:rsidP="002910CD">
      <w:pPr>
        <w:spacing w:before="120" w:after="0"/>
        <w:rPr>
          <w:sz w:val="28"/>
          <w:szCs w:val="28"/>
          <w:lang w:eastAsia="en-US"/>
        </w:rPr>
      </w:pPr>
    </w:p>
    <w:p w:rsidR="000C0B38" w:rsidRDefault="000C0B38" w:rsidP="002910CD">
      <w:pPr>
        <w:spacing w:before="120" w:after="0"/>
        <w:rPr>
          <w:sz w:val="28"/>
          <w:szCs w:val="28"/>
          <w:lang w:eastAsia="en-US"/>
        </w:rPr>
      </w:pPr>
    </w:p>
    <w:p w:rsidR="000C0B38" w:rsidRDefault="000C0B38" w:rsidP="002910CD">
      <w:pPr>
        <w:spacing w:before="120" w:after="0"/>
        <w:rPr>
          <w:sz w:val="28"/>
          <w:szCs w:val="28"/>
          <w:lang w:eastAsia="en-US"/>
        </w:rPr>
      </w:pPr>
    </w:p>
    <w:p w:rsidR="000C0B38" w:rsidRDefault="000C0B38" w:rsidP="002910CD">
      <w:pPr>
        <w:spacing w:before="120" w:after="0"/>
        <w:rPr>
          <w:sz w:val="28"/>
          <w:szCs w:val="28"/>
          <w:lang w:eastAsia="en-US"/>
        </w:rPr>
      </w:pPr>
    </w:p>
    <w:p w:rsidR="000C0B38" w:rsidRPr="002910CD" w:rsidRDefault="000C0B38" w:rsidP="002910CD">
      <w:pPr>
        <w:spacing w:before="120" w:after="0"/>
        <w:rPr>
          <w:sz w:val="28"/>
          <w:szCs w:val="28"/>
          <w:lang w:eastAsia="en-US"/>
        </w:rPr>
      </w:pPr>
    </w:p>
    <w:p w:rsidR="002910CD" w:rsidRPr="002910CD" w:rsidRDefault="002910CD" w:rsidP="002910CD">
      <w:pPr>
        <w:spacing w:after="0"/>
        <w:rPr>
          <w:sz w:val="28"/>
          <w:szCs w:val="28"/>
          <w:lang w:eastAsia="en-US"/>
        </w:rPr>
      </w:pPr>
      <w:r w:rsidRPr="002910CD">
        <w:rPr>
          <w:noProof/>
          <w:sz w:val="24"/>
          <w:szCs w:val="24"/>
        </w:rPr>
        <w:lastRenderedPageBreak/>
        <mc:AlternateContent>
          <mc:Choice Requires="wps">
            <w:drawing>
              <wp:anchor distT="0" distB="0" distL="114300" distR="114300" simplePos="0" relativeHeight="251765760" behindDoc="1" locked="0" layoutInCell="1" allowOverlap="1" wp14:anchorId="3FE5D493" wp14:editId="6F18EB88">
                <wp:simplePos x="0" y="0"/>
                <wp:positionH relativeFrom="column">
                  <wp:posOffset>168275</wp:posOffset>
                </wp:positionH>
                <wp:positionV relativeFrom="paragraph">
                  <wp:posOffset>116205</wp:posOffset>
                </wp:positionV>
                <wp:extent cx="5797550" cy="360000"/>
                <wp:effectExtent l="57150" t="57150" r="69850" b="116840"/>
                <wp:wrapNone/>
                <wp:docPr id="688" name="Поле 68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2910CD">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5D493" id="Поле 688" o:spid="_x0000_s1081" type="#_x0000_t202" alt="Название: Исполнение бюджетной росписи Администрации города за 2012 год" style="position:absolute;left:0;text-align:left;margin-left:13.25pt;margin-top:9.15pt;width:456.5pt;height:28.3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4zeAMAAIAGAAAOAAAAZHJzL2Uyb0RvYy54bWysVV1vHDUUfUfiP1jzTvYjTJqOMqlK0iCk&#10;FlBTxPNdj2fHwmMPtndn0yfaBx6rPvKC+AsBGgiChr/g/Ucce3a3CX1DbKSRr6/v8bnn3uscPVi1&#10;ii2FddLoMpvsjTMmNDeV1PMy++rZ2UeHGXOedEXKaFFmF8JlD44//OCo7woxNY1RlbAMINoVfVdm&#10;jfddMRo53oiW3J7phIazNrYlD9POR5WlHuitGk3H44NRb2zVWcOFc9g9HZzZccKva8H9F3XthGeq&#10;zMDNp69N31n8jo6PqJhb6hrJNzToP7BoSWpcuoM6JU9sYeV7UK3k1jhT+z1u2pGpa8lFygHZTMb/&#10;yua8oU6kXCCO63Yyuf8Pln++/NIyWZXZwSFKpalFkcJP4Sb8Ga5Y2quE41As/Bguw+/hF3zfhutw&#10;VbDww/pF+DsdfRuuhl0Wfl6/Cm/Cb+Fq/RJbN+EPtv4u3KST1/hes/Aa/r8AAZj1i/VLuC/X38OG&#10;61ecxGkcuGS47JJBlWnaDm9irfrOFaB83oG0X31iVui5pLvrHhv+jWPanDSk5+KhtaZvBFXQahIj&#10;R7dCBxwXQWb9E1MhZVp4k4BWtW1jIVEaBnT0zMWuT8TKM47N/N79e3kOF4dv/2CMX7qCim10Z53/&#10;VJiWxUWZWfRhQqflY+cjGyq2R+JlzihZnUmlkmHnsxNl2ZLQs4/G8W+DfueY0qwvs/v5NAcPwujU&#10;ijyWbYdiOj3PGKk5ZpJ7Oyh0544Lt7sC01SZPmOKnMdmmZ2lXwpSixb6DFTyW3m6FJ/yuEMqJnVK&#10;rhkikitypyKW4pGu0tqTVMMaMigd3SKNKrSJhll4Yc+bqmcztbBPCfl8nO5mlYxqYu4hOAxwzZMH&#10;ljX+a+mbNDKxYO8pGYMQFvdJdQ0NFPcP4+ZQETcIn7LacUjWHXqOCy32qwjEMS6WNkU21jdm85Sc&#10;WaP9kLmS88Y/lXNmJZ7EOPob6skPBW7huW6/SmhPCBLI2AB493x8A6iYiaVQz2LRJwf5JCowNBc3&#10;Rp0rGu6LeAAB69jvscWHZver2SqNeT6NtKJzZqoLTACES22ORxyLxtjnGevxIILrtwuyAo3xmcYU&#10;4T6/XdjtYrZdkOYIHbqNDcaJh42oRYfMG2APk6rNQ8xaLdMYvOOxYYxnLim+0TG+o7ftdOrdP47j&#10;fwAAAP//AwBQSwMEFAAGAAgAAAAhAAJEFoPfAAAACAEAAA8AAABkcnMvZG93bnJldi54bWxMj0FL&#10;w0AQhe+C/2EZwYu0m6a2pjGbIpGCCCKtXrxNk2kSzM6G7LZN/73jSY/z3uPN97L1aDt1osG3jg3M&#10;phEo4tJVLdcGPj82kwSUD8gVdo7JwIU8rPPrqwzTyp15S6ddqJWUsE/RQBNCn2rty4Ys+qnricU7&#10;uMFikHOodTXgWcptp+MoWmqLLcuHBnsqGiq/d0dr4KCTTXyfzF7eLl/4/O64eL3jwpjbm/HpEVSg&#10;MfyF4Rdf0CEXpr07cuVVZyBeLiQpejIHJf5qvhJhb+BhEYHOM/1/QP4DAAD//wMAUEsBAi0AFAAG&#10;AAgAAAAhALaDOJL+AAAA4QEAABMAAAAAAAAAAAAAAAAAAAAAAFtDb250ZW50X1R5cGVzXS54bWxQ&#10;SwECLQAUAAYACAAAACEAOP0h/9YAAACUAQAACwAAAAAAAAAAAAAAAAAvAQAAX3JlbHMvLnJlbHNQ&#10;SwECLQAUAAYACAAAACEAg1A+M3gDAACABgAADgAAAAAAAAAAAAAAAAAuAgAAZHJzL2Uyb0RvYy54&#10;bWxQSwECLQAUAAYACAAAACEAAkQWg98AAAAIAQAADwAAAAAAAAAAAAAAAADSBQAAZHJzL2Rvd25y&#10;ZXYueG1sUEsFBgAAAAAEAAQA8wAAAN4GAAAAAA==&#10;" fillcolor="#e0e0e0" strokecolor="#7f7f7f">
                <v:shadow on="t" color="black" opacity="24903f" origin=",.5" offset="0,.55556mm"/>
                <v:textbox inset="0,0,0,0">
                  <w:txbxContent>
                    <w:p w:rsidR="000C0B38" w:rsidRPr="001E74CF" w:rsidRDefault="000C0B38" w:rsidP="002910CD">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2910CD" w:rsidRPr="002910CD" w:rsidRDefault="002910CD" w:rsidP="002910CD">
      <w:pPr>
        <w:spacing w:after="0"/>
        <w:rPr>
          <w:sz w:val="28"/>
          <w:szCs w:val="28"/>
          <w:lang w:eastAsia="en-US"/>
        </w:rPr>
      </w:pPr>
    </w:p>
    <w:p w:rsidR="002910CD" w:rsidRPr="002910CD" w:rsidRDefault="002910CD" w:rsidP="002910CD">
      <w:pPr>
        <w:tabs>
          <w:tab w:val="left" w:pos="851"/>
        </w:tabs>
        <w:spacing w:before="120" w:after="0"/>
        <w:ind w:firstLine="142"/>
        <w:jc w:val="left"/>
        <w:rPr>
          <w:sz w:val="28"/>
          <w:szCs w:val="28"/>
        </w:rPr>
      </w:pPr>
    </w:p>
    <w:p w:rsidR="002910CD" w:rsidRPr="002910CD" w:rsidRDefault="002910CD" w:rsidP="002910CD">
      <w:pPr>
        <w:tabs>
          <w:tab w:val="left" w:pos="851"/>
        </w:tabs>
        <w:spacing w:after="0"/>
        <w:ind w:firstLine="426"/>
        <w:jc w:val="left"/>
        <w:rPr>
          <w:sz w:val="28"/>
          <w:szCs w:val="28"/>
        </w:rPr>
      </w:pPr>
      <w:r w:rsidRPr="002910CD">
        <w:rPr>
          <w:noProof/>
          <w:color w:val="FF0000"/>
        </w:rPr>
        <w:drawing>
          <wp:inline distT="0" distB="0" distL="0" distR="0" wp14:anchorId="2A10C255" wp14:editId="5FFC0F5E">
            <wp:extent cx="1861632" cy="1450731"/>
            <wp:effectExtent l="0" t="0" r="0" b="0"/>
            <wp:docPr id="690" name="Диаграмма 6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Pr="002910CD">
        <w:rPr>
          <w:noProof/>
          <w:color w:val="FF0000"/>
        </w:rPr>
        <w:drawing>
          <wp:inline distT="0" distB="0" distL="0" distR="0" wp14:anchorId="63E676D7" wp14:editId="1B6A1350">
            <wp:extent cx="1861185" cy="1374140"/>
            <wp:effectExtent l="0" t="0" r="0" b="0"/>
            <wp:docPr id="691" name="Диаграмма 6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2910CD">
        <w:rPr>
          <w:noProof/>
          <w:color w:val="FF0000"/>
        </w:rPr>
        <w:drawing>
          <wp:inline distT="0" distB="0" distL="0" distR="0" wp14:anchorId="4F73AB8B" wp14:editId="2388D847">
            <wp:extent cx="1861632" cy="1450731"/>
            <wp:effectExtent l="0" t="0" r="0" b="0"/>
            <wp:docPr id="692" name="Диаграмма 6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722F9D" w:rsidRDefault="00722F9D" w:rsidP="002910CD">
      <w:pPr>
        <w:tabs>
          <w:tab w:val="left" w:pos="851"/>
        </w:tabs>
        <w:spacing w:after="0"/>
        <w:ind w:firstLine="426"/>
        <w:jc w:val="left"/>
        <w:rPr>
          <w:sz w:val="28"/>
          <w:szCs w:val="28"/>
        </w:rPr>
      </w:pPr>
    </w:p>
    <w:p w:rsidR="000C0B38" w:rsidRDefault="000C0B38" w:rsidP="002910CD">
      <w:pPr>
        <w:tabs>
          <w:tab w:val="left" w:pos="851"/>
        </w:tabs>
        <w:spacing w:after="0"/>
        <w:ind w:firstLine="426"/>
        <w:jc w:val="left"/>
        <w:rPr>
          <w:sz w:val="28"/>
          <w:szCs w:val="28"/>
        </w:rPr>
      </w:pPr>
    </w:p>
    <w:p w:rsidR="00722F9D" w:rsidRDefault="00722F9D" w:rsidP="002910CD">
      <w:pPr>
        <w:tabs>
          <w:tab w:val="left" w:pos="851"/>
        </w:tabs>
        <w:spacing w:after="0"/>
        <w:ind w:firstLine="426"/>
        <w:jc w:val="left"/>
        <w:rPr>
          <w:sz w:val="28"/>
          <w:szCs w:val="28"/>
        </w:rPr>
      </w:pPr>
    </w:p>
    <w:p w:rsidR="00722F9D" w:rsidRPr="002910CD" w:rsidRDefault="00722F9D" w:rsidP="002910CD">
      <w:pPr>
        <w:tabs>
          <w:tab w:val="left" w:pos="851"/>
        </w:tabs>
        <w:spacing w:after="0"/>
        <w:ind w:firstLine="426"/>
        <w:jc w:val="left"/>
        <w:rPr>
          <w:sz w:val="28"/>
          <w:szCs w:val="28"/>
        </w:rPr>
      </w:pPr>
    </w:p>
    <w:p w:rsidR="002910CD" w:rsidRPr="002910CD" w:rsidRDefault="00866948" w:rsidP="002910CD">
      <w:pPr>
        <w:tabs>
          <w:tab w:val="left" w:pos="851"/>
          <w:tab w:val="left" w:pos="4536"/>
        </w:tabs>
        <w:spacing w:after="0"/>
        <w:ind w:firstLine="0"/>
        <w:jc w:val="center"/>
        <w:rPr>
          <w:b/>
          <w:sz w:val="28"/>
          <w:szCs w:val="28"/>
        </w:rPr>
      </w:pPr>
      <w:r w:rsidRPr="002910CD">
        <w:rPr>
          <w:noProof/>
          <w:sz w:val="24"/>
          <w:szCs w:val="24"/>
        </w:rPr>
        <mc:AlternateContent>
          <mc:Choice Requires="wps">
            <w:drawing>
              <wp:anchor distT="0" distB="0" distL="114300" distR="114300" simplePos="0" relativeHeight="251766784" behindDoc="1" locked="0" layoutInCell="1" allowOverlap="1" wp14:anchorId="02088CB5" wp14:editId="1D0AB60D">
                <wp:simplePos x="0" y="0"/>
                <wp:positionH relativeFrom="column">
                  <wp:posOffset>185139</wp:posOffset>
                </wp:positionH>
                <wp:positionV relativeFrom="paragraph">
                  <wp:posOffset>-522575</wp:posOffset>
                </wp:positionV>
                <wp:extent cx="5814060" cy="478376"/>
                <wp:effectExtent l="76200" t="38100" r="91440" b="112395"/>
                <wp:wrapNone/>
                <wp:docPr id="689"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14060" cy="478376"/>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2910CD">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88CB5" id="_x0000_s1082" type="#_x0000_t202" alt="Название: Исполнение бюджетной росписи Администрации города за 2012 год" style="position:absolute;left:0;text-align:left;margin-left:14.6pt;margin-top:-41.15pt;width:457.8pt;height:37.65pt;flip:y;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oYhQMAAJMGAAAOAAAAZHJzL2Uyb0RvYy54bWysVctuGzcU3RfoPxDc15IsS1EGHgeJHRcF&#10;8ijiJF1THM4MUQ45JSmN3FWTRZdFl90U/QW3jVsXbdxfoP6ohxxJtptd0RFA8PK+zj28lzp8sGoU&#10;WQrrpNE5He0NKRGam0LqKqevXp5+MqPEeaYLpowWOT0Xjj44+vijw67NxL6pjSqEJQiiXda1Oa29&#10;b7PBwPFaNMztmVZoKEtjG+Yh2mpQWNYheqMG+8PhdNAZW7TWcOEcTk96JT1K8ctScP+8LJ3wROUU&#10;2HxabVrncR0cHbKssqytJd/AYP8BRcOkRtJdqBPmGVlY+UGoRnJrnCn9HjfNwJSl5CLVgGpGw39V&#10;c1azVqRaQI5rdzS5/y8sf7b83BJZ5HQ6u0+JZg0uKfwUrsOf4ZJMKSmE4+Ar/Bguwu/hF6zvw1W4&#10;zEj4Yf0m/J0M34fL/pSEn9ffhXfht3C5fouj6/AHWX8TrpPlFdYrEr6H/i+EQJj1m/VbqC/W30KG&#10;6ldYwhoGFwTJLgg42U/H4V28qa51GQCftYDsV4/MCh2XWHftE8O/dESb45rpSjy01nS1YAWYGkXP&#10;wS3XPo6LQebdU1OgYLbwJgValbYhpZLt621oXBFBHvTO+a5fxMoTjsPJbHQwnELFoTu4Nxvfm6Zk&#10;LItxYju01vlPhWlI3OTUoh9THrZ84nzEdWMSzZ1RsjiVSiXBVvNjZcmSoXcfD+NvE/2OmdKky+n9&#10;yf4EOBhGqFTMY9u0uFSnK0qYqjCb3Nueqzs5zt0uBaaqMB0lijmPw5yepi85qUUDpnookyG+LZLk&#10;n+q4AyqWe8Jc3XskVfRgWbyUx7pIe8+k6vegQemoFmlkwU0UzMILe1YXHZmrhX3BUM9Byk0KGdnE&#10;/AMIBGCdJA0ka/wX0tdpdOKFfcBkdIJbPGeqrVkPcTyLh/2NuJ74VNUOQ5LuwHNcaDEuYiCOsbFs&#10;c8nG+tpsnpRTa7TvK1eyqv0LWREr8TTGJ2ADPenBwK14rh0XKdpTBgpkbAC8fz6+BSybi6VQL+Ol&#10;j6aTUWSgby5ujDpTbJsvmT3aVIR4KCAOQez7fgL8ar5Kkz8ZR4RROTfFOcYCHKaOx7uOTW3s15R0&#10;eCMB+6sFswI98pnGaCG1327sdjPfbpjmcO0bj/TCsYcMr0ULEmrE7sdXm4cYwFKmibjBsUGMly+R&#10;v6E0Pq235WR1819y9A8AAAD//wMAUEsDBBQABgAIAAAAIQCAAIJB3gAAAAkBAAAPAAAAZHJzL2Rv&#10;d25yZXYueG1sTI/BTsMwDIbvSLxDZCQuaEtXJthK02lC4srEmApHrzFNWZNUSbaVt8ecxtH2p9/f&#10;X65G24sThdh5p2A2zUCQa7zuXKtg9/4yWYCICZ3G3jtS8EMRVtX1VYmF9mf3RqdtagWHuFigApPS&#10;UEgZG0MW49QP5Pj25YPFxGNopQ545nDbyzzLHqTFzvEHgwM9G2oO26NVMNwls/6sa9x1HzPC77B5&#10;PdQbpW5vxvUTiERjusDwp8/qULHT3h+djqJXkC9zJhVMFvk9CAaW8zl32fPmMQNZlfJ/g+oXAAD/&#10;/wMAUEsBAi0AFAAGAAgAAAAhALaDOJL+AAAA4QEAABMAAAAAAAAAAAAAAAAAAAAAAFtDb250ZW50&#10;X1R5cGVzXS54bWxQSwECLQAUAAYACAAAACEAOP0h/9YAAACUAQAACwAAAAAAAAAAAAAAAAAvAQAA&#10;X3JlbHMvLnJlbHNQSwECLQAUAAYACAAAACEAUVe6GIUDAACTBgAADgAAAAAAAAAAAAAAAAAuAgAA&#10;ZHJzL2Uyb0RvYy54bWxQSwECLQAUAAYACAAAACEAgACCQd4AAAAJAQAADwAAAAAAAAAAAAAAAADf&#10;BQAAZHJzL2Rvd25yZXYueG1sUEsFBgAAAAAEAAQA8wAAAOoGAAAAAA==&#10;" fillcolor="#e0e0e0" strokecolor="#7f7f7f">
                <v:shadow on="t" color="black" opacity="24903f" origin=",.5" offset="0,.55556mm"/>
                <v:textbox inset="0,0,0,0">
                  <w:txbxContent>
                    <w:p w:rsidR="000C0B38" w:rsidRPr="001440B0" w:rsidRDefault="000C0B38" w:rsidP="002910CD">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r w:rsidR="002910CD" w:rsidRPr="002910CD">
        <w:rPr>
          <w:noProof/>
          <w:sz w:val="28"/>
          <w:szCs w:val="28"/>
        </w:rPr>
        <w:drawing>
          <wp:inline distT="0" distB="0" distL="0" distR="0" wp14:anchorId="0B9D4AD3" wp14:editId="2C4C3135">
            <wp:extent cx="6156251" cy="1775637"/>
            <wp:effectExtent l="57150" t="57150" r="54610" b="53340"/>
            <wp:docPr id="693" name="Диаграмма 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910CD" w:rsidRPr="002910CD" w:rsidRDefault="002910CD" w:rsidP="002910CD">
      <w:pPr>
        <w:spacing w:before="240"/>
        <w:ind w:firstLine="567"/>
        <w:rPr>
          <w:b/>
          <w:sz w:val="28"/>
          <w:szCs w:val="28"/>
        </w:rPr>
      </w:pPr>
      <w:r w:rsidRPr="002910CD">
        <w:rPr>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18"/>
        <w:tblW w:w="0" w:type="auto"/>
        <w:tblInd w:w="108" w:type="dxa"/>
        <w:tblLook w:val="04A0" w:firstRow="1" w:lastRow="0" w:firstColumn="1" w:lastColumn="0" w:noHBand="0" w:noVBand="1"/>
      </w:tblPr>
      <w:tblGrid>
        <w:gridCol w:w="540"/>
        <w:gridCol w:w="4825"/>
        <w:gridCol w:w="1554"/>
        <w:gridCol w:w="1414"/>
        <w:gridCol w:w="1306"/>
      </w:tblGrid>
      <w:tr w:rsidR="002910CD" w:rsidRPr="002910CD" w:rsidTr="006D27FE">
        <w:tc>
          <w:tcPr>
            <w:tcW w:w="540" w:type="dxa"/>
            <w:vMerge w:val="restart"/>
            <w:vAlign w:val="center"/>
            <w:hideMark/>
          </w:tcPr>
          <w:p w:rsidR="002910CD" w:rsidRPr="002910CD" w:rsidRDefault="002910CD" w:rsidP="002910CD">
            <w:pPr>
              <w:jc w:val="center"/>
              <w:rPr>
                <w:sz w:val="24"/>
                <w:szCs w:val="24"/>
                <w:lang w:eastAsia="en-US"/>
              </w:rPr>
            </w:pPr>
            <w:r w:rsidRPr="002910CD">
              <w:rPr>
                <w:sz w:val="24"/>
                <w:szCs w:val="24"/>
              </w:rPr>
              <w:t>№ п/п</w:t>
            </w:r>
          </w:p>
        </w:tc>
        <w:tc>
          <w:tcPr>
            <w:tcW w:w="4825" w:type="dxa"/>
            <w:vMerge w:val="restart"/>
            <w:vAlign w:val="center"/>
            <w:hideMark/>
          </w:tcPr>
          <w:p w:rsidR="002910CD" w:rsidRPr="002910CD" w:rsidRDefault="002910CD" w:rsidP="002910CD">
            <w:pPr>
              <w:jc w:val="center"/>
              <w:rPr>
                <w:sz w:val="24"/>
                <w:szCs w:val="24"/>
              </w:rPr>
            </w:pPr>
            <w:r w:rsidRPr="002910CD">
              <w:rPr>
                <w:sz w:val="24"/>
                <w:szCs w:val="24"/>
              </w:rPr>
              <w:t xml:space="preserve">Наименование </w:t>
            </w:r>
          </w:p>
          <w:p w:rsidR="002910CD" w:rsidRPr="002910CD" w:rsidRDefault="002910CD" w:rsidP="002910CD">
            <w:pPr>
              <w:jc w:val="center"/>
              <w:rPr>
                <w:sz w:val="24"/>
                <w:szCs w:val="24"/>
                <w:lang w:eastAsia="en-US"/>
              </w:rPr>
            </w:pPr>
            <w:r w:rsidRPr="002910CD">
              <w:rPr>
                <w:sz w:val="24"/>
                <w:szCs w:val="24"/>
              </w:rPr>
              <w:t>основного мероприятия</w:t>
            </w:r>
          </w:p>
        </w:tc>
        <w:tc>
          <w:tcPr>
            <w:tcW w:w="4274" w:type="dxa"/>
            <w:gridSpan w:val="3"/>
            <w:hideMark/>
          </w:tcPr>
          <w:p w:rsidR="002910CD" w:rsidRPr="002910CD" w:rsidRDefault="002910CD" w:rsidP="002910CD">
            <w:pPr>
              <w:jc w:val="center"/>
              <w:rPr>
                <w:sz w:val="24"/>
                <w:szCs w:val="24"/>
              </w:rPr>
            </w:pPr>
            <w:r w:rsidRPr="002910CD">
              <w:rPr>
                <w:sz w:val="24"/>
                <w:szCs w:val="24"/>
              </w:rPr>
              <w:t xml:space="preserve">Объем бюджетных ассигнований, </w:t>
            </w:r>
          </w:p>
          <w:p w:rsidR="002910CD" w:rsidRPr="002910CD" w:rsidRDefault="002910CD" w:rsidP="002910CD">
            <w:pPr>
              <w:jc w:val="center"/>
              <w:rPr>
                <w:sz w:val="24"/>
                <w:szCs w:val="24"/>
                <w:lang w:eastAsia="en-US"/>
              </w:rPr>
            </w:pPr>
            <w:r w:rsidRPr="002910CD">
              <w:rPr>
                <w:sz w:val="24"/>
                <w:szCs w:val="24"/>
              </w:rPr>
              <w:t>тыс. рублей</w:t>
            </w:r>
          </w:p>
        </w:tc>
      </w:tr>
      <w:tr w:rsidR="002910CD" w:rsidRPr="002910CD" w:rsidTr="006D27FE">
        <w:tc>
          <w:tcPr>
            <w:tcW w:w="540" w:type="dxa"/>
            <w:vMerge/>
            <w:vAlign w:val="center"/>
            <w:hideMark/>
          </w:tcPr>
          <w:p w:rsidR="002910CD" w:rsidRPr="002910CD" w:rsidRDefault="002910CD" w:rsidP="002910CD">
            <w:pPr>
              <w:rPr>
                <w:sz w:val="24"/>
                <w:szCs w:val="24"/>
                <w:lang w:eastAsia="en-US"/>
              </w:rPr>
            </w:pPr>
          </w:p>
        </w:tc>
        <w:tc>
          <w:tcPr>
            <w:tcW w:w="4825" w:type="dxa"/>
            <w:vMerge/>
            <w:vAlign w:val="center"/>
            <w:hideMark/>
          </w:tcPr>
          <w:p w:rsidR="002910CD" w:rsidRPr="002910CD" w:rsidRDefault="002910CD" w:rsidP="002910CD">
            <w:pPr>
              <w:rPr>
                <w:sz w:val="24"/>
                <w:szCs w:val="24"/>
                <w:lang w:eastAsia="en-US"/>
              </w:rPr>
            </w:pPr>
          </w:p>
        </w:tc>
        <w:tc>
          <w:tcPr>
            <w:tcW w:w="1554" w:type="dxa"/>
            <w:vAlign w:val="center"/>
            <w:hideMark/>
          </w:tcPr>
          <w:p w:rsidR="002910CD" w:rsidRPr="002910CD" w:rsidRDefault="002910CD" w:rsidP="002910CD">
            <w:pPr>
              <w:jc w:val="center"/>
              <w:rPr>
                <w:sz w:val="24"/>
                <w:szCs w:val="24"/>
                <w:lang w:eastAsia="en-US"/>
              </w:rPr>
            </w:pPr>
            <w:r w:rsidRPr="002910CD">
              <w:rPr>
                <w:sz w:val="24"/>
                <w:szCs w:val="24"/>
              </w:rPr>
              <w:t>2020 год</w:t>
            </w:r>
          </w:p>
        </w:tc>
        <w:tc>
          <w:tcPr>
            <w:tcW w:w="1414" w:type="dxa"/>
            <w:vAlign w:val="center"/>
            <w:hideMark/>
          </w:tcPr>
          <w:p w:rsidR="002910CD" w:rsidRPr="002910CD" w:rsidRDefault="002910CD" w:rsidP="002910CD">
            <w:pPr>
              <w:jc w:val="center"/>
              <w:rPr>
                <w:sz w:val="24"/>
                <w:szCs w:val="24"/>
                <w:lang w:eastAsia="en-US"/>
              </w:rPr>
            </w:pPr>
            <w:r w:rsidRPr="002910CD">
              <w:rPr>
                <w:sz w:val="24"/>
                <w:szCs w:val="24"/>
              </w:rPr>
              <w:t>2021 год</w:t>
            </w:r>
          </w:p>
        </w:tc>
        <w:tc>
          <w:tcPr>
            <w:tcW w:w="1306" w:type="dxa"/>
            <w:vAlign w:val="center"/>
            <w:hideMark/>
          </w:tcPr>
          <w:p w:rsidR="002910CD" w:rsidRPr="002910CD" w:rsidRDefault="002910CD" w:rsidP="002910CD">
            <w:pPr>
              <w:jc w:val="center"/>
              <w:rPr>
                <w:sz w:val="24"/>
                <w:szCs w:val="24"/>
                <w:lang w:eastAsia="en-US"/>
              </w:rPr>
            </w:pPr>
            <w:r w:rsidRPr="002910CD">
              <w:rPr>
                <w:sz w:val="24"/>
                <w:szCs w:val="24"/>
              </w:rPr>
              <w:t>2022 год</w:t>
            </w:r>
          </w:p>
        </w:tc>
      </w:tr>
      <w:tr w:rsidR="002910CD" w:rsidRPr="002910CD" w:rsidTr="006D27FE">
        <w:tc>
          <w:tcPr>
            <w:tcW w:w="540" w:type="dxa"/>
            <w:hideMark/>
          </w:tcPr>
          <w:p w:rsidR="002910CD" w:rsidRPr="002910CD" w:rsidRDefault="002910CD" w:rsidP="002910CD">
            <w:pPr>
              <w:jc w:val="center"/>
              <w:rPr>
                <w:sz w:val="24"/>
                <w:szCs w:val="24"/>
                <w:lang w:eastAsia="en-US"/>
              </w:rPr>
            </w:pPr>
            <w:r w:rsidRPr="002910CD">
              <w:rPr>
                <w:sz w:val="24"/>
                <w:szCs w:val="24"/>
              </w:rPr>
              <w:t>1.</w:t>
            </w:r>
          </w:p>
        </w:tc>
        <w:tc>
          <w:tcPr>
            <w:tcW w:w="4825" w:type="dxa"/>
            <w:hideMark/>
          </w:tcPr>
          <w:p w:rsidR="002910CD" w:rsidRPr="002910CD" w:rsidRDefault="002910CD" w:rsidP="00900137">
            <w:pPr>
              <w:jc w:val="both"/>
              <w:rPr>
                <w:sz w:val="24"/>
                <w:szCs w:val="24"/>
                <w:lang w:eastAsia="en-US"/>
              </w:rPr>
            </w:pPr>
            <w:r w:rsidRPr="002910CD">
              <w:rPr>
                <w:sz w:val="24"/>
                <w:szCs w:val="24"/>
              </w:rPr>
              <w:t>Основное мероприятие "Подготовка, переподготовка и повышение квалификации муниципальных служащих администрации города"</w:t>
            </w:r>
          </w:p>
        </w:tc>
        <w:tc>
          <w:tcPr>
            <w:tcW w:w="1554" w:type="dxa"/>
            <w:vAlign w:val="center"/>
          </w:tcPr>
          <w:p w:rsidR="002910CD" w:rsidRPr="002910CD" w:rsidRDefault="002910CD" w:rsidP="002910CD">
            <w:pPr>
              <w:jc w:val="right"/>
              <w:rPr>
                <w:sz w:val="24"/>
                <w:szCs w:val="24"/>
                <w:lang w:eastAsia="en-US"/>
              </w:rPr>
            </w:pPr>
            <w:r w:rsidRPr="002910CD">
              <w:rPr>
                <w:sz w:val="24"/>
                <w:szCs w:val="24"/>
                <w:lang w:eastAsia="en-US"/>
              </w:rPr>
              <w:t>200,00</w:t>
            </w:r>
          </w:p>
        </w:tc>
        <w:tc>
          <w:tcPr>
            <w:tcW w:w="1414" w:type="dxa"/>
            <w:vAlign w:val="center"/>
          </w:tcPr>
          <w:p w:rsidR="002910CD" w:rsidRPr="002910CD" w:rsidRDefault="002910CD" w:rsidP="002910CD">
            <w:pPr>
              <w:jc w:val="right"/>
              <w:rPr>
                <w:sz w:val="24"/>
                <w:szCs w:val="24"/>
                <w:lang w:eastAsia="en-US"/>
              </w:rPr>
            </w:pPr>
            <w:r w:rsidRPr="002910CD">
              <w:rPr>
                <w:sz w:val="24"/>
                <w:szCs w:val="24"/>
                <w:lang w:eastAsia="en-US"/>
              </w:rPr>
              <w:t>400,00</w:t>
            </w:r>
          </w:p>
        </w:tc>
        <w:tc>
          <w:tcPr>
            <w:tcW w:w="1306" w:type="dxa"/>
            <w:vAlign w:val="center"/>
          </w:tcPr>
          <w:p w:rsidR="002910CD" w:rsidRPr="002910CD" w:rsidRDefault="002910CD" w:rsidP="002910CD">
            <w:pPr>
              <w:jc w:val="right"/>
              <w:rPr>
                <w:sz w:val="24"/>
                <w:szCs w:val="24"/>
                <w:lang w:eastAsia="en-US"/>
              </w:rPr>
            </w:pPr>
            <w:r w:rsidRPr="002910CD">
              <w:rPr>
                <w:sz w:val="24"/>
                <w:szCs w:val="24"/>
                <w:lang w:eastAsia="en-US"/>
              </w:rPr>
              <w:t>400,00</w:t>
            </w:r>
          </w:p>
        </w:tc>
      </w:tr>
      <w:tr w:rsidR="002910CD" w:rsidRPr="002910CD" w:rsidTr="006D27FE">
        <w:tc>
          <w:tcPr>
            <w:tcW w:w="540" w:type="dxa"/>
          </w:tcPr>
          <w:p w:rsidR="002910CD" w:rsidRPr="002910CD" w:rsidRDefault="002910CD" w:rsidP="002910CD">
            <w:pPr>
              <w:jc w:val="center"/>
              <w:rPr>
                <w:sz w:val="24"/>
                <w:szCs w:val="24"/>
                <w:lang w:eastAsia="en-US"/>
              </w:rPr>
            </w:pPr>
            <w:r w:rsidRPr="002910CD">
              <w:rPr>
                <w:sz w:val="24"/>
                <w:szCs w:val="24"/>
                <w:lang w:eastAsia="en-US"/>
              </w:rPr>
              <w:t>2.</w:t>
            </w:r>
          </w:p>
        </w:tc>
        <w:tc>
          <w:tcPr>
            <w:tcW w:w="4825" w:type="dxa"/>
          </w:tcPr>
          <w:p w:rsidR="002910CD" w:rsidRPr="002910CD" w:rsidRDefault="002910CD" w:rsidP="00900137">
            <w:pPr>
              <w:jc w:val="both"/>
              <w:rPr>
                <w:sz w:val="24"/>
                <w:szCs w:val="24"/>
              </w:rPr>
            </w:pPr>
            <w:r w:rsidRPr="002910CD">
              <w:rPr>
                <w:sz w:val="24"/>
                <w:szCs w:val="24"/>
              </w:rPr>
              <w:t>Основное мероприятие "Проведение совещаний, конференций, семинаров, "круглых столов" для муниципальных служащих администрации города"</w:t>
            </w:r>
          </w:p>
        </w:tc>
        <w:tc>
          <w:tcPr>
            <w:tcW w:w="1554" w:type="dxa"/>
            <w:vAlign w:val="center"/>
          </w:tcPr>
          <w:p w:rsidR="002910CD" w:rsidRPr="002910CD" w:rsidRDefault="002910CD" w:rsidP="002910CD">
            <w:pPr>
              <w:jc w:val="right"/>
              <w:rPr>
                <w:sz w:val="24"/>
                <w:szCs w:val="24"/>
                <w:lang w:eastAsia="en-US"/>
              </w:rPr>
            </w:pPr>
            <w:r w:rsidRPr="002910CD">
              <w:rPr>
                <w:sz w:val="24"/>
                <w:szCs w:val="24"/>
                <w:lang w:eastAsia="en-US"/>
              </w:rPr>
              <w:t>100,00</w:t>
            </w:r>
          </w:p>
        </w:tc>
        <w:tc>
          <w:tcPr>
            <w:tcW w:w="1414" w:type="dxa"/>
            <w:vAlign w:val="center"/>
          </w:tcPr>
          <w:p w:rsidR="002910CD" w:rsidRPr="002910CD" w:rsidRDefault="002910CD" w:rsidP="002910CD">
            <w:pPr>
              <w:jc w:val="right"/>
              <w:rPr>
                <w:sz w:val="24"/>
                <w:szCs w:val="24"/>
                <w:lang w:eastAsia="en-US"/>
              </w:rPr>
            </w:pPr>
            <w:r w:rsidRPr="002910CD">
              <w:rPr>
                <w:sz w:val="24"/>
                <w:szCs w:val="24"/>
                <w:lang w:eastAsia="en-US"/>
              </w:rPr>
              <w:t>100,00</w:t>
            </w:r>
          </w:p>
        </w:tc>
        <w:tc>
          <w:tcPr>
            <w:tcW w:w="1306" w:type="dxa"/>
            <w:vAlign w:val="center"/>
          </w:tcPr>
          <w:p w:rsidR="002910CD" w:rsidRPr="002910CD" w:rsidRDefault="002910CD" w:rsidP="002910CD">
            <w:pPr>
              <w:jc w:val="right"/>
              <w:rPr>
                <w:sz w:val="24"/>
                <w:szCs w:val="24"/>
                <w:lang w:eastAsia="en-US"/>
              </w:rPr>
            </w:pPr>
            <w:r w:rsidRPr="002910CD">
              <w:rPr>
                <w:sz w:val="24"/>
                <w:szCs w:val="24"/>
                <w:lang w:eastAsia="en-US"/>
              </w:rPr>
              <w:t>100,00</w:t>
            </w:r>
          </w:p>
        </w:tc>
      </w:tr>
    </w:tbl>
    <w:p w:rsidR="00104B2A" w:rsidRPr="00104B2A" w:rsidRDefault="00104B2A" w:rsidP="00104B2A">
      <w:pPr>
        <w:tabs>
          <w:tab w:val="left" w:pos="851"/>
        </w:tabs>
        <w:spacing w:before="240" w:after="0"/>
        <w:jc w:val="center"/>
        <w:rPr>
          <w:b/>
          <w:sz w:val="28"/>
          <w:szCs w:val="28"/>
        </w:rPr>
      </w:pPr>
      <w:r w:rsidRPr="00104B2A">
        <w:rPr>
          <w:b/>
          <w:sz w:val="28"/>
          <w:szCs w:val="28"/>
        </w:rPr>
        <w:t xml:space="preserve">Муниципальная программа </w:t>
      </w:r>
    </w:p>
    <w:p w:rsidR="00104B2A" w:rsidRPr="00104B2A" w:rsidRDefault="00104B2A" w:rsidP="00104B2A">
      <w:pPr>
        <w:tabs>
          <w:tab w:val="left" w:pos="851"/>
        </w:tabs>
        <w:spacing w:after="240"/>
        <w:jc w:val="center"/>
        <w:rPr>
          <w:b/>
          <w:sz w:val="28"/>
          <w:szCs w:val="28"/>
        </w:rPr>
      </w:pPr>
      <w:r w:rsidRPr="00104B2A">
        <w:rPr>
          <w:b/>
          <w:sz w:val="28"/>
          <w:szCs w:val="28"/>
        </w:rPr>
        <w:t>"Развитие малого и среднего предпринимательства на территории города Нижневартовска на 2018-2025 годы и на период до 2030 года"</w:t>
      </w:r>
    </w:p>
    <w:p w:rsidR="00104B2A" w:rsidRPr="00104B2A" w:rsidRDefault="00104B2A" w:rsidP="00104B2A">
      <w:pPr>
        <w:autoSpaceDE w:val="0"/>
        <w:autoSpaceDN w:val="0"/>
        <w:adjustRightInd w:val="0"/>
        <w:spacing w:after="0"/>
        <w:rPr>
          <w:rFonts w:eastAsia="Calibri"/>
          <w:b/>
          <w:bCs/>
          <w:sz w:val="28"/>
          <w:szCs w:val="28"/>
          <w:lang w:eastAsia="en-US"/>
        </w:rPr>
      </w:pPr>
      <w:r w:rsidRPr="00104B2A">
        <w:rPr>
          <w:sz w:val="28"/>
          <w:szCs w:val="24"/>
        </w:rPr>
        <w:t xml:space="preserve">Целью муниципальной программы "Развитие малого и среднего предпринимательства на территории города Нижневартовска на 2018-2025 годы </w:t>
      </w:r>
      <w:r w:rsidRPr="00104B2A">
        <w:rPr>
          <w:sz w:val="28"/>
          <w:szCs w:val="24"/>
        </w:rPr>
        <w:lastRenderedPageBreak/>
        <w:t xml:space="preserve">и на период до 2030 года" (далее </w:t>
      </w:r>
      <w:r w:rsidRPr="00104B2A">
        <w:rPr>
          <w:sz w:val="28"/>
          <w:szCs w:val="28"/>
        </w:rPr>
        <w:t xml:space="preserve">– программа) является </w:t>
      </w:r>
      <w:r w:rsidRPr="00104B2A">
        <w:rPr>
          <w:sz w:val="28"/>
          <w:szCs w:val="24"/>
        </w:rPr>
        <w:t>создание благоприятных условий для устойчивого развития малого и среднего предпринимательства как одного из факторов обеспечения экономической и социальной стабильности в городе Нижневартовске.</w:t>
      </w:r>
    </w:p>
    <w:p w:rsidR="00104B2A" w:rsidRPr="00104B2A" w:rsidRDefault="00104B2A" w:rsidP="00104B2A">
      <w:pPr>
        <w:tabs>
          <w:tab w:val="left" w:pos="851"/>
        </w:tabs>
        <w:spacing w:after="0"/>
        <w:rPr>
          <w:sz w:val="28"/>
          <w:szCs w:val="28"/>
        </w:rPr>
      </w:pPr>
      <w:r w:rsidRPr="00104B2A">
        <w:rPr>
          <w:sz w:val="28"/>
          <w:szCs w:val="28"/>
        </w:rPr>
        <w:t xml:space="preserve">Для достижения цели программы в проекте бюджета на 2020 год и на плановый период 2021 и 2022 годов предусмотрены </w:t>
      </w:r>
      <w:r w:rsidRPr="00104B2A">
        <w:rPr>
          <w:sz w:val="28"/>
          <w:szCs w:val="24"/>
        </w:rPr>
        <w:t xml:space="preserve">бюджетные ассигнования в сумме 38 563,95 </w:t>
      </w:r>
      <w:r w:rsidRPr="00104B2A">
        <w:rPr>
          <w:sz w:val="28"/>
          <w:szCs w:val="28"/>
        </w:rPr>
        <w:t>тыс. рублей.</w:t>
      </w:r>
    </w:p>
    <w:p w:rsidR="00104B2A" w:rsidRPr="00104B2A" w:rsidRDefault="00104B2A" w:rsidP="00104B2A">
      <w:pPr>
        <w:spacing w:after="0"/>
        <w:rPr>
          <w:rFonts w:ascii="Verdana" w:hAnsi="Verdana"/>
          <w:sz w:val="21"/>
          <w:szCs w:val="21"/>
        </w:rPr>
      </w:pPr>
      <w:r w:rsidRPr="00104B2A">
        <w:rPr>
          <w:sz w:val="28"/>
          <w:szCs w:val="24"/>
        </w:rPr>
        <w:t>Ответственным исполнителем программы является департамент экономического развития администрации города Нижневартовска</w:t>
      </w:r>
      <w:r w:rsidRPr="00104B2A">
        <w:rPr>
          <w:sz w:val="28"/>
          <w:szCs w:val="28"/>
        </w:rPr>
        <w:t>.</w:t>
      </w:r>
    </w:p>
    <w:p w:rsidR="00104B2A" w:rsidRPr="00104B2A" w:rsidRDefault="00104B2A" w:rsidP="00104B2A">
      <w:pPr>
        <w:rPr>
          <w:sz w:val="24"/>
          <w:szCs w:val="24"/>
          <w:lang w:eastAsia="en-US" w:bidi="en-US"/>
        </w:rPr>
      </w:pPr>
      <w:r w:rsidRPr="00104B2A">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p>
    <w:tbl>
      <w:tblPr>
        <w:tblStyle w:val="19"/>
        <w:tblW w:w="9696" w:type="dxa"/>
        <w:tblLook w:val="04A0" w:firstRow="1" w:lastRow="0" w:firstColumn="1" w:lastColumn="0" w:noHBand="0" w:noVBand="1"/>
      </w:tblPr>
      <w:tblGrid>
        <w:gridCol w:w="5727"/>
        <w:gridCol w:w="1418"/>
        <w:gridCol w:w="1276"/>
        <w:gridCol w:w="1275"/>
      </w:tblGrid>
      <w:tr w:rsidR="00104B2A" w:rsidRPr="00104B2A" w:rsidTr="006D27FE">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jc w:val="center"/>
              <w:rPr>
                <w:rFonts w:eastAsia="Calibri"/>
                <w:sz w:val="24"/>
                <w:szCs w:val="24"/>
              </w:rPr>
            </w:pPr>
            <w:r w:rsidRPr="00104B2A">
              <w:rPr>
                <w:rFonts w:eastAsia="Calibri"/>
                <w:sz w:val="24"/>
                <w:szCs w:val="24"/>
              </w:rPr>
              <w:t xml:space="preserve">Наименование ответственного исполнителя, </w:t>
            </w:r>
          </w:p>
          <w:p w:rsidR="00104B2A" w:rsidRPr="00104B2A" w:rsidRDefault="00104B2A" w:rsidP="00104B2A">
            <w:pPr>
              <w:jc w:val="center"/>
              <w:rPr>
                <w:bCs/>
                <w:sz w:val="24"/>
                <w:szCs w:val="24"/>
              </w:rPr>
            </w:pPr>
            <w:r w:rsidRPr="00104B2A">
              <w:rPr>
                <w:rFonts w:eastAsia="Calibri"/>
                <w:sz w:val="24"/>
                <w:szCs w:val="24"/>
              </w:rPr>
              <w:t>соисполнителя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jc w:val="center"/>
              <w:rPr>
                <w:bCs/>
                <w:sz w:val="24"/>
                <w:szCs w:val="24"/>
              </w:rPr>
            </w:pPr>
            <w:r w:rsidRPr="00104B2A">
              <w:rPr>
                <w:bCs/>
                <w:sz w:val="24"/>
                <w:szCs w:val="24"/>
              </w:rPr>
              <w:t>Объем бюджетных ассигнований, тыс. рублей</w:t>
            </w:r>
          </w:p>
        </w:tc>
      </w:tr>
      <w:tr w:rsidR="00104B2A" w:rsidRPr="00104B2A" w:rsidTr="006D27FE">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jc w:val="center"/>
              <w:rPr>
                <w:bCs/>
                <w:sz w:val="24"/>
                <w:szCs w:val="24"/>
              </w:rPr>
            </w:pPr>
            <w:r w:rsidRPr="00104B2A">
              <w:rPr>
                <w:bCs/>
                <w:sz w:val="24"/>
                <w:szCs w:val="24"/>
              </w:rPr>
              <w:t>2020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jc w:val="center"/>
              <w:rPr>
                <w:bCs/>
                <w:sz w:val="24"/>
                <w:szCs w:val="24"/>
              </w:rPr>
            </w:pPr>
            <w:r w:rsidRPr="00104B2A">
              <w:rPr>
                <w:bCs/>
                <w:sz w:val="24"/>
                <w:szCs w:val="24"/>
              </w:rPr>
              <w:t>2021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jc w:val="center"/>
              <w:rPr>
                <w:bCs/>
                <w:sz w:val="24"/>
                <w:szCs w:val="24"/>
              </w:rPr>
            </w:pPr>
            <w:r w:rsidRPr="00104B2A">
              <w:rPr>
                <w:bCs/>
                <w:sz w:val="24"/>
                <w:szCs w:val="24"/>
              </w:rPr>
              <w:t>2022 год</w:t>
            </w:r>
          </w:p>
        </w:tc>
      </w:tr>
      <w:tr w:rsidR="00104B2A" w:rsidRPr="00104B2A" w:rsidTr="006D27FE">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900137">
            <w:pPr>
              <w:autoSpaceDE w:val="0"/>
              <w:autoSpaceDN w:val="0"/>
              <w:adjustRightInd w:val="0"/>
              <w:jc w:val="both"/>
              <w:rPr>
                <w:rFonts w:eastAsia="Calibri"/>
                <w:sz w:val="24"/>
                <w:szCs w:val="24"/>
                <w:lang w:eastAsia="en-US"/>
              </w:rPr>
            </w:pPr>
            <w:r w:rsidRPr="00104B2A">
              <w:rPr>
                <w:rFonts w:eastAsia="Calibri"/>
                <w:sz w:val="24"/>
                <w:szCs w:val="24"/>
                <w:lang w:eastAsia="en-US"/>
              </w:rPr>
              <w:t>департамент экономического развития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ind w:right="91"/>
              <w:jc w:val="right"/>
              <w:rPr>
                <w:bCs/>
                <w:sz w:val="24"/>
                <w:szCs w:val="24"/>
              </w:rPr>
            </w:pPr>
            <w:r w:rsidRPr="00104B2A">
              <w:rPr>
                <w:bCs/>
                <w:sz w:val="24"/>
                <w:szCs w:val="24"/>
              </w:rPr>
              <w:t>12 464,65</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ind w:right="91"/>
              <w:jc w:val="right"/>
              <w:rPr>
                <w:bCs/>
                <w:sz w:val="24"/>
                <w:szCs w:val="24"/>
              </w:rPr>
            </w:pPr>
            <w:r w:rsidRPr="00104B2A">
              <w:rPr>
                <w:bCs/>
                <w:sz w:val="24"/>
                <w:szCs w:val="24"/>
              </w:rPr>
              <w:t>12 464,65</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ind w:right="91"/>
              <w:jc w:val="right"/>
              <w:rPr>
                <w:bCs/>
                <w:sz w:val="24"/>
                <w:szCs w:val="24"/>
              </w:rPr>
            </w:pPr>
            <w:r w:rsidRPr="00104B2A">
              <w:rPr>
                <w:bCs/>
                <w:sz w:val="24"/>
                <w:szCs w:val="24"/>
              </w:rPr>
              <w:t>12 464,65</w:t>
            </w:r>
          </w:p>
        </w:tc>
      </w:tr>
      <w:tr w:rsidR="00104B2A" w:rsidRPr="00104B2A" w:rsidTr="006D27FE">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900137">
            <w:pPr>
              <w:autoSpaceDE w:val="0"/>
              <w:autoSpaceDN w:val="0"/>
              <w:adjustRightInd w:val="0"/>
              <w:jc w:val="both"/>
              <w:rPr>
                <w:rFonts w:eastAsia="Calibri"/>
                <w:sz w:val="24"/>
                <w:szCs w:val="24"/>
                <w:lang w:eastAsia="en-US"/>
              </w:rPr>
            </w:pPr>
            <w:r w:rsidRPr="00104B2A">
              <w:rPr>
                <w:rFonts w:eastAsia="Calibri"/>
                <w:sz w:val="24"/>
                <w:szCs w:val="24"/>
                <w:lang w:eastAsia="en-US"/>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spacing w:before="120"/>
              <w:ind w:right="91"/>
              <w:jc w:val="right"/>
              <w:rPr>
                <w:bCs/>
                <w:sz w:val="24"/>
                <w:szCs w:val="24"/>
              </w:rPr>
            </w:pPr>
            <w:r w:rsidRPr="00104B2A">
              <w:rPr>
                <w:bCs/>
                <w:sz w:val="24"/>
                <w:szCs w:val="24"/>
              </w:rPr>
              <w:t>390,00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spacing w:before="120"/>
              <w:ind w:right="91"/>
              <w:jc w:val="right"/>
              <w:rPr>
                <w:bCs/>
                <w:sz w:val="24"/>
                <w:szCs w:val="24"/>
              </w:rPr>
            </w:pPr>
            <w:r w:rsidRPr="00104B2A">
              <w:rPr>
                <w:bCs/>
                <w:sz w:val="24"/>
                <w:szCs w:val="24"/>
              </w:rPr>
              <w:t>390,00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spacing w:before="120"/>
              <w:ind w:right="91"/>
              <w:jc w:val="right"/>
              <w:rPr>
                <w:bCs/>
                <w:sz w:val="24"/>
                <w:szCs w:val="24"/>
              </w:rPr>
            </w:pPr>
            <w:r w:rsidRPr="00104B2A">
              <w:rPr>
                <w:bCs/>
                <w:sz w:val="24"/>
                <w:szCs w:val="24"/>
              </w:rPr>
              <w:t>390,00</w:t>
            </w:r>
          </w:p>
        </w:tc>
      </w:tr>
      <w:tr w:rsidR="00104B2A" w:rsidRPr="00104B2A" w:rsidTr="006D27FE">
        <w:trPr>
          <w:trHeight w:val="32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rPr>
                <w:sz w:val="24"/>
                <w:szCs w:val="24"/>
              </w:rPr>
            </w:pPr>
            <w:r w:rsidRPr="00104B2A">
              <w:rPr>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ind w:right="91"/>
              <w:jc w:val="right"/>
              <w:rPr>
                <w:bCs/>
                <w:sz w:val="24"/>
                <w:szCs w:val="24"/>
              </w:rPr>
            </w:pPr>
            <w:r w:rsidRPr="00104B2A">
              <w:rPr>
                <w:bCs/>
                <w:sz w:val="24"/>
                <w:szCs w:val="24"/>
              </w:rPr>
              <w:t>12 854,65</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ind w:right="91"/>
              <w:jc w:val="right"/>
              <w:rPr>
                <w:bCs/>
                <w:sz w:val="24"/>
                <w:szCs w:val="24"/>
              </w:rPr>
            </w:pPr>
            <w:r w:rsidRPr="00104B2A">
              <w:rPr>
                <w:bCs/>
                <w:sz w:val="24"/>
                <w:szCs w:val="24"/>
              </w:rPr>
              <w:t>12 854,65</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04B2A" w:rsidRPr="00104B2A" w:rsidRDefault="00104B2A" w:rsidP="00104B2A">
            <w:pPr>
              <w:ind w:right="91"/>
              <w:jc w:val="right"/>
              <w:rPr>
                <w:bCs/>
                <w:sz w:val="24"/>
                <w:szCs w:val="24"/>
              </w:rPr>
            </w:pPr>
            <w:r w:rsidRPr="00104B2A">
              <w:rPr>
                <w:bCs/>
                <w:sz w:val="24"/>
                <w:szCs w:val="24"/>
              </w:rPr>
              <w:t>12 854,65</w:t>
            </w:r>
          </w:p>
        </w:tc>
      </w:tr>
    </w:tbl>
    <w:p w:rsidR="00104B2A" w:rsidRPr="00104B2A" w:rsidRDefault="00104B2A" w:rsidP="00104B2A">
      <w:pPr>
        <w:tabs>
          <w:tab w:val="left" w:pos="180"/>
          <w:tab w:val="left" w:pos="360"/>
        </w:tabs>
        <w:spacing w:before="120" w:after="0"/>
        <w:rPr>
          <w:sz w:val="28"/>
          <w:szCs w:val="28"/>
          <w:lang w:eastAsia="en-US"/>
        </w:rPr>
      </w:pPr>
      <w:r w:rsidRPr="00104B2A">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104B2A" w:rsidRPr="00104B2A" w:rsidRDefault="00104B2A" w:rsidP="00104B2A">
      <w:pPr>
        <w:spacing w:after="0"/>
        <w:rPr>
          <w:sz w:val="28"/>
          <w:szCs w:val="28"/>
          <w:lang w:eastAsia="en-US"/>
        </w:rPr>
      </w:pPr>
      <w:r w:rsidRPr="00104B2A">
        <w:rPr>
          <w:noProof/>
          <w:sz w:val="24"/>
          <w:szCs w:val="24"/>
        </w:rPr>
        <mc:AlternateContent>
          <mc:Choice Requires="wps">
            <w:drawing>
              <wp:anchor distT="0" distB="0" distL="114300" distR="114300" simplePos="0" relativeHeight="251768832" behindDoc="1" locked="0" layoutInCell="1" allowOverlap="1" wp14:anchorId="6A936976" wp14:editId="3441C862">
                <wp:simplePos x="0" y="0"/>
                <wp:positionH relativeFrom="column">
                  <wp:posOffset>180340</wp:posOffset>
                </wp:positionH>
                <wp:positionV relativeFrom="paragraph">
                  <wp:posOffset>118745</wp:posOffset>
                </wp:positionV>
                <wp:extent cx="5760000" cy="360000"/>
                <wp:effectExtent l="57150" t="57150" r="69850" b="116840"/>
                <wp:wrapNone/>
                <wp:docPr id="694" name="Поле 69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104B2A">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36976" id="Поле 694" o:spid="_x0000_s1083" type="#_x0000_t202" alt="Название: Исполнение бюджетной росписи Администрации города за 2012 год" style="position:absolute;left:0;text-align:left;margin-left:14.2pt;margin-top:9.35pt;width:453.55pt;height:28.3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tgdgMAAIAGAAAOAAAAZHJzL2Uyb0RvYy54bWysVcFuGzcQvRfoPxC815Jsy00WXgepHRcF&#10;kqaIE/RMLbm7RLnklqS0ck9NDj0GPfZS5BecNk5dtHF/gfqjPpKSYie3oiuAIGc4j28eZ6jDe8tO&#10;kYWwThpd0snOmBKhK8Olbkr67OnpZ3cocZ5pzpTRoqTnwtF7R59+cjj0hdg1rVFcWAIQ7YqhL2nr&#10;fV+MRq5qRcfcjumFhrM2tmMeS9uMuGUD0Ds12h2PD0aDsby3phLOwXqSnfQo4de1qPzjunbCE1VS&#10;cPNptGmcxXF0dMiKxrK+ldWaBvsPLDomNQ7dQp0wz8jcyo+gOllZ40ztdyrTjUxdy0qkHJDNZPxB&#10;Nmct60XKBeK4fiuT+/9gq68X31gieUkP7u5TolmHSwqvwnX4K1ySZOPCVVAs/Bouwh/hN4zvwlW4&#10;LEj4ZfU8/JO2vguX2UrC69XL8Ca8DZerFzBdhz/J6sdwnXZeYbwi4Wf4/wYEYFbPVy/gvlj9hDVc&#10;v2MndmPDBcFhFwSq7CZzeBPvauhdAcpnPUj75RdmiZpLurv+oam+c0Sb45bpRty31gytYBxaTWLk&#10;6EZoxnERZDY8Mhwps7k3CWhZ2y5eJK6GAB01c76tE7H0pIJx+vnBGB8lFXx7eR6PYMUmurfOfylM&#10;R+KkpBZ1mNDZ4qHzeetmSzzMGSX5qVQqLWwzO1aWLBhq9sE4/lICH2xTmgwlvTvdnYIHQ+vUinlM&#10;ux6X6XRDCVMNerLyNit064xztz0C3cTNQIlizsNY0tP0pSA176BPpjJNOWfyLsWnlG9xj0mdMNfm&#10;iOTKLRav4oHmiGaFZ1LlORRTOppEalVoExdm7oU9a/lAZmpunzDks5/15jKqib6P4nMJrtPkwcoa&#10;/630bWqZeGEfKRmDEBbtTPUtyxT37kTjOqksfMpqyyGtbtFzldBij0egCu1i2fqSjfWtWT8lp9Zo&#10;nzNXsmn9E9kQK/EkxtZfU09+KHADz/V7PKE9YpBAxgLAu+fjG8CKmVgI9TRe+uRgOokK5OKqjFFn&#10;iuXzIh5AwDrWeyzxXOx+OVumNp/uR1rROTP8HB0A4VKZ4xHHpDX2B0oGPIjg+v2cWYHC+Eqji3Ce&#10;30zsZjLbTJiuEJqrjeTFsccaUfMembfAzp2qzX30Wi1TG7znsWaMZy4pvtYxvqM312nX+z+Oo38B&#10;AAD//wMAUEsDBBQABgAIAAAAIQAEmQ4Q4AAAAAgBAAAPAAAAZHJzL2Rvd25yZXYueG1sTI9BS8NA&#10;EIXvgv9hGcGLtJvGpF1jNkUiBSmIWL142ybTJJidDdltm/57x5Me37zHe9/k68n24oSj7xxpWMwj&#10;EEiVqztqNHx+bGYKhA+GatM7Qg0X9LAurq9yk9XuTO942oVGcAn5zGhoQxgyKX3VojV+7gYk9g5u&#10;tCawHBtZj+bM5baXcRQtpTUd8UJrBixbrL53R6vhINUmTtTi5fXyZZ7fHJXbOyq1vr2Znh5BBJzC&#10;Xxh+8RkdCmbauyPVXvQaYpVwku9qBYL9h/s0BbHXsEoTkEUu/z9Q/AAAAP//AwBQSwECLQAUAAYA&#10;CAAAACEAtoM4kv4AAADhAQAAEwAAAAAAAAAAAAAAAAAAAAAAW0NvbnRlbnRfVHlwZXNdLnhtbFBL&#10;AQItABQABgAIAAAAIQA4/SH/1gAAAJQBAAALAAAAAAAAAAAAAAAAAC8BAABfcmVscy8ucmVsc1BL&#10;AQItABQABgAIAAAAIQBrfitgdgMAAIAGAAAOAAAAAAAAAAAAAAAAAC4CAABkcnMvZTJvRG9jLnht&#10;bFBLAQItABQABgAIAAAAIQAEmQ4Q4AAAAAgBAAAPAAAAAAAAAAAAAAAAANAFAABkcnMvZG93bnJl&#10;di54bWxQSwUGAAAAAAQABADzAAAA3QYAAAAA&#10;" fillcolor="#e0e0e0" strokecolor="#7f7f7f">
                <v:shadow on="t" color="black" opacity="24903f" origin=",.5" offset="0,.55556mm"/>
                <v:textbox inset="0,0,0,0">
                  <w:txbxContent>
                    <w:p w:rsidR="000C0B38" w:rsidRPr="001E74CF" w:rsidRDefault="000C0B38" w:rsidP="00104B2A">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104B2A" w:rsidRPr="00104B2A" w:rsidRDefault="00104B2A" w:rsidP="00104B2A">
      <w:pPr>
        <w:spacing w:after="0"/>
        <w:rPr>
          <w:sz w:val="28"/>
          <w:szCs w:val="28"/>
          <w:lang w:eastAsia="en-US"/>
        </w:rPr>
      </w:pPr>
    </w:p>
    <w:p w:rsidR="00104B2A" w:rsidRPr="00104B2A" w:rsidRDefault="00104B2A" w:rsidP="00104B2A">
      <w:pPr>
        <w:tabs>
          <w:tab w:val="left" w:pos="851"/>
        </w:tabs>
        <w:spacing w:before="120" w:after="0"/>
        <w:ind w:firstLine="142"/>
        <w:jc w:val="left"/>
        <w:rPr>
          <w:sz w:val="28"/>
          <w:szCs w:val="28"/>
        </w:rPr>
      </w:pPr>
    </w:p>
    <w:p w:rsidR="00104B2A" w:rsidRDefault="00104B2A" w:rsidP="00104B2A">
      <w:pPr>
        <w:tabs>
          <w:tab w:val="left" w:pos="851"/>
        </w:tabs>
        <w:spacing w:after="0"/>
        <w:ind w:firstLine="426"/>
        <w:jc w:val="left"/>
        <w:rPr>
          <w:sz w:val="28"/>
          <w:szCs w:val="28"/>
        </w:rPr>
      </w:pPr>
      <w:r w:rsidRPr="00104B2A">
        <w:rPr>
          <w:noProof/>
        </w:rPr>
        <w:drawing>
          <wp:inline distT="0" distB="0" distL="0" distR="0" wp14:anchorId="5AB11C62" wp14:editId="579AD210">
            <wp:extent cx="1861632" cy="1450731"/>
            <wp:effectExtent l="0" t="0" r="0" b="0"/>
            <wp:docPr id="696" name="Диаграмма 6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104B2A">
        <w:rPr>
          <w:noProof/>
        </w:rPr>
        <w:drawing>
          <wp:inline distT="0" distB="0" distL="0" distR="0" wp14:anchorId="69799051" wp14:editId="77A271D4">
            <wp:extent cx="1868950" cy="1424354"/>
            <wp:effectExtent l="0" t="0" r="0" b="0"/>
            <wp:docPr id="697" name="Диаграмма 6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104B2A">
        <w:rPr>
          <w:noProof/>
        </w:rPr>
        <w:drawing>
          <wp:inline distT="0" distB="0" distL="0" distR="0" wp14:anchorId="2DF5BC44" wp14:editId="474445E8">
            <wp:extent cx="1899138" cy="1416168"/>
            <wp:effectExtent l="0" t="0" r="0" b="0"/>
            <wp:docPr id="698" name="Диаграмма 6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C0B38" w:rsidRDefault="000C0B38" w:rsidP="00104B2A">
      <w:pPr>
        <w:tabs>
          <w:tab w:val="left" w:pos="851"/>
        </w:tabs>
        <w:spacing w:after="0"/>
        <w:ind w:firstLine="426"/>
        <w:jc w:val="left"/>
        <w:rPr>
          <w:sz w:val="28"/>
          <w:szCs w:val="28"/>
        </w:rPr>
      </w:pPr>
    </w:p>
    <w:p w:rsidR="000C0B38" w:rsidRDefault="000C0B38" w:rsidP="00104B2A">
      <w:pPr>
        <w:tabs>
          <w:tab w:val="left" w:pos="851"/>
        </w:tabs>
        <w:spacing w:after="0"/>
        <w:ind w:firstLine="426"/>
        <w:jc w:val="left"/>
        <w:rPr>
          <w:sz w:val="28"/>
          <w:szCs w:val="28"/>
        </w:rPr>
      </w:pPr>
    </w:p>
    <w:p w:rsidR="000C0B38" w:rsidRDefault="000C0B38" w:rsidP="00104B2A">
      <w:pPr>
        <w:tabs>
          <w:tab w:val="left" w:pos="851"/>
        </w:tabs>
        <w:spacing w:after="0"/>
        <w:ind w:firstLine="426"/>
        <w:jc w:val="left"/>
        <w:rPr>
          <w:sz w:val="28"/>
          <w:szCs w:val="28"/>
        </w:rPr>
      </w:pPr>
    </w:p>
    <w:p w:rsidR="000C0B38" w:rsidRDefault="000C0B38" w:rsidP="00104B2A">
      <w:pPr>
        <w:tabs>
          <w:tab w:val="left" w:pos="851"/>
        </w:tabs>
        <w:spacing w:after="0"/>
        <w:ind w:firstLine="426"/>
        <w:jc w:val="left"/>
        <w:rPr>
          <w:sz w:val="28"/>
          <w:szCs w:val="28"/>
        </w:rPr>
      </w:pPr>
    </w:p>
    <w:p w:rsidR="000C0B38" w:rsidRDefault="000C0B38" w:rsidP="00104B2A">
      <w:pPr>
        <w:tabs>
          <w:tab w:val="left" w:pos="851"/>
        </w:tabs>
        <w:spacing w:after="0"/>
        <w:ind w:firstLine="426"/>
        <w:jc w:val="left"/>
        <w:rPr>
          <w:sz w:val="28"/>
          <w:szCs w:val="28"/>
        </w:rPr>
      </w:pPr>
    </w:p>
    <w:p w:rsidR="000C0B38" w:rsidRDefault="000C0B38" w:rsidP="00104B2A">
      <w:pPr>
        <w:tabs>
          <w:tab w:val="left" w:pos="851"/>
        </w:tabs>
        <w:spacing w:after="0"/>
        <w:ind w:firstLine="426"/>
        <w:jc w:val="left"/>
        <w:rPr>
          <w:sz w:val="28"/>
          <w:szCs w:val="28"/>
        </w:rPr>
      </w:pPr>
    </w:p>
    <w:p w:rsidR="000C0B38" w:rsidRDefault="000C0B38" w:rsidP="00104B2A">
      <w:pPr>
        <w:tabs>
          <w:tab w:val="left" w:pos="851"/>
        </w:tabs>
        <w:spacing w:after="0"/>
        <w:ind w:firstLine="426"/>
        <w:jc w:val="left"/>
        <w:rPr>
          <w:sz w:val="28"/>
          <w:szCs w:val="28"/>
        </w:rPr>
      </w:pPr>
    </w:p>
    <w:p w:rsidR="000C0B38" w:rsidRDefault="000C0B38" w:rsidP="00104B2A">
      <w:pPr>
        <w:tabs>
          <w:tab w:val="left" w:pos="851"/>
        </w:tabs>
        <w:spacing w:after="0"/>
        <w:ind w:firstLine="426"/>
        <w:jc w:val="left"/>
        <w:rPr>
          <w:sz w:val="28"/>
          <w:szCs w:val="28"/>
        </w:rPr>
      </w:pPr>
    </w:p>
    <w:p w:rsidR="000C0B38" w:rsidRPr="00104B2A" w:rsidRDefault="000C0B38" w:rsidP="00104B2A">
      <w:pPr>
        <w:tabs>
          <w:tab w:val="left" w:pos="851"/>
        </w:tabs>
        <w:spacing w:after="0"/>
        <w:ind w:firstLine="426"/>
        <w:jc w:val="left"/>
        <w:rPr>
          <w:sz w:val="28"/>
          <w:szCs w:val="28"/>
        </w:rPr>
      </w:pPr>
    </w:p>
    <w:p w:rsidR="00104B2A" w:rsidRPr="00104B2A" w:rsidRDefault="00104B2A" w:rsidP="00104B2A">
      <w:pPr>
        <w:tabs>
          <w:tab w:val="left" w:pos="851"/>
        </w:tabs>
        <w:spacing w:after="0"/>
        <w:ind w:firstLine="426"/>
        <w:jc w:val="left"/>
        <w:rPr>
          <w:sz w:val="28"/>
          <w:szCs w:val="28"/>
        </w:rPr>
      </w:pPr>
      <w:r w:rsidRPr="00104B2A">
        <w:rPr>
          <w:noProof/>
          <w:sz w:val="24"/>
          <w:szCs w:val="24"/>
        </w:rPr>
        <w:lastRenderedPageBreak/>
        <mc:AlternateContent>
          <mc:Choice Requires="wps">
            <w:drawing>
              <wp:anchor distT="0" distB="0" distL="114300" distR="114300" simplePos="0" relativeHeight="251769856" behindDoc="1" locked="0" layoutInCell="1" allowOverlap="1" wp14:anchorId="213AC0E1" wp14:editId="66064B48">
                <wp:simplePos x="0" y="0"/>
                <wp:positionH relativeFrom="column">
                  <wp:posOffset>180340</wp:posOffset>
                </wp:positionH>
                <wp:positionV relativeFrom="paragraph">
                  <wp:posOffset>118745</wp:posOffset>
                </wp:positionV>
                <wp:extent cx="5760000" cy="360000"/>
                <wp:effectExtent l="57150" t="57150" r="69850" b="116840"/>
                <wp:wrapNone/>
                <wp:docPr id="695"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104B2A">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AC0E1" id="_x0000_s1084" type="#_x0000_t202" alt="Название: Исполнение бюджетной росписи Администрации города за 2012 год" style="position:absolute;left:0;text-align:left;margin-left:14.2pt;margin-top:9.35pt;width:453.55pt;height:28.3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06tegMAAIkGAAAOAAAAZHJzL2Uyb0RvYy54bWysVcFuGzcQvRfoPxC8x5LsSk0WXgeJHRcF&#10;kraIU/RMcbm7RLnklqS0ck9NDj0WPfZS9BfcNm5dNHF+gfqjPJKSYie3oiuA4HBmHmfezFCH91ed&#10;IkthnTS6pJO9MSVCc1NJ3ZT062end+5S4jzTFVNGi5KeC0fvH3380eHQF2LftEZVwhKAaFcMfUlb&#10;7/tiNHK8FR1ze6YXGsra2I55iLYZVZYNQO/UaH88no0GY6veGi6cw+lJVtKjhF/Xgvsv69oJT1RJ&#10;EZtPq03rPK6jo0NWNJb1reSbMNh/iKJjUuPSHdQJ84wsrPwAqpPcGmdqv8dNNzJ1LblIOSCbyfi9&#10;bM5a1ouUC8hx/Y4m9//B8i+WX1kiq5LO7k0p0axDkcJv4Tr8Gy7JjJJKOA6+wq/hIvwd/sD6OlyF&#10;y4KEX9bPw5tk+Dpc5lMSfl//FF6Gv8Ll+gWOrsM/ZP1DuE6WV1ivSPgZ+leAAMz6+foF1BfrHyFD&#10;9ScsYQ2DC4LLLgg42U/H4WWs1NC7AgGf9QjZrx6aFTouse76x4Z/64g2xy3TjXhgrRlawSowNYme&#10;oxuuGcdFkPnwxFRImC28SUCr2naxjCgMATo65nzXJWLlCcfh9NPZGB8lHLqDvI9XsGLr3VvnPxOm&#10;I3FTUosuTOhs+dj5bLo1iZc5o2R1KpVKgm3mx8qSJUPHPhrHX0rgPTOlyVDSe9N9FI0zDE6tmMe2&#10;61FKpxtKmGowkdzbzNCtO87d7grMUmUGShRzHoclPU1fclKLDvzkUKYp5xy8S/4p5Vuxx6ROmGuz&#10;R1LlAYuleKQreLPCM6nyHowpHY9EGlRwEwWz8MKetdVA5mphnzLk80nmu5KRTUx9JL+SiHWaNJCs&#10;8d9I36aBiQX7gMnoBLd4zlTfshziwd14uEkqE5+y2sWQpFvhOS60OKgiEMewWLYpsrG+NZuH5NQa&#10;7XPmSjatfyobYiUexDj4m9CTHgzcwHP9QZXQnjBQIGMD4NXz8QVgxVwshXoWiz6ZTSeRgdxc3Bh1&#10;ptj2vmT2cJMR8JBAbP3Y7bnv/Wq+SvM+ncYIo3JuqnMMAzhMHY/XHJvW2O8pGfAyIuzvFswK9Mjn&#10;GgOFq/12Y7eb+XbDNIdrbjyShWMPGV6LHiS0wM5Dq80DjF0t00S8i2MTMd67RP6G0vig3pST1bt/&#10;kKO3AAAA//8DAFBLAwQUAAYACAAAACEABJkOEOAAAAAIAQAADwAAAGRycy9kb3ducmV2LnhtbEyP&#10;QUvDQBCF74L/YRnBi7SbxqRdYzZFIgUpiFi9eNsm0ySYnQ3ZbZv+e8eTHt+8x3vf5OvJ9uKEo+8c&#10;aVjMIxBIlas7ajR8fmxmCoQPhmrTO0INF/SwLq6vcpPV7kzveNqFRnAJ+cxoaEMYMil91aI1fu4G&#10;JPYObrQmsBwbWY/mzOW2l3EULaU1HfFCawYsW6y+d0er4SDVJk7U4uX18mWe3xyV2zsqtb69mZ4e&#10;QQScwl8YfvEZHQpm2rsj1V70GmKVcJLvagWC/Yf7NAWx17BKE5BFLv8/UPwAAAD//wMAUEsBAi0A&#10;FAAGAAgAAAAhALaDOJL+AAAA4QEAABMAAAAAAAAAAAAAAAAAAAAAAFtDb250ZW50X1R5cGVzXS54&#10;bWxQSwECLQAUAAYACAAAACEAOP0h/9YAAACUAQAACwAAAAAAAAAAAAAAAAAvAQAAX3JlbHMvLnJl&#10;bHNQSwECLQAUAAYACAAAACEA+LNOrXoDAACJBgAADgAAAAAAAAAAAAAAAAAuAgAAZHJzL2Uyb0Rv&#10;Yy54bWxQSwECLQAUAAYACAAAACEABJkOEOAAAAAIAQAADwAAAAAAAAAAAAAAAADUBQAAZHJzL2Rv&#10;d25yZXYueG1sUEsFBgAAAAAEAAQA8wAAAOEGAAAAAA==&#10;" fillcolor="#e0e0e0" strokecolor="#7f7f7f">
                <v:shadow on="t" color="black" opacity="24903f" origin=",.5" offset="0,.55556mm"/>
                <v:textbox inset="0,0,0,0">
                  <w:txbxContent>
                    <w:p w:rsidR="000C0B38" w:rsidRPr="001440B0" w:rsidRDefault="000C0B38" w:rsidP="00104B2A">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104B2A" w:rsidRDefault="00104B2A" w:rsidP="00104B2A">
      <w:pPr>
        <w:tabs>
          <w:tab w:val="left" w:pos="851"/>
        </w:tabs>
        <w:spacing w:after="0"/>
        <w:ind w:firstLine="426"/>
        <w:jc w:val="left"/>
        <w:rPr>
          <w:sz w:val="28"/>
          <w:szCs w:val="28"/>
        </w:rPr>
      </w:pPr>
    </w:p>
    <w:p w:rsidR="000C0B38" w:rsidRDefault="000C0B38" w:rsidP="00104B2A">
      <w:pPr>
        <w:tabs>
          <w:tab w:val="left" w:pos="851"/>
        </w:tabs>
        <w:spacing w:after="0"/>
        <w:ind w:firstLine="426"/>
        <w:jc w:val="left"/>
        <w:rPr>
          <w:sz w:val="28"/>
          <w:szCs w:val="28"/>
        </w:rPr>
      </w:pPr>
    </w:p>
    <w:p w:rsidR="00104B2A" w:rsidRPr="00104B2A" w:rsidRDefault="00104B2A" w:rsidP="00104B2A">
      <w:pPr>
        <w:tabs>
          <w:tab w:val="left" w:pos="851"/>
        </w:tabs>
        <w:ind w:firstLine="0"/>
        <w:rPr>
          <w:bCs/>
          <w:color w:val="FF0000"/>
          <w:sz w:val="28"/>
          <w:szCs w:val="28"/>
        </w:rPr>
      </w:pPr>
      <w:r w:rsidRPr="00104B2A">
        <w:rPr>
          <w:noProof/>
          <w:color w:val="FF0000"/>
          <w:sz w:val="28"/>
          <w:szCs w:val="28"/>
        </w:rPr>
        <w:drawing>
          <wp:inline distT="0" distB="0" distL="0" distR="0" wp14:anchorId="1A82F74E" wp14:editId="2D561F43">
            <wp:extent cx="6106160" cy="2115047"/>
            <wp:effectExtent l="57150" t="57150" r="46990" b="38100"/>
            <wp:docPr id="699" name="Диаграмма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04B2A" w:rsidRPr="00104B2A" w:rsidRDefault="00104B2A" w:rsidP="00104B2A">
      <w:pPr>
        <w:tabs>
          <w:tab w:val="left" w:pos="851"/>
        </w:tabs>
        <w:spacing w:after="0"/>
        <w:rPr>
          <w:sz w:val="28"/>
          <w:szCs w:val="28"/>
        </w:rPr>
      </w:pPr>
      <w:r w:rsidRPr="00104B2A">
        <w:rPr>
          <w:color w:val="000000"/>
          <w:sz w:val="28"/>
          <w:szCs w:val="28"/>
        </w:rPr>
        <w:t xml:space="preserve">В целом изменение утвержденных в предыдущем бюджетном цикле показателей на 2020 и 2021 годы по программе обусловлено увеличением размера бюджетный ассигнований на обеспечение доли софинансирования на поддержку малого и среднего предпринимательства. </w:t>
      </w:r>
      <w:r w:rsidRPr="00104B2A">
        <w:rPr>
          <w:sz w:val="28"/>
          <w:szCs w:val="28"/>
        </w:rPr>
        <w:t>Объем межбюджетных трансфертов по данной программе составляет 85,0% по годам.</w:t>
      </w:r>
    </w:p>
    <w:p w:rsidR="00104B2A" w:rsidRDefault="00104B2A" w:rsidP="00104B2A">
      <w:pPr>
        <w:tabs>
          <w:tab w:val="left" w:pos="851"/>
        </w:tabs>
        <w:rPr>
          <w:bCs/>
          <w:sz w:val="28"/>
          <w:szCs w:val="28"/>
        </w:rPr>
      </w:pPr>
      <w:r w:rsidRPr="00104B2A">
        <w:rPr>
          <w:bCs/>
          <w:sz w:val="28"/>
          <w:szCs w:val="28"/>
        </w:rPr>
        <w:t>Бюджетные ассигнования на реализацию данной программы предусмотрены по следующим основным мероприятиям:</w:t>
      </w:r>
    </w:p>
    <w:tbl>
      <w:tblPr>
        <w:tblStyle w:val="19"/>
        <w:tblW w:w="0" w:type="auto"/>
        <w:tblInd w:w="108" w:type="dxa"/>
        <w:tblLook w:val="04A0" w:firstRow="1" w:lastRow="0" w:firstColumn="1" w:lastColumn="0" w:noHBand="0" w:noVBand="1"/>
      </w:tblPr>
      <w:tblGrid>
        <w:gridCol w:w="540"/>
        <w:gridCol w:w="4847"/>
        <w:gridCol w:w="1417"/>
        <w:gridCol w:w="1418"/>
        <w:gridCol w:w="1417"/>
      </w:tblGrid>
      <w:tr w:rsidR="00104B2A" w:rsidRPr="00104B2A" w:rsidTr="006D27FE">
        <w:tc>
          <w:tcPr>
            <w:tcW w:w="540" w:type="dxa"/>
            <w:vMerge w:val="restart"/>
            <w:vAlign w:val="center"/>
            <w:hideMark/>
          </w:tcPr>
          <w:p w:rsidR="00104B2A" w:rsidRPr="00104B2A" w:rsidRDefault="00104B2A" w:rsidP="00104B2A">
            <w:pPr>
              <w:jc w:val="center"/>
              <w:rPr>
                <w:sz w:val="24"/>
                <w:szCs w:val="24"/>
                <w:lang w:eastAsia="en-US"/>
              </w:rPr>
            </w:pPr>
            <w:r w:rsidRPr="00104B2A">
              <w:rPr>
                <w:sz w:val="24"/>
                <w:szCs w:val="24"/>
              </w:rPr>
              <w:t>№ п/п</w:t>
            </w:r>
          </w:p>
        </w:tc>
        <w:tc>
          <w:tcPr>
            <w:tcW w:w="4847" w:type="dxa"/>
            <w:vMerge w:val="restart"/>
            <w:hideMark/>
          </w:tcPr>
          <w:p w:rsidR="00104B2A" w:rsidRPr="00104B2A" w:rsidRDefault="00104B2A" w:rsidP="00104B2A">
            <w:pPr>
              <w:jc w:val="center"/>
              <w:rPr>
                <w:sz w:val="24"/>
                <w:szCs w:val="24"/>
              </w:rPr>
            </w:pPr>
            <w:r w:rsidRPr="00104B2A">
              <w:rPr>
                <w:sz w:val="24"/>
                <w:szCs w:val="24"/>
              </w:rPr>
              <w:t xml:space="preserve">Наименование </w:t>
            </w:r>
          </w:p>
          <w:p w:rsidR="00104B2A" w:rsidRPr="00104B2A" w:rsidRDefault="00104B2A" w:rsidP="00104B2A">
            <w:pPr>
              <w:jc w:val="center"/>
              <w:rPr>
                <w:sz w:val="24"/>
                <w:szCs w:val="24"/>
              </w:rPr>
            </w:pPr>
            <w:r w:rsidRPr="00104B2A">
              <w:rPr>
                <w:sz w:val="24"/>
                <w:szCs w:val="24"/>
              </w:rPr>
              <w:t xml:space="preserve">основного мероприятия, </w:t>
            </w:r>
          </w:p>
          <w:p w:rsidR="00104B2A" w:rsidRPr="00104B2A" w:rsidRDefault="00104B2A" w:rsidP="00104B2A">
            <w:pPr>
              <w:jc w:val="center"/>
              <w:rPr>
                <w:sz w:val="24"/>
                <w:szCs w:val="24"/>
                <w:lang w:eastAsia="en-US"/>
              </w:rPr>
            </w:pPr>
            <w:r w:rsidRPr="00104B2A">
              <w:rPr>
                <w:sz w:val="24"/>
                <w:szCs w:val="24"/>
              </w:rPr>
              <w:t>источник финансирования</w:t>
            </w:r>
          </w:p>
        </w:tc>
        <w:tc>
          <w:tcPr>
            <w:tcW w:w="4252" w:type="dxa"/>
            <w:gridSpan w:val="3"/>
            <w:hideMark/>
          </w:tcPr>
          <w:p w:rsidR="00104B2A" w:rsidRPr="00104B2A" w:rsidRDefault="00104B2A" w:rsidP="00104B2A">
            <w:pPr>
              <w:jc w:val="center"/>
              <w:rPr>
                <w:sz w:val="24"/>
                <w:szCs w:val="24"/>
              </w:rPr>
            </w:pPr>
            <w:r w:rsidRPr="00104B2A">
              <w:rPr>
                <w:sz w:val="24"/>
                <w:szCs w:val="24"/>
              </w:rPr>
              <w:t xml:space="preserve">Объем бюджетных ассигнований, </w:t>
            </w:r>
          </w:p>
          <w:p w:rsidR="00104B2A" w:rsidRPr="00104B2A" w:rsidRDefault="00104B2A" w:rsidP="00104B2A">
            <w:pPr>
              <w:jc w:val="center"/>
              <w:rPr>
                <w:sz w:val="24"/>
                <w:szCs w:val="24"/>
                <w:lang w:eastAsia="en-US"/>
              </w:rPr>
            </w:pPr>
            <w:r w:rsidRPr="00104B2A">
              <w:rPr>
                <w:sz w:val="24"/>
                <w:szCs w:val="24"/>
              </w:rPr>
              <w:t>тыс. рублей</w:t>
            </w:r>
          </w:p>
        </w:tc>
      </w:tr>
      <w:tr w:rsidR="00104B2A" w:rsidRPr="00104B2A" w:rsidTr="006D27FE">
        <w:tc>
          <w:tcPr>
            <w:tcW w:w="540" w:type="dxa"/>
            <w:vMerge/>
            <w:vAlign w:val="center"/>
            <w:hideMark/>
          </w:tcPr>
          <w:p w:rsidR="00104B2A" w:rsidRPr="00104B2A" w:rsidRDefault="00104B2A" w:rsidP="00104B2A">
            <w:pPr>
              <w:rPr>
                <w:sz w:val="24"/>
                <w:szCs w:val="24"/>
                <w:lang w:eastAsia="en-US"/>
              </w:rPr>
            </w:pPr>
          </w:p>
        </w:tc>
        <w:tc>
          <w:tcPr>
            <w:tcW w:w="4847" w:type="dxa"/>
            <w:vMerge/>
            <w:vAlign w:val="center"/>
            <w:hideMark/>
          </w:tcPr>
          <w:p w:rsidR="00104B2A" w:rsidRPr="00104B2A" w:rsidRDefault="00104B2A" w:rsidP="00104B2A">
            <w:pPr>
              <w:rPr>
                <w:sz w:val="24"/>
                <w:szCs w:val="24"/>
                <w:lang w:eastAsia="en-US"/>
              </w:rPr>
            </w:pPr>
          </w:p>
        </w:tc>
        <w:tc>
          <w:tcPr>
            <w:tcW w:w="1417" w:type="dxa"/>
            <w:vAlign w:val="center"/>
            <w:hideMark/>
          </w:tcPr>
          <w:p w:rsidR="00104B2A" w:rsidRPr="00104B2A" w:rsidRDefault="00104B2A" w:rsidP="00104B2A">
            <w:pPr>
              <w:jc w:val="center"/>
              <w:rPr>
                <w:sz w:val="24"/>
                <w:szCs w:val="24"/>
                <w:lang w:eastAsia="en-US"/>
              </w:rPr>
            </w:pPr>
            <w:r w:rsidRPr="00104B2A">
              <w:rPr>
                <w:sz w:val="24"/>
                <w:szCs w:val="24"/>
              </w:rPr>
              <w:t>2020 год</w:t>
            </w:r>
          </w:p>
        </w:tc>
        <w:tc>
          <w:tcPr>
            <w:tcW w:w="1418" w:type="dxa"/>
            <w:vAlign w:val="center"/>
            <w:hideMark/>
          </w:tcPr>
          <w:p w:rsidR="00104B2A" w:rsidRPr="00104B2A" w:rsidRDefault="00104B2A" w:rsidP="00104B2A">
            <w:pPr>
              <w:jc w:val="center"/>
              <w:rPr>
                <w:sz w:val="24"/>
                <w:szCs w:val="24"/>
                <w:lang w:eastAsia="en-US"/>
              </w:rPr>
            </w:pPr>
            <w:r w:rsidRPr="00104B2A">
              <w:rPr>
                <w:sz w:val="24"/>
                <w:szCs w:val="24"/>
              </w:rPr>
              <w:t>2021 год</w:t>
            </w:r>
          </w:p>
        </w:tc>
        <w:tc>
          <w:tcPr>
            <w:tcW w:w="1417" w:type="dxa"/>
            <w:vAlign w:val="center"/>
            <w:hideMark/>
          </w:tcPr>
          <w:p w:rsidR="00104B2A" w:rsidRPr="00104B2A" w:rsidRDefault="00104B2A" w:rsidP="00104B2A">
            <w:pPr>
              <w:jc w:val="center"/>
              <w:rPr>
                <w:sz w:val="24"/>
                <w:szCs w:val="24"/>
                <w:lang w:eastAsia="en-US"/>
              </w:rPr>
            </w:pPr>
            <w:r w:rsidRPr="00104B2A">
              <w:rPr>
                <w:sz w:val="24"/>
                <w:szCs w:val="24"/>
              </w:rPr>
              <w:t>2022 год</w:t>
            </w:r>
          </w:p>
        </w:tc>
      </w:tr>
      <w:tr w:rsidR="00104B2A" w:rsidRPr="00104B2A" w:rsidTr="006D27FE">
        <w:tc>
          <w:tcPr>
            <w:tcW w:w="540" w:type="dxa"/>
          </w:tcPr>
          <w:p w:rsidR="00104B2A" w:rsidRPr="00104B2A" w:rsidRDefault="00104B2A" w:rsidP="00104B2A">
            <w:pPr>
              <w:jc w:val="center"/>
              <w:rPr>
                <w:sz w:val="24"/>
                <w:szCs w:val="24"/>
                <w:lang w:eastAsia="en-US"/>
              </w:rPr>
            </w:pPr>
            <w:r w:rsidRPr="00104B2A">
              <w:rPr>
                <w:sz w:val="24"/>
                <w:szCs w:val="24"/>
                <w:lang w:eastAsia="en-US"/>
              </w:rPr>
              <w:t>1.</w:t>
            </w:r>
          </w:p>
          <w:p w:rsidR="00104B2A" w:rsidRPr="00104B2A" w:rsidRDefault="00104B2A" w:rsidP="00104B2A">
            <w:pPr>
              <w:jc w:val="center"/>
              <w:rPr>
                <w:sz w:val="24"/>
                <w:szCs w:val="24"/>
                <w:lang w:eastAsia="en-US"/>
              </w:rPr>
            </w:pPr>
          </w:p>
        </w:tc>
        <w:tc>
          <w:tcPr>
            <w:tcW w:w="4847" w:type="dxa"/>
          </w:tcPr>
          <w:p w:rsidR="00104B2A" w:rsidRPr="00104B2A" w:rsidRDefault="00104B2A" w:rsidP="00900137">
            <w:pPr>
              <w:jc w:val="both"/>
              <w:rPr>
                <w:sz w:val="24"/>
                <w:szCs w:val="24"/>
              </w:rPr>
            </w:pPr>
            <w:r w:rsidRPr="00104B2A">
              <w:rPr>
                <w:sz w:val="24"/>
                <w:szCs w:val="24"/>
              </w:rPr>
              <w:t>Создание условий для развития субъектов малого и среднего предпринимательства (средства бюджета города)</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3 967,47</w:t>
            </w:r>
          </w:p>
        </w:tc>
        <w:tc>
          <w:tcPr>
            <w:tcW w:w="1418" w:type="dxa"/>
            <w:vAlign w:val="center"/>
          </w:tcPr>
          <w:p w:rsidR="00104B2A" w:rsidRPr="00104B2A" w:rsidRDefault="00104B2A" w:rsidP="00104B2A">
            <w:pPr>
              <w:jc w:val="right"/>
              <w:rPr>
                <w:sz w:val="24"/>
                <w:szCs w:val="24"/>
                <w:lang w:eastAsia="en-US"/>
              </w:rPr>
            </w:pPr>
            <w:r w:rsidRPr="00104B2A">
              <w:rPr>
                <w:sz w:val="24"/>
                <w:szCs w:val="24"/>
                <w:lang w:eastAsia="en-US"/>
              </w:rPr>
              <w:t>3 967,47</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3 967,47</w:t>
            </w:r>
          </w:p>
        </w:tc>
      </w:tr>
      <w:tr w:rsidR="00104B2A" w:rsidRPr="00104B2A" w:rsidTr="006D27FE">
        <w:tc>
          <w:tcPr>
            <w:tcW w:w="540" w:type="dxa"/>
          </w:tcPr>
          <w:p w:rsidR="00104B2A" w:rsidRPr="00104B2A" w:rsidRDefault="00104B2A" w:rsidP="00104B2A">
            <w:pPr>
              <w:jc w:val="center"/>
              <w:rPr>
                <w:sz w:val="24"/>
                <w:szCs w:val="24"/>
                <w:lang w:eastAsia="en-US"/>
              </w:rPr>
            </w:pPr>
            <w:r w:rsidRPr="00104B2A">
              <w:rPr>
                <w:sz w:val="24"/>
                <w:szCs w:val="24"/>
                <w:lang w:eastAsia="en-US"/>
              </w:rPr>
              <w:t>2.</w:t>
            </w:r>
          </w:p>
        </w:tc>
        <w:tc>
          <w:tcPr>
            <w:tcW w:w="4847" w:type="dxa"/>
          </w:tcPr>
          <w:p w:rsidR="00104B2A" w:rsidRPr="00104B2A" w:rsidRDefault="00104B2A" w:rsidP="00900137">
            <w:pPr>
              <w:jc w:val="both"/>
              <w:rPr>
                <w:sz w:val="24"/>
                <w:szCs w:val="24"/>
              </w:rPr>
            </w:pPr>
            <w:r w:rsidRPr="00104B2A">
              <w:rPr>
                <w:sz w:val="24"/>
                <w:szCs w:val="24"/>
              </w:rPr>
              <w:t>Грантовая поддержка начинающих предпринимателей (средства бюджета города)</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600,00</w:t>
            </w:r>
          </w:p>
        </w:tc>
        <w:tc>
          <w:tcPr>
            <w:tcW w:w="1418" w:type="dxa"/>
            <w:vAlign w:val="center"/>
          </w:tcPr>
          <w:p w:rsidR="00104B2A" w:rsidRPr="00104B2A" w:rsidRDefault="00104B2A" w:rsidP="00104B2A">
            <w:pPr>
              <w:jc w:val="right"/>
              <w:rPr>
                <w:sz w:val="24"/>
                <w:szCs w:val="24"/>
                <w:lang w:eastAsia="en-US"/>
              </w:rPr>
            </w:pPr>
            <w:r w:rsidRPr="00104B2A">
              <w:rPr>
                <w:sz w:val="24"/>
                <w:szCs w:val="24"/>
                <w:lang w:eastAsia="en-US"/>
              </w:rPr>
              <w:t>600,00</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600,00</w:t>
            </w:r>
          </w:p>
        </w:tc>
      </w:tr>
      <w:tr w:rsidR="00104B2A" w:rsidRPr="00104B2A" w:rsidTr="006D27FE">
        <w:tc>
          <w:tcPr>
            <w:tcW w:w="540" w:type="dxa"/>
          </w:tcPr>
          <w:p w:rsidR="00104B2A" w:rsidRPr="00104B2A" w:rsidRDefault="00104B2A" w:rsidP="00104B2A">
            <w:pPr>
              <w:jc w:val="center"/>
              <w:rPr>
                <w:sz w:val="24"/>
                <w:szCs w:val="24"/>
                <w:lang w:eastAsia="en-US"/>
              </w:rPr>
            </w:pPr>
            <w:r w:rsidRPr="00104B2A">
              <w:rPr>
                <w:sz w:val="24"/>
                <w:szCs w:val="24"/>
                <w:lang w:eastAsia="en-US"/>
              </w:rPr>
              <w:t>3.</w:t>
            </w:r>
          </w:p>
        </w:tc>
        <w:tc>
          <w:tcPr>
            <w:tcW w:w="4847" w:type="dxa"/>
          </w:tcPr>
          <w:p w:rsidR="00104B2A" w:rsidRPr="00104B2A" w:rsidRDefault="00104B2A" w:rsidP="00900137">
            <w:pPr>
              <w:jc w:val="both"/>
              <w:rPr>
                <w:sz w:val="24"/>
                <w:szCs w:val="24"/>
              </w:rPr>
            </w:pPr>
            <w:r w:rsidRPr="00104B2A">
              <w:rPr>
                <w:sz w:val="24"/>
                <w:szCs w:val="24"/>
              </w:rPr>
              <w:t>Грантовая поддержка молодежного предпринимательства (средства бюджета города)</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600,00</w:t>
            </w:r>
          </w:p>
        </w:tc>
        <w:tc>
          <w:tcPr>
            <w:tcW w:w="1418" w:type="dxa"/>
            <w:vAlign w:val="center"/>
          </w:tcPr>
          <w:p w:rsidR="00104B2A" w:rsidRPr="00104B2A" w:rsidRDefault="00104B2A" w:rsidP="00104B2A">
            <w:pPr>
              <w:jc w:val="right"/>
              <w:rPr>
                <w:sz w:val="24"/>
                <w:szCs w:val="24"/>
                <w:lang w:eastAsia="en-US"/>
              </w:rPr>
            </w:pPr>
            <w:r w:rsidRPr="00104B2A">
              <w:rPr>
                <w:sz w:val="24"/>
                <w:szCs w:val="24"/>
                <w:lang w:eastAsia="en-US"/>
              </w:rPr>
              <w:t>600,00</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600,00</w:t>
            </w:r>
          </w:p>
        </w:tc>
      </w:tr>
      <w:tr w:rsidR="00104B2A" w:rsidRPr="00104B2A" w:rsidTr="006D27FE">
        <w:tc>
          <w:tcPr>
            <w:tcW w:w="540" w:type="dxa"/>
          </w:tcPr>
          <w:p w:rsidR="00104B2A" w:rsidRPr="00104B2A" w:rsidRDefault="00104B2A" w:rsidP="00104B2A">
            <w:pPr>
              <w:jc w:val="center"/>
              <w:rPr>
                <w:sz w:val="24"/>
                <w:szCs w:val="24"/>
                <w:lang w:eastAsia="en-US"/>
              </w:rPr>
            </w:pPr>
            <w:r w:rsidRPr="00104B2A">
              <w:rPr>
                <w:sz w:val="24"/>
                <w:szCs w:val="24"/>
                <w:lang w:eastAsia="en-US"/>
              </w:rPr>
              <w:t>4.</w:t>
            </w:r>
          </w:p>
        </w:tc>
        <w:tc>
          <w:tcPr>
            <w:tcW w:w="4847" w:type="dxa"/>
          </w:tcPr>
          <w:p w:rsidR="00104B2A" w:rsidRPr="00104B2A" w:rsidRDefault="00104B2A" w:rsidP="00900137">
            <w:pPr>
              <w:jc w:val="both"/>
              <w:rPr>
                <w:sz w:val="24"/>
                <w:szCs w:val="24"/>
              </w:rPr>
            </w:pPr>
            <w:r w:rsidRPr="00104B2A">
              <w:rPr>
                <w:sz w:val="24"/>
                <w:szCs w:val="24"/>
              </w:rPr>
              <w:t>Финансовая поддержка субъектов малого и среднего предпринимательства, осуществляющих социально значимые виды деятельности, определенные в муниципальном образовании, и деятельность в социальной сфере (средства бюджета города)</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3 459,53</w:t>
            </w:r>
          </w:p>
        </w:tc>
        <w:tc>
          <w:tcPr>
            <w:tcW w:w="1418" w:type="dxa"/>
            <w:vAlign w:val="center"/>
          </w:tcPr>
          <w:p w:rsidR="00104B2A" w:rsidRPr="00104B2A" w:rsidRDefault="00104B2A" w:rsidP="00104B2A">
            <w:pPr>
              <w:jc w:val="right"/>
              <w:rPr>
                <w:sz w:val="24"/>
                <w:szCs w:val="24"/>
                <w:lang w:eastAsia="en-US"/>
              </w:rPr>
            </w:pPr>
            <w:r w:rsidRPr="00104B2A">
              <w:rPr>
                <w:sz w:val="24"/>
                <w:szCs w:val="24"/>
                <w:lang w:eastAsia="en-US"/>
              </w:rPr>
              <w:t>3 459,53</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3 459,53</w:t>
            </w:r>
          </w:p>
        </w:tc>
      </w:tr>
      <w:tr w:rsidR="00104B2A" w:rsidRPr="00104B2A" w:rsidTr="006D27FE">
        <w:tc>
          <w:tcPr>
            <w:tcW w:w="540" w:type="dxa"/>
          </w:tcPr>
          <w:p w:rsidR="00104B2A" w:rsidRPr="00104B2A" w:rsidRDefault="00104B2A" w:rsidP="00104B2A">
            <w:pPr>
              <w:jc w:val="center"/>
              <w:rPr>
                <w:sz w:val="24"/>
                <w:szCs w:val="24"/>
                <w:lang w:eastAsia="en-US"/>
              </w:rPr>
            </w:pPr>
            <w:r w:rsidRPr="00104B2A">
              <w:rPr>
                <w:sz w:val="24"/>
                <w:szCs w:val="24"/>
                <w:lang w:eastAsia="en-US"/>
              </w:rPr>
              <w:t>5.</w:t>
            </w:r>
          </w:p>
        </w:tc>
        <w:tc>
          <w:tcPr>
            <w:tcW w:w="4847" w:type="dxa"/>
          </w:tcPr>
          <w:p w:rsidR="00104B2A" w:rsidRPr="00104B2A" w:rsidRDefault="00104B2A" w:rsidP="00900137">
            <w:pPr>
              <w:jc w:val="both"/>
              <w:rPr>
                <w:sz w:val="24"/>
                <w:szCs w:val="24"/>
              </w:rPr>
            </w:pPr>
            <w:r w:rsidRPr="00104B2A">
              <w:rPr>
                <w:sz w:val="24"/>
                <w:szCs w:val="24"/>
              </w:rPr>
              <w:t>Региональный проект "Расширение доступа субъектов малого и среднего предпринимательства к финансовой поддержке, в том числе к льготному финансированию", в том числе:</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3 670,12</w:t>
            </w:r>
          </w:p>
        </w:tc>
        <w:tc>
          <w:tcPr>
            <w:tcW w:w="1418" w:type="dxa"/>
            <w:vAlign w:val="center"/>
          </w:tcPr>
          <w:p w:rsidR="00104B2A" w:rsidRPr="00104B2A" w:rsidRDefault="00104B2A" w:rsidP="00104B2A">
            <w:pPr>
              <w:jc w:val="right"/>
              <w:rPr>
                <w:sz w:val="24"/>
                <w:szCs w:val="24"/>
                <w:lang w:eastAsia="en-US"/>
              </w:rPr>
            </w:pPr>
            <w:r w:rsidRPr="00104B2A">
              <w:rPr>
                <w:sz w:val="24"/>
                <w:szCs w:val="24"/>
                <w:lang w:eastAsia="en-US"/>
              </w:rPr>
              <w:t>3 670,12</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3 670,12</w:t>
            </w:r>
          </w:p>
        </w:tc>
      </w:tr>
      <w:tr w:rsidR="00104B2A" w:rsidRPr="00104B2A" w:rsidTr="006D27FE">
        <w:tc>
          <w:tcPr>
            <w:tcW w:w="540" w:type="dxa"/>
          </w:tcPr>
          <w:p w:rsidR="00104B2A" w:rsidRPr="00104B2A" w:rsidRDefault="00104B2A" w:rsidP="00104B2A">
            <w:pPr>
              <w:jc w:val="center"/>
              <w:rPr>
                <w:sz w:val="24"/>
                <w:szCs w:val="24"/>
                <w:lang w:eastAsia="en-US"/>
              </w:rPr>
            </w:pPr>
          </w:p>
        </w:tc>
        <w:tc>
          <w:tcPr>
            <w:tcW w:w="4847" w:type="dxa"/>
          </w:tcPr>
          <w:p w:rsidR="00104B2A" w:rsidRPr="00104B2A" w:rsidRDefault="00104B2A" w:rsidP="00900137">
            <w:pPr>
              <w:jc w:val="both"/>
              <w:rPr>
                <w:sz w:val="24"/>
                <w:szCs w:val="24"/>
              </w:rPr>
            </w:pPr>
            <w:r w:rsidRPr="00104B2A">
              <w:rPr>
                <w:sz w:val="24"/>
                <w:szCs w:val="24"/>
              </w:rPr>
              <w:t>средства бюджета города</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550,52</w:t>
            </w:r>
          </w:p>
        </w:tc>
        <w:tc>
          <w:tcPr>
            <w:tcW w:w="1418" w:type="dxa"/>
            <w:vAlign w:val="center"/>
          </w:tcPr>
          <w:p w:rsidR="00104B2A" w:rsidRPr="00104B2A" w:rsidRDefault="00104B2A" w:rsidP="00104B2A">
            <w:pPr>
              <w:jc w:val="right"/>
              <w:rPr>
                <w:sz w:val="24"/>
                <w:szCs w:val="24"/>
                <w:lang w:eastAsia="en-US"/>
              </w:rPr>
            </w:pPr>
            <w:r w:rsidRPr="00104B2A">
              <w:rPr>
                <w:sz w:val="24"/>
                <w:szCs w:val="24"/>
                <w:lang w:eastAsia="en-US"/>
              </w:rPr>
              <w:t>550,52</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550,52</w:t>
            </w:r>
          </w:p>
        </w:tc>
      </w:tr>
      <w:tr w:rsidR="00104B2A" w:rsidRPr="00104B2A" w:rsidTr="006D27FE">
        <w:tc>
          <w:tcPr>
            <w:tcW w:w="540" w:type="dxa"/>
          </w:tcPr>
          <w:p w:rsidR="00104B2A" w:rsidRPr="00104B2A" w:rsidRDefault="00104B2A" w:rsidP="00104B2A">
            <w:pPr>
              <w:jc w:val="center"/>
              <w:rPr>
                <w:sz w:val="24"/>
                <w:szCs w:val="24"/>
                <w:lang w:eastAsia="en-US"/>
              </w:rPr>
            </w:pPr>
          </w:p>
        </w:tc>
        <w:tc>
          <w:tcPr>
            <w:tcW w:w="4847" w:type="dxa"/>
          </w:tcPr>
          <w:p w:rsidR="00104B2A" w:rsidRPr="00104B2A" w:rsidRDefault="00104B2A" w:rsidP="00900137">
            <w:pPr>
              <w:jc w:val="both"/>
              <w:rPr>
                <w:sz w:val="24"/>
                <w:szCs w:val="24"/>
              </w:rPr>
            </w:pPr>
            <w:r w:rsidRPr="00104B2A">
              <w:rPr>
                <w:sz w:val="24"/>
                <w:szCs w:val="24"/>
              </w:rPr>
              <w:t>средства бюджета автономного округа</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3 119,60</w:t>
            </w:r>
          </w:p>
        </w:tc>
        <w:tc>
          <w:tcPr>
            <w:tcW w:w="1418" w:type="dxa"/>
            <w:vAlign w:val="center"/>
          </w:tcPr>
          <w:p w:rsidR="00104B2A" w:rsidRPr="00104B2A" w:rsidRDefault="00104B2A" w:rsidP="00104B2A">
            <w:pPr>
              <w:jc w:val="right"/>
              <w:rPr>
                <w:sz w:val="24"/>
                <w:szCs w:val="24"/>
                <w:lang w:eastAsia="en-US"/>
              </w:rPr>
            </w:pPr>
            <w:r w:rsidRPr="00104B2A">
              <w:rPr>
                <w:sz w:val="24"/>
                <w:szCs w:val="24"/>
                <w:lang w:eastAsia="en-US"/>
              </w:rPr>
              <w:t>3 119,60</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3 119,60</w:t>
            </w:r>
          </w:p>
        </w:tc>
      </w:tr>
      <w:tr w:rsidR="00104B2A" w:rsidRPr="00104B2A" w:rsidTr="006D27FE">
        <w:tc>
          <w:tcPr>
            <w:tcW w:w="540" w:type="dxa"/>
          </w:tcPr>
          <w:p w:rsidR="00104B2A" w:rsidRPr="00104B2A" w:rsidRDefault="00104B2A" w:rsidP="00104B2A">
            <w:pPr>
              <w:jc w:val="center"/>
              <w:rPr>
                <w:sz w:val="24"/>
                <w:szCs w:val="24"/>
                <w:lang w:eastAsia="en-US"/>
              </w:rPr>
            </w:pPr>
            <w:r w:rsidRPr="00104B2A">
              <w:rPr>
                <w:sz w:val="24"/>
                <w:szCs w:val="24"/>
                <w:lang w:eastAsia="en-US"/>
              </w:rPr>
              <w:lastRenderedPageBreak/>
              <w:t>6.</w:t>
            </w:r>
          </w:p>
        </w:tc>
        <w:tc>
          <w:tcPr>
            <w:tcW w:w="4847" w:type="dxa"/>
          </w:tcPr>
          <w:p w:rsidR="00104B2A" w:rsidRPr="00104B2A" w:rsidRDefault="00104B2A" w:rsidP="00900137">
            <w:pPr>
              <w:jc w:val="both"/>
              <w:rPr>
                <w:sz w:val="24"/>
                <w:szCs w:val="24"/>
              </w:rPr>
            </w:pPr>
            <w:r w:rsidRPr="00104B2A">
              <w:rPr>
                <w:sz w:val="24"/>
                <w:szCs w:val="24"/>
              </w:rPr>
              <w:t>Региональный проект "Популяризация предпринимательства", в том числе:</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557,53</w:t>
            </w:r>
          </w:p>
        </w:tc>
        <w:tc>
          <w:tcPr>
            <w:tcW w:w="1418" w:type="dxa"/>
            <w:vAlign w:val="center"/>
          </w:tcPr>
          <w:p w:rsidR="00104B2A" w:rsidRPr="00104B2A" w:rsidRDefault="00104B2A" w:rsidP="00104B2A">
            <w:pPr>
              <w:jc w:val="right"/>
              <w:rPr>
                <w:sz w:val="24"/>
                <w:szCs w:val="24"/>
                <w:lang w:eastAsia="en-US"/>
              </w:rPr>
            </w:pPr>
            <w:r w:rsidRPr="00104B2A">
              <w:rPr>
                <w:sz w:val="24"/>
                <w:szCs w:val="24"/>
                <w:lang w:eastAsia="en-US"/>
              </w:rPr>
              <w:t>557,53</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557,53</w:t>
            </w:r>
          </w:p>
        </w:tc>
      </w:tr>
      <w:tr w:rsidR="00104B2A" w:rsidRPr="00104B2A" w:rsidTr="006D27FE">
        <w:tc>
          <w:tcPr>
            <w:tcW w:w="540" w:type="dxa"/>
          </w:tcPr>
          <w:p w:rsidR="00104B2A" w:rsidRPr="00104B2A" w:rsidRDefault="00104B2A" w:rsidP="00104B2A">
            <w:pPr>
              <w:jc w:val="center"/>
              <w:rPr>
                <w:sz w:val="24"/>
                <w:szCs w:val="24"/>
                <w:lang w:eastAsia="en-US"/>
              </w:rPr>
            </w:pPr>
          </w:p>
        </w:tc>
        <w:tc>
          <w:tcPr>
            <w:tcW w:w="4847" w:type="dxa"/>
          </w:tcPr>
          <w:p w:rsidR="00104B2A" w:rsidRPr="00104B2A" w:rsidRDefault="00104B2A" w:rsidP="00900137">
            <w:pPr>
              <w:jc w:val="both"/>
              <w:rPr>
                <w:sz w:val="24"/>
                <w:szCs w:val="24"/>
              </w:rPr>
            </w:pPr>
            <w:r w:rsidRPr="00104B2A">
              <w:rPr>
                <w:sz w:val="24"/>
                <w:szCs w:val="24"/>
              </w:rPr>
              <w:t>средства бюджета города</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83,63</w:t>
            </w:r>
          </w:p>
        </w:tc>
        <w:tc>
          <w:tcPr>
            <w:tcW w:w="1418" w:type="dxa"/>
            <w:vAlign w:val="center"/>
          </w:tcPr>
          <w:p w:rsidR="00104B2A" w:rsidRPr="00104B2A" w:rsidRDefault="00104B2A" w:rsidP="00104B2A">
            <w:pPr>
              <w:jc w:val="right"/>
              <w:rPr>
                <w:sz w:val="24"/>
                <w:szCs w:val="24"/>
                <w:lang w:eastAsia="en-US"/>
              </w:rPr>
            </w:pPr>
            <w:r w:rsidRPr="00104B2A">
              <w:rPr>
                <w:sz w:val="24"/>
                <w:szCs w:val="24"/>
                <w:lang w:eastAsia="en-US"/>
              </w:rPr>
              <w:t>83,63</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83,63</w:t>
            </w:r>
          </w:p>
        </w:tc>
      </w:tr>
      <w:tr w:rsidR="00104B2A" w:rsidRPr="00104B2A" w:rsidTr="006D27FE">
        <w:tc>
          <w:tcPr>
            <w:tcW w:w="540" w:type="dxa"/>
          </w:tcPr>
          <w:p w:rsidR="00104B2A" w:rsidRPr="00104B2A" w:rsidRDefault="00104B2A" w:rsidP="00104B2A">
            <w:pPr>
              <w:jc w:val="center"/>
              <w:rPr>
                <w:sz w:val="24"/>
                <w:szCs w:val="24"/>
                <w:lang w:eastAsia="en-US"/>
              </w:rPr>
            </w:pPr>
          </w:p>
        </w:tc>
        <w:tc>
          <w:tcPr>
            <w:tcW w:w="4847" w:type="dxa"/>
          </w:tcPr>
          <w:p w:rsidR="00104B2A" w:rsidRPr="00104B2A" w:rsidRDefault="00104B2A" w:rsidP="00900137">
            <w:pPr>
              <w:jc w:val="both"/>
              <w:rPr>
                <w:sz w:val="24"/>
                <w:szCs w:val="24"/>
              </w:rPr>
            </w:pPr>
            <w:r w:rsidRPr="00104B2A">
              <w:rPr>
                <w:sz w:val="24"/>
                <w:szCs w:val="24"/>
              </w:rPr>
              <w:t>средства бюджета автономного округа</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473,90</w:t>
            </w:r>
          </w:p>
        </w:tc>
        <w:tc>
          <w:tcPr>
            <w:tcW w:w="1418" w:type="dxa"/>
            <w:vAlign w:val="center"/>
          </w:tcPr>
          <w:p w:rsidR="00104B2A" w:rsidRPr="00104B2A" w:rsidRDefault="00104B2A" w:rsidP="00104B2A">
            <w:pPr>
              <w:jc w:val="right"/>
              <w:rPr>
                <w:sz w:val="24"/>
                <w:szCs w:val="24"/>
                <w:lang w:eastAsia="en-US"/>
              </w:rPr>
            </w:pPr>
            <w:r w:rsidRPr="00104B2A">
              <w:rPr>
                <w:sz w:val="24"/>
                <w:szCs w:val="24"/>
                <w:lang w:eastAsia="en-US"/>
              </w:rPr>
              <w:t>473,90</w:t>
            </w:r>
          </w:p>
        </w:tc>
        <w:tc>
          <w:tcPr>
            <w:tcW w:w="1417" w:type="dxa"/>
            <w:vAlign w:val="center"/>
          </w:tcPr>
          <w:p w:rsidR="00104B2A" w:rsidRPr="00104B2A" w:rsidRDefault="00104B2A" w:rsidP="00104B2A">
            <w:pPr>
              <w:jc w:val="right"/>
              <w:rPr>
                <w:sz w:val="24"/>
                <w:szCs w:val="24"/>
                <w:lang w:eastAsia="en-US"/>
              </w:rPr>
            </w:pPr>
            <w:r w:rsidRPr="00104B2A">
              <w:rPr>
                <w:sz w:val="24"/>
                <w:szCs w:val="24"/>
                <w:lang w:eastAsia="en-US"/>
              </w:rPr>
              <w:t>473,90</w:t>
            </w:r>
          </w:p>
        </w:tc>
      </w:tr>
    </w:tbl>
    <w:p w:rsidR="00104B2A" w:rsidRPr="00104B2A" w:rsidRDefault="00104B2A" w:rsidP="00104B2A">
      <w:pPr>
        <w:spacing w:before="120" w:after="0"/>
        <w:rPr>
          <w:color w:val="FF0000"/>
          <w:sz w:val="28"/>
          <w:szCs w:val="28"/>
        </w:rPr>
      </w:pPr>
      <w:r w:rsidRPr="00104B2A">
        <w:rPr>
          <w:sz w:val="28"/>
          <w:szCs w:val="28"/>
        </w:rPr>
        <w:t>По основному мероприятию "Создание условий для развития субъектов малого и среднего предпринимательства" бюджетные ассигнования, проектируемые на 2020 год, запланированы на:</w:t>
      </w:r>
    </w:p>
    <w:p w:rsidR="00104B2A" w:rsidRPr="00104B2A" w:rsidRDefault="00104B2A" w:rsidP="00104B2A">
      <w:pPr>
        <w:tabs>
          <w:tab w:val="left" w:pos="1701"/>
        </w:tabs>
        <w:spacing w:after="0"/>
        <w:rPr>
          <w:sz w:val="28"/>
          <w:szCs w:val="28"/>
        </w:rPr>
      </w:pPr>
      <w:r w:rsidRPr="00104B2A">
        <w:rPr>
          <w:sz w:val="28"/>
          <w:szCs w:val="28"/>
        </w:rPr>
        <w:t>- оказание услуг по организации и проведению городских конкурсов: "Лучший товар года", "Предприниматель года", "Праздник плова", "Подиум", объем бюджетных ассигнований - 2 100,00 тыс. рублей;</w:t>
      </w:r>
    </w:p>
    <w:p w:rsidR="00104B2A" w:rsidRPr="00104B2A" w:rsidRDefault="00104B2A" w:rsidP="00104B2A">
      <w:pPr>
        <w:tabs>
          <w:tab w:val="left" w:pos="1701"/>
        </w:tabs>
        <w:spacing w:after="0"/>
        <w:rPr>
          <w:sz w:val="28"/>
          <w:szCs w:val="28"/>
        </w:rPr>
      </w:pPr>
      <w:r w:rsidRPr="00104B2A">
        <w:rPr>
          <w:sz w:val="28"/>
          <w:szCs w:val="28"/>
        </w:rPr>
        <w:t>- проведение тематических мероприятий с участием субъектов малого и среднего предпринимательства, таких как выставки продукции местных товаропроизводителей, фестивалей "Вкус Самотлорских ночей", "Самоварфест", "О, да! Еда", "БарбекюФест", объем бюджетных ассигнований – 1 142,47 тыс. рублей;</w:t>
      </w:r>
    </w:p>
    <w:p w:rsidR="00104B2A" w:rsidRPr="00104B2A" w:rsidRDefault="00104B2A" w:rsidP="00104B2A">
      <w:pPr>
        <w:tabs>
          <w:tab w:val="left" w:pos="1701"/>
        </w:tabs>
        <w:spacing w:after="0"/>
        <w:rPr>
          <w:sz w:val="28"/>
          <w:szCs w:val="28"/>
        </w:rPr>
      </w:pPr>
      <w:r w:rsidRPr="00104B2A">
        <w:rPr>
          <w:sz w:val="28"/>
          <w:szCs w:val="28"/>
        </w:rPr>
        <w:t>- организацию художественного оформления мест размещения участников выставки "Товары земли Югорской", объем бюджетных ассигнований – 100,00 тыс. рублей;</w:t>
      </w:r>
    </w:p>
    <w:p w:rsidR="00104B2A" w:rsidRPr="00104B2A" w:rsidRDefault="00104B2A" w:rsidP="00104B2A">
      <w:pPr>
        <w:tabs>
          <w:tab w:val="left" w:pos="1701"/>
        </w:tabs>
        <w:spacing w:after="0"/>
        <w:rPr>
          <w:sz w:val="28"/>
          <w:szCs w:val="28"/>
        </w:rPr>
      </w:pPr>
      <w:r w:rsidRPr="00104B2A">
        <w:rPr>
          <w:sz w:val="28"/>
          <w:szCs w:val="28"/>
        </w:rPr>
        <w:t>- проведение социологического исследования, в том числе рамках мониторинга деятельности субъектов малого и среднего предпринимательства, объем бюджетных ассигнований – 100,00 тыс. рублей;</w:t>
      </w:r>
    </w:p>
    <w:p w:rsidR="00104B2A" w:rsidRPr="00104B2A" w:rsidRDefault="00104B2A" w:rsidP="00104B2A">
      <w:pPr>
        <w:tabs>
          <w:tab w:val="left" w:pos="1701"/>
        </w:tabs>
        <w:spacing w:after="0"/>
        <w:rPr>
          <w:sz w:val="28"/>
          <w:szCs w:val="28"/>
        </w:rPr>
      </w:pPr>
      <w:r w:rsidRPr="00104B2A">
        <w:rPr>
          <w:sz w:val="28"/>
          <w:szCs w:val="28"/>
        </w:rPr>
        <w:t>- изготовление и размещение баннеров с информацией о поддержке малого и среднего предпринимательства, прокат видеоролика о вовлечении молодежи в предпринимательскую деятельность, объем бюджетных ассигнований – 525,00 тыс. рублей.</w:t>
      </w:r>
    </w:p>
    <w:p w:rsidR="00104B2A" w:rsidRPr="00104B2A" w:rsidRDefault="00104B2A" w:rsidP="00104B2A">
      <w:pPr>
        <w:spacing w:after="0"/>
        <w:rPr>
          <w:color w:val="FF0000"/>
          <w:sz w:val="28"/>
          <w:szCs w:val="28"/>
        </w:rPr>
      </w:pPr>
      <w:r w:rsidRPr="00104B2A">
        <w:rPr>
          <w:sz w:val="28"/>
          <w:szCs w:val="28"/>
        </w:rPr>
        <w:t>По основному мероприятию "</w:t>
      </w:r>
      <w:r w:rsidRPr="00104B2A">
        <w:rPr>
          <w:rFonts w:ascii="Times New Roman CYR" w:hAnsi="Times New Roman CYR" w:cs="Times New Roman CYR"/>
          <w:sz w:val="28"/>
          <w:szCs w:val="28"/>
        </w:rPr>
        <w:t xml:space="preserve">Грантовая поддержка начинающих предпринимателей" на 2020 год бюджетные ассигнования </w:t>
      </w:r>
      <w:r w:rsidRPr="00104B2A">
        <w:rPr>
          <w:sz w:val="28"/>
          <w:szCs w:val="28"/>
        </w:rPr>
        <w:t>предусмотрены на проведение конкурсов по предоставлению грантов начинающим предпринимателям на реализацию бизнес-проекта, включающих расходы, связанные с ведением предпринимательской деятельности, выплатой по передаче прав на франшизу (паушальный взнос).</w:t>
      </w:r>
    </w:p>
    <w:p w:rsidR="00104B2A" w:rsidRPr="00104B2A" w:rsidRDefault="00104B2A" w:rsidP="00104B2A">
      <w:pPr>
        <w:spacing w:after="0"/>
        <w:rPr>
          <w:sz w:val="28"/>
          <w:szCs w:val="28"/>
        </w:rPr>
      </w:pPr>
      <w:r w:rsidRPr="00104B2A">
        <w:rPr>
          <w:sz w:val="28"/>
          <w:szCs w:val="28"/>
        </w:rPr>
        <w:t xml:space="preserve">В рамках основного мероприятия "Грантовая поддержка молодежного предпринимательства" на 2020 год бюджетные ассигнования планируются на проведение конкурса по предоставлению грантов на реализацию молодежных бизнес-проектов субъектам малого и среднего предпринимательства. </w:t>
      </w:r>
    </w:p>
    <w:p w:rsidR="00104B2A" w:rsidRPr="00104B2A" w:rsidRDefault="00104B2A" w:rsidP="00104B2A">
      <w:pPr>
        <w:spacing w:after="0"/>
        <w:rPr>
          <w:sz w:val="28"/>
          <w:szCs w:val="28"/>
        </w:rPr>
      </w:pPr>
      <w:r w:rsidRPr="00104B2A">
        <w:rPr>
          <w:sz w:val="28"/>
          <w:szCs w:val="28"/>
        </w:rPr>
        <w:t xml:space="preserve">Бюджетные ассигнования, проектируемые на 2020 год, по основному мероприятию </w:t>
      </w:r>
      <w:r w:rsidRPr="00104B2A">
        <w:rPr>
          <w:sz w:val="28"/>
          <w:szCs w:val="24"/>
        </w:rPr>
        <w:t>"Финансовая поддержка субъектов малого и среднего предпринимательства, осуществляющих социально значимые виды деятельности, определенные в муниципальном образовании и деятельность в социальной сфере</w:t>
      </w:r>
      <w:r w:rsidRPr="00104B2A">
        <w:rPr>
          <w:sz w:val="28"/>
          <w:szCs w:val="28"/>
        </w:rPr>
        <w:t>" позволят осуществить возмещение фактически произведенных и документально подтвержденных затрат, связанных с:</w:t>
      </w:r>
    </w:p>
    <w:p w:rsidR="00104B2A" w:rsidRPr="00104B2A" w:rsidRDefault="00104B2A" w:rsidP="00104B2A">
      <w:pPr>
        <w:spacing w:after="0"/>
        <w:rPr>
          <w:sz w:val="28"/>
          <w:szCs w:val="28"/>
        </w:rPr>
      </w:pPr>
      <w:r w:rsidRPr="00104B2A">
        <w:rPr>
          <w:sz w:val="28"/>
          <w:szCs w:val="28"/>
        </w:rPr>
        <w:t xml:space="preserve">- арендными платежами за нежилые помещения, предоставленными консалтинговыми услугами, приобретением нового оборудования (основных </w:t>
      </w:r>
      <w:r w:rsidRPr="00104B2A">
        <w:rPr>
          <w:sz w:val="28"/>
          <w:szCs w:val="28"/>
        </w:rPr>
        <w:lastRenderedPageBreak/>
        <w:t>средств) и лицензионных программных продуктов, объем бюджетных ассигнований – 1 600,00 тыс. рублей;</w:t>
      </w:r>
    </w:p>
    <w:p w:rsidR="00104B2A" w:rsidRPr="00104B2A" w:rsidRDefault="00104B2A" w:rsidP="00104B2A">
      <w:pPr>
        <w:spacing w:after="0"/>
        <w:rPr>
          <w:sz w:val="28"/>
          <w:szCs w:val="28"/>
        </w:rPr>
      </w:pPr>
      <w:r w:rsidRPr="00104B2A">
        <w:rPr>
          <w:sz w:val="28"/>
          <w:szCs w:val="28"/>
        </w:rPr>
        <w:t>- обязательной и добровольной сертификацией (декларированием) продукции (в том числе продовольственного сырья) местных товаропроизводителей, объем бюджетных ассигнований – 100,00 тыс. рублей;</w:t>
      </w:r>
    </w:p>
    <w:p w:rsidR="00104B2A" w:rsidRPr="00104B2A" w:rsidRDefault="00104B2A" w:rsidP="00104B2A">
      <w:pPr>
        <w:spacing w:after="0"/>
        <w:rPr>
          <w:sz w:val="28"/>
          <w:szCs w:val="28"/>
        </w:rPr>
      </w:pPr>
      <w:r w:rsidRPr="00104B2A">
        <w:rPr>
          <w:sz w:val="28"/>
          <w:szCs w:val="28"/>
        </w:rPr>
        <w:t>-  оценкой условий труда, а именно затрат на привлечение специализированных организаций, осуществляющих специальную оценку условий труда, объем бюджетных ассигнований – 100,00 тыс. рублей;</w:t>
      </w:r>
    </w:p>
    <w:p w:rsidR="00104B2A" w:rsidRPr="00104B2A" w:rsidRDefault="00104B2A" w:rsidP="00104B2A">
      <w:pPr>
        <w:spacing w:after="0"/>
        <w:rPr>
          <w:sz w:val="28"/>
          <w:szCs w:val="28"/>
        </w:rPr>
      </w:pPr>
      <w:r w:rsidRPr="00104B2A">
        <w:rPr>
          <w:sz w:val="28"/>
          <w:szCs w:val="28"/>
        </w:rPr>
        <w:t>- прохождением курсов повышении квалификации, объем бюджетных ассигнований – 150,00 тыс. рублей;</w:t>
      </w:r>
    </w:p>
    <w:p w:rsidR="00104B2A" w:rsidRPr="00104B2A" w:rsidRDefault="00104B2A" w:rsidP="00104B2A">
      <w:pPr>
        <w:spacing w:after="0"/>
        <w:rPr>
          <w:sz w:val="28"/>
          <w:szCs w:val="28"/>
        </w:rPr>
      </w:pPr>
      <w:r w:rsidRPr="00104B2A">
        <w:rPr>
          <w:sz w:val="28"/>
          <w:szCs w:val="28"/>
        </w:rPr>
        <w:t>- приобретением сырья, необходимого для производства продуктов питания, объем бюджетных ассигнований – 300,00 тыс. рублей;</w:t>
      </w:r>
    </w:p>
    <w:p w:rsidR="00104B2A" w:rsidRPr="00104B2A" w:rsidRDefault="00104B2A" w:rsidP="00104B2A">
      <w:pPr>
        <w:spacing w:after="0"/>
        <w:rPr>
          <w:sz w:val="28"/>
          <w:szCs w:val="28"/>
        </w:rPr>
      </w:pPr>
      <w:r w:rsidRPr="00104B2A">
        <w:rPr>
          <w:sz w:val="28"/>
          <w:szCs w:val="28"/>
        </w:rPr>
        <w:t>- рекламой товаров, работ, услуг, производимых (предоставляемых) субъектом малого и среднего предпринимательства, объем бюджетных ассигнований – 200,00 тыс. рублей;</w:t>
      </w:r>
    </w:p>
    <w:p w:rsidR="00104B2A" w:rsidRPr="00104B2A" w:rsidRDefault="00104B2A" w:rsidP="00104B2A">
      <w:pPr>
        <w:spacing w:after="0"/>
        <w:rPr>
          <w:sz w:val="28"/>
          <w:szCs w:val="28"/>
        </w:rPr>
      </w:pPr>
      <w:r w:rsidRPr="00104B2A">
        <w:rPr>
          <w:sz w:val="28"/>
          <w:szCs w:val="28"/>
        </w:rPr>
        <w:t>- созданием (разработкой) и сопровождением (поддержкой) сайта Субъекта малого и среднего предпринимательства, объем бюджетных ассигнований – 60,00 тыс. рублей;</w:t>
      </w:r>
    </w:p>
    <w:p w:rsidR="00104B2A" w:rsidRPr="00104B2A" w:rsidRDefault="00104B2A" w:rsidP="00104B2A">
      <w:pPr>
        <w:spacing w:after="0"/>
        <w:rPr>
          <w:sz w:val="28"/>
          <w:szCs w:val="28"/>
        </w:rPr>
      </w:pPr>
      <w:r w:rsidRPr="00104B2A">
        <w:rPr>
          <w:sz w:val="28"/>
          <w:szCs w:val="28"/>
        </w:rPr>
        <w:t>- приобретением сырья, материалов, мебели для дальнейшего использования по профилю бизнеса, объем бюджетных ассигнований – 490,00 тыс. рублей;</w:t>
      </w:r>
    </w:p>
    <w:p w:rsidR="00104B2A" w:rsidRPr="00104B2A" w:rsidRDefault="00104B2A" w:rsidP="00104B2A">
      <w:pPr>
        <w:spacing w:after="0"/>
        <w:rPr>
          <w:sz w:val="28"/>
          <w:szCs w:val="28"/>
        </w:rPr>
      </w:pPr>
      <w:r w:rsidRPr="00104B2A">
        <w:rPr>
          <w:sz w:val="28"/>
          <w:szCs w:val="28"/>
        </w:rPr>
        <w:t>- созданием и (или) развитием центров (групп) времяпрепровождения детей, в том числе кратковременного пребывания детей и дошкольных образовательных центров, объем бюджетных ассигнований – 459,53 тыс. рублей.</w:t>
      </w:r>
    </w:p>
    <w:p w:rsidR="00104B2A" w:rsidRPr="00104B2A" w:rsidRDefault="00104B2A" w:rsidP="00104B2A">
      <w:pPr>
        <w:spacing w:after="0"/>
        <w:rPr>
          <w:sz w:val="28"/>
          <w:szCs w:val="28"/>
        </w:rPr>
      </w:pPr>
      <w:r w:rsidRPr="00104B2A">
        <w:rPr>
          <w:sz w:val="28"/>
          <w:szCs w:val="28"/>
        </w:rPr>
        <w:t>Объем бюджетных ассигнований, по региональному проекту "Расширение доступа субъектов малого и среднего предпринимательства к финансовой поддержке, в том числе к льготному финансированию" национального проекта "Малое и среднее предпринимательство и поддержка индивидуальной предпринимательской инициативы" на 2020 год запланирован на возмещение фактически произведенных и документально подтвержденных затрат, связанных с:</w:t>
      </w:r>
    </w:p>
    <w:p w:rsidR="00104B2A" w:rsidRPr="00104B2A" w:rsidRDefault="00104B2A" w:rsidP="00104B2A">
      <w:pPr>
        <w:spacing w:after="0"/>
        <w:rPr>
          <w:sz w:val="28"/>
          <w:szCs w:val="28"/>
        </w:rPr>
      </w:pPr>
      <w:r w:rsidRPr="00104B2A">
        <w:rPr>
          <w:sz w:val="28"/>
          <w:szCs w:val="28"/>
        </w:rPr>
        <w:t>- арендными платежами за нежилые помещения, предоставленными консалтинговыми услугами, приобретением нового оборудования (основных средств) и лицензионных программных продуктов, объем бюджетных ассигнований – 2 500,00 тыс. рублей;</w:t>
      </w:r>
    </w:p>
    <w:p w:rsidR="00104B2A" w:rsidRPr="00104B2A" w:rsidRDefault="00104B2A" w:rsidP="00104B2A">
      <w:pPr>
        <w:spacing w:after="0"/>
        <w:rPr>
          <w:sz w:val="28"/>
          <w:szCs w:val="28"/>
        </w:rPr>
      </w:pPr>
      <w:r w:rsidRPr="00104B2A">
        <w:rPr>
          <w:sz w:val="28"/>
          <w:szCs w:val="28"/>
        </w:rPr>
        <w:t>- обязательной и добровольной сертификацией (декларированием) продукции (в том числе продовольственного сырья) местных товаропроизводителей, объем бюджетных ассигнований – 105,12 тыс. рублей;</w:t>
      </w:r>
    </w:p>
    <w:p w:rsidR="00104B2A" w:rsidRPr="00104B2A" w:rsidRDefault="00104B2A" w:rsidP="00104B2A">
      <w:pPr>
        <w:spacing w:after="0"/>
        <w:rPr>
          <w:sz w:val="28"/>
          <w:szCs w:val="28"/>
        </w:rPr>
      </w:pPr>
      <w:r w:rsidRPr="00104B2A">
        <w:rPr>
          <w:sz w:val="28"/>
          <w:szCs w:val="28"/>
        </w:rPr>
        <w:t>- оценкой условий труда, а именно затрат на привлечение специализированных организаций, осуществляющих специальную оценку условий труда, объем бюджетных ассигнований – 300,00 тыс. рублей;</w:t>
      </w:r>
    </w:p>
    <w:p w:rsidR="00104B2A" w:rsidRPr="00104B2A" w:rsidRDefault="00104B2A" w:rsidP="00104B2A">
      <w:pPr>
        <w:spacing w:after="0"/>
        <w:rPr>
          <w:sz w:val="28"/>
          <w:szCs w:val="28"/>
        </w:rPr>
      </w:pPr>
      <w:r w:rsidRPr="00104B2A">
        <w:rPr>
          <w:sz w:val="28"/>
          <w:szCs w:val="28"/>
        </w:rPr>
        <w:lastRenderedPageBreak/>
        <w:t>- рекламой товаров, работ, услуг, производимых (предоставляемых) субъектом малого и среднего предпринимательства, объем бюджетных ассигнований – 200,00 тыс. рублей;</w:t>
      </w:r>
    </w:p>
    <w:p w:rsidR="00104B2A" w:rsidRPr="00104B2A" w:rsidRDefault="00104B2A" w:rsidP="00104B2A">
      <w:pPr>
        <w:spacing w:after="0"/>
        <w:rPr>
          <w:sz w:val="28"/>
          <w:szCs w:val="28"/>
        </w:rPr>
      </w:pPr>
      <w:r w:rsidRPr="00104B2A">
        <w:rPr>
          <w:sz w:val="28"/>
          <w:szCs w:val="28"/>
        </w:rPr>
        <w:t>- созданием (разработкой) и сопровождением (поддержкой) сайта Субъекта малого и среднего предпринимательства, объем бюджетных ассигнований – 75,00 тыс. рублей;</w:t>
      </w:r>
    </w:p>
    <w:p w:rsidR="00104B2A" w:rsidRPr="00104B2A" w:rsidRDefault="00104B2A" w:rsidP="00104B2A">
      <w:pPr>
        <w:spacing w:after="0"/>
        <w:rPr>
          <w:sz w:val="28"/>
          <w:szCs w:val="28"/>
        </w:rPr>
      </w:pPr>
      <w:r w:rsidRPr="00104B2A">
        <w:rPr>
          <w:sz w:val="28"/>
          <w:szCs w:val="28"/>
        </w:rPr>
        <w:t>- приобретением сырья, материалов, мебели для дальнейшего использования по профилю бизнеса, объем бюджетных ассигнований – 490,00 тыс. рублей.</w:t>
      </w:r>
    </w:p>
    <w:p w:rsidR="00104B2A" w:rsidRPr="00104B2A" w:rsidRDefault="00104B2A" w:rsidP="00104B2A">
      <w:pPr>
        <w:tabs>
          <w:tab w:val="left" w:pos="284"/>
        </w:tabs>
        <w:spacing w:after="0"/>
        <w:contextualSpacing/>
        <w:rPr>
          <w:sz w:val="28"/>
          <w:szCs w:val="28"/>
        </w:rPr>
      </w:pPr>
      <w:r w:rsidRPr="00104B2A">
        <w:rPr>
          <w:sz w:val="28"/>
          <w:szCs w:val="28"/>
        </w:rPr>
        <w:t>Бюджетные ассигнования по данному направлению предусмотрены на условиях софинансирования в соотношении: 85% средства бюджета автономного округа и 15% средства бюджета города.</w:t>
      </w:r>
    </w:p>
    <w:p w:rsidR="00104B2A" w:rsidRPr="00104B2A" w:rsidRDefault="00104B2A" w:rsidP="00104B2A">
      <w:pPr>
        <w:spacing w:after="0"/>
        <w:rPr>
          <w:sz w:val="28"/>
          <w:szCs w:val="28"/>
        </w:rPr>
      </w:pPr>
      <w:r w:rsidRPr="00104B2A">
        <w:rPr>
          <w:sz w:val="28"/>
          <w:szCs w:val="28"/>
        </w:rPr>
        <w:t xml:space="preserve">В рамках регионального проекта "Популяризация предпринимательства" национального проекта "Малое и среднее предпринимательство и поддержка индивидуальной предпринимательской инициативы" бюджетные ассигнования на 2020 год предусмотрены на проведение тематических мероприятий с участием субъектов малого и среднего предпринимательства. </w:t>
      </w:r>
    </w:p>
    <w:p w:rsidR="00104B2A" w:rsidRPr="00104B2A" w:rsidRDefault="00104B2A" w:rsidP="00B403EA">
      <w:pPr>
        <w:tabs>
          <w:tab w:val="left" w:pos="284"/>
        </w:tabs>
        <w:spacing w:before="240" w:after="0"/>
        <w:contextualSpacing/>
        <w:rPr>
          <w:sz w:val="28"/>
          <w:szCs w:val="28"/>
        </w:rPr>
      </w:pPr>
      <w:r w:rsidRPr="00104B2A">
        <w:rPr>
          <w:sz w:val="28"/>
          <w:szCs w:val="28"/>
        </w:rPr>
        <w:t>Бюджетные ассигнования по данному направлению предусмотрены на условиях софинансирования в соотношении: 85% средства бюджета автономного округа и 15% средства бюджета города.</w:t>
      </w:r>
    </w:p>
    <w:p w:rsidR="00B403EA" w:rsidRPr="00B403EA" w:rsidRDefault="00B403EA" w:rsidP="00900137">
      <w:pPr>
        <w:tabs>
          <w:tab w:val="left" w:pos="851"/>
        </w:tabs>
        <w:spacing w:before="240" w:after="0"/>
        <w:ind w:firstLine="0"/>
        <w:jc w:val="center"/>
        <w:rPr>
          <w:b/>
          <w:sz w:val="28"/>
          <w:szCs w:val="28"/>
        </w:rPr>
      </w:pPr>
      <w:r w:rsidRPr="00B403EA">
        <w:rPr>
          <w:b/>
          <w:sz w:val="28"/>
          <w:szCs w:val="28"/>
        </w:rPr>
        <w:t xml:space="preserve">Муниципальная программа </w:t>
      </w:r>
    </w:p>
    <w:p w:rsidR="00B403EA" w:rsidRPr="00B403EA" w:rsidRDefault="00B403EA" w:rsidP="00900137">
      <w:pPr>
        <w:tabs>
          <w:tab w:val="left" w:pos="851"/>
        </w:tabs>
        <w:spacing w:after="240"/>
        <w:ind w:firstLine="0"/>
        <w:jc w:val="center"/>
        <w:rPr>
          <w:b/>
          <w:sz w:val="28"/>
          <w:szCs w:val="28"/>
        </w:rPr>
      </w:pPr>
      <w:r w:rsidRPr="00B403EA">
        <w:rPr>
          <w:b/>
          <w:sz w:val="28"/>
          <w:szCs w:val="28"/>
        </w:rPr>
        <w:t>"Развитие агропромышленного комплекса на территории города Нижневартовска на 2018-2025 годы и на период до 2030 года"</w:t>
      </w:r>
    </w:p>
    <w:p w:rsidR="00B403EA" w:rsidRPr="00B403EA" w:rsidRDefault="00B403EA" w:rsidP="00B403EA">
      <w:pPr>
        <w:autoSpaceDE w:val="0"/>
        <w:autoSpaceDN w:val="0"/>
        <w:adjustRightInd w:val="0"/>
        <w:spacing w:after="0"/>
        <w:rPr>
          <w:rFonts w:eastAsia="Calibri"/>
          <w:sz w:val="28"/>
          <w:szCs w:val="28"/>
          <w:lang w:eastAsia="en-US"/>
        </w:rPr>
      </w:pPr>
      <w:r w:rsidRPr="00B403EA">
        <w:rPr>
          <w:sz w:val="28"/>
          <w:szCs w:val="24"/>
        </w:rPr>
        <w:t xml:space="preserve">Целью муниципальной программы "Развитие агропромышленного комплекса на территории города Нижневартовска на 2018-2025 годы и на период до 2030 года" </w:t>
      </w:r>
      <w:r w:rsidRPr="00B403EA">
        <w:rPr>
          <w:sz w:val="28"/>
          <w:szCs w:val="28"/>
        </w:rPr>
        <w:t>(далее – программа) является с</w:t>
      </w:r>
      <w:r w:rsidRPr="00B403EA">
        <w:rPr>
          <w:rFonts w:eastAsia="Calibri"/>
          <w:sz w:val="28"/>
          <w:szCs w:val="28"/>
          <w:lang w:eastAsia="en-US"/>
        </w:rPr>
        <w:t>оздание благоприятных условий для устойчивого развития сельского хозяйства, рыбной отрасли города и повышение конкурентоспособности продукции, произведенной агропромышленным комплексом города Нижневартовска.</w:t>
      </w:r>
    </w:p>
    <w:p w:rsidR="00B403EA" w:rsidRPr="00B403EA" w:rsidRDefault="00B403EA" w:rsidP="00B403EA">
      <w:pPr>
        <w:tabs>
          <w:tab w:val="left" w:pos="851"/>
        </w:tabs>
        <w:spacing w:after="0"/>
        <w:rPr>
          <w:sz w:val="28"/>
          <w:szCs w:val="28"/>
        </w:rPr>
      </w:pPr>
      <w:r w:rsidRPr="00B403EA">
        <w:rPr>
          <w:sz w:val="28"/>
          <w:szCs w:val="28"/>
        </w:rPr>
        <w:t xml:space="preserve">Для достижения целей программы в проекте бюджета на 2020 год и на плановый период 2021 и 2022 годов предусмотрены </w:t>
      </w:r>
      <w:r w:rsidRPr="00B403EA">
        <w:rPr>
          <w:sz w:val="28"/>
          <w:szCs w:val="24"/>
        </w:rPr>
        <w:t xml:space="preserve">бюджетные ассигнования в сумме 341 454,10 </w:t>
      </w:r>
      <w:r w:rsidRPr="00B403EA">
        <w:rPr>
          <w:sz w:val="28"/>
          <w:szCs w:val="28"/>
        </w:rPr>
        <w:t>тыс. рублей.</w:t>
      </w:r>
    </w:p>
    <w:p w:rsidR="00B403EA" w:rsidRPr="00B403EA" w:rsidRDefault="00B403EA" w:rsidP="00B403EA">
      <w:pPr>
        <w:spacing w:after="0"/>
        <w:ind w:firstLine="646"/>
        <w:rPr>
          <w:rFonts w:ascii="Verdana" w:hAnsi="Verdana"/>
          <w:sz w:val="21"/>
          <w:szCs w:val="21"/>
        </w:rPr>
      </w:pPr>
      <w:r w:rsidRPr="00B403EA">
        <w:rPr>
          <w:sz w:val="28"/>
          <w:szCs w:val="24"/>
        </w:rPr>
        <w:t>Ответственным исполнителем программы является департамент экономического развития администрации города Нижневартовска</w:t>
      </w:r>
      <w:r w:rsidRPr="00B403EA">
        <w:rPr>
          <w:sz w:val="28"/>
          <w:szCs w:val="28"/>
        </w:rPr>
        <w:t>.</w:t>
      </w:r>
    </w:p>
    <w:p w:rsidR="00B403EA" w:rsidRPr="00B403EA" w:rsidRDefault="00B403EA" w:rsidP="00B403EA">
      <w:pPr>
        <w:rPr>
          <w:sz w:val="24"/>
          <w:szCs w:val="24"/>
          <w:lang w:eastAsia="en-US" w:bidi="en-US"/>
        </w:rPr>
      </w:pPr>
      <w:r w:rsidRPr="00B403EA">
        <w:rPr>
          <w:sz w:val="28"/>
          <w:szCs w:val="28"/>
        </w:rPr>
        <w:t>Распределение проектируемых объемов бюджетных ассигнований по ответственному исполнителю и по годам приведено в таблице:</w:t>
      </w:r>
    </w:p>
    <w:tbl>
      <w:tblPr>
        <w:tblStyle w:val="200"/>
        <w:tblW w:w="9696" w:type="dxa"/>
        <w:tblLook w:val="04A0" w:firstRow="1" w:lastRow="0" w:firstColumn="1" w:lastColumn="0" w:noHBand="0" w:noVBand="1"/>
      </w:tblPr>
      <w:tblGrid>
        <w:gridCol w:w="5444"/>
        <w:gridCol w:w="1417"/>
        <w:gridCol w:w="1418"/>
        <w:gridCol w:w="1417"/>
      </w:tblGrid>
      <w:tr w:rsidR="00B403EA" w:rsidRPr="00B403EA" w:rsidTr="006D27FE">
        <w:tc>
          <w:tcPr>
            <w:tcW w:w="5444"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B403EA" w:rsidRPr="00B403EA" w:rsidRDefault="00B403EA" w:rsidP="00B403EA">
            <w:pPr>
              <w:jc w:val="center"/>
              <w:rPr>
                <w:bCs/>
                <w:sz w:val="24"/>
                <w:szCs w:val="24"/>
              </w:rPr>
            </w:pPr>
            <w:r w:rsidRPr="00B403EA">
              <w:rPr>
                <w:rFonts w:eastAsia="Calibri"/>
                <w:sz w:val="24"/>
                <w:szCs w:val="24"/>
              </w:rPr>
              <w:t>Наименование ответственного исполнителя</w:t>
            </w:r>
          </w:p>
        </w:tc>
        <w:tc>
          <w:tcPr>
            <w:tcW w:w="4252"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03EA" w:rsidRPr="00B403EA" w:rsidRDefault="00B403EA" w:rsidP="00B403EA">
            <w:pPr>
              <w:jc w:val="center"/>
              <w:rPr>
                <w:bCs/>
                <w:sz w:val="24"/>
                <w:szCs w:val="24"/>
              </w:rPr>
            </w:pPr>
            <w:r w:rsidRPr="00B403EA">
              <w:rPr>
                <w:bCs/>
                <w:sz w:val="24"/>
                <w:szCs w:val="24"/>
              </w:rPr>
              <w:t xml:space="preserve">Объем бюджетных ассигнований, </w:t>
            </w:r>
          </w:p>
          <w:p w:rsidR="00B403EA" w:rsidRPr="00B403EA" w:rsidRDefault="00B403EA" w:rsidP="00B403EA">
            <w:pPr>
              <w:jc w:val="center"/>
              <w:rPr>
                <w:bCs/>
                <w:sz w:val="24"/>
                <w:szCs w:val="24"/>
              </w:rPr>
            </w:pPr>
            <w:r w:rsidRPr="00B403EA">
              <w:rPr>
                <w:bCs/>
                <w:sz w:val="24"/>
                <w:szCs w:val="24"/>
              </w:rPr>
              <w:t>тыс. рублей</w:t>
            </w:r>
          </w:p>
        </w:tc>
      </w:tr>
      <w:tr w:rsidR="00B403EA" w:rsidRPr="00B403EA" w:rsidTr="006D27FE">
        <w:tc>
          <w:tcPr>
            <w:tcW w:w="5444"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B403EA" w:rsidRPr="00B403EA" w:rsidRDefault="00B403EA" w:rsidP="00B403EA">
            <w:pPr>
              <w:jc w:val="center"/>
              <w:rPr>
                <w:bCs/>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03EA" w:rsidRPr="00B403EA" w:rsidRDefault="00B403EA" w:rsidP="00B403EA">
            <w:pPr>
              <w:jc w:val="center"/>
              <w:rPr>
                <w:bCs/>
                <w:sz w:val="24"/>
                <w:szCs w:val="24"/>
              </w:rPr>
            </w:pPr>
            <w:r w:rsidRPr="00B403EA">
              <w:rPr>
                <w:bCs/>
                <w:sz w:val="24"/>
                <w:szCs w:val="24"/>
              </w:rPr>
              <w:t>2020 год</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03EA" w:rsidRPr="00B403EA" w:rsidRDefault="00B403EA" w:rsidP="00B403EA">
            <w:pPr>
              <w:jc w:val="center"/>
              <w:rPr>
                <w:bCs/>
                <w:sz w:val="24"/>
                <w:szCs w:val="24"/>
              </w:rPr>
            </w:pPr>
            <w:r w:rsidRPr="00B403EA">
              <w:rPr>
                <w:bCs/>
                <w:sz w:val="24"/>
                <w:szCs w:val="24"/>
              </w:rPr>
              <w:t>2021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03EA" w:rsidRPr="00B403EA" w:rsidRDefault="00B403EA" w:rsidP="00B403EA">
            <w:pPr>
              <w:jc w:val="center"/>
              <w:rPr>
                <w:bCs/>
                <w:sz w:val="24"/>
                <w:szCs w:val="24"/>
              </w:rPr>
            </w:pPr>
            <w:r w:rsidRPr="00B403EA">
              <w:rPr>
                <w:bCs/>
                <w:sz w:val="24"/>
                <w:szCs w:val="24"/>
              </w:rPr>
              <w:t>2022 год</w:t>
            </w:r>
          </w:p>
        </w:tc>
      </w:tr>
      <w:tr w:rsidR="00B403EA" w:rsidRPr="00B403EA" w:rsidTr="006D27FE">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03EA" w:rsidRPr="00B403EA" w:rsidRDefault="00B403EA" w:rsidP="00900137">
            <w:pPr>
              <w:autoSpaceDE w:val="0"/>
              <w:autoSpaceDN w:val="0"/>
              <w:adjustRightInd w:val="0"/>
              <w:jc w:val="both"/>
              <w:rPr>
                <w:rFonts w:eastAsia="Calibri"/>
                <w:sz w:val="24"/>
                <w:szCs w:val="24"/>
                <w:lang w:eastAsia="en-US"/>
              </w:rPr>
            </w:pPr>
            <w:r w:rsidRPr="00B403EA">
              <w:rPr>
                <w:rFonts w:eastAsia="Calibri"/>
                <w:sz w:val="24"/>
                <w:szCs w:val="24"/>
                <w:lang w:eastAsia="en-US"/>
              </w:rPr>
              <w:t>департамент экономического развития администрации города Нижневартовска</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03EA" w:rsidRPr="00B403EA" w:rsidRDefault="00B403EA" w:rsidP="00B403EA">
            <w:pPr>
              <w:spacing w:before="120"/>
              <w:ind w:right="91"/>
              <w:jc w:val="right"/>
              <w:rPr>
                <w:bCs/>
                <w:sz w:val="24"/>
                <w:szCs w:val="24"/>
              </w:rPr>
            </w:pPr>
            <w:r w:rsidRPr="00B403EA">
              <w:rPr>
                <w:bCs/>
                <w:sz w:val="24"/>
                <w:szCs w:val="24"/>
              </w:rPr>
              <w:t>126 229,50</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03EA" w:rsidRPr="00B403EA" w:rsidRDefault="00B403EA" w:rsidP="00B403EA">
            <w:pPr>
              <w:spacing w:before="120"/>
              <w:ind w:right="91"/>
              <w:jc w:val="right"/>
              <w:rPr>
                <w:bCs/>
                <w:sz w:val="24"/>
                <w:szCs w:val="24"/>
              </w:rPr>
            </w:pPr>
            <w:r w:rsidRPr="00B403EA">
              <w:rPr>
                <w:bCs/>
                <w:sz w:val="24"/>
                <w:szCs w:val="24"/>
              </w:rPr>
              <w:t>109 608,20</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B403EA" w:rsidRPr="00B403EA" w:rsidRDefault="00B403EA" w:rsidP="00B403EA">
            <w:pPr>
              <w:spacing w:before="120"/>
              <w:ind w:right="91"/>
              <w:jc w:val="right"/>
              <w:rPr>
                <w:bCs/>
                <w:sz w:val="24"/>
                <w:szCs w:val="24"/>
              </w:rPr>
            </w:pPr>
            <w:r w:rsidRPr="00B403EA">
              <w:rPr>
                <w:bCs/>
                <w:sz w:val="24"/>
                <w:szCs w:val="24"/>
              </w:rPr>
              <w:t>105 616,40</w:t>
            </w:r>
          </w:p>
        </w:tc>
      </w:tr>
    </w:tbl>
    <w:p w:rsidR="00B403EA" w:rsidRPr="00B403EA" w:rsidRDefault="00B403EA" w:rsidP="00B403EA">
      <w:pPr>
        <w:spacing w:before="120" w:after="0"/>
        <w:rPr>
          <w:sz w:val="28"/>
          <w:szCs w:val="28"/>
          <w:lang w:eastAsia="en-US"/>
        </w:rPr>
      </w:pPr>
      <w:r w:rsidRPr="00B403EA">
        <w:rPr>
          <w:sz w:val="28"/>
          <w:szCs w:val="28"/>
          <w:lang w:eastAsia="en-US"/>
        </w:rPr>
        <w:lastRenderedPageBreak/>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B403EA" w:rsidRPr="00B403EA" w:rsidRDefault="00B403EA" w:rsidP="00B403EA">
      <w:pPr>
        <w:spacing w:after="0"/>
        <w:rPr>
          <w:color w:val="FF0000"/>
          <w:sz w:val="28"/>
          <w:szCs w:val="28"/>
          <w:lang w:eastAsia="en-US"/>
        </w:rPr>
      </w:pPr>
      <w:r w:rsidRPr="00B403EA">
        <w:rPr>
          <w:noProof/>
          <w:color w:val="FF0000"/>
          <w:sz w:val="24"/>
          <w:szCs w:val="24"/>
        </w:rPr>
        <mc:AlternateContent>
          <mc:Choice Requires="wps">
            <w:drawing>
              <wp:anchor distT="0" distB="0" distL="114300" distR="114300" simplePos="0" relativeHeight="251771904" behindDoc="1" locked="0" layoutInCell="1" allowOverlap="1" wp14:anchorId="5BFA2275" wp14:editId="2608C988">
                <wp:simplePos x="0" y="0"/>
                <wp:positionH relativeFrom="column">
                  <wp:posOffset>180340</wp:posOffset>
                </wp:positionH>
                <wp:positionV relativeFrom="paragraph">
                  <wp:posOffset>118745</wp:posOffset>
                </wp:positionV>
                <wp:extent cx="5760000" cy="360000"/>
                <wp:effectExtent l="57150" t="57150" r="69850" b="116840"/>
                <wp:wrapNone/>
                <wp:docPr id="700" name="Поле 70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B403EA">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A2275" id="Поле 700" o:spid="_x0000_s1085" type="#_x0000_t202" alt="Название: Исполнение бюджетной росписи Администрации города за 2012 год" style="position:absolute;left:0;text-align:left;margin-left:14.2pt;margin-top:9.35pt;width:453.55pt;height:28.3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2idQMAAIAGAAAOAAAAZHJzL2Uyb0RvYy54bWysVcFuGzcQvRfIPxB7ryXZlZMuvA4SOy4K&#10;JGkRp+iZIrm7RLnklqS0ck5JDj0WPfZS9BfcNm4dpHF/gfqjPpKSYie3ICuAIGc4j28eZ6iDu8tO&#10;kYWwThpdFZOdcUGEZoZL3VTFd09PPr9TEOep5lQZLariTLji7uGtzw6GvhS7pjWKC0sAol059FXR&#10;et+Xo5Fjreio2zG90HDWxnbUY2mbEbd0AHqnRrvj8f5oMJb31jDhHKzH2VkcJvy6Fsx/U9dOeKKq&#10;Atx8Gm0aZ3EcHR7QsrG0byVb06AfwaKjUuPQLdQx9ZTMrfwAqpPMGmdqv8NMNzJ1LZlIOSCbyfi9&#10;bE5b2ouUC8Rx/VYm9+lg2ePFt5ZIXhW3x9BH0w6XFH4PV+FNuCDJxoVjUCz8Fs7DP+FPjG/DZbgo&#10;Sfh19SL8l7a+DRfZSsIfq5/Dq/B3uFi9hOkqvCar5+Eq7bzEeEnCL/D/CwjArF6sXsJ9vvoJa7j+&#10;wk7sxoZzgsPOCVTZTebwKt7V0LsSlE97kPbL+2aJmku6u/6hYT84os1RS3Uj7llrhlZQDq0mMXJ0&#10;LTTjuAgyGx4ZjpTp3JsEtKxtFy8SV0OADk3OtnUilp4wGKe398f4CsLg28vzeAQtN9G9df4rYToS&#10;J1VhUYcJnS4eOp+3brbEw5xRkp9IpdLCNrMjZcmComYfjOMvJfDeNqXJUBVfTnen4EHROrWiHtOu&#10;x2U63RSEqgY9ybzNCt0448xtj0A3cTMURFHnYayKk/SlIDXvoE+mMk05Z/IuxaeUb3CPSR1T1+aI&#10;5MotFq/igeaIpqWnUuU5FFM6mkRqVWgTF2buhT1t+UBmam6fUOTzRdaby6gm+j6KzyW4TpMHK2v8&#10;99K3qWXihX2gZAxCWLRT1bc0U9y7E43rpLLwKasth7S6Qc8xocUej0AM7WLp+pKN9a1ZPyUn1mif&#10;M1eyaf0T2RAr8STG1l9TT34ocA3P9Xs8oT2ikEDGAsC75+MbQMuZWAj1NF76ZH86iQrk4mLGqFNF&#10;83kRDyBgHes9lngudr+cLVObT/cjreicGX6GDoBwqczxiGPSGvusIAMeRHD9cU6tQGF8rdFFOM9v&#10;JnYzmW0mVDOE5mojeXHksUbUvEfmLbBzp2pzD71Wy9QG73isGeOZS4qvdYzv6PV12vXuj+PwfwAA&#10;AP//AwBQSwMEFAAGAAgAAAAhAASZDhDgAAAACAEAAA8AAABkcnMvZG93bnJldi54bWxMj0FLw0AQ&#10;he+C/2EZwYu0m8akXWM2RSIFKYhYvXjbJtMkmJ0N2W2b/nvHkx7fvMd73+TryfbihKPvHGlYzCMQ&#10;SJWrO2o0fH5sZgqED4Zq0ztCDRf0sC6ur3KT1e5M73jahUZwCfnMaGhDGDIpfdWiNX7uBiT2Dm60&#10;JrAcG1mP5szltpdxFC2lNR3xQmsGLFusvndHq+Eg1SZO1OLl9fJlnt8clds7KrW+vZmeHkEEnMJf&#10;GH7xGR0KZtq7I9Ve9BpilXCS72oFgv2H+zQFsdewShOQRS7/P1D8AAAA//8DAFBLAQItABQABgAI&#10;AAAAIQC2gziS/gAAAOEBAAATAAAAAAAAAAAAAAAAAAAAAABbQ29udGVudF9UeXBlc10ueG1sUEsB&#10;Ai0AFAAGAAgAAAAhADj9If/WAAAAlAEAAAsAAAAAAAAAAAAAAAAALwEAAF9yZWxzLy5yZWxzUEsB&#10;Ai0AFAAGAAgAAAAhAFbSraJ1AwAAgAYAAA4AAAAAAAAAAAAAAAAALgIAAGRycy9lMm9Eb2MueG1s&#10;UEsBAi0AFAAGAAgAAAAhAASZDhDgAAAACAEAAA8AAAAAAAAAAAAAAAAAzwUAAGRycy9kb3ducmV2&#10;LnhtbFBLBQYAAAAABAAEAPMAAADcBgAAAAA=&#10;" fillcolor="#e0e0e0" strokecolor="#7f7f7f">
                <v:shadow on="t" color="black" opacity="24903f" origin=",.5" offset="0,.55556mm"/>
                <v:textbox inset="0,0,0,0">
                  <w:txbxContent>
                    <w:p w:rsidR="000C0B38" w:rsidRPr="001E74CF" w:rsidRDefault="000C0B38" w:rsidP="00B403EA">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B403EA" w:rsidRPr="00B403EA" w:rsidRDefault="00B403EA" w:rsidP="00B403EA">
      <w:pPr>
        <w:spacing w:after="0"/>
        <w:rPr>
          <w:color w:val="FF0000"/>
          <w:sz w:val="28"/>
          <w:szCs w:val="28"/>
          <w:lang w:eastAsia="en-US"/>
        </w:rPr>
      </w:pPr>
    </w:p>
    <w:p w:rsidR="00B403EA" w:rsidRPr="00B403EA" w:rsidRDefault="00B403EA" w:rsidP="00B403EA">
      <w:pPr>
        <w:tabs>
          <w:tab w:val="left" w:pos="851"/>
        </w:tabs>
        <w:spacing w:before="120" w:after="0"/>
        <w:ind w:firstLine="142"/>
        <w:jc w:val="left"/>
        <w:rPr>
          <w:color w:val="FF0000"/>
          <w:sz w:val="28"/>
          <w:szCs w:val="28"/>
        </w:rPr>
      </w:pPr>
    </w:p>
    <w:p w:rsidR="00B403EA" w:rsidRPr="00B403EA" w:rsidRDefault="00B403EA" w:rsidP="00B403EA">
      <w:pPr>
        <w:tabs>
          <w:tab w:val="left" w:pos="851"/>
        </w:tabs>
        <w:spacing w:after="0"/>
        <w:ind w:firstLine="426"/>
        <w:jc w:val="left"/>
        <w:rPr>
          <w:color w:val="FF0000"/>
          <w:sz w:val="28"/>
          <w:szCs w:val="28"/>
        </w:rPr>
      </w:pPr>
      <w:r w:rsidRPr="00B403EA">
        <w:rPr>
          <w:noProof/>
          <w:color w:val="FF0000"/>
        </w:rPr>
        <w:drawing>
          <wp:inline distT="0" distB="0" distL="0" distR="0" wp14:anchorId="3A2836E1" wp14:editId="33CE32BA">
            <wp:extent cx="1861632" cy="1450731"/>
            <wp:effectExtent l="0" t="0" r="0" b="0"/>
            <wp:docPr id="702" name="Диаграмма 7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B403EA">
        <w:rPr>
          <w:noProof/>
          <w:color w:val="FF0000"/>
        </w:rPr>
        <w:drawing>
          <wp:inline distT="0" distB="0" distL="0" distR="0" wp14:anchorId="087CCD02" wp14:editId="36D18B7C">
            <wp:extent cx="1868950" cy="1424354"/>
            <wp:effectExtent l="0" t="0" r="0" b="0"/>
            <wp:docPr id="703" name="Диаграмма 7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B403EA">
        <w:rPr>
          <w:noProof/>
          <w:color w:val="FF0000"/>
        </w:rPr>
        <w:drawing>
          <wp:inline distT="0" distB="0" distL="0" distR="0" wp14:anchorId="1FE0F202" wp14:editId="13B10807">
            <wp:extent cx="1899138" cy="1416168"/>
            <wp:effectExtent l="0" t="0" r="0" b="0"/>
            <wp:docPr id="704" name="Диаграмма 7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403EA" w:rsidRDefault="00B403EA" w:rsidP="00B403EA">
      <w:pPr>
        <w:tabs>
          <w:tab w:val="left" w:pos="851"/>
        </w:tabs>
        <w:spacing w:after="0"/>
        <w:ind w:firstLine="426"/>
        <w:jc w:val="left"/>
        <w:rPr>
          <w:color w:val="FF0000"/>
          <w:sz w:val="28"/>
          <w:szCs w:val="28"/>
        </w:rPr>
      </w:pPr>
      <w:r w:rsidRPr="00B403EA">
        <w:rPr>
          <w:noProof/>
          <w:color w:val="FF0000"/>
          <w:sz w:val="24"/>
          <w:szCs w:val="24"/>
        </w:rPr>
        <mc:AlternateContent>
          <mc:Choice Requires="wps">
            <w:drawing>
              <wp:anchor distT="0" distB="0" distL="114300" distR="114300" simplePos="0" relativeHeight="251772928" behindDoc="1" locked="0" layoutInCell="1" allowOverlap="1" wp14:anchorId="098DAB18" wp14:editId="1AE97430">
                <wp:simplePos x="0" y="0"/>
                <wp:positionH relativeFrom="column">
                  <wp:posOffset>180340</wp:posOffset>
                </wp:positionH>
                <wp:positionV relativeFrom="paragraph">
                  <wp:posOffset>118745</wp:posOffset>
                </wp:positionV>
                <wp:extent cx="5760000" cy="360000"/>
                <wp:effectExtent l="57150" t="57150" r="69850" b="116840"/>
                <wp:wrapNone/>
                <wp:docPr id="701"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B403EA">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DAB18" id="_x0000_s1086" type="#_x0000_t202" alt="Название: Исполнение бюджетной росписи Администрации города за 2012 год" style="position:absolute;left:0;text-align:left;margin-left:14.2pt;margin-top:9.35pt;width:453.55pt;height:28.3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I3eQMAAIkGAAAOAAAAZHJzL2Uyb0RvYy54bWysVU1vHDUYviPxHyzfye4mbFJGmVRt0iCk&#10;fqCmiLPX45mx8NiD7d3ZcKI99Fhx5IL4CwEaCIKmf8H7j/rY3t0m7Q0xK1l+P/28j9/Xe3h32Smy&#10;ENZJo0s62RlTIjQ3ldRNSb95dvrZHUqcZ7piymhR0nPh6N2jTz85HPpC7JrWqEpYgiTaFUNf0tb7&#10;vhiNHG9Fx9yO6YWGsTa2Yx6ibUaVZQOyd2q0Ox7vjwZjq94aLpyD9iQb6VHKX9eC+yd17YQnqqTA&#10;5tNq0zqL6+jokBWNZX0r+RoG+w8oOiY1Dt2mOmGekbmVH6XqJLfGmdrvcNONTF1LLlINqGYy/qCa&#10;s5b1ItUCcly/pcn9f2n548XXlsiqpAfjCSWadbik8Gu4Dv+ES7JPSSUcB1/hl3AR/gq/Y30TrsJl&#10;QcLPq+fhbXJ8Ey6zloTfVq/C6/BnuFy9gOo6/E1WP4br5HmF9YqEn2D/FymQZvV89QLmi9VLyDD9&#10;AU94w+GC4LALAk52kzq8jjc19K4A4LMekP3yvlmi4xLrrn9o+HeOaHPcMt2Ie9aaoRWsAlOTGDm6&#10;EZrzuJhkNjwyFQpmc29SomVtu3iNuBiC7OiY822XiKUnHMrpwf4YHyUctr28j0ewYhPdW+e/FKYj&#10;cVNSiy5M2dniofPZdeMSD3NGyepUKpUE28yOlSULho59MI6/VMAHbkqToaRfTHenwMEwOLViHtuu&#10;x1U63VDCVIOJ5N5mhm6dce62R2CWKjNQopjzUJb0NH0pSM078JOhTFPNGbxL8ankW9hjUSfMtTki&#10;mfKAxat4oCtEs8IzqfIejCkdVSINKriJgpl7Yc/aaiAzNbdPGer5PPNdycgmpj6SX0lgnSYLJGv8&#10;t9K3aWDihX3EZAxCWNQz1bcsQ9y7E5XrojLxqaothiTdgue40GKviok4hsWy9SUb61uzfkhOrdE+&#10;V65k0/qnsiFW4kGMg7+Gnuxg4EY+1+9VKdsjBgpkbAC8ej6+AKyYiYVQz+KlT/ank8hAbi5ujDpT&#10;bHNecru/rgj5UEBs/djtue/9crZM8z49iAijcWaqcwwDOEwdj9ccm9bYHygZ8DIC9vdzZgV65CuN&#10;gcLRfrOxm81ss2GaIzQ3HsnCsYeMqHkPElrkzkOrzT2MXS3TRLzHsUaM9y6Rv6Y0Pqg35eT1/h/k&#10;6B0AAAD//wMAUEsDBBQABgAIAAAAIQAEmQ4Q4AAAAAgBAAAPAAAAZHJzL2Rvd25yZXYueG1sTI9B&#10;S8NAEIXvgv9hGcGLtJvGpF1jNkUiBSmIWL142ybTJJidDdltm/57x5Me37zHe9/k68n24oSj7xxp&#10;WMwjEEiVqztqNHx+bGYKhA+GatM7Qg0X9LAurq9yk9XuTO942oVGcAn5zGhoQxgyKX3VojV+7gYk&#10;9g5utCawHBtZj+bM5baXcRQtpTUd8UJrBixbrL53R6vhINUmTtTi5fXyZZ7fHJXbOyq1vr2Znh5B&#10;BJzCXxh+8RkdCmbauyPVXvQaYpVwku9qBYL9h/s0BbHXsEoTkEUu/z9Q/AAAAP//AwBQSwECLQAU&#10;AAYACAAAACEAtoM4kv4AAADhAQAAEwAAAAAAAAAAAAAAAAAAAAAAW0NvbnRlbnRfVHlwZXNdLnht&#10;bFBLAQItABQABgAIAAAAIQA4/SH/1gAAAJQBAAALAAAAAAAAAAAAAAAAAC8BAABfcmVscy8ucmVs&#10;c1BLAQItABQABgAIAAAAIQBRMgI3eQMAAIkGAAAOAAAAAAAAAAAAAAAAAC4CAABkcnMvZTJvRG9j&#10;LnhtbFBLAQItABQABgAIAAAAIQAEmQ4Q4AAAAAgBAAAPAAAAAAAAAAAAAAAAANMFAABkcnMvZG93&#10;bnJldi54bWxQSwUGAAAAAAQABADzAAAA4AYAAAAA&#10;" fillcolor="#e0e0e0" strokecolor="#7f7f7f">
                <v:shadow on="t" color="black" opacity="24903f" origin=",.5" offset="0,.55556mm"/>
                <v:textbox inset="0,0,0,0">
                  <w:txbxContent>
                    <w:p w:rsidR="000C0B38" w:rsidRPr="001440B0" w:rsidRDefault="000C0B38" w:rsidP="00B403EA">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B403EA" w:rsidRPr="00B403EA" w:rsidRDefault="00B403EA" w:rsidP="00B403EA">
      <w:pPr>
        <w:tabs>
          <w:tab w:val="left" w:pos="851"/>
        </w:tabs>
        <w:spacing w:after="0"/>
        <w:ind w:firstLine="426"/>
        <w:jc w:val="left"/>
        <w:rPr>
          <w:color w:val="FF0000"/>
          <w:sz w:val="28"/>
          <w:szCs w:val="28"/>
        </w:rPr>
      </w:pPr>
    </w:p>
    <w:p w:rsidR="00B403EA" w:rsidRPr="00B403EA" w:rsidRDefault="00B403EA" w:rsidP="00B403EA">
      <w:pPr>
        <w:tabs>
          <w:tab w:val="left" w:pos="851"/>
        </w:tabs>
        <w:spacing w:after="0"/>
        <w:ind w:firstLine="0"/>
        <w:rPr>
          <w:color w:val="FF0000"/>
          <w:sz w:val="28"/>
          <w:szCs w:val="28"/>
        </w:rPr>
      </w:pPr>
      <w:r w:rsidRPr="00B403EA">
        <w:rPr>
          <w:noProof/>
          <w:color w:val="FF0000"/>
          <w:sz w:val="28"/>
          <w:szCs w:val="28"/>
        </w:rPr>
        <w:drawing>
          <wp:inline distT="0" distB="0" distL="0" distR="0" wp14:anchorId="091B1F52" wp14:editId="708D4402">
            <wp:extent cx="5996763" cy="1265275"/>
            <wp:effectExtent l="38100" t="57150" r="42545" b="49530"/>
            <wp:docPr id="705" name="Диаграмма 7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B403EA" w:rsidRPr="00B403EA" w:rsidRDefault="00B403EA" w:rsidP="00B403EA">
      <w:pPr>
        <w:tabs>
          <w:tab w:val="left" w:pos="851"/>
        </w:tabs>
        <w:spacing w:after="0"/>
        <w:rPr>
          <w:sz w:val="28"/>
          <w:szCs w:val="28"/>
        </w:rPr>
      </w:pPr>
      <w:r w:rsidRPr="00B403EA">
        <w:rPr>
          <w:sz w:val="28"/>
          <w:szCs w:val="28"/>
        </w:rPr>
        <w:t xml:space="preserve">В целом изменение утвержденных в предыдущем бюджетном цикле показателей на 2020 и 2021 годы по программе обусловлено уменьшением объема межбюджетных трансфертов в целях финансового обеспечения выполнения отдельного государственного полномочия по поддержке сельскохозяйственного производства и деятельности по заготовке и переработке дикоросов. Объем межбюджетных трансфертов по данной программе составляет 98,3% по годам. </w:t>
      </w:r>
    </w:p>
    <w:p w:rsidR="00B403EA" w:rsidRDefault="00B403EA" w:rsidP="00B403EA">
      <w:pPr>
        <w:tabs>
          <w:tab w:val="left" w:pos="851"/>
        </w:tabs>
        <w:rPr>
          <w:sz w:val="28"/>
          <w:szCs w:val="28"/>
        </w:rPr>
      </w:pPr>
      <w:r w:rsidRPr="00B403EA">
        <w:rPr>
          <w:sz w:val="28"/>
          <w:szCs w:val="28"/>
        </w:rPr>
        <w:t>Бюджетные ассигнования на реализацию данной программы предусмотрены по следующим основным мероприятиям:</w:t>
      </w:r>
    </w:p>
    <w:tbl>
      <w:tblPr>
        <w:tblStyle w:val="200"/>
        <w:tblW w:w="0" w:type="auto"/>
        <w:tblInd w:w="108" w:type="dxa"/>
        <w:tblLook w:val="04A0" w:firstRow="1" w:lastRow="0" w:firstColumn="1" w:lastColumn="0" w:noHBand="0" w:noVBand="1"/>
      </w:tblPr>
      <w:tblGrid>
        <w:gridCol w:w="540"/>
        <w:gridCol w:w="4847"/>
        <w:gridCol w:w="1417"/>
        <w:gridCol w:w="1418"/>
        <w:gridCol w:w="1417"/>
      </w:tblGrid>
      <w:tr w:rsidR="00B403EA" w:rsidRPr="00B403EA" w:rsidTr="006D27FE">
        <w:tc>
          <w:tcPr>
            <w:tcW w:w="540" w:type="dxa"/>
            <w:vMerge w:val="restart"/>
            <w:vAlign w:val="center"/>
            <w:hideMark/>
          </w:tcPr>
          <w:p w:rsidR="00B403EA" w:rsidRPr="00B403EA" w:rsidRDefault="00B403EA" w:rsidP="00B403EA">
            <w:pPr>
              <w:ind w:left="-105"/>
              <w:jc w:val="center"/>
              <w:rPr>
                <w:sz w:val="24"/>
                <w:szCs w:val="24"/>
                <w:lang w:eastAsia="en-US"/>
              </w:rPr>
            </w:pPr>
            <w:r w:rsidRPr="00B403EA">
              <w:rPr>
                <w:sz w:val="24"/>
                <w:szCs w:val="24"/>
              </w:rPr>
              <w:t>№ п/п</w:t>
            </w:r>
          </w:p>
        </w:tc>
        <w:tc>
          <w:tcPr>
            <w:tcW w:w="4847" w:type="dxa"/>
            <w:vMerge w:val="restart"/>
            <w:hideMark/>
          </w:tcPr>
          <w:p w:rsidR="00B403EA" w:rsidRPr="00B403EA" w:rsidRDefault="00B403EA" w:rsidP="00B403EA">
            <w:pPr>
              <w:jc w:val="center"/>
              <w:rPr>
                <w:sz w:val="24"/>
                <w:szCs w:val="24"/>
              </w:rPr>
            </w:pPr>
            <w:r w:rsidRPr="00B403EA">
              <w:rPr>
                <w:sz w:val="24"/>
                <w:szCs w:val="24"/>
              </w:rPr>
              <w:t xml:space="preserve">Наименование </w:t>
            </w:r>
          </w:p>
          <w:p w:rsidR="00B403EA" w:rsidRPr="00B403EA" w:rsidRDefault="00B403EA" w:rsidP="00B403EA">
            <w:pPr>
              <w:jc w:val="center"/>
              <w:rPr>
                <w:sz w:val="24"/>
                <w:szCs w:val="24"/>
              </w:rPr>
            </w:pPr>
            <w:r w:rsidRPr="00B403EA">
              <w:rPr>
                <w:sz w:val="24"/>
                <w:szCs w:val="24"/>
              </w:rPr>
              <w:t xml:space="preserve">основного мероприятия, </w:t>
            </w:r>
          </w:p>
          <w:p w:rsidR="00B403EA" w:rsidRPr="00B403EA" w:rsidRDefault="00B403EA" w:rsidP="00B403EA">
            <w:pPr>
              <w:jc w:val="center"/>
              <w:rPr>
                <w:sz w:val="24"/>
                <w:szCs w:val="24"/>
                <w:lang w:eastAsia="en-US"/>
              </w:rPr>
            </w:pPr>
            <w:r w:rsidRPr="00B403EA">
              <w:rPr>
                <w:sz w:val="24"/>
                <w:szCs w:val="24"/>
              </w:rPr>
              <w:t>источник финансирования</w:t>
            </w:r>
          </w:p>
        </w:tc>
        <w:tc>
          <w:tcPr>
            <w:tcW w:w="4252" w:type="dxa"/>
            <w:gridSpan w:val="3"/>
            <w:hideMark/>
          </w:tcPr>
          <w:p w:rsidR="00B403EA" w:rsidRPr="00B403EA" w:rsidRDefault="00B403EA" w:rsidP="00B403EA">
            <w:pPr>
              <w:jc w:val="center"/>
              <w:rPr>
                <w:sz w:val="24"/>
                <w:szCs w:val="24"/>
              </w:rPr>
            </w:pPr>
            <w:r w:rsidRPr="00B403EA">
              <w:rPr>
                <w:sz w:val="24"/>
                <w:szCs w:val="24"/>
              </w:rPr>
              <w:t xml:space="preserve">Объем бюджетных ассигнований, </w:t>
            </w:r>
          </w:p>
          <w:p w:rsidR="00B403EA" w:rsidRPr="00B403EA" w:rsidRDefault="00B403EA" w:rsidP="00B403EA">
            <w:pPr>
              <w:jc w:val="center"/>
              <w:rPr>
                <w:sz w:val="24"/>
                <w:szCs w:val="24"/>
                <w:lang w:eastAsia="en-US"/>
              </w:rPr>
            </w:pPr>
            <w:r w:rsidRPr="00B403EA">
              <w:rPr>
                <w:sz w:val="24"/>
                <w:szCs w:val="24"/>
              </w:rPr>
              <w:t>тыс. рублей</w:t>
            </w:r>
          </w:p>
        </w:tc>
      </w:tr>
      <w:tr w:rsidR="00B403EA" w:rsidRPr="00B403EA" w:rsidTr="006D27FE">
        <w:tc>
          <w:tcPr>
            <w:tcW w:w="540" w:type="dxa"/>
            <w:vMerge/>
            <w:vAlign w:val="center"/>
            <w:hideMark/>
          </w:tcPr>
          <w:p w:rsidR="00B403EA" w:rsidRPr="00B403EA" w:rsidRDefault="00B403EA" w:rsidP="00B403EA">
            <w:pPr>
              <w:rPr>
                <w:sz w:val="24"/>
                <w:szCs w:val="24"/>
                <w:lang w:eastAsia="en-US"/>
              </w:rPr>
            </w:pPr>
          </w:p>
        </w:tc>
        <w:tc>
          <w:tcPr>
            <w:tcW w:w="4847" w:type="dxa"/>
            <w:vMerge/>
            <w:vAlign w:val="center"/>
            <w:hideMark/>
          </w:tcPr>
          <w:p w:rsidR="00B403EA" w:rsidRPr="00B403EA" w:rsidRDefault="00B403EA" w:rsidP="00B403EA">
            <w:pPr>
              <w:rPr>
                <w:sz w:val="24"/>
                <w:szCs w:val="24"/>
                <w:lang w:eastAsia="en-US"/>
              </w:rPr>
            </w:pPr>
          </w:p>
        </w:tc>
        <w:tc>
          <w:tcPr>
            <w:tcW w:w="1417" w:type="dxa"/>
            <w:vAlign w:val="center"/>
            <w:hideMark/>
          </w:tcPr>
          <w:p w:rsidR="00B403EA" w:rsidRPr="00B403EA" w:rsidRDefault="00B403EA" w:rsidP="00B403EA">
            <w:pPr>
              <w:jc w:val="center"/>
              <w:rPr>
                <w:sz w:val="24"/>
                <w:szCs w:val="24"/>
                <w:lang w:eastAsia="en-US"/>
              </w:rPr>
            </w:pPr>
            <w:r w:rsidRPr="00B403EA">
              <w:rPr>
                <w:sz w:val="24"/>
                <w:szCs w:val="24"/>
              </w:rPr>
              <w:t>2019 год</w:t>
            </w:r>
          </w:p>
        </w:tc>
        <w:tc>
          <w:tcPr>
            <w:tcW w:w="1418" w:type="dxa"/>
            <w:vAlign w:val="center"/>
            <w:hideMark/>
          </w:tcPr>
          <w:p w:rsidR="00B403EA" w:rsidRPr="00B403EA" w:rsidRDefault="00B403EA" w:rsidP="00B403EA">
            <w:pPr>
              <w:jc w:val="center"/>
              <w:rPr>
                <w:sz w:val="24"/>
                <w:szCs w:val="24"/>
                <w:lang w:eastAsia="en-US"/>
              </w:rPr>
            </w:pPr>
            <w:r w:rsidRPr="00B403EA">
              <w:rPr>
                <w:sz w:val="24"/>
                <w:szCs w:val="24"/>
              </w:rPr>
              <w:t>2020 год</w:t>
            </w:r>
          </w:p>
        </w:tc>
        <w:tc>
          <w:tcPr>
            <w:tcW w:w="1417" w:type="dxa"/>
            <w:vAlign w:val="center"/>
            <w:hideMark/>
          </w:tcPr>
          <w:p w:rsidR="00B403EA" w:rsidRPr="00B403EA" w:rsidRDefault="00B403EA" w:rsidP="00B403EA">
            <w:pPr>
              <w:jc w:val="center"/>
              <w:rPr>
                <w:sz w:val="24"/>
                <w:szCs w:val="24"/>
                <w:lang w:eastAsia="en-US"/>
              </w:rPr>
            </w:pPr>
            <w:r w:rsidRPr="00B403EA">
              <w:rPr>
                <w:sz w:val="24"/>
                <w:szCs w:val="24"/>
              </w:rPr>
              <w:t>2021 год</w:t>
            </w:r>
          </w:p>
        </w:tc>
      </w:tr>
      <w:tr w:rsidR="00B403EA" w:rsidRPr="00B403EA" w:rsidTr="006D27FE">
        <w:tc>
          <w:tcPr>
            <w:tcW w:w="540" w:type="dxa"/>
            <w:hideMark/>
          </w:tcPr>
          <w:p w:rsidR="00B403EA" w:rsidRPr="00B403EA" w:rsidRDefault="00B403EA" w:rsidP="00B403EA">
            <w:pPr>
              <w:jc w:val="center"/>
              <w:rPr>
                <w:sz w:val="24"/>
                <w:szCs w:val="24"/>
                <w:lang w:eastAsia="en-US"/>
              </w:rPr>
            </w:pPr>
            <w:r w:rsidRPr="00B403EA">
              <w:rPr>
                <w:sz w:val="24"/>
                <w:szCs w:val="24"/>
              </w:rPr>
              <w:t>1.</w:t>
            </w:r>
          </w:p>
        </w:tc>
        <w:tc>
          <w:tcPr>
            <w:tcW w:w="4847" w:type="dxa"/>
            <w:hideMark/>
          </w:tcPr>
          <w:p w:rsidR="00B403EA" w:rsidRPr="00B403EA" w:rsidRDefault="00B403EA" w:rsidP="00900137">
            <w:pPr>
              <w:jc w:val="both"/>
              <w:rPr>
                <w:sz w:val="24"/>
                <w:szCs w:val="24"/>
                <w:lang w:eastAsia="en-US"/>
              </w:rPr>
            </w:pPr>
            <w:r w:rsidRPr="00B403EA">
              <w:rPr>
                <w:sz w:val="24"/>
                <w:szCs w:val="24"/>
              </w:rPr>
              <w:t>Осуществление отдельного государственного полномочия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федеральными целевыми программами) (средства бюджета автономного округа)</w:t>
            </w:r>
          </w:p>
        </w:tc>
        <w:tc>
          <w:tcPr>
            <w:tcW w:w="1417" w:type="dxa"/>
            <w:vAlign w:val="center"/>
          </w:tcPr>
          <w:p w:rsidR="00B403EA" w:rsidRPr="00B403EA" w:rsidRDefault="00B403EA" w:rsidP="00B403EA">
            <w:pPr>
              <w:jc w:val="right"/>
              <w:rPr>
                <w:sz w:val="24"/>
                <w:szCs w:val="24"/>
                <w:lang w:eastAsia="en-US"/>
              </w:rPr>
            </w:pPr>
            <w:r w:rsidRPr="00B403EA">
              <w:rPr>
                <w:sz w:val="24"/>
                <w:szCs w:val="24"/>
                <w:lang w:eastAsia="en-US"/>
              </w:rPr>
              <w:t>124 029,50</w:t>
            </w:r>
          </w:p>
        </w:tc>
        <w:tc>
          <w:tcPr>
            <w:tcW w:w="1418" w:type="dxa"/>
            <w:vAlign w:val="center"/>
          </w:tcPr>
          <w:p w:rsidR="00B403EA" w:rsidRPr="00B403EA" w:rsidRDefault="00B403EA" w:rsidP="00B403EA">
            <w:pPr>
              <w:jc w:val="right"/>
              <w:rPr>
                <w:sz w:val="24"/>
                <w:szCs w:val="24"/>
                <w:lang w:eastAsia="en-US"/>
              </w:rPr>
            </w:pPr>
            <w:r w:rsidRPr="00B403EA">
              <w:rPr>
                <w:sz w:val="24"/>
                <w:szCs w:val="24"/>
                <w:lang w:eastAsia="en-US"/>
              </w:rPr>
              <w:t>107 408,20</w:t>
            </w:r>
          </w:p>
        </w:tc>
        <w:tc>
          <w:tcPr>
            <w:tcW w:w="1417" w:type="dxa"/>
            <w:vAlign w:val="center"/>
          </w:tcPr>
          <w:p w:rsidR="00B403EA" w:rsidRPr="00B403EA" w:rsidRDefault="00B403EA" w:rsidP="00B403EA">
            <w:pPr>
              <w:jc w:val="right"/>
              <w:rPr>
                <w:sz w:val="24"/>
                <w:szCs w:val="24"/>
                <w:lang w:eastAsia="en-US"/>
              </w:rPr>
            </w:pPr>
            <w:r w:rsidRPr="00B403EA">
              <w:rPr>
                <w:sz w:val="24"/>
                <w:szCs w:val="24"/>
                <w:lang w:eastAsia="en-US"/>
              </w:rPr>
              <w:t>103 416,40</w:t>
            </w:r>
          </w:p>
        </w:tc>
      </w:tr>
      <w:tr w:rsidR="00B403EA" w:rsidRPr="00B403EA" w:rsidTr="006D27FE">
        <w:tc>
          <w:tcPr>
            <w:tcW w:w="540" w:type="dxa"/>
          </w:tcPr>
          <w:p w:rsidR="00B403EA" w:rsidRPr="00B403EA" w:rsidRDefault="00B403EA" w:rsidP="00B403EA">
            <w:pPr>
              <w:jc w:val="center"/>
              <w:rPr>
                <w:sz w:val="24"/>
                <w:szCs w:val="24"/>
                <w:lang w:eastAsia="en-US"/>
              </w:rPr>
            </w:pPr>
            <w:r w:rsidRPr="00B403EA">
              <w:rPr>
                <w:sz w:val="24"/>
                <w:szCs w:val="24"/>
                <w:lang w:eastAsia="en-US"/>
              </w:rPr>
              <w:t>2.</w:t>
            </w:r>
          </w:p>
          <w:p w:rsidR="00B403EA" w:rsidRPr="00B403EA" w:rsidRDefault="00B403EA" w:rsidP="00B403EA">
            <w:pPr>
              <w:jc w:val="center"/>
              <w:rPr>
                <w:sz w:val="24"/>
                <w:szCs w:val="24"/>
                <w:lang w:eastAsia="en-US"/>
              </w:rPr>
            </w:pPr>
          </w:p>
        </w:tc>
        <w:tc>
          <w:tcPr>
            <w:tcW w:w="4847" w:type="dxa"/>
          </w:tcPr>
          <w:p w:rsidR="00B403EA" w:rsidRPr="00B403EA" w:rsidRDefault="00B403EA" w:rsidP="00900137">
            <w:pPr>
              <w:jc w:val="both"/>
              <w:rPr>
                <w:sz w:val="24"/>
                <w:szCs w:val="24"/>
              </w:rPr>
            </w:pPr>
            <w:r w:rsidRPr="00B403EA">
              <w:rPr>
                <w:sz w:val="24"/>
                <w:szCs w:val="24"/>
              </w:rPr>
              <w:t xml:space="preserve">Финансовая поддержка сельскохозяйственным товаропроизводителям города (за </w:t>
            </w:r>
            <w:r w:rsidRPr="00B403EA">
              <w:rPr>
                <w:sz w:val="24"/>
                <w:szCs w:val="24"/>
              </w:rPr>
              <w:lastRenderedPageBreak/>
              <w:t>исключением государственных (муниципальных) учреждений), осуществляющим производство, реализацию товаров сельскохозяйственной продукции, в части возмещения затрат за приобретение сельскохозяйственной техники, оборудования, оснащения и приспособлений для развития сельского хозяйства и рыбной отрасли (средства бюджета города)</w:t>
            </w:r>
          </w:p>
        </w:tc>
        <w:tc>
          <w:tcPr>
            <w:tcW w:w="1417" w:type="dxa"/>
            <w:vAlign w:val="center"/>
          </w:tcPr>
          <w:p w:rsidR="00B403EA" w:rsidRPr="00B403EA" w:rsidRDefault="00B403EA" w:rsidP="00B403EA">
            <w:pPr>
              <w:jc w:val="right"/>
              <w:rPr>
                <w:sz w:val="24"/>
                <w:szCs w:val="24"/>
                <w:lang w:eastAsia="en-US"/>
              </w:rPr>
            </w:pPr>
            <w:r w:rsidRPr="00B403EA">
              <w:rPr>
                <w:sz w:val="24"/>
                <w:szCs w:val="24"/>
                <w:lang w:eastAsia="en-US"/>
              </w:rPr>
              <w:lastRenderedPageBreak/>
              <w:t>1 000,00</w:t>
            </w:r>
          </w:p>
        </w:tc>
        <w:tc>
          <w:tcPr>
            <w:tcW w:w="1418" w:type="dxa"/>
            <w:vAlign w:val="center"/>
          </w:tcPr>
          <w:p w:rsidR="00B403EA" w:rsidRPr="00B403EA" w:rsidRDefault="00B403EA" w:rsidP="00B403EA">
            <w:pPr>
              <w:jc w:val="right"/>
              <w:rPr>
                <w:sz w:val="24"/>
                <w:szCs w:val="24"/>
                <w:lang w:eastAsia="en-US"/>
              </w:rPr>
            </w:pPr>
            <w:r w:rsidRPr="00B403EA">
              <w:rPr>
                <w:sz w:val="24"/>
                <w:szCs w:val="24"/>
                <w:lang w:eastAsia="en-US"/>
              </w:rPr>
              <w:t>1 000,00</w:t>
            </w:r>
          </w:p>
        </w:tc>
        <w:tc>
          <w:tcPr>
            <w:tcW w:w="1417" w:type="dxa"/>
            <w:vAlign w:val="center"/>
          </w:tcPr>
          <w:p w:rsidR="00B403EA" w:rsidRPr="00B403EA" w:rsidRDefault="00B403EA" w:rsidP="00B403EA">
            <w:pPr>
              <w:jc w:val="right"/>
              <w:rPr>
                <w:sz w:val="24"/>
                <w:szCs w:val="24"/>
                <w:lang w:eastAsia="en-US"/>
              </w:rPr>
            </w:pPr>
            <w:r w:rsidRPr="00B403EA">
              <w:rPr>
                <w:sz w:val="24"/>
                <w:szCs w:val="24"/>
                <w:lang w:eastAsia="en-US"/>
              </w:rPr>
              <w:t>1 250,00</w:t>
            </w:r>
          </w:p>
        </w:tc>
      </w:tr>
      <w:tr w:rsidR="00B403EA" w:rsidRPr="00B403EA" w:rsidTr="0057504E">
        <w:trPr>
          <w:trHeight w:val="320"/>
        </w:trPr>
        <w:tc>
          <w:tcPr>
            <w:tcW w:w="540" w:type="dxa"/>
          </w:tcPr>
          <w:p w:rsidR="00B403EA" w:rsidRPr="00B403EA" w:rsidRDefault="00B403EA" w:rsidP="00B403EA">
            <w:pPr>
              <w:jc w:val="center"/>
              <w:rPr>
                <w:sz w:val="24"/>
                <w:szCs w:val="24"/>
                <w:lang w:eastAsia="en-US"/>
              </w:rPr>
            </w:pPr>
            <w:r w:rsidRPr="00B403EA">
              <w:rPr>
                <w:sz w:val="24"/>
                <w:szCs w:val="24"/>
                <w:lang w:eastAsia="en-US"/>
              </w:rPr>
              <w:t>3.</w:t>
            </w:r>
          </w:p>
        </w:tc>
        <w:tc>
          <w:tcPr>
            <w:tcW w:w="4847" w:type="dxa"/>
          </w:tcPr>
          <w:p w:rsidR="00B403EA" w:rsidRPr="00B403EA" w:rsidRDefault="00B403EA" w:rsidP="00900137">
            <w:pPr>
              <w:jc w:val="both"/>
              <w:rPr>
                <w:sz w:val="24"/>
                <w:szCs w:val="24"/>
              </w:rPr>
            </w:pPr>
            <w:r w:rsidRPr="00B403EA">
              <w:rPr>
                <w:sz w:val="24"/>
                <w:szCs w:val="24"/>
              </w:rPr>
              <w:t>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реализацию товаров сельскохозяйственной продукции, в части возмещения затрат на приобретение репродуктивного поголовья сельскохозяйственных животных, на содержание маточного поголовья сельскохозяйственных животных (средства бюджета города)</w:t>
            </w:r>
          </w:p>
        </w:tc>
        <w:tc>
          <w:tcPr>
            <w:tcW w:w="1417" w:type="dxa"/>
            <w:vAlign w:val="center"/>
          </w:tcPr>
          <w:p w:rsidR="00B403EA" w:rsidRPr="00B403EA" w:rsidRDefault="00B403EA" w:rsidP="00B403EA">
            <w:pPr>
              <w:jc w:val="right"/>
              <w:rPr>
                <w:sz w:val="24"/>
                <w:szCs w:val="24"/>
                <w:lang w:eastAsia="en-US"/>
              </w:rPr>
            </w:pPr>
            <w:r w:rsidRPr="00B403EA">
              <w:rPr>
                <w:sz w:val="24"/>
                <w:szCs w:val="24"/>
                <w:lang w:eastAsia="en-US"/>
              </w:rPr>
              <w:t>1 150,00</w:t>
            </w:r>
          </w:p>
        </w:tc>
        <w:tc>
          <w:tcPr>
            <w:tcW w:w="1418" w:type="dxa"/>
            <w:vAlign w:val="center"/>
          </w:tcPr>
          <w:p w:rsidR="00B403EA" w:rsidRPr="00B403EA" w:rsidRDefault="00B403EA" w:rsidP="00B403EA">
            <w:pPr>
              <w:jc w:val="right"/>
              <w:rPr>
                <w:sz w:val="24"/>
                <w:szCs w:val="24"/>
                <w:lang w:eastAsia="en-US"/>
              </w:rPr>
            </w:pPr>
            <w:r w:rsidRPr="00B403EA">
              <w:rPr>
                <w:sz w:val="24"/>
                <w:szCs w:val="24"/>
                <w:lang w:eastAsia="en-US"/>
              </w:rPr>
              <w:t>1 150,00</w:t>
            </w:r>
          </w:p>
        </w:tc>
        <w:tc>
          <w:tcPr>
            <w:tcW w:w="1417" w:type="dxa"/>
            <w:vAlign w:val="center"/>
          </w:tcPr>
          <w:p w:rsidR="00B403EA" w:rsidRPr="00B403EA" w:rsidRDefault="00B403EA" w:rsidP="00B403EA">
            <w:pPr>
              <w:jc w:val="right"/>
              <w:rPr>
                <w:sz w:val="24"/>
                <w:szCs w:val="24"/>
                <w:lang w:eastAsia="en-US"/>
              </w:rPr>
            </w:pPr>
            <w:r w:rsidRPr="00B403EA">
              <w:rPr>
                <w:sz w:val="24"/>
                <w:szCs w:val="24"/>
                <w:lang w:eastAsia="en-US"/>
              </w:rPr>
              <w:t>900,00</w:t>
            </w:r>
          </w:p>
        </w:tc>
      </w:tr>
      <w:tr w:rsidR="00B403EA" w:rsidRPr="00B403EA" w:rsidTr="006D27FE">
        <w:tc>
          <w:tcPr>
            <w:tcW w:w="540" w:type="dxa"/>
          </w:tcPr>
          <w:p w:rsidR="00B403EA" w:rsidRPr="00B403EA" w:rsidRDefault="00B403EA" w:rsidP="00B403EA">
            <w:pPr>
              <w:jc w:val="center"/>
              <w:rPr>
                <w:sz w:val="24"/>
                <w:szCs w:val="24"/>
                <w:lang w:eastAsia="en-US"/>
              </w:rPr>
            </w:pPr>
            <w:r w:rsidRPr="00B403EA">
              <w:rPr>
                <w:sz w:val="24"/>
                <w:szCs w:val="24"/>
                <w:lang w:eastAsia="en-US"/>
              </w:rPr>
              <w:t>4.</w:t>
            </w:r>
          </w:p>
        </w:tc>
        <w:tc>
          <w:tcPr>
            <w:tcW w:w="4847" w:type="dxa"/>
          </w:tcPr>
          <w:p w:rsidR="00B403EA" w:rsidRPr="00B403EA" w:rsidRDefault="00B403EA" w:rsidP="00900137">
            <w:pPr>
              <w:jc w:val="both"/>
              <w:rPr>
                <w:color w:val="FF0000"/>
                <w:sz w:val="24"/>
                <w:szCs w:val="24"/>
              </w:rPr>
            </w:pPr>
            <w:r w:rsidRPr="00B403EA">
              <w:rPr>
                <w:sz w:val="24"/>
                <w:szCs w:val="24"/>
              </w:rPr>
              <w:t>Реализация мер по поддержке и стимулированию устойчивого развития агропромышленного комплекса (средства бюджета города)</w:t>
            </w:r>
          </w:p>
        </w:tc>
        <w:tc>
          <w:tcPr>
            <w:tcW w:w="1417" w:type="dxa"/>
            <w:vAlign w:val="center"/>
          </w:tcPr>
          <w:p w:rsidR="00B403EA" w:rsidRPr="00B403EA" w:rsidRDefault="00B403EA" w:rsidP="00B403EA">
            <w:pPr>
              <w:jc w:val="right"/>
              <w:rPr>
                <w:sz w:val="24"/>
                <w:szCs w:val="24"/>
                <w:lang w:eastAsia="en-US"/>
              </w:rPr>
            </w:pPr>
            <w:r w:rsidRPr="00B403EA">
              <w:rPr>
                <w:sz w:val="24"/>
                <w:szCs w:val="24"/>
                <w:lang w:eastAsia="en-US"/>
              </w:rPr>
              <w:t>50,00</w:t>
            </w:r>
          </w:p>
        </w:tc>
        <w:tc>
          <w:tcPr>
            <w:tcW w:w="1418" w:type="dxa"/>
            <w:vAlign w:val="center"/>
          </w:tcPr>
          <w:p w:rsidR="00B403EA" w:rsidRPr="00B403EA" w:rsidRDefault="00B403EA" w:rsidP="00B403EA">
            <w:pPr>
              <w:jc w:val="right"/>
              <w:rPr>
                <w:sz w:val="24"/>
                <w:szCs w:val="24"/>
                <w:lang w:eastAsia="en-US"/>
              </w:rPr>
            </w:pPr>
            <w:r w:rsidRPr="00B403EA">
              <w:rPr>
                <w:sz w:val="24"/>
                <w:szCs w:val="24"/>
                <w:lang w:eastAsia="en-US"/>
              </w:rPr>
              <w:t>50,00</w:t>
            </w:r>
          </w:p>
        </w:tc>
        <w:tc>
          <w:tcPr>
            <w:tcW w:w="1417" w:type="dxa"/>
            <w:vAlign w:val="center"/>
          </w:tcPr>
          <w:p w:rsidR="00B403EA" w:rsidRPr="00B403EA" w:rsidRDefault="00B403EA" w:rsidP="00B403EA">
            <w:pPr>
              <w:jc w:val="right"/>
              <w:rPr>
                <w:sz w:val="24"/>
                <w:szCs w:val="24"/>
                <w:lang w:eastAsia="en-US"/>
              </w:rPr>
            </w:pPr>
            <w:r w:rsidRPr="00B403EA">
              <w:rPr>
                <w:sz w:val="24"/>
                <w:szCs w:val="24"/>
                <w:lang w:eastAsia="en-US"/>
              </w:rPr>
              <w:t>50,00</w:t>
            </w:r>
          </w:p>
        </w:tc>
      </w:tr>
    </w:tbl>
    <w:p w:rsidR="00B403EA" w:rsidRPr="00B403EA" w:rsidRDefault="00B403EA" w:rsidP="00B403EA">
      <w:pPr>
        <w:tabs>
          <w:tab w:val="left" w:pos="426"/>
          <w:tab w:val="left" w:pos="851"/>
          <w:tab w:val="left" w:pos="1843"/>
          <w:tab w:val="left" w:pos="1985"/>
        </w:tabs>
        <w:spacing w:before="120" w:after="0"/>
        <w:rPr>
          <w:sz w:val="28"/>
          <w:szCs w:val="28"/>
        </w:rPr>
      </w:pPr>
      <w:r w:rsidRPr="00B403EA">
        <w:rPr>
          <w:sz w:val="28"/>
          <w:szCs w:val="28"/>
        </w:rPr>
        <w:t>Направления расходования по основному мероприятию "Осуществление отдельного государственного полномочия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федеральными целевыми программами)" в 2020 году следующие:</w:t>
      </w:r>
    </w:p>
    <w:p w:rsidR="00B403EA" w:rsidRPr="00B403EA" w:rsidRDefault="00B403EA" w:rsidP="00B403EA">
      <w:pPr>
        <w:tabs>
          <w:tab w:val="left" w:pos="426"/>
          <w:tab w:val="left" w:pos="851"/>
          <w:tab w:val="left" w:pos="1843"/>
          <w:tab w:val="left" w:pos="1985"/>
        </w:tabs>
        <w:spacing w:after="0"/>
        <w:rPr>
          <w:sz w:val="28"/>
          <w:szCs w:val="28"/>
        </w:rPr>
      </w:pPr>
      <w:r w:rsidRPr="00B403EA">
        <w:rPr>
          <w:sz w:val="28"/>
          <w:szCs w:val="28"/>
        </w:rPr>
        <w:t>- поддержка растениеводства, переработки и реализации продукции растениеводства, объем бюджетных ассигнований - 1 260,00 тыс. рублей;</w:t>
      </w:r>
    </w:p>
    <w:p w:rsidR="00B403EA" w:rsidRPr="00B403EA" w:rsidRDefault="00B403EA" w:rsidP="00B403EA">
      <w:pPr>
        <w:tabs>
          <w:tab w:val="left" w:pos="426"/>
          <w:tab w:val="left" w:pos="851"/>
          <w:tab w:val="left" w:pos="1843"/>
          <w:tab w:val="left" w:pos="1985"/>
        </w:tabs>
        <w:spacing w:after="0"/>
        <w:rPr>
          <w:sz w:val="28"/>
          <w:szCs w:val="28"/>
        </w:rPr>
      </w:pPr>
      <w:r w:rsidRPr="00B403EA">
        <w:rPr>
          <w:sz w:val="28"/>
          <w:szCs w:val="28"/>
        </w:rPr>
        <w:t>- поддержка животноводства, переработки и реализации продукции животноводства, объем бюджетных ассигнований – 89 701,50 тыс. рублей;</w:t>
      </w:r>
    </w:p>
    <w:p w:rsidR="00B403EA" w:rsidRPr="00B403EA" w:rsidRDefault="00B403EA" w:rsidP="00B403EA">
      <w:pPr>
        <w:tabs>
          <w:tab w:val="left" w:pos="426"/>
          <w:tab w:val="left" w:pos="851"/>
          <w:tab w:val="left" w:pos="1843"/>
          <w:tab w:val="left" w:pos="1985"/>
        </w:tabs>
        <w:spacing w:after="0"/>
        <w:rPr>
          <w:sz w:val="28"/>
          <w:szCs w:val="28"/>
        </w:rPr>
      </w:pPr>
      <w:r w:rsidRPr="00B403EA">
        <w:rPr>
          <w:sz w:val="28"/>
          <w:szCs w:val="28"/>
        </w:rPr>
        <w:t>- повышение эффективности использования и развития ресурсного потенциала рыбохозяйственного комплекса, объем бюджетных ассигнований – 33 068,00 тыс. рублей.</w:t>
      </w:r>
    </w:p>
    <w:p w:rsidR="00B403EA" w:rsidRPr="00B403EA" w:rsidRDefault="00B403EA" w:rsidP="00B403EA">
      <w:pPr>
        <w:spacing w:after="0"/>
        <w:rPr>
          <w:sz w:val="28"/>
          <w:szCs w:val="28"/>
        </w:rPr>
      </w:pPr>
      <w:r w:rsidRPr="00B403EA">
        <w:rPr>
          <w:sz w:val="28"/>
          <w:szCs w:val="28"/>
        </w:rPr>
        <w:t xml:space="preserve">По основному мероприятию "Финансовая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реализацию товаров сельскохозяйственной продукции, в части возмещения затрат за приобретение сельскохозяйственной техники, оборудования, оснащения и приспособлений для развития сельского хозяйства и рыбной отрасли" на 2020 год объем бюджетных ассигнований запланирован на возмещение части затрат за приобретение сельскохозяйственной техники, </w:t>
      </w:r>
      <w:r w:rsidRPr="00B403EA">
        <w:rPr>
          <w:sz w:val="28"/>
          <w:szCs w:val="28"/>
        </w:rPr>
        <w:lastRenderedPageBreak/>
        <w:t>оборудования, оснащения и приспособлений для развития сельского хозяйства, рыбной отрасли.</w:t>
      </w:r>
    </w:p>
    <w:p w:rsidR="00B403EA" w:rsidRPr="00B403EA" w:rsidRDefault="00B403EA" w:rsidP="00B403EA">
      <w:pPr>
        <w:spacing w:after="0"/>
        <w:rPr>
          <w:sz w:val="28"/>
          <w:szCs w:val="28"/>
        </w:rPr>
      </w:pPr>
      <w:r w:rsidRPr="00B403EA">
        <w:rPr>
          <w:sz w:val="28"/>
          <w:szCs w:val="28"/>
        </w:rPr>
        <w:t xml:space="preserve">Объем бюджетных ассигнования, предусмотренный по основному мероприятию "Финансовая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реализацию товаров сельскохозяйственной продукции, в части возмещения затрат на приобретение репродуктивного поголовья сельскохозяйственных животных, на содержание маточного поголовья сельскохозяйственных животных" позволит осуществить возмещение части затрат на приобретение репродуктивного поголовья сельскохозяйственных животных, на содержание маточного поголовья сельскохозяйственных животных. </w:t>
      </w:r>
    </w:p>
    <w:p w:rsidR="00B403EA" w:rsidRPr="00B403EA" w:rsidRDefault="00B403EA" w:rsidP="00900137">
      <w:pPr>
        <w:tabs>
          <w:tab w:val="left" w:pos="426"/>
          <w:tab w:val="left" w:pos="851"/>
          <w:tab w:val="left" w:pos="1843"/>
          <w:tab w:val="left" w:pos="1985"/>
        </w:tabs>
        <w:spacing w:after="0"/>
        <w:rPr>
          <w:sz w:val="28"/>
          <w:szCs w:val="28"/>
        </w:rPr>
      </w:pPr>
      <w:r w:rsidRPr="00B403EA">
        <w:rPr>
          <w:sz w:val="28"/>
          <w:szCs w:val="28"/>
        </w:rPr>
        <w:t>В рамках основного мероприятия</w:t>
      </w:r>
      <w:r w:rsidRPr="00B403EA">
        <w:rPr>
          <w:sz w:val="24"/>
          <w:szCs w:val="24"/>
        </w:rPr>
        <w:t xml:space="preserve"> </w:t>
      </w:r>
      <w:r w:rsidRPr="00B403EA">
        <w:rPr>
          <w:sz w:val="28"/>
          <w:szCs w:val="28"/>
        </w:rPr>
        <w:t>"Реализация мер по поддержке и стимулированию устойчивого развития агропромышленного комплекса" на 2020 год объем бюджетных ассигнований планируется реализовать на возмещение затрат, связанных с продвижением сельскохозяйственной продукции для развития сельского хозяйства и рыбной отрасли.</w:t>
      </w:r>
    </w:p>
    <w:p w:rsidR="006D27FE" w:rsidRPr="006D27FE" w:rsidRDefault="006D27FE" w:rsidP="00900137">
      <w:pPr>
        <w:tabs>
          <w:tab w:val="left" w:pos="851"/>
        </w:tabs>
        <w:spacing w:before="240" w:after="0"/>
        <w:ind w:firstLine="0"/>
        <w:jc w:val="center"/>
        <w:rPr>
          <w:b/>
          <w:sz w:val="28"/>
          <w:szCs w:val="28"/>
        </w:rPr>
      </w:pPr>
      <w:r w:rsidRPr="006D27FE">
        <w:rPr>
          <w:b/>
          <w:sz w:val="28"/>
          <w:szCs w:val="28"/>
        </w:rPr>
        <w:t>Муниципальная программа</w:t>
      </w:r>
    </w:p>
    <w:p w:rsidR="006D27FE" w:rsidRPr="006D27FE" w:rsidRDefault="006D27FE" w:rsidP="006D27FE">
      <w:pPr>
        <w:autoSpaceDE w:val="0"/>
        <w:autoSpaceDN w:val="0"/>
        <w:adjustRightInd w:val="0"/>
        <w:spacing w:after="0"/>
        <w:ind w:firstLine="0"/>
        <w:jc w:val="center"/>
        <w:rPr>
          <w:b/>
          <w:sz w:val="28"/>
          <w:szCs w:val="28"/>
        </w:rPr>
      </w:pPr>
      <w:r w:rsidRPr="006D27FE">
        <w:rPr>
          <w:b/>
          <w:sz w:val="28"/>
          <w:szCs w:val="28"/>
        </w:rPr>
        <w:t>"Оздоровление экологической обстановки в городе Нижневартовске</w:t>
      </w:r>
    </w:p>
    <w:p w:rsidR="006D27FE" w:rsidRPr="006D27FE" w:rsidRDefault="006D27FE" w:rsidP="006D27FE">
      <w:pPr>
        <w:autoSpaceDE w:val="0"/>
        <w:autoSpaceDN w:val="0"/>
        <w:adjustRightInd w:val="0"/>
        <w:spacing w:after="240"/>
        <w:ind w:firstLine="0"/>
        <w:jc w:val="center"/>
        <w:rPr>
          <w:b/>
          <w:sz w:val="28"/>
          <w:szCs w:val="28"/>
        </w:rPr>
      </w:pPr>
      <w:r w:rsidRPr="006D27FE">
        <w:rPr>
          <w:b/>
          <w:sz w:val="28"/>
          <w:szCs w:val="28"/>
        </w:rPr>
        <w:t xml:space="preserve"> в 2018-2025 годах и на период до 2030 года"</w:t>
      </w:r>
    </w:p>
    <w:p w:rsidR="006D27FE" w:rsidRPr="006D27FE" w:rsidRDefault="006D27FE" w:rsidP="006D27FE">
      <w:pPr>
        <w:autoSpaceDE w:val="0"/>
        <w:autoSpaceDN w:val="0"/>
        <w:adjustRightInd w:val="0"/>
        <w:spacing w:after="0"/>
        <w:rPr>
          <w:rFonts w:eastAsia="Calibri"/>
          <w:sz w:val="28"/>
          <w:szCs w:val="28"/>
          <w:lang w:eastAsia="en-US"/>
        </w:rPr>
      </w:pPr>
      <w:r w:rsidRPr="006D27FE">
        <w:rPr>
          <w:sz w:val="28"/>
          <w:szCs w:val="24"/>
        </w:rPr>
        <w:t xml:space="preserve">Целью муниципальной программы "Оздоровление экологической обстановки в городе Нижневартовске в 2018-2025 годах и на период до 2030 года" </w:t>
      </w:r>
      <w:r w:rsidRPr="006D27FE">
        <w:rPr>
          <w:sz w:val="28"/>
          <w:szCs w:val="28"/>
        </w:rPr>
        <w:t xml:space="preserve">(далее – программа) является </w:t>
      </w:r>
      <w:r w:rsidRPr="006D27FE">
        <w:rPr>
          <w:rFonts w:eastAsia="Calibri"/>
          <w:sz w:val="28"/>
          <w:szCs w:val="28"/>
          <w:lang w:eastAsia="en-US"/>
        </w:rPr>
        <w:t>обеспечение устойчивой безопасной экологической обстановки и сохранение благоприятной окружающей среды в городе Нижневартовске.</w:t>
      </w:r>
    </w:p>
    <w:p w:rsidR="006D27FE" w:rsidRPr="006D27FE" w:rsidRDefault="006D27FE" w:rsidP="006D27FE">
      <w:pPr>
        <w:tabs>
          <w:tab w:val="left" w:pos="851"/>
        </w:tabs>
        <w:spacing w:after="0"/>
        <w:rPr>
          <w:sz w:val="28"/>
          <w:szCs w:val="28"/>
        </w:rPr>
      </w:pPr>
      <w:r w:rsidRPr="006D27FE">
        <w:rPr>
          <w:sz w:val="28"/>
          <w:szCs w:val="28"/>
        </w:rPr>
        <w:t xml:space="preserve">Для достижения целей программы в проекте бюджета на 2020 год и на плановый период 2021 и 2022 годов предусмотрены </w:t>
      </w:r>
      <w:r w:rsidRPr="006D27FE">
        <w:rPr>
          <w:sz w:val="28"/>
          <w:szCs w:val="24"/>
        </w:rPr>
        <w:t xml:space="preserve">бюджетные ассигнования в сумме 47 252,50 </w:t>
      </w:r>
      <w:r w:rsidRPr="006D27FE">
        <w:rPr>
          <w:sz w:val="28"/>
          <w:szCs w:val="28"/>
        </w:rPr>
        <w:t>тыс. рублей.</w:t>
      </w:r>
    </w:p>
    <w:p w:rsidR="006D27FE" w:rsidRPr="006D27FE" w:rsidRDefault="006D27FE" w:rsidP="006D27FE">
      <w:pPr>
        <w:spacing w:after="0"/>
        <w:ind w:left="62" w:right="62" w:firstLine="647"/>
        <w:rPr>
          <w:rFonts w:ascii="Verdana" w:hAnsi="Verdana"/>
          <w:sz w:val="21"/>
          <w:szCs w:val="21"/>
        </w:rPr>
      </w:pPr>
      <w:r w:rsidRPr="006D27FE">
        <w:rPr>
          <w:sz w:val="28"/>
          <w:szCs w:val="28"/>
        </w:rPr>
        <w:t xml:space="preserve">Ответственным исполнителем программы </w:t>
      </w:r>
      <w:r w:rsidRPr="006D27FE">
        <w:rPr>
          <w:rFonts w:eastAsia="Calibri"/>
          <w:sz w:val="28"/>
          <w:szCs w:val="28"/>
          <w:lang w:eastAsia="en-US"/>
        </w:rPr>
        <w:t>является управление по природопользованию и экологии администрации города Нижневартовска.</w:t>
      </w:r>
    </w:p>
    <w:p w:rsidR="006D27FE" w:rsidRPr="006D27FE" w:rsidRDefault="006D27FE" w:rsidP="006D27FE">
      <w:pPr>
        <w:rPr>
          <w:sz w:val="24"/>
          <w:szCs w:val="24"/>
          <w:lang w:eastAsia="en-US" w:bidi="en-US"/>
        </w:rPr>
      </w:pPr>
      <w:r w:rsidRPr="006D27FE">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p>
    <w:tbl>
      <w:tblPr>
        <w:tblStyle w:val="211"/>
        <w:tblW w:w="9696" w:type="dxa"/>
        <w:tblLook w:val="04A0" w:firstRow="1" w:lastRow="0" w:firstColumn="1" w:lastColumn="0" w:noHBand="0" w:noVBand="1"/>
      </w:tblPr>
      <w:tblGrid>
        <w:gridCol w:w="5444"/>
        <w:gridCol w:w="1417"/>
        <w:gridCol w:w="1418"/>
        <w:gridCol w:w="1417"/>
      </w:tblGrid>
      <w:tr w:rsidR="006D27FE" w:rsidRPr="006D27FE" w:rsidTr="006D27FE">
        <w:tc>
          <w:tcPr>
            <w:tcW w:w="5444"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jc w:val="center"/>
              <w:rPr>
                <w:rFonts w:eastAsia="Calibri"/>
                <w:sz w:val="24"/>
                <w:szCs w:val="24"/>
              </w:rPr>
            </w:pPr>
            <w:r w:rsidRPr="006D27FE">
              <w:rPr>
                <w:rFonts w:eastAsia="Calibri"/>
                <w:sz w:val="24"/>
                <w:szCs w:val="24"/>
              </w:rPr>
              <w:t xml:space="preserve">Наименование ответственного исполнителя, </w:t>
            </w:r>
          </w:p>
          <w:p w:rsidR="006D27FE" w:rsidRPr="006D27FE" w:rsidRDefault="006D27FE" w:rsidP="006D27FE">
            <w:pPr>
              <w:jc w:val="center"/>
              <w:rPr>
                <w:bCs/>
                <w:sz w:val="24"/>
                <w:szCs w:val="24"/>
              </w:rPr>
            </w:pPr>
            <w:r w:rsidRPr="006D27FE">
              <w:rPr>
                <w:rFonts w:eastAsia="Calibri"/>
                <w:sz w:val="24"/>
                <w:szCs w:val="24"/>
              </w:rPr>
              <w:t>соисполнителя программы</w:t>
            </w:r>
          </w:p>
        </w:tc>
        <w:tc>
          <w:tcPr>
            <w:tcW w:w="4252"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jc w:val="center"/>
              <w:rPr>
                <w:bCs/>
                <w:sz w:val="24"/>
                <w:szCs w:val="24"/>
              </w:rPr>
            </w:pPr>
            <w:r w:rsidRPr="006D27FE">
              <w:rPr>
                <w:bCs/>
                <w:sz w:val="24"/>
                <w:szCs w:val="24"/>
              </w:rPr>
              <w:t>Объем бюджетных ассигнований, тыс. рублей</w:t>
            </w:r>
          </w:p>
        </w:tc>
      </w:tr>
      <w:tr w:rsidR="006D27FE" w:rsidRPr="006D27FE" w:rsidTr="006D27FE">
        <w:tc>
          <w:tcPr>
            <w:tcW w:w="5444"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jc w:val="center"/>
              <w:rPr>
                <w:bCs/>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jc w:val="center"/>
              <w:rPr>
                <w:bCs/>
                <w:sz w:val="24"/>
                <w:szCs w:val="24"/>
              </w:rPr>
            </w:pPr>
            <w:r w:rsidRPr="006D27FE">
              <w:rPr>
                <w:bCs/>
                <w:sz w:val="24"/>
                <w:szCs w:val="24"/>
              </w:rPr>
              <w:t>2020 год</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jc w:val="center"/>
              <w:rPr>
                <w:bCs/>
                <w:sz w:val="24"/>
                <w:szCs w:val="24"/>
              </w:rPr>
            </w:pPr>
            <w:r w:rsidRPr="006D27FE">
              <w:rPr>
                <w:bCs/>
                <w:sz w:val="24"/>
                <w:szCs w:val="24"/>
              </w:rPr>
              <w:t>2021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jc w:val="center"/>
              <w:rPr>
                <w:bCs/>
                <w:sz w:val="24"/>
                <w:szCs w:val="24"/>
              </w:rPr>
            </w:pPr>
            <w:r w:rsidRPr="006D27FE">
              <w:rPr>
                <w:bCs/>
                <w:sz w:val="24"/>
                <w:szCs w:val="24"/>
              </w:rPr>
              <w:t>2022 год</w:t>
            </w:r>
          </w:p>
        </w:tc>
      </w:tr>
      <w:tr w:rsidR="006D27FE" w:rsidRPr="006D27FE" w:rsidTr="006D27FE">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900137">
            <w:pPr>
              <w:autoSpaceDE w:val="0"/>
              <w:autoSpaceDN w:val="0"/>
              <w:adjustRightInd w:val="0"/>
              <w:jc w:val="both"/>
              <w:rPr>
                <w:rFonts w:eastAsia="Calibri"/>
                <w:sz w:val="24"/>
                <w:szCs w:val="24"/>
                <w:lang w:eastAsia="en-US"/>
              </w:rPr>
            </w:pPr>
            <w:r w:rsidRPr="006D27FE">
              <w:rPr>
                <w:rFonts w:eastAsia="Calibri"/>
                <w:sz w:val="24"/>
                <w:szCs w:val="24"/>
                <w:lang w:eastAsia="en-US"/>
              </w:rPr>
              <w:t>управление по природопользованию и экологии администрации города Нижневартовска</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spacing w:before="120"/>
              <w:ind w:right="91"/>
              <w:jc w:val="right"/>
              <w:rPr>
                <w:bCs/>
                <w:sz w:val="24"/>
                <w:szCs w:val="24"/>
              </w:rPr>
            </w:pPr>
            <w:r w:rsidRPr="006D27FE">
              <w:rPr>
                <w:bCs/>
                <w:sz w:val="24"/>
                <w:szCs w:val="24"/>
              </w:rPr>
              <w:t>14 614,58</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spacing w:before="120"/>
              <w:ind w:right="91"/>
              <w:jc w:val="right"/>
              <w:rPr>
                <w:bCs/>
                <w:sz w:val="24"/>
                <w:szCs w:val="24"/>
              </w:rPr>
            </w:pPr>
            <w:r w:rsidRPr="006D27FE">
              <w:rPr>
                <w:bCs/>
                <w:sz w:val="24"/>
                <w:szCs w:val="24"/>
              </w:rPr>
              <w:t>15 488,08</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spacing w:before="120"/>
              <w:ind w:right="91"/>
              <w:jc w:val="right"/>
              <w:rPr>
                <w:bCs/>
                <w:sz w:val="24"/>
                <w:szCs w:val="24"/>
              </w:rPr>
            </w:pPr>
            <w:r w:rsidRPr="006D27FE">
              <w:rPr>
                <w:bCs/>
                <w:sz w:val="24"/>
                <w:szCs w:val="24"/>
              </w:rPr>
              <w:t>15 488,08</w:t>
            </w:r>
          </w:p>
        </w:tc>
      </w:tr>
      <w:tr w:rsidR="006D27FE" w:rsidRPr="006D27FE" w:rsidTr="006D27FE">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900137">
            <w:pPr>
              <w:autoSpaceDE w:val="0"/>
              <w:autoSpaceDN w:val="0"/>
              <w:adjustRightInd w:val="0"/>
              <w:jc w:val="both"/>
              <w:rPr>
                <w:rFonts w:eastAsia="Calibri"/>
                <w:sz w:val="24"/>
                <w:szCs w:val="24"/>
                <w:lang w:eastAsia="en-US"/>
              </w:rPr>
            </w:pPr>
            <w:r w:rsidRPr="006D27FE">
              <w:rPr>
                <w:rFonts w:eastAsia="Calibri"/>
                <w:sz w:val="24"/>
                <w:szCs w:val="24"/>
                <w:lang w:eastAsia="en-US"/>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spacing w:before="120"/>
              <w:ind w:right="91"/>
              <w:jc w:val="right"/>
              <w:rPr>
                <w:bCs/>
                <w:sz w:val="24"/>
                <w:szCs w:val="24"/>
              </w:rPr>
            </w:pPr>
            <w:r w:rsidRPr="006D27FE">
              <w:rPr>
                <w:bCs/>
                <w:sz w:val="24"/>
                <w:szCs w:val="24"/>
              </w:rPr>
              <w:t>553,92</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spacing w:before="120"/>
              <w:ind w:right="91"/>
              <w:jc w:val="right"/>
              <w:rPr>
                <w:bCs/>
                <w:sz w:val="24"/>
                <w:szCs w:val="24"/>
              </w:rPr>
            </w:pPr>
            <w:r w:rsidRPr="006D27FE">
              <w:rPr>
                <w:bCs/>
                <w:sz w:val="24"/>
                <w:szCs w:val="24"/>
              </w:rPr>
              <w:t>553,92</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spacing w:before="120"/>
              <w:ind w:right="91"/>
              <w:jc w:val="right"/>
              <w:rPr>
                <w:bCs/>
                <w:sz w:val="24"/>
                <w:szCs w:val="24"/>
              </w:rPr>
            </w:pPr>
            <w:r w:rsidRPr="006D27FE">
              <w:rPr>
                <w:bCs/>
                <w:sz w:val="24"/>
                <w:szCs w:val="24"/>
              </w:rPr>
              <w:t>553,92</w:t>
            </w:r>
          </w:p>
        </w:tc>
      </w:tr>
      <w:tr w:rsidR="006D27FE" w:rsidRPr="006D27FE" w:rsidTr="006D27FE">
        <w:trPr>
          <w:trHeight w:val="327"/>
        </w:trPr>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rPr>
                <w:sz w:val="24"/>
                <w:szCs w:val="24"/>
              </w:rPr>
            </w:pPr>
            <w:r w:rsidRPr="006D27FE">
              <w:rPr>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ind w:right="91"/>
              <w:jc w:val="right"/>
              <w:rPr>
                <w:bCs/>
                <w:sz w:val="24"/>
                <w:szCs w:val="24"/>
              </w:rPr>
            </w:pPr>
            <w:r w:rsidRPr="006D27FE">
              <w:rPr>
                <w:bCs/>
                <w:sz w:val="24"/>
                <w:szCs w:val="24"/>
              </w:rPr>
              <w:t>15 168,50</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ind w:right="91"/>
              <w:jc w:val="right"/>
              <w:rPr>
                <w:bCs/>
                <w:sz w:val="24"/>
                <w:szCs w:val="24"/>
              </w:rPr>
            </w:pPr>
            <w:r w:rsidRPr="006D27FE">
              <w:rPr>
                <w:bCs/>
                <w:sz w:val="24"/>
                <w:szCs w:val="24"/>
              </w:rPr>
              <w:t>16 042,00</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D27FE" w:rsidRPr="006D27FE" w:rsidRDefault="006D27FE" w:rsidP="006D27FE">
            <w:pPr>
              <w:ind w:right="91"/>
              <w:jc w:val="right"/>
              <w:rPr>
                <w:bCs/>
                <w:sz w:val="24"/>
                <w:szCs w:val="24"/>
              </w:rPr>
            </w:pPr>
            <w:r w:rsidRPr="006D27FE">
              <w:rPr>
                <w:bCs/>
                <w:sz w:val="24"/>
                <w:szCs w:val="24"/>
              </w:rPr>
              <w:t>16 042,00</w:t>
            </w:r>
          </w:p>
        </w:tc>
      </w:tr>
    </w:tbl>
    <w:p w:rsidR="006D27FE" w:rsidRDefault="006D27FE" w:rsidP="006D27FE">
      <w:pPr>
        <w:spacing w:before="120" w:after="0"/>
        <w:rPr>
          <w:sz w:val="28"/>
          <w:szCs w:val="28"/>
          <w:lang w:eastAsia="en-US"/>
        </w:rPr>
      </w:pPr>
      <w:r w:rsidRPr="006D27FE">
        <w:rPr>
          <w:sz w:val="28"/>
          <w:szCs w:val="28"/>
          <w:lang w:eastAsia="en-US"/>
        </w:rPr>
        <w:lastRenderedPageBreak/>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6D27FE" w:rsidRPr="006D27FE" w:rsidRDefault="006D27FE" w:rsidP="006D27FE">
      <w:pPr>
        <w:spacing w:after="0"/>
        <w:rPr>
          <w:sz w:val="28"/>
          <w:szCs w:val="28"/>
          <w:lang w:eastAsia="en-US"/>
        </w:rPr>
      </w:pPr>
      <w:r w:rsidRPr="006D27FE">
        <w:rPr>
          <w:noProof/>
          <w:sz w:val="24"/>
          <w:szCs w:val="24"/>
        </w:rPr>
        <mc:AlternateContent>
          <mc:Choice Requires="wps">
            <w:drawing>
              <wp:anchor distT="0" distB="0" distL="114300" distR="114300" simplePos="0" relativeHeight="251774976" behindDoc="1" locked="0" layoutInCell="1" allowOverlap="1" wp14:anchorId="7676FBE8" wp14:editId="4DAAE4CC">
                <wp:simplePos x="0" y="0"/>
                <wp:positionH relativeFrom="column">
                  <wp:posOffset>180340</wp:posOffset>
                </wp:positionH>
                <wp:positionV relativeFrom="paragraph">
                  <wp:posOffset>118745</wp:posOffset>
                </wp:positionV>
                <wp:extent cx="5760000" cy="360000"/>
                <wp:effectExtent l="57150" t="57150" r="69850" b="116840"/>
                <wp:wrapNone/>
                <wp:docPr id="706" name="Поле 70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6D27FE">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6FBE8" id="Поле 706" o:spid="_x0000_s1087" type="#_x0000_t202" alt="Название: Исполнение бюджетной росписи Администрации города за 2012 год" style="position:absolute;left:0;text-align:left;margin-left:14.2pt;margin-top:9.35pt;width:453.55pt;height:28.3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CqdgMAAIAGAAAOAAAAZHJzL2Uyb0RvYy54bWysVcFuGzcQvRfoPxC815LsynEXXgepHRcF&#10;kqaIU/RMLbm7RLnklqS0ck5NDjkGOfZS5BecNm5dtHF/gfqjPpKSYie3oiuAIGc4j28eZ6jDu8tO&#10;kYWwThpd0snOmBKhK8Olbkr63ZPTzw4ocZ5pzpTRoqTnwtG7R59+cjj0hdg1rVFcWAIQ7YqhL2nr&#10;fV+MRq5qRcfcjumFhrM2tmMeS9uMuGUD0Ds12h2P90eDsby3phLOwXqSnfQo4de1qPyjunbCE1VS&#10;cPNptGmcxXF0dMiKxrK+ldWaBvsPLDomNQ7dQp0wz8jcyo+gOllZ40ztdyrTjUxdy0qkHJDNZPxB&#10;Nmct60XKBeK4fiuT+/9gq28W31oieUnvjPcp0azDJYXX4Tr8FS5JsnHhKigWfgkX4Y/wK8Z34Spc&#10;FiT8vHoW/klb34XLbCXhzepleBt+D5er5zBdhz/J6qdwnXZeYbwi4RX8fwMCMKtnq+dwX6xeYA3X&#10;b9iJ3dhwQXDYBYEqu8kc3sa7GnpXgPJZD9J++aVZouaS7q5/YKofHNHmuGW6EfesNUMrGIdWkxg5&#10;uhGacVwEmQ0PDUfKbO5NAlrWtosXiashQEfNnG/rRCw9qWCc3tkf46Okgm8vz+MRrNhE99b5r4Tp&#10;SJyU1KIOEzpbPHA+b91siYc5oyQ/lUqlhW1mx8qSBUPN3h/HX0rgg21Kk6GkX0x3p+DB0Dq1Yh7T&#10;rsdlOt1QwlSDnqy8zQrdOuPcbY9AN3EzUKKY8zCW9DR9KUjNO+iTqUxTzpm8S/Ep5VvcY1InzLU5&#10;Irlyi8WruK85olnhmVR5DsWUjiaRWhXaxIWZe2HPWj6QmZrbxwz5fJ715jKqib6P4nMJrtPkwcoa&#10;/730bWqZeGEfKRmDEBbtTPUtyxT3DqJxnVQWPmW15ZBWt+i5SmixxyNQhXaxbH3JxvrWrJ+SU2u0&#10;z5kr2bT+sWyIlXgSY+uvqSc/FLiB5/o9ntAeMkggYwHg3fPxDWDFTCyEehIvfbI/nUQFcnFVxqgz&#10;xfJ5EQ8gYB3rPZZ4Lna/nC1Tm08PIq3onBl+jg6AcKnM8Yhj0hr7lJIBDyK4/jhnVqAwvtboIpzn&#10;NxO7mcw2E6YrhOZqI3lx7LFG1LxH5i2wc6dqcw+9VsvUBu95rBnjmUuKr3WM7+jNddr1/o/j6F8A&#10;AAD//wMAUEsDBBQABgAIAAAAIQAEmQ4Q4AAAAAgBAAAPAAAAZHJzL2Rvd25yZXYueG1sTI9BS8NA&#10;EIXvgv9hGcGLtJvGpF1jNkUiBSmIWL142ybTJJidDdltm/57x5Me37zHe9/k68n24oSj7xxpWMwj&#10;EEiVqztqNHx+bGYKhA+GatM7Qg0X9LAurq9yk9XuTO942oVGcAn5zGhoQxgyKX3VojV+7gYk9g5u&#10;tCawHBtZj+bM5baXcRQtpTUd8UJrBixbrL53R6vhINUmTtTi5fXyZZ7fHJXbOyq1vr2Znh5BBJzC&#10;Xxh+8RkdCmbauyPVXvQaYpVwku9qBYL9h/s0BbHXsEoTkEUu/z9Q/AAAAP//AwBQSwECLQAUAAYA&#10;CAAAACEAtoM4kv4AAADhAQAAEwAAAAAAAAAAAAAAAAAAAAAAW0NvbnRlbnRfVHlwZXNdLnhtbFBL&#10;AQItABQABgAIAAAAIQA4/SH/1gAAAJQBAAALAAAAAAAAAAAAAAAAAC8BAABfcmVscy8ucmVsc1BL&#10;AQItABQABgAIAAAAIQAjlDCqdgMAAIAGAAAOAAAAAAAAAAAAAAAAAC4CAABkcnMvZTJvRG9jLnht&#10;bFBLAQItABQABgAIAAAAIQAEmQ4Q4AAAAAgBAAAPAAAAAAAAAAAAAAAAANAFAABkcnMvZG93bnJl&#10;di54bWxQSwUGAAAAAAQABADzAAAA3QYAAAAA&#10;" fillcolor="#e0e0e0" strokecolor="#7f7f7f">
                <v:shadow on="t" color="black" opacity="24903f" origin=",.5" offset="0,.55556mm"/>
                <v:textbox inset="0,0,0,0">
                  <w:txbxContent>
                    <w:p w:rsidR="000C0B38" w:rsidRPr="001E74CF" w:rsidRDefault="000C0B38" w:rsidP="006D27FE">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6D27FE" w:rsidRPr="006D27FE" w:rsidRDefault="006D27FE" w:rsidP="006D27FE">
      <w:pPr>
        <w:spacing w:after="0"/>
        <w:rPr>
          <w:sz w:val="28"/>
          <w:szCs w:val="28"/>
          <w:lang w:eastAsia="en-US"/>
        </w:rPr>
      </w:pPr>
    </w:p>
    <w:p w:rsidR="006D27FE" w:rsidRPr="006D27FE" w:rsidRDefault="006D27FE" w:rsidP="006D27FE">
      <w:pPr>
        <w:tabs>
          <w:tab w:val="left" w:pos="851"/>
        </w:tabs>
        <w:spacing w:before="120" w:after="0"/>
        <w:ind w:firstLine="142"/>
        <w:jc w:val="left"/>
        <w:rPr>
          <w:sz w:val="28"/>
          <w:szCs w:val="28"/>
        </w:rPr>
      </w:pPr>
    </w:p>
    <w:p w:rsidR="006D27FE" w:rsidRDefault="006D27FE" w:rsidP="006D27FE">
      <w:pPr>
        <w:tabs>
          <w:tab w:val="left" w:pos="851"/>
        </w:tabs>
        <w:spacing w:after="0"/>
        <w:ind w:firstLine="426"/>
        <w:jc w:val="left"/>
        <w:rPr>
          <w:sz w:val="28"/>
          <w:szCs w:val="28"/>
        </w:rPr>
      </w:pPr>
      <w:r w:rsidRPr="006D27FE">
        <w:rPr>
          <w:noProof/>
        </w:rPr>
        <w:drawing>
          <wp:inline distT="0" distB="0" distL="0" distR="0" wp14:anchorId="30184725" wp14:editId="2E6E1289">
            <wp:extent cx="1861632" cy="1450731"/>
            <wp:effectExtent l="0" t="0" r="0" b="0"/>
            <wp:docPr id="708" name="Диаграмма 7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6D27FE">
        <w:rPr>
          <w:noProof/>
        </w:rPr>
        <w:drawing>
          <wp:inline distT="0" distB="0" distL="0" distR="0" wp14:anchorId="4FC9DF2B" wp14:editId="0E8366D1">
            <wp:extent cx="1868950" cy="1424354"/>
            <wp:effectExtent l="0" t="0" r="0" b="0"/>
            <wp:docPr id="709" name="Диаграмма 7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6D27FE">
        <w:rPr>
          <w:noProof/>
        </w:rPr>
        <w:drawing>
          <wp:inline distT="0" distB="0" distL="0" distR="0" wp14:anchorId="620C0C82" wp14:editId="0348B3FE">
            <wp:extent cx="1899138" cy="1416168"/>
            <wp:effectExtent l="0" t="0" r="0" b="0"/>
            <wp:docPr id="710" name="Диаграмма 7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6D27FE" w:rsidRPr="006D27FE" w:rsidRDefault="006D27FE" w:rsidP="006D27FE">
      <w:pPr>
        <w:tabs>
          <w:tab w:val="left" w:pos="851"/>
        </w:tabs>
        <w:spacing w:after="0"/>
        <w:ind w:firstLine="426"/>
        <w:jc w:val="left"/>
        <w:rPr>
          <w:sz w:val="28"/>
          <w:szCs w:val="28"/>
        </w:rPr>
      </w:pPr>
      <w:r w:rsidRPr="006D27FE">
        <w:rPr>
          <w:noProof/>
          <w:sz w:val="24"/>
          <w:szCs w:val="24"/>
        </w:rPr>
        <mc:AlternateContent>
          <mc:Choice Requires="wps">
            <w:drawing>
              <wp:anchor distT="0" distB="0" distL="114300" distR="114300" simplePos="0" relativeHeight="251776000" behindDoc="1" locked="0" layoutInCell="1" allowOverlap="1" wp14:anchorId="172DC5CF" wp14:editId="520A41F5">
                <wp:simplePos x="0" y="0"/>
                <wp:positionH relativeFrom="column">
                  <wp:posOffset>180340</wp:posOffset>
                </wp:positionH>
                <wp:positionV relativeFrom="paragraph">
                  <wp:posOffset>118745</wp:posOffset>
                </wp:positionV>
                <wp:extent cx="5760000" cy="360000"/>
                <wp:effectExtent l="57150" t="57150" r="69850" b="116840"/>
                <wp:wrapNone/>
                <wp:docPr id="707"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6D27FE">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DC5CF" id="_x0000_s1088" type="#_x0000_t202" alt="Название: Исполнение бюджетной росписи Администрации города за 2012 год" style="position:absolute;left:0;text-align:left;margin-left:14.2pt;margin-top:9.35pt;width:453.55pt;height:28.3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vHeQMAAIkGAAAOAAAAZHJzL2Uyb0RvYy54bWysVU1vHDUYviPxHyzfye4mbNKOMqnapEFI&#10;LaCmFWevxzNj4bEH27uz6Yn2wBFx5IL4C+lHIAga/oL3H/HY3t0m7Q0xK1l+P/28j9/Xe3hv2Smy&#10;ENZJo0s62RlTIjQ3ldRNSZ89Pf3sDiXOM10xZbQo6blw9N7Rp58cDn0hdk1rVCUsQRLtiqEvaet9&#10;X4xGjreiY27H9ELDWBvbMQ/RNqPKsgHZOzXaHY/3R4OxVW8NF85Be5KN9Cjlr2vB/dd17YQnqqTA&#10;5tNq0zqL6+jokBWNZX0r+RoG+w8oOiY1Dt2mOmGekbmVH6XqJLfGmdrvcNONTF1LLlINqGYy/qCa&#10;s5b1ItUCcly/pcn9f2n5V4tvLJFVSQ/GB5Ro1uGSwm/hOvwVLsk+JZVwHHyFX8NF+CO8xvouXIXL&#10;goRfVi/CP8nxXbjMWhJerX4Kb8Pv4XL1Eqrr8CdZ/RCuk+cV1isSfob9b6RAmtWL1UuYL1Y/Qobp&#10;DTzhDYcLgsMuCDjZTerwNt7U0LsCgM96QPbLB2aJjkusu/6R4d85os1xy3Qj7ltrhlawCkxNYuTo&#10;RmjO42KS2fDYVCiYzb1JiZa17eI14mIIsqNjzrddIpaecCinB/tjfJRw2PbyPh7Bik10b53/QpiO&#10;xE1JLbowZWeLR85n141LPMwZJatTqVQSbDM7VpYsGDr24Tj+UgEfuClNhpLene5OgYNhcGrFPLZd&#10;j6t0uqGEqQYTyb3NDN0649xtj8AsVWagRDHnoSzpafpSkJp34CdDmaaaM3iX4lPJt7DHok6Ya3NE&#10;MuUBi1fxUFeIZoVnUuU9GFM6qkQaVHATBTP3wp611UBmam6fMNTzeea7kpFNTH0kv5LAOk0WSNb4&#10;b6Vv08DEC/uIyRiEsKhnqm9Zhrh3JyrXRWXiU1VbDEm6Bc9xocVeFRNxDItl60s21rdm/ZCcWqN9&#10;rlzJpvVPZEOsxIMYB38NPdnBwI18rt+rUrbHDBTI2AB49Xx8AVgxEwuhnsZLn+xPJ5GB3FzcGHWm&#10;2Oa85PZgXRHyoYDY+rHbc9/75WyZ5n16NyKMxpmpzjEM4DB1PF5zbFpjn1My4GUE7O/nzAr0yJca&#10;A4Wj/WZjN5vZZsM0R2huPJKFYw8ZUfMeJLTInYdWm/sYu1qmiXiPY40Y710if01pfFBvysnr/T/I&#10;0b8AAAD//wMAUEsDBBQABgAIAAAAIQAEmQ4Q4AAAAAgBAAAPAAAAZHJzL2Rvd25yZXYueG1sTI9B&#10;S8NAEIXvgv9hGcGLtJvGpF1jNkUiBSmIWL142ybTJJidDdltm/57x5Me37zHe9/k68n24oSj7xxp&#10;WMwjEEiVqztqNHx+bGYKhA+GatM7Qg0X9LAurq9yk9XuTO942oVGcAn5zGhoQxgyKX3VojV+7gYk&#10;9g5utCawHBtZj+bM5baXcRQtpTUd8UJrBixbrL53R6vhINUmTtTi5fXyZZ7fHJXbOyq1vr2Znh5B&#10;BJzCXxh+8RkdCmbauyPVXvQaYpVwku9qBYL9h/s0BbHXsEoTkEUu/z9Q/AAAAP//AwBQSwECLQAU&#10;AAYACAAAACEAtoM4kv4AAADhAQAAEwAAAAAAAAAAAAAAAAAAAAAAW0NvbnRlbnRfVHlwZXNdLnht&#10;bFBLAQItABQABgAIAAAAIQA4/SH/1gAAAJQBAAALAAAAAAAAAAAAAAAAAC8BAABfcmVscy8ucmVs&#10;c1BLAQItABQABgAIAAAAIQDghkvHeQMAAIkGAAAOAAAAAAAAAAAAAAAAAC4CAABkcnMvZTJvRG9j&#10;LnhtbFBLAQItABQABgAIAAAAIQAEmQ4Q4AAAAAgBAAAPAAAAAAAAAAAAAAAAANMFAABkcnMvZG93&#10;bnJldi54bWxQSwUGAAAAAAQABADzAAAA4AYAAAAA&#10;" fillcolor="#e0e0e0" strokecolor="#7f7f7f">
                <v:shadow on="t" color="black" opacity="24903f" origin=",.5" offset="0,.55556mm"/>
                <v:textbox inset="0,0,0,0">
                  <w:txbxContent>
                    <w:p w:rsidR="000C0B38" w:rsidRPr="001440B0" w:rsidRDefault="000C0B38" w:rsidP="006D27FE">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6D27FE" w:rsidRPr="006D27FE" w:rsidRDefault="006D27FE" w:rsidP="006D27FE">
      <w:pPr>
        <w:tabs>
          <w:tab w:val="left" w:pos="851"/>
        </w:tabs>
        <w:spacing w:after="0"/>
        <w:ind w:firstLine="426"/>
        <w:jc w:val="left"/>
        <w:rPr>
          <w:sz w:val="28"/>
          <w:szCs w:val="28"/>
        </w:rPr>
      </w:pPr>
    </w:p>
    <w:p w:rsidR="006D27FE" w:rsidRPr="006D27FE" w:rsidRDefault="006D27FE" w:rsidP="006D27FE">
      <w:pPr>
        <w:tabs>
          <w:tab w:val="left" w:pos="851"/>
        </w:tabs>
        <w:spacing w:after="0"/>
        <w:ind w:firstLine="0"/>
        <w:rPr>
          <w:color w:val="FF0000"/>
          <w:sz w:val="28"/>
          <w:szCs w:val="28"/>
        </w:rPr>
      </w:pPr>
      <w:r w:rsidRPr="006D27FE">
        <w:rPr>
          <w:noProof/>
          <w:color w:val="FF0000"/>
          <w:sz w:val="28"/>
          <w:szCs w:val="28"/>
        </w:rPr>
        <w:drawing>
          <wp:inline distT="0" distB="0" distL="0" distR="0" wp14:anchorId="6E9147D7" wp14:editId="567DFC43">
            <wp:extent cx="6106160" cy="2003729"/>
            <wp:effectExtent l="57150" t="57150" r="46990" b="53975"/>
            <wp:docPr id="711" name="Диаграмма 7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6D27FE" w:rsidRPr="006D27FE" w:rsidRDefault="006D27FE" w:rsidP="006D27FE">
      <w:pPr>
        <w:tabs>
          <w:tab w:val="left" w:pos="851"/>
        </w:tabs>
        <w:spacing w:after="0"/>
        <w:rPr>
          <w:sz w:val="28"/>
          <w:szCs w:val="28"/>
        </w:rPr>
      </w:pPr>
      <w:r w:rsidRPr="006D27FE">
        <w:rPr>
          <w:sz w:val="28"/>
          <w:szCs w:val="28"/>
        </w:rPr>
        <w:t>В целом изменение утвержденных в предыдущем бюджетном цикле показателей на 2020 и 2021 годы по программе обусловлено уменьшением бюджетных ассигнований на создание муниципального питомника растений и обустройство лесопарка на озере Эмтор.</w:t>
      </w:r>
    </w:p>
    <w:p w:rsidR="006D27FE" w:rsidRPr="006D27FE" w:rsidRDefault="006D27FE" w:rsidP="006D27FE">
      <w:pPr>
        <w:rPr>
          <w:bCs/>
          <w:sz w:val="28"/>
          <w:szCs w:val="28"/>
        </w:rPr>
      </w:pPr>
      <w:r w:rsidRPr="006D27FE">
        <w:rPr>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211"/>
        <w:tblW w:w="0" w:type="auto"/>
        <w:tblInd w:w="108" w:type="dxa"/>
        <w:tblLook w:val="04A0" w:firstRow="1" w:lastRow="0" w:firstColumn="1" w:lastColumn="0" w:noHBand="0" w:noVBand="1"/>
      </w:tblPr>
      <w:tblGrid>
        <w:gridCol w:w="540"/>
        <w:gridCol w:w="4847"/>
        <w:gridCol w:w="1417"/>
        <w:gridCol w:w="1418"/>
        <w:gridCol w:w="1417"/>
      </w:tblGrid>
      <w:tr w:rsidR="006D27FE" w:rsidRPr="006D27FE" w:rsidTr="006D27FE">
        <w:tc>
          <w:tcPr>
            <w:tcW w:w="540" w:type="dxa"/>
            <w:vMerge w:val="restart"/>
            <w:vAlign w:val="center"/>
            <w:hideMark/>
          </w:tcPr>
          <w:p w:rsidR="006D27FE" w:rsidRPr="006D27FE" w:rsidRDefault="006D27FE" w:rsidP="006D27FE">
            <w:pPr>
              <w:jc w:val="center"/>
              <w:rPr>
                <w:sz w:val="24"/>
                <w:szCs w:val="24"/>
                <w:lang w:eastAsia="en-US"/>
              </w:rPr>
            </w:pPr>
            <w:r w:rsidRPr="006D27FE">
              <w:rPr>
                <w:sz w:val="24"/>
                <w:szCs w:val="24"/>
              </w:rPr>
              <w:t>№ п/п</w:t>
            </w:r>
          </w:p>
        </w:tc>
        <w:tc>
          <w:tcPr>
            <w:tcW w:w="4847" w:type="dxa"/>
            <w:vMerge w:val="restart"/>
            <w:vAlign w:val="center"/>
            <w:hideMark/>
          </w:tcPr>
          <w:p w:rsidR="006D27FE" w:rsidRPr="006D27FE" w:rsidRDefault="006D27FE" w:rsidP="006D27FE">
            <w:pPr>
              <w:jc w:val="center"/>
              <w:rPr>
                <w:sz w:val="24"/>
                <w:szCs w:val="24"/>
              </w:rPr>
            </w:pPr>
            <w:r w:rsidRPr="006D27FE">
              <w:rPr>
                <w:sz w:val="24"/>
                <w:szCs w:val="24"/>
              </w:rPr>
              <w:t xml:space="preserve">Наименование </w:t>
            </w:r>
          </w:p>
          <w:p w:rsidR="006D27FE" w:rsidRPr="006D27FE" w:rsidRDefault="006D27FE" w:rsidP="006D27FE">
            <w:pPr>
              <w:jc w:val="center"/>
              <w:rPr>
                <w:sz w:val="24"/>
                <w:szCs w:val="24"/>
                <w:lang w:eastAsia="en-US"/>
              </w:rPr>
            </w:pPr>
            <w:r w:rsidRPr="006D27FE">
              <w:rPr>
                <w:sz w:val="24"/>
                <w:szCs w:val="24"/>
              </w:rPr>
              <w:t>основного мероприятия</w:t>
            </w:r>
          </w:p>
        </w:tc>
        <w:tc>
          <w:tcPr>
            <w:tcW w:w="4252" w:type="dxa"/>
            <w:gridSpan w:val="3"/>
            <w:hideMark/>
          </w:tcPr>
          <w:p w:rsidR="006D27FE" w:rsidRPr="006D27FE" w:rsidRDefault="006D27FE" w:rsidP="006D27FE">
            <w:pPr>
              <w:jc w:val="center"/>
              <w:rPr>
                <w:sz w:val="24"/>
                <w:szCs w:val="24"/>
              </w:rPr>
            </w:pPr>
            <w:r w:rsidRPr="006D27FE">
              <w:rPr>
                <w:sz w:val="24"/>
                <w:szCs w:val="24"/>
              </w:rPr>
              <w:t xml:space="preserve">Объем бюджетных ассигнований, </w:t>
            </w:r>
          </w:p>
          <w:p w:rsidR="006D27FE" w:rsidRPr="006D27FE" w:rsidRDefault="006D27FE" w:rsidP="006D27FE">
            <w:pPr>
              <w:jc w:val="center"/>
              <w:rPr>
                <w:sz w:val="24"/>
                <w:szCs w:val="24"/>
                <w:lang w:eastAsia="en-US"/>
              </w:rPr>
            </w:pPr>
            <w:r w:rsidRPr="006D27FE">
              <w:rPr>
                <w:sz w:val="24"/>
                <w:szCs w:val="24"/>
              </w:rPr>
              <w:t>тыс. рублей</w:t>
            </w:r>
          </w:p>
        </w:tc>
      </w:tr>
      <w:tr w:rsidR="006D27FE" w:rsidRPr="006D27FE" w:rsidTr="006D27FE">
        <w:tc>
          <w:tcPr>
            <w:tcW w:w="540" w:type="dxa"/>
            <w:vMerge/>
            <w:vAlign w:val="center"/>
            <w:hideMark/>
          </w:tcPr>
          <w:p w:rsidR="006D27FE" w:rsidRPr="006D27FE" w:rsidRDefault="006D27FE" w:rsidP="006D27FE">
            <w:pPr>
              <w:rPr>
                <w:sz w:val="24"/>
                <w:szCs w:val="24"/>
                <w:lang w:eastAsia="en-US"/>
              </w:rPr>
            </w:pPr>
          </w:p>
        </w:tc>
        <w:tc>
          <w:tcPr>
            <w:tcW w:w="4847" w:type="dxa"/>
            <w:vMerge/>
            <w:vAlign w:val="center"/>
            <w:hideMark/>
          </w:tcPr>
          <w:p w:rsidR="006D27FE" w:rsidRPr="006D27FE" w:rsidRDefault="006D27FE" w:rsidP="006D27FE">
            <w:pPr>
              <w:rPr>
                <w:sz w:val="24"/>
                <w:szCs w:val="24"/>
                <w:lang w:eastAsia="en-US"/>
              </w:rPr>
            </w:pPr>
          </w:p>
        </w:tc>
        <w:tc>
          <w:tcPr>
            <w:tcW w:w="1417" w:type="dxa"/>
            <w:vAlign w:val="center"/>
            <w:hideMark/>
          </w:tcPr>
          <w:p w:rsidR="006D27FE" w:rsidRPr="006D27FE" w:rsidRDefault="006D27FE" w:rsidP="006D27FE">
            <w:pPr>
              <w:jc w:val="center"/>
              <w:rPr>
                <w:sz w:val="24"/>
                <w:szCs w:val="24"/>
                <w:lang w:eastAsia="en-US"/>
              </w:rPr>
            </w:pPr>
            <w:r w:rsidRPr="006D27FE">
              <w:rPr>
                <w:sz w:val="24"/>
                <w:szCs w:val="24"/>
              </w:rPr>
              <w:t>2020год</w:t>
            </w:r>
          </w:p>
        </w:tc>
        <w:tc>
          <w:tcPr>
            <w:tcW w:w="1418" w:type="dxa"/>
            <w:vAlign w:val="center"/>
            <w:hideMark/>
          </w:tcPr>
          <w:p w:rsidR="006D27FE" w:rsidRPr="006D27FE" w:rsidRDefault="006D27FE" w:rsidP="006D27FE">
            <w:pPr>
              <w:jc w:val="center"/>
              <w:rPr>
                <w:sz w:val="24"/>
                <w:szCs w:val="24"/>
                <w:lang w:eastAsia="en-US"/>
              </w:rPr>
            </w:pPr>
            <w:r w:rsidRPr="006D27FE">
              <w:rPr>
                <w:sz w:val="24"/>
                <w:szCs w:val="24"/>
              </w:rPr>
              <w:t>2021 год</w:t>
            </w:r>
          </w:p>
        </w:tc>
        <w:tc>
          <w:tcPr>
            <w:tcW w:w="1417" w:type="dxa"/>
            <w:vAlign w:val="center"/>
            <w:hideMark/>
          </w:tcPr>
          <w:p w:rsidR="006D27FE" w:rsidRPr="006D27FE" w:rsidRDefault="006D27FE" w:rsidP="006D27FE">
            <w:pPr>
              <w:jc w:val="center"/>
              <w:rPr>
                <w:sz w:val="24"/>
                <w:szCs w:val="24"/>
                <w:lang w:eastAsia="en-US"/>
              </w:rPr>
            </w:pPr>
            <w:r w:rsidRPr="006D27FE">
              <w:rPr>
                <w:sz w:val="24"/>
                <w:szCs w:val="24"/>
              </w:rPr>
              <w:t>2022 год</w:t>
            </w:r>
          </w:p>
        </w:tc>
      </w:tr>
      <w:tr w:rsidR="006D27FE" w:rsidRPr="006D27FE" w:rsidTr="006D27FE">
        <w:tc>
          <w:tcPr>
            <w:tcW w:w="540" w:type="dxa"/>
            <w:hideMark/>
          </w:tcPr>
          <w:p w:rsidR="006D27FE" w:rsidRPr="006D27FE" w:rsidRDefault="006D27FE" w:rsidP="006D27FE">
            <w:pPr>
              <w:jc w:val="center"/>
              <w:rPr>
                <w:sz w:val="24"/>
                <w:szCs w:val="24"/>
                <w:lang w:eastAsia="en-US"/>
              </w:rPr>
            </w:pPr>
            <w:r w:rsidRPr="006D27FE">
              <w:rPr>
                <w:sz w:val="24"/>
                <w:szCs w:val="24"/>
              </w:rPr>
              <w:t>1.</w:t>
            </w:r>
          </w:p>
        </w:tc>
        <w:tc>
          <w:tcPr>
            <w:tcW w:w="4847" w:type="dxa"/>
            <w:hideMark/>
          </w:tcPr>
          <w:p w:rsidR="006D27FE" w:rsidRPr="006D27FE" w:rsidRDefault="006D27FE" w:rsidP="00900137">
            <w:pPr>
              <w:jc w:val="both"/>
              <w:rPr>
                <w:sz w:val="24"/>
                <w:szCs w:val="24"/>
                <w:lang w:eastAsia="en-US"/>
              </w:rPr>
            </w:pPr>
            <w:r w:rsidRPr="006D27FE">
              <w:rPr>
                <w:sz w:val="24"/>
                <w:szCs w:val="24"/>
              </w:rPr>
              <w:t xml:space="preserve">Обеспечение соблюдения требований законодательства в области охраны окружающей среды, в том числе в сфере обращения с отходами </w:t>
            </w:r>
          </w:p>
        </w:tc>
        <w:tc>
          <w:tcPr>
            <w:tcW w:w="1417" w:type="dxa"/>
            <w:vAlign w:val="center"/>
          </w:tcPr>
          <w:p w:rsidR="006D27FE" w:rsidRPr="006D27FE" w:rsidRDefault="006D27FE" w:rsidP="006D27FE">
            <w:pPr>
              <w:jc w:val="right"/>
              <w:rPr>
                <w:sz w:val="24"/>
                <w:szCs w:val="24"/>
                <w:lang w:eastAsia="en-US"/>
              </w:rPr>
            </w:pPr>
            <w:r w:rsidRPr="006D27FE">
              <w:rPr>
                <w:sz w:val="24"/>
                <w:szCs w:val="24"/>
                <w:lang w:eastAsia="en-US"/>
              </w:rPr>
              <w:t>7 280,29</w:t>
            </w:r>
          </w:p>
        </w:tc>
        <w:tc>
          <w:tcPr>
            <w:tcW w:w="1418" w:type="dxa"/>
            <w:vAlign w:val="center"/>
          </w:tcPr>
          <w:p w:rsidR="006D27FE" w:rsidRPr="006D27FE" w:rsidRDefault="006D27FE" w:rsidP="006D27FE">
            <w:pPr>
              <w:jc w:val="right"/>
              <w:rPr>
                <w:sz w:val="24"/>
                <w:szCs w:val="24"/>
                <w:lang w:eastAsia="en-US"/>
              </w:rPr>
            </w:pPr>
            <w:r w:rsidRPr="006D27FE">
              <w:rPr>
                <w:sz w:val="24"/>
                <w:szCs w:val="24"/>
                <w:lang w:eastAsia="en-US"/>
              </w:rPr>
              <w:t>5 201,99</w:t>
            </w:r>
          </w:p>
        </w:tc>
        <w:tc>
          <w:tcPr>
            <w:tcW w:w="1417" w:type="dxa"/>
            <w:vAlign w:val="center"/>
          </w:tcPr>
          <w:p w:rsidR="006D27FE" w:rsidRPr="006D27FE" w:rsidRDefault="006D27FE" w:rsidP="006D27FE">
            <w:pPr>
              <w:jc w:val="right"/>
              <w:rPr>
                <w:sz w:val="24"/>
                <w:szCs w:val="24"/>
                <w:lang w:eastAsia="en-US"/>
              </w:rPr>
            </w:pPr>
            <w:r w:rsidRPr="006D27FE">
              <w:rPr>
                <w:sz w:val="24"/>
                <w:szCs w:val="24"/>
                <w:lang w:eastAsia="en-US"/>
              </w:rPr>
              <w:t>5 201,99</w:t>
            </w:r>
          </w:p>
        </w:tc>
      </w:tr>
      <w:tr w:rsidR="006D27FE" w:rsidRPr="006D27FE" w:rsidTr="006D27FE">
        <w:tc>
          <w:tcPr>
            <w:tcW w:w="540" w:type="dxa"/>
          </w:tcPr>
          <w:p w:rsidR="006D27FE" w:rsidRPr="006D27FE" w:rsidRDefault="006D27FE" w:rsidP="006D27FE">
            <w:pPr>
              <w:jc w:val="center"/>
              <w:rPr>
                <w:sz w:val="24"/>
                <w:szCs w:val="24"/>
                <w:lang w:eastAsia="en-US"/>
              </w:rPr>
            </w:pPr>
            <w:r w:rsidRPr="006D27FE">
              <w:rPr>
                <w:sz w:val="24"/>
                <w:szCs w:val="24"/>
                <w:lang w:eastAsia="en-US"/>
              </w:rPr>
              <w:t>2.</w:t>
            </w:r>
          </w:p>
        </w:tc>
        <w:tc>
          <w:tcPr>
            <w:tcW w:w="4847" w:type="dxa"/>
          </w:tcPr>
          <w:p w:rsidR="006D27FE" w:rsidRPr="006D27FE" w:rsidRDefault="006D27FE" w:rsidP="00900137">
            <w:pPr>
              <w:jc w:val="both"/>
              <w:rPr>
                <w:sz w:val="24"/>
                <w:szCs w:val="24"/>
              </w:rPr>
            </w:pPr>
            <w:r w:rsidRPr="006D27FE">
              <w:rPr>
                <w:sz w:val="24"/>
                <w:szCs w:val="24"/>
              </w:rPr>
              <w:t>Охрана, защита, воспроизводство и благоустройство городских лесов</w:t>
            </w:r>
          </w:p>
        </w:tc>
        <w:tc>
          <w:tcPr>
            <w:tcW w:w="1417" w:type="dxa"/>
            <w:vAlign w:val="center"/>
          </w:tcPr>
          <w:p w:rsidR="006D27FE" w:rsidRPr="006D27FE" w:rsidRDefault="006D27FE" w:rsidP="006D27FE">
            <w:pPr>
              <w:jc w:val="right"/>
              <w:rPr>
                <w:sz w:val="24"/>
                <w:szCs w:val="24"/>
                <w:lang w:eastAsia="en-US"/>
              </w:rPr>
            </w:pPr>
            <w:r w:rsidRPr="006D27FE">
              <w:rPr>
                <w:sz w:val="24"/>
                <w:szCs w:val="24"/>
                <w:lang w:eastAsia="en-US"/>
              </w:rPr>
              <w:t>1 840,14</w:t>
            </w:r>
          </w:p>
        </w:tc>
        <w:tc>
          <w:tcPr>
            <w:tcW w:w="1418" w:type="dxa"/>
            <w:vAlign w:val="center"/>
          </w:tcPr>
          <w:p w:rsidR="006D27FE" w:rsidRPr="006D27FE" w:rsidRDefault="006D27FE" w:rsidP="006D27FE">
            <w:pPr>
              <w:jc w:val="right"/>
              <w:rPr>
                <w:sz w:val="24"/>
                <w:szCs w:val="24"/>
                <w:lang w:eastAsia="en-US"/>
              </w:rPr>
            </w:pPr>
            <w:r w:rsidRPr="006D27FE">
              <w:rPr>
                <w:sz w:val="24"/>
                <w:szCs w:val="24"/>
                <w:lang w:eastAsia="en-US"/>
              </w:rPr>
              <w:t>2 618,22</w:t>
            </w:r>
          </w:p>
        </w:tc>
        <w:tc>
          <w:tcPr>
            <w:tcW w:w="1417" w:type="dxa"/>
            <w:vAlign w:val="center"/>
          </w:tcPr>
          <w:p w:rsidR="006D27FE" w:rsidRPr="006D27FE" w:rsidRDefault="006D27FE" w:rsidP="006D27FE">
            <w:pPr>
              <w:jc w:val="right"/>
              <w:rPr>
                <w:sz w:val="24"/>
                <w:szCs w:val="24"/>
                <w:lang w:eastAsia="en-US"/>
              </w:rPr>
            </w:pPr>
            <w:r w:rsidRPr="006D27FE">
              <w:rPr>
                <w:sz w:val="24"/>
                <w:szCs w:val="24"/>
                <w:lang w:eastAsia="en-US"/>
              </w:rPr>
              <w:t>4 318,89</w:t>
            </w:r>
          </w:p>
        </w:tc>
      </w:tr>
      <w:tr w:rsidR="006D27FE" w:rsidRPr="006D27FE" w:rsidTr="006D27FE">
        <w:tc>
          <w:tcPr>
            <w:tcW w:w="540" w:type="dxa"/>
          </w:tcPr>
          <w:p w:rsidR="006D27FE" w:rsidRPr="006D27FE" w:rsidRDefault="006D27FE" w:rsidP="006D27FE">
            <w:pPr>
              <w:jc w:val="center"/>
              <w:rPr>
                <w:sz w:val="24"/>
                <w:szCs w:val="24"/>
                <w:lang w:eastAsia="en-US"/>
              </w:rPr>
            </w:pPr>
            <w:r w:rsidRPr="006D27FE">
              <w:rPr>
                <w:sz w:val="24"/>
                <w:szCs w:val="24"/>
                <w:lang w:eastAsia="en-US"/>
              </w:rPr>
              <w:t>3.</w:t>
            </w:r>
          </w:p>
        </w:tc>
        <w:tc>
          <w:tcPr>
            <w:tcW w:w="4847" w:type="dxa"/>
          </w:tcPr>
          <w:p w:rsidR="006D27FE" w:rsidRPr="006D27FE" w:rsidRDefault="006D27FE" w:rsidP="00900137">
            <w:pPr>
              <w:jc w:val="both"/>
              <w:rPr>
                <w:sz w:val="24"/>
                <w:szCs w:val="24"/>
              </w:rPr>
            </w:pPr>
            <w:r w:rsidRPr="006D27FE">
              <w:rPr>
                <w:sz w:val="24"/>
                <w:szCs w:val="24"/>
              </w:rPr>
              <w:t xml:space="preserve">Создание, содержание, реконструкция и учет элементов озеленения </w:t>
            </w:r>
          </w:p>
        </w:tc>
        <w:tc>
          <w:tcPr>
            <w:tcW w:w="1417" w:type="dxa"/>
            <w:vAlign w:val="center"/>
          </w:tcPr>
          <w:p w:rsidR="006D27FE" w:rsidRPr="006D27FE" w:rsidRDefault="006D27FE" w:rsidP="006D27FE">
            <w:pPr>
              <w:jc w:val="right"/>
              <w:rPr>
                <w:sz w:val="24"/>
                <w:szCs w:val="24"/>
                <w:lang w:eastAsia="en-US"/>
              </w:rPr>
            </w:pPr>
            <w:r w:rsidRPr="006D27FE">
              <w:rPr>
                <w:sz w:val="24"/>
                <w:szCs w:val="24"/>
                <w:lang w:eastAsia="en-US"/>
              </w:rPr>
              <w:t>5 096,31</w:t>
            </w:r>
          </w:p>
        </w:tc>
        <w:tc>
          <w:tcPr>
            <w:tcW w:w="1418" w:type="dxa"/>
            <w:vAlign w:val="center"/>
          </w:tcPr>
          <w:p w:rsidR="006D27FE" w:rsidRPr="006D27FE" w:rsidRDefault="006D27FE" w:rsidP="006D27FE">
            <w:pPr>
              <w:jc w:val="right"/>
              <w:rPr>
                <w:sz w:val="24"/>
                <w:szCs w:val="24"/>
                <w:lang w:eastAsia="en-US"/>
              </w:rPr>
            </w:pPr>
            <w:r w:rsidRPr="006D27FE">
              <w:rPr>
                <w:sz w:val="24"/>
                <w:szCs w:val="24"/>
                <w:lang w:eastAsia="en-US"/>
              </w:rPr>
              <w:t>7 255,51</w:t>
            </w:r>
          </w:p>
        </w:tc>
        <w:tc>
          <w:tcPr>
            <w:tcW w:w="1417" w:type="dxa"/>
            <w:vAlign w:val="center"/>
          </w:tcPr>
          <w:p w:rsidR="006D27FE" w:rsidRPr="006D27FE" w:rsidRDefault="006D27FE" w:rsidP="006D27FE">
            <w:pPr>
              <w:jc w:val="right"/>
              <w:rPr>
                <w:sz w:val="24"/>
                <w:szCs w:val="24"/>
                <w:lang w:eastAsia="en-US"/>
              </w:rPr>
            </w:pPr>
            <w:r w:rsidRPr="006D27FE">
              <w:rPr>
                <w:sz w:val="24"/>
                <w:szCs w:val="24"/>
                <w:lang w:eastAsia="en-US"/>
              </w:rPr>
              <w:t>5 554,84</w:t>
            </w:r>
          </w:p>
        </w:tc>
      </w:tr>
      <w:tr w:rsidR="006D27FE" w:rsidRPr="006D27FE" w:rsidTr="006D27FE">
        <w:tc>
          <w:tcPr>
            <w:tcW w:w="540" w:type="dxa"/>
          </w:tcPr>
          <w:p w:rsidR="006D27FE" w:rsidRPr="006D27FE" w:rsidRDefault="006D27FE" w:rsidP="006D27FE">
            <w:pPr>
              <w:jc w:val="center"/>
              <w:rPr>
                <w:sz w:val="24"/>
                <w:szCs w:val="24"/>
                <w:lang w:eastAsia="en-US"/>
              </w:rPr>
            </w:pPr>
            <w:r w:rsidRPr="006D27FE">
              <w:rPr>
                <w:sz w:val="24"/>
                <w:szCs w:val="24"/>
                <w:lang w:eastAsia="en-US"/>
              </w:rPr>
              <w:t>4.</w:t>
            </w:r>
          </w:p>
        </w:tc>
        <w:tc>
          <w:tcPr>
            <w:tcW w:w="4847" w:type="dxa"/>
          </w:tcPr>
          <w:p w:rsidR="006D27FE" w:rsidRPr="006D27FE" w:rsidRDefault="006D27FE" w:rsidP="00900137">
            <w:pPr>
              <w:jc w:val="both"/>
              <w:rPr>
                <w:color w:val="FF0000"/>
                <w:sz w:val="24"/>
                <w:szCs w:val="24"/>
              </w:rPr>
            </w:pPr>
            <w:r w:rsidRPr="006D27FE">
              <w:rPr>
                <w:sz w:val="24"/>
                <w:szCs w:val="24"/>
              </w:rPr>
              <w:t xml:space="preserve">Организация и проведение массовых </w:t>
            </w:r>
            <w:r w:rsidRPr="006D27FE">
              <w:rPr>
                <w:sz w:val="24"/>
                <w:szCs w:val="24"/>
              </w:rPr>
              <w:lastRenderedPageBreak/>
              <w:t xml:space="preserve">экологических мероприятий, обеспечение информирования населения по вопросам охраны окружающей среды и природопользования </w:t>
            </w:r>
          </w:p>
        </w:tc>
        <w:tc>
          <w:tcPr>
            <w:tcW w:w="1417" w:type="dxa"/>
            <w:vAlign w:val="center"/>
          </w:tcPr>
          <w:p w:rsidR="006D27FE" w:rsidRPr="006D27FE" w:rsidRDefault="006D27FE" w:rsidP="006D27FE">
            <w:pPr>
              <w:jc w:val="right"/>
              <w:rPr>
                <w:sz w:val="24"/>
                <w:szCs w:val="24"/>
                <w:lang w:eastAsia="en-US"/>
              </w:rPr>
            </w:pPr>
            <w:r w:rsidRPr="006D27FE">
              <w:rPr>
                <w:sz w:val="24"/>
                <w:szCs w:val="24"/>
                <w:lang w:eastAsia="en-US"/>
              </w:rPr>
              <w:lastRenderedPageBreak/>
              <w:t>951,76</w:t>
            </w:r>
          </w:p>
        </w:tc>
        <w:tc>
          <w:tcPr>
            <w:tcW w:w="1418" w:type="dxa"/>
            <w:vAlign w:val="center"/>
          </w:tcPr>
          <w:p w:rsidR="006D27FE" w:rsidRPr="006D27FE" w:rsidRDefault="006D27FE" w:rsidP="006D27FE">
            <w:pPr>
              <w:jc w:val="right"/>
              <w:rPr>
                <w:sz w:val="24"/>
                <w:szCs w:val="24"/>
                <w:lang w:eastAsia="en-US"/>
              </w:rPr>
            </w:pPr>
            <w:r w:rsidRPr="006D27FE">
              <w:rPr>
                <w:sz w:val="24"/>
                <w:szCs w:val="24"/>
                <w:lang w:eastAsia="en-US"/>
              </w:rPr>
              <w:t>966,28</w:t>
            </w:r>
          </w:p>
        </w:tc>
        <w:tc>
          <w:tcPr>
            <w:tcW w:w="1417" w:type="dxa"/>
            <w:vAlign w:val="center"/>
          </w:tcPr>
          <w:p w:rsidR="006D27FE" w:rsidRPr="006D27FE" w:rsidRDefault="006D27FE" w:rsidP="006D27FE">
            <w:pPr>
              <w:jc w:val="right"/>
              <w:rPr>
                <w:sz w:val="24"/>
                <w:szCs w:val="24"/>
                <w:lang w:eastAsia="en-US"/>
              </w:rPr>
            </w:pPr>
            <w:r w:rsidRPr="006D27FE">
              <w:rPr>
                <w:sz w:val="24"/>
                <w:szCs w:val="24"/>
                <w:lang w:eastAsia="en-US"/>
              </w:rPr>
              <w:t>966,28</w:t>
            </w:r>
          </w:p>
        </w:tc>
      </w:tr>
    </w:tbl>
    <w:p w:rsidR="006D27FE" w:rsidRPr="006D27FE" w:rsidRDefault="006D27FE" w:rsidP="006D27FE">
      <w:pPr>
        <w:spacing w:before="120" w:after="0"/>
        <w:rPr>
          <w:sz w:val="28"/>
          <w:szCs w:val="28"/>
        </w:rPr>
      </w:pPr>
      <w:r w:rsidRPr="006D27FE">
        <w:rPr>
          <w:sz w:val="28"/>
          <w:szCs w:val="28"/>
        </w:rPr>
        <w:t>По основному мероприятию "Обеспечение соблюдения требований законодательства в области охраны окружающей среды, в том числе в сфере обращения с отходами" в 2020 году бюджетные ассигнования запланированы на:</w:t>
      </w:r>
    </w:p>
    <w:p w:rsidR="006D27FE" w:rsidRPr="006D27FE" w:rsidRDefault="006D27FE" w:rsidP="006D27FE">
      <w:pPr>
        <w:spacing w:after="0"/>
        <w:rPr>
          <w:sz w:val="28"/>
          <w:szCs w:val="28"/>
        </w:rPr>
      </w:pPr>
      <w:r w:rsidRPr="006D27FE">
        <w:rPr>
          <w:sz w:val="28"/>
          <w:szCs w:val="28"/>
        </w:rPr>
        <w:t>- ликвидацию несанкционированных свалок, выявляемых в ходе проведения ежегодной инвентаризации, ликвидацию объектов, оказывающих негативное воздействие на окружающую среду (баржи, брошенные металлические и железобетонные объекты, люминесцентные лампы, биологические отходы, автомобильные покрышки и т.п.) и восстановление нарушенного состояния окружающей среды, объем бюджетных ассигнований – 6 153,79 тыс. рублей;</w:t>
      </w:r>
    </w:p>
    <w:p w:rsidR="006D27FE" w:rsidRPr="006D27FE" w:rsidRDefault="006D27FE" w:rsidP="006D27FE">
      <w:pPr>
        <w:spacing w:after="0"/>
        <w:rPr>
          <w:sz w:val="28"/>
          <w:szCs w:val="28"/>
        </w:rPr>
      </w:pPr>
      <w:r w:rsidRPr="006D27FE">
        <w:rPr>
          <w:sz w:val="28"/>
          <w:szCs w:val="28"/>
        </w:rPr>
        <w:t>- выполнение работ по определению нормативов накопления твердых коммунальных отходов на территории города Нижневартовска, объем бюджетных ассигнований – 1 126,50 тыс. рублей.</w:t>
      </w:r>
    </w:p>
    <w:p w:rsidR="006D27FE" w:rsidRPr="006D27FE" w:rsidRDefault="006D27FE" w:rsidP="006D27FE">
      <w:pPr>
        <w:suppressAutoHyphens/>
        <w:spacing w:after="0"/>
        <w:rPr>
          <w:sz w:val="28"/>
          <w:szCs w:val="28"/>
        </w:rPr>
      </w:pPr>
      <w:r w:rsidRPr="006D27FE">
        <w:rPr>
          <w:sz w:val="28"/>
          <w:szCs w:val="28"/>
        </w:rPr>
        <w:t>В рамках основного мероприятия "Охрана, защита, воспроизводство и благоустройство городских лесов" в 2020 году бюджетные ассигнования намечено направить на:</w:t>
      </w:r>
    </w:p>
    <w:p w:rsidR="006D27FE" w:rsidRPr="006D27FE" w:rsidRDefault="006D27FE" w:rsidP="006D27FE">
      <w:pPr>
        <w:spacing w:after="0"/>
        <w:rPr>
          <w:sz w:val="28"/>
          <w:szCs w:val="28"/>
        </w:rPr>
      </w:pPr>
      <w:r w:rsidRPr="006D27FE">
        <w:rPr>
          <w:sz w:val="28"/>
          <w:szCs w:val="28"/>
        </w:rPr>
        <w:t xml:space="preserve">- обустройство зон отдыха для граждан, пребывающих в лесах – </w:t>
      </w:r>
      <w:r>
        <w:rPr>
          <w:sz w:val="28"/>
          <w:szCs w:val="28"/>
        </w:rPr>
        <w:t xml:space="preserve">        </w:t>
      </w:r>
      <w:r w:rsidRPr="006D27FE">
        <w:rPr>
          <w:sz w:val="28"/>
          <w:szCs w:val="28"/>
        </w:rPr>
        <w:t>762,02 тыс. рублей;</w:t>
      </w:r>
    </w:p>
    <w:p w:rsidR="006D27FE" w:rsidRPr="006D27FE" w:rsidRDefault="006D27FE" w:rsidP="006D27FE">
      <w:pPr>
        <w:spacing w:after="0"/>
        <w:rPr>
          <w:sz w:val="28"/>
          <w:szCs w:val="28"/>
        </w:rPr>
      </w:pPr>
      <w:r w:rsidRPr="006D27FE">
        <w:rPr>
          <w:sz w:val="28"/>
          <w:szCs w:val="28"/>
        </w:rPr>
        <w:t xml:space="preserve">- изготовление, установку и размещение стендов, знаков и указателей, содержащих информацию о мерах пожарной безопасности в лесах – </w:t>
      </w:r>
      <w:r>
        <w:rPr>
          <w:sz w:val="28"/>
          <w:szCs w:val="28"/>
        </w:rPr>
        <w:t xml:space="preserve">                  </w:t>
      </w:r>
      <w:r w:rsidRPr="006D27FE">
        <w:rPr>
          <w:sz w:val="28"/>
          <w:szCs w:val="28"/>
        </w:rPr>
        <w:t>7</w:t>
      </w:r>
      <w:r>
        <w:rPr>
          <w:sz w:val="28"/>
          <w:szCs w:val="28"/>
        </w:rPr>
        <w:t xml:space="preserve"> </w:t>
      </w:r>
      <w:r w:rsidRPr="006D27FE">
        <w:rPr>
          <w:sz w:val="28"/>
          <w:szCs w:val="28"/>
        </w:rPr>
        <w:t>8,12 тыс. рублей;</w:t>
      </w:r>
    </w:p>
    <w:p w:rsidR="006D27FE" w:rsidRPr="006D27FE" w:rsidRDefault="006D27FE" w:rsidP="006D27FE">
      <w:pPr>
        <w:spacing w:after="0"/>
        <w:rPr>
          <w:sz w:val="28"/>
          <w:szCs w:val="28"/>
        </w:rPr>
      </w:pPr>
      <w:r w:rsidRPr="006D27FE">
        <w:rPr>
          <w:sz w:val="28"/>
          <w:szCs w:val="28"/>
        </w:rPr>
        <w:t>- проектирование лесопарка на озере Эмтор – 1 000,00 тыс. рублей.</w:t>
      </w:r>
    </w:p>
    <w:p w:rsidR="006D27FE" w:rsidRPr="006D27FE" w:rsidRDefault="006D27FE" w:rsidP="006D27FE">
      <w:pPr>
        <w:spacing w:after="0"/>
        <w:rPr>
          <w:sz w:val="28"/>
          <w:szCs w:val="28"/>
        </w:rPr>
      </w:pPr>
      <w:r w:rsidRPr="006D27FE">
        <w:rPr>
          <w:sz w:val="28"/>
          <w:szCs w:val="28"/>
        </w:rPr>
        <w:t>Направления расходования бюджетных ассигнований, проектируемых по основному мероприятию "Создание, содержание, реконструкция и учет элементов озеленения" в 2020 год, следующие:</w:t>
      </w:r>
    </w:p>
    <w:p w:rsidR="006D27FE" w:rsidRPr="006D27FE" w:rsidRDefault="006D27FE" w:rsidP="006D27FE">
      <w:pPr>
        <w:spacing w:after="0"/>
        <w:rPr>
          <w:sz w:val="28"/>
          <w:szCs w:val="28"/>
        </w:rPr>
      </w:pPr>
      <w:r w:rsidRPr="006D27FE">
        <w:rPr>
          <w:sz w:val="28"/>
          <w:szCs w:val="28"/>
        </w:rPr>
        <w:t>- создание и содержание средозащитных насаждений, ландшафтных групп из деревьев и кустарников, живой изгороди из кустарников, объем бюджетных ассигнований – 4 096,31 тыс. рублей;</w:t>
      </w:r>
    </w:p>
    <w:p w:rsidR="006D27FE" w:rsidRPr="006D27FE" w:rsidRDefault="006D27FE" w:rsidP="006D27FE">
      <w:pPr>
        <w:spacing w:after="0"/>
        <w:rPr>
          <w:sz w:val="28"/>
          <w:szCs w:val="28"/>
        </w:rPr>
      </w:pPr>
      <w:r w:rsidRPr="006D27FE">
        <w:rPr>
          <w:sz w:val="28"/>
          <w:szCs w:val="28"/>
        </w:rPr>
        <w:t>- проектирование муниципального питомника растений, объем бюджетных ассигнований – 1 000,00 тыс. рублей.</w:t>
      </w:r>
    </w:p>
    <w:p w:rsidR="006D27FE" w:rsidRPr="006D27FE" w:rsidRDefault="006D27FE" w:rsidP="006D27FE">
      <w:pPr>
        <w:suppressAutoHyphens/>
        <w:spacing w:after="0"/>
        <w:rPr>
          <w:sz w:val="28"/>
          <w:szCs w:val="28"/>
        </w:rPr>
      </w:pPr>
      <w:r w:rsidRPr="006D27FE">
        <w:rPr>
          <w:sz w:val="28"/>
          <w:szCs w:val="28"/>
        </w:rPr>
        <w:t>Бюджетные ассигнования, планируемые по основному мероприятию "Организация и проведение массовых экологических мероприятий, обеспечение информирования населения по вопросам охраны окружающей среды и природопользования" позволят в 2020 году:</w:t>
      </w:r>
    </w:p>
    <w:p w:rsidR="006D27FE" w:rsidRPr="006D27FE" w:rsidRDefault="006D27FE" w:rsidP="006D27FE">
      <w:pPr>
        <w:spacing w:after="0"/>
        <w:rPr>
          <w:rFonts w:eastAsia="Calibri"/>
          <w:sz w:val="28"/>
          <w:szCs w:val="28"/>
        </w:rPr>
      </w:pPr>
      <w:r w:rsidRPr="006D27FE">
        <w:rPr>
          <w:sz w:val="28"/>
          <w:szCs w:val="28"/>
        </w:rPr>
        <w:t xml:space="preserve">- организовать и провести торжественные мероприятия, посвященные открытию и подведению итогов </w:t>
      </w:r>
      <w:r w:rsidRPr="006D27FE">
        <w:rPr>
          <w:rFonts w:eastAsia="Calibri"/>
          <w:sz w:val="28"/>
          <w:szCs w:val="28"/>
        </w:rPr>
        <w:t xml:space="preserve">международной экологической акции "Спасти и сохранить", </w:t>
      </w:r>
      <w:r w:rsidRPr="006D27FE">
        <w:rPr>
          <w:sz w:val="28"/>
          <w:szCs w:val="28"/>
        </w:rPr>
        <w:t xml:space="preserve">объем бюджетных ассигнований </w:t>
      </w:r>
      <w:r w:rsidRPr="006D27FE">
        <w:rPr>
          <w:rFonts w:eastAsia="Calibri"/>
          <w:sz w:val="28"/>
          <w:szCs w:val="28"/>
        </w:rPr>
        <w:t>– 214,63 тыс. рублей;</w:t>
      </w:r>
    </w:p>
    <w:p w:rsidR="006D27FE" w:rsidRPr="006D27FE" w:rsidRDefault="006D27FE" w:rsidP="006D27FE">
      <w:pPr>
        <w:spacing w:after="0"/>
        <w:rPr>
          <w:rFonts w:eastAsia="Calibri"/>
          <w:sz w:val="28"/>
          <w:szCs w:val="28"/>
        </w:rPr>
      </w:pPr>
      <w:r w:rsidRPr="006D27FE">
        <w:rPr>
          <w:rFonts w:eastAsia="Calibri"/>
          <w:sz w:val="28"/>
          <w:szCs w:val="28"/>
        </w:rPr>
        <w:t xml:space="preserve">- разработать макеты информационной продукции (баннеры с информацией природоохранной направленности, материалы для оформления </w:t>
      </w:r>
      <w:r w:rsidRPr="006D27FE">
        <w:rPr>
          <w:rFonts w:eastAsia="Calibri"/>
          <w:sz w:val="28"/>
          <w:szCs w:val="28"/>
        </w:rPr>
        <w:lastRenderedPageBreak/>
        <w:t xml:space="preserve">мероприятий, посвященных открытию и </w:t>
      </w:r>
      <w:r w:rsidRPr="006D27FE">
        <w:rPr>
          <w:sz w:val="28"/>
          <w:szCs w:val="28"/>
        </w:rPr>
        <w:t xml:space="preserve">подведению итогов </w:t>
      </w:r>
      <w:r w:rsidRPr="006D27FE">
        <w:rPr>
          <w:rFonts w:eastAsia="Calibri"/>
          <w:sz w:val="28"/>
          <w:szCs w:val="28"/>
        </w:rPr>
        <w:t xml:space="preserve">международной экологической акции "Спасти и сохранить"), </w:t>
      </w:r>
      <w:r w:rsidRPr="006D27FE">
        <w:rPr>
          <w:sz w:val="28"/>
          <w:szCs w:val="28"/>
        </w:rPr>
        <w:t xml:space="preserve">объем бюджетных ассигнований </w:t>
      </w:r>
      <w:r w:rsidRPr="006D27FE">
        <w:rPr>
          <w:rFonts w:eastAsia="Calibri"/>
          <w:sz w:val="28"/>
          <w:szCs w:val="28"/>
        </w:rPr>
        <w:t>–224,66 тыс. рублей;</w:t>
      </w:r>
    </w:p>
    <w:p w:rsidR="006D27FE" w:rsidRDefault="006D27FE" w:rsidP="00900137">
      <w:pPr>
        <w:spacing w:after="0"/>
        <w:rPr>
          <w:rFonts w:eastAsia="Calibri"/>
          <w:sz w:val="28"/>
          <w:szCs w:val="28"/>
        </w:rPr>
      </w:pPr>
      <w:r w:rsidRPr="006D27FE">
        <w:rPr>
          <w:rFonts w:eastAsia="Calibri"/>
          <w:sz w:val="28"/>
          <w:szCs w:val="28"/>
        </w:rPr>
        <w:t xml:space="preserve">- организовать выпуск </w:t>
      </w:r>
      <w:r w:rsidRPr="006D27FE">
        <w:rPr>
          <w:sz w:val="28"/>
          <w:szCs w:val="28"/>
        </w:rPr>
        <w:t>информационных материалов по вопросам экологии и охраны окружающей среды города Нижневартовска</w:t>
      </w:r>
      <w:r w:rsidRPr="006D27FE">
        <w:rPr>
          <w:rFonts w:eastAsia="Calibri"/>
          <w:sz w:val="28"/>
          <w:szCs w:val="28"/>
        </w:rPr>
        <w:t xml:space="preserve">, </w:t>
      </w:r>
      <w:r w:rsidRPr="006D27FE">
        <w:rPr>
          <w:sz w:val="28"/>
          <w:szCs w:val="28"/>
        </w:rPr>
        <w:t xml:space="preserve">объем бюджетных ассигнований </w:t>
      </w:r>
      <w:r w:rsidRPr="006D27FE">
        <w:rPr>
          <w:rFonts w:eastAsia="Calibri"/>
          <w:sz w:val="28"/>
          <w:szCs w:val="28"/>
        </w:rPr>
        <w:t>– 512,47 тыс. рублей.</w:t>
      </w:r>
    </w:p>
    <w:p w:rsidR="00D34331" w:rsidRPr="00D34331" w:rsidRDefault="00D34331" w:rsidP="00900137">
      <w:pPr>
        <w:tabs>
          <w:tab w:val="left" w:pos="851"/>
        </w:tabs>
        <w:spacing w:before="240" w:after="0"/>
        <w:ind w:firstLine="0"/>
        <w:jc w:val="center"/>
        <w:rPr>
          <w:b/>
          <w:sz w:val="28"/>
          <w:szCs w:val="28"/>
        </w:rPr>
      </w:pPr>
      <w:r w:rsidRPr="00D34331">
        <w:rPr>
          <w:b/>
          <w:sz w:val="28"/>
          <w:szCs w:val="28"/>
        </w:rPr>
        <w:t>Муниципальная программа</w:t>
      </w:r>
    </w:p>
    <w:p w:rsidR="00D34331" w:rsidRPr="00D34331" w:rsidRDefault="00D34331" w:rsidP="00D34331">
      <w:pPr>
        <w:autoSpaceDE w:val="0"/>
        <w:autoSpaceDN w:val="0"/>
        <w:adjustRightInd w:val="0"/>
        <w:spacing w:after="0"/>
        <w:ind w:firstLine="0"/>
        <w:jc w:val="center"/>
        <w:rPr>
          <w:b/>
          <w:sz w:val="28"/>
          <w:szCs w:val="28"/>
        </w:rPr>
      </w:pPr>
      <w:r w:rsidRPr="00D34331">
        <w:rPr>
          <w:b/>
          <w:sz w:val="28"/>
          <w:szCs w:val="28"/>
        </w:rPr>
        <w:t xml:space="preserve">"Электронный Нижневартовск на 2018-2025 годы </w:t>
      </w:r>
    </w:p>
    <w:p w:rsidR="00D34331" w:rsidRPr="00D34331" w:rsidRDefault="00D34331" w:rsidP="00D34331">
      <w:pPr>
        <w:autoSpaceDE w:val="0"/>
        <w:autoSpaceDN w:val="0"/>
        <w:adjustRightInd w:val="0"/>
        <w:spacing w:after="240"/>
        <w:ind w:firstLine="0"/>
        <w:jc w:val="center"/>
        <w:rPr>
          <w:b/>
          <w:sz w:val="28"/>
          <w:szCs w:val="28"/>
        </w:rPr>
      </w:pPr>
      <w:r w:rsidRPr="00D34331">
        <w:rPr>
          <w:b/>
          <w:sz w:val="28"/>
          <w:szCs w:val="28"/>
        </w:rPr>
        <w:t>и на период до 2030 года"</w:t>
      </w:r>
    </w:p>
    <w:p w:rsidR="00D34331" w:rsidRPr="00D34331" w:rsidRDefault="00D34331" w:rsidP="00D34331">
      <w:pPr>
        <w:autoSpaceDE w:val="0"/>
        <w:autoSpaceDN w:val="0"/>
        <w:adjustRightInd w:val="0"/>
        <w:spacing w:after="0"/>
        <w:rPr>
          <w:rFonts w:eastAsia="Calibri"/>
          <w:sz w:val="28"/>
          <w:szCs w:val="28"/>
          <w:lang w:eastAsia="en-US"/>
        </w:rPr>
      </w:pPr>
      <w:r w:rsidRPr="00D34331">
        <w:rPr>
          <w:sz w:val="28"/>
          <w:szCs w:val="24"/>
        </w:rPr>
        <w:t xml:space="preserve">Целью муниципальной программы "Электронный Нижневартовск на 2018-2025 годы и на период до 2030 года" </w:t>
      </w:r>
      <w:r w:rsidRPr="00D34331">
        <w:rPr>
          <w:sz w:val="28"/>
          <w:szCs w:val="28"/>
        </w:rPr>
        <w:t xml:space="preserve">(далее – программа) является </w:t>
      </w:r>
      <w:r w:rsidRPr="00D34331">
        <w:rPr>
          <w:rFonts w:eastAsia="Calibri"/>
          <w:sz w:val="28"/>
          <w:szCs w:val="28"/>
          <w:lang w:eastAsia="en-US"/>
        </w:rPr>
        <w:t>создание условий для повышения качества жизни населения города, совершенствования системы муниципального управления на основе применения информационно-коммуникационных технологий.</w:t>
      </w:r>
    </w:p>
    <w:p w:rsidR="00D34331" w:rsidRPr="00D34331" w:rsidRDefault="00D34331" w:rsidP="00D34331">
      <w:pPr>
        <w:tabs>
          <w:tab w:val="left" w:pos="851"/>
        </w:tabs>
        <w:spacing w:after="0"/>
        <w:rPr>
          <w:sz w:val="28"/>
          <w:szCs w:val="28"/>
        </w:rPr>
      </w:pPr>
      <w:r w:rsidRPr="00D34331">
        <w:rPr>
          <w:sz w:val="28"/>
          <w:szCs w:val="28"/>
        </w:rPr>
        <w:t xml:space="preserve">Для достижения цели программы в проекте бюджета на 2020 год и на плановый период 2021 и 2022 годов предусмотрены </w:t>
      </w:r>
      <w:r w:rsidRPr="00D34331">
        <w:rPr>
          <w:sz w:val="28"/>
          <w:szCs w:val="24"/>
        </w:rPr>
        <w:t xml:space="preserve">бюджетные ассигнования в сумме 68 678,00 </w:t>
      </w:r>
      <w:r w:rsidRPr="00D34331">
        <w:rPr>
          <w:sz w:val="28"/>
          <w:szCs w:val="28"/>
        </w:rPr>
        <w:t>тыс. рублей.</w:t>
      </w:r>
    </w:p>
    <w:p w:rsidR="00D34331" w:rsidRPr="00D34331" w:rsidRDefault="00D34331" w:rsidP="00D34331">
      <w:pPr>
        <w:spacing w:after="0"/>
        <w:ind w:right="60" w:firstLine="649"/>
        <w:rPr>
          <w:sz w:val="28"/>
          <w:szCs w:val="28"/>
        </w:rPr>
      </w:pPr>
      <w:r w:rsidRPr="00D34331">
        <w:rPr>
          <w:sz w:val="28"/>
          <w:szCs w:val="28"/>
        </w:rPr>
        <w:t>Ответственным исполнителем программы является управление делами администрации города Нижневартовска.</w:t>
      </w:r>
    </w:p>
    <w:p w:rsidR="00D34331" w:rsidRPr="00D34331" w:rsidRDefault="00D34331" w:rsidP="00D34331">
      <w:pPr>
        <w:rPr>
          <w:sz w:val="28"/>
          <w:szCs w:val="28"/>
        </w:rPr>
      </w:pPr>
      <w:r w:rsidRPr="00D34331">
        <w:rPr>
          <w:sz w:val="28"/>
          <w:szCs w:val="28"/>
        </w:rPr>
        <w:t>Распределение проектируемых объемов бюджетных ассигнований по соисполнителям программы и по годам приведено в таблице:</w:t>
      </w:r>
    </w:p>
    <w:tbl>
      <w:tblPr>
        <w:tblStyle w:val="1100"/>
        <w:tblW w:w="9696" w:type="dxa"/>
        <w:tblLook w:val="04A0" w:firstRow="1" w:lastRow="0" w:firstColumn="1" w:lastColumn="0" w:noHBand="0" w:noVBand="1"/>
      </w:tblPr>
      <w:tblGrid>
        <w:gridCol w:w="5444"/>
        <w:gridCol w:w="1417"/>
        <w:gridCol w:w="1418"/>
        <w:gridCol w:w="1417"/>
      </w:tblGrid>
      <w:tr w:rsidR="00D34331" w:rsidRPr="00D34331" w:rsidTr="00D97CD1">
        <w:tc>
          <w:tcPr>
            <w:tcW w:w="5444"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D34331" w:rsidRPr="00D34331" w:rsidRDefault="00D34331" w:rsidP="00D34331">
            <w:pPr>
              <w:jc w:val="center"/>
              <w:rPr>
                <w:bCs/>
                <w:sz w:val="24"/>
                <w:szCs w:val="24"/>
              </w:rPr>
            </w:pPr>
            <w:r w:rsidRPr="00D34331">
              <w:rPr>
                <w:rFonts w:eastAsia="Calibri"/>
                <w:sz w:val="24"/>
                <w:szCs w:val="24"/>
              </w:rPr>
              <w:t>Наименование соисполнителя программы</w:t>
            </w:r>
          </w:p>
        </w:tc>
        <w:tc>
          <w:tcPr>
            <w:tcW w:w="4252"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D34331">
            <w:pPr>
              <w:jc w:val="center"/>
              <w:rPr>
                <w:bCs/>
                <w:sz w:val="24"/>
                <w:szCs w:val="24"/>
              </w:rPr>
            </w:pPr>
            <w:r w:rsidRPr="00D34331">
              <w:rPr>
                <w:bCs/>
                <w:sz w:val="24"/>
                <w:szCs w:val="24"/>
              </w:rPr>
              <w:t xml:space="preserve">Объем бюджетных ассигнований, </w:t>
            </w:r>
          </w:p>
          <w:p w:rsidR="00D34331" w:rsidRPr="00D34331" w:rsidRDefault="00D34331" w:rsidP="00D34331">
            <w:pPr>
              <w:jc w:val="center"/>
              <w:rPr>
                <w:bCs/>
                <w:sz w:val="24"/>
                <w:szCs w:val="24"/>
              </w:rPr>
            </w:pPr>
            <w:r w:rsidRPr="00D34331">
              <w:rPr>
                <w:bCs/>
                <w:sz w:val="24"/>
                <w:szCs w:val="24"/>
              </w:rPr>
              <w:t>тыс. рублей</w:t>
            </w:r>
          </w:p>
        </w:tc>
      </w:tr>
      <w:tr w:rsidR="00D34331" w:rsidRPr="00D34331" w:rsidTr="00D97CD1">
        <w:tc>
          <w:tcPr>
            <w:tcW w:w="5444"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D34331">
            <w:pPr>
              <w:jc w:val="center"/>
              <w:rPr>
                <w:bCs/>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CD5E4D">
            <w:pPr>
              <w:jc w:val="center"/>
              <w:rPr>
                <w:bCs/>
                <w:sz w:val="24"/>
                <w:szCs w:val="24"/>
              </w:rPr>
            </w:pPr>
            <w:r w:rsidRPr="00D34331">
              <w:rPr>
                <w:bCs/>
                <w:sz w:val="24"/>
                <w:szCs w:val="24"/>
              </w:rPr>
              <w:t>20</w:t>
            </w:r>
            <w:r w:rsidR="00CD5E4D">
              <w:rPr>
                <w:bCs/>
                <w:sz w:val="24"/>
                <w:szCs w:val="24"/>
              </w:rPr>
              <w:t>20</w:t>
            </w:r>
            <w:r w:rsidRPr="00D34331">
              <w:rPr>
                <w:bCs/>
                <w:sz w:val="24"/>
                <w:szCs w:val="24"/>
              </w:rPr>
              <w:t xml:space="preserve"> год</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CD5E4D">
            <w:pPr>
              <w:jc w:val="center"/>
              <w:rPr>
                <w:bCs/>
                <w:sz w:val="24"/>
                <w:szCs w:val="24"/>
              </w:rPr>
            </w:pPr>
            <w:r w:rsidRPr="00D34331">
              <w:rPr>
                <w:bCs/>
                <w:sz w:val="24"/>
                <w:szCs w:val="24"/>
              </w:rPr>
              <w:t>202</w:t>
            </w:r>
            <w:r w:rsidR="00CD5E4D">
              <w:rPr>
                <w:bCs/>
                <w:sz w:val="24"/>
                <w:szCs w:val="24"/>
              </w:rPr>
              <w:t>1</w:t>
            </w:r>
            <w:r w:rsidRPr="00D34331">
              <w:rPr>
                <w:bCs/>
                <w:sz w:val="24"/>
                <w:szCs w:val="24"/>
              </w:rPr>
              <w:t xml:space="preserve">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CD5E4D">
            <w:pPr>
              <w:jc w:val="center"/>
              <w:rPr>
                <w:bCs/>
                <w:sz w:val="24"/>
                <w:szCs w:val="24"/>
              </w:rPr>
            </w:pPr>
            <w:r w:rsidRPr="00D34331">
              <w:rPr>
                <w:bCs/>
                <w:sz w:val="24"/>
                <w:szCs w:val="24"/>
              </w:rPr>
              <w:t>202</w:t>
            </w:r>
            <w:r w:rsidR="00CD5E4D">
              <w:rPr>
                <w:bCs/>
                <w:sz w:val="24"/>
                <w:szCs w:val="24"/>
              </w:rPr>
              <w:t>2</w:t>
            </w:r>
            <w:r w:rsidRPr="00D34331">
              <w:rPr>
                <w:bCs/>
                <w:sz w:val="24"/>
                <w:szCs w:val="24"/>
              </w:rPr>
              <w:t xml:space="preserve"> год</w:t>
            </w:r>
          </w:p>
        </w:tc>
      </w:tr>
      <w:tr w:rsidR="00D34331" w:rsidRPr="00D34331" w:rsidTr="00D97CD1">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900137">
            <w:pPr>
              <w:jc w:val="both"/>
              <w:rPr>
                <w:bCs/>
                <w:sz w:val="24"/>
                <w:szCs w:val="24"/>
              </w:rPr>
            </w:pPr>
            <w:r w:rsidRPr="00D34331">
              <w:rPr>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D34331">
            <w:pPr>
              <w:spacing w:before="120"/>
              <w:ind w:right="91"/>
              <w:jc w:val="right"/>
              <w:rPr>
                <w:bCs/>
                <w:sz w:val="24"/>
                <w:szCs w:val="24"/>
              </w:rPr>
            </w:pPr>
            <w:r w:rsidRPr="00D34331">
              <w:rPr>
                <w:bCs/>
                <w:sz w:val="24"/>
                <w:szCs w:val="24"/>
              </w:rPr>
              <w:t>22 642,00</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D34331">
            <w:pPr>
              <w:spacing w:before="120"/>
              <w:ind w:right="91"/>
              <w:jc w:val="right"/>
              <w:rPr>
                <w:bCs/>
                <w:sz w:val="24"/>
                <w:szCs w:val="24"/>
              </w:rPr>
            </w:pPr>
            <w:r w:rsidRPr="00D34331">
              <w:rPr>
                <w:bCs/>
                <w:sz w:val="24"/>
                <w:szCs w:val="24"/>
              </w:rPr>
              <w:t>22 583,00</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D34331">
            <w:pPr>
              <w:spacing w:before="120"/>
              <w:ind w:right="91"/>
              <w:jc w:val="right"/>
              <w:rPr>
                <w:bCs/>
                <w:sz w:val="24"/>
                <w:szCs w:val="24"/>
              </w:rPr>
            </w:pPr>
            <w:r w:rsidRPr="00D34331">
              <w:rPr>
                <w:bCs/>
                <w:sz w:val="24"/>
                <w:szCs w:val="24"/>
              </w:rPr>
              <w:t>22 583,00</w:t>
            </w:r>
          </w:p>
        </w:tc>
      </w:tr>
      <w:tr w:rsidR="00D34331" w:rsidRPr="00D34331" w:rsidTr="00D97CD1">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900137">
            <w:pPr>
              <w:jc w:val="both"/>
              <w:rPr>
                <w:sz w:val="24"/>
                <w:szCs w:val="24"/>
              </w:rPr>
            </w:pPr>
            <w:r w:rsidRPr="00D34331">
              <w:rPr>
                <w:sz w:val="24"/>
                <w:szCs w:val="24"/>
              </w:rPr>
              <w:t>муниципальное бюджетное учреждение "Библиотечно-информационная система"</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D34331">
            <w:pPr>
              <w:spacing w:before="120"/>
              <w:ind w:right="91"/>
              <w:jc w:val="right"/>
              <w:rPr>
                <w:bCs/>
                <w:sz w:val="24"/>
                <w:szCs w:val="24"/>
              </w:rPr>
            </w:pPr>
            <w:r w:rsidRPr="00D34331">
              <w:rPr>
                <w:bCs/>
                <w:sz w:val="24"/>
                <w:szCs w:val="24"/>
              </w:rPr>
              <w:t>290,00</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D34331">
            <w:pPr>
              <w:spacing w:before="120"/>
              <w:ind w:right="91"/>
              <w:jc w:val="right"/>
              <w:rPr>
                <w:bCs/>
                <w:sz w:val="24"/>
                <w:szCs w:val="24"/>
              </w:rPr>
            </w:pPr>
            <w:r w:rsidRPr="00D34331">
              <w:rPr>
                <w:bCs/>
                <w:sz w:val="24"/>
                <w:szCs w:val="24"/>
              </w:rPr>
              <w:t>290,00</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D34331">
            <w:pPr>
              <w:spacing w:before="120"/>
              <w:ind w:right="91"/>
              <w:jc w:val="right"/>
              <w:rPr>
                <w:bCs/>
                <w:sz w:val="24"/>
                <w:szCs w:val="24"/>
              </w:rPr>
            </w:pPr>
            <w:r w:rsidRPr="00D34331">
              <w:rPr>
                <w:bCs/>
                <w:sz w:val="24"/>
                <w:szCs w:val="24"/>
              </w:rPr>
              <w:t>290,00</w:t>
            </w:r>
          </w:p>
        </w:tc>
      </w:tr>
      <w:tr w:rsidR="00D34331" w:rsidRPr="00D34331" w:rsidTr="00D97CD1">
        <w:trPr>
          <w:trHeight w:val="327"/>
        </w:trPr>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D34331">
            <w:pPr>
              <w:rPr>
                <w:sz w:val="24"/>
                <w:szCs w:val="24"/>
              </w:rPr>
            </w:pPr>
            <w:r w:rsidRPr="00D34331">
              <w:rPr>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D34331">
            <w:pPr>
              <w:ind w:right="91"/>
              <w:jc w:val="right"/>
              <w:rPr>
                <w:bCs/>
                <w:sz w:val="24"/>
                <w:szCs w:val="24"/>
              </w:rPr>
            </w:pPr>
            <w:r w:rsidRPr="00D34331">
              <w:rPr>
                <w:bCs/>
                <w:sz w:val="24"/>
                <w:szCs w:val="24"/>
              </w:rPr>
              <w:t>22 932,00</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D34331">
            <w:pPr>
              <w:ind w:right="91"/>
              <w:jc w:val="right"/>
              <w:rPr>
                <w:bCs/>
                <w:sz w:val="24"/>
                <w:szCs w:val="24"/>
              </w:rPr>
            </w:pPr>
            <w:r w:rsidRPr="00D34331">
              <w:rPr>
                <w:bCs/>
                <w:sz w:val="24"/>
                <w:szCs w:val="24"/>
              </w:rPr>
              <w:t>22 873,00</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34331" w:rsidRPr="00D34331" w:rsidRDefault="00D34331" w:rsidP="00D34331">
            <w:pPr>
              <w:ind w:right="91"/>
              <w:jc w:val="right"/>
              <w:rPr>
                <w:bCs/>
                <w:sz w:val="24"/>
                <w:szCs w:val="24"/>
              </w:rPr>
            </w:pPr>
            <w:r w:rsidRPr="00D34331">
              <w:rPr>
                <w:bCs/>
                <w:sz w:val="24"/>
                <w:szCs w:val="24"/>
              </w:rPr>
              <w:t>22 873,00</w:t>
            </w:r>
          </w:p>
        </w:tc>
      </w:tr>
    </w:tbl>
    <w:p w:rsidR="00D34331" w:rsidRDefault="00D34331" w:rsidP="00D34331">
      <w:pPr>
        <w:spacing w:before="120" w:after="0"/>
        <w:rPr>
          <w:sz w:val="28"/>
          <w:szCs w:val="28"/>
          <w:lang w:eastAsia="en-US"/>
        </w:rPr>
      </w:pPr>
      <w:r w:rsidRPr="00D34331">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0C0B38" w:rsidRDefault="000C0B38" w:rsidP="00D34331">
      <w:pPr>
        <w:spacing w:before="120" w:after="0"/>
        <w:rPr>
          <w:sz w:val="28"/>
          <w:szCs w:val="28"/>
          <w:lang w:eastAsia="en-US"/>
        </w:rPr>
      </w:pPr>
    </w:p>
    <w:p w:rsidR="000C0B38" w:rsidRDefault="000C0B38" w:rsidP="00D34331">
      <w:pPr>
        <w:spacing w:before="120" w:after="0"/>
        <w:rPr>
          <w:sz w:val="28"/>
          <w:szCs w:val="28"/>
          <w:lang w:eastAsia="en-US"/>
        </w:rPr>
      </w:pPr>
    </w:p>
    <w:p w:rsidR="000C0B38" w:rsidRDefault="000C0B38" w:rsidP="00D34331">
      <w:pPr>
        <w:spacing w:before="120" w:after="0"/>
        <w:rPr>
          <w:sz w:val="28"/>
          <w:szCs w:val="28"/>
          <w:lang w:eastAsia="en-US"/>
        </w:rPr>
      </w:pPr>
    </w:p>
    <w:p w:rsidR="004435F6" w:rsidRDefault="004435F6" w:rsidP="00D34331">
      <w:pPr>
        <w:spacing w:before="120" w:after="0"/>
        <w:rPr>
          <w:sz w:val="28"/>
          <w:szCs w:val="28"/>
          <w:lang w:eastAsia="en-US"/>
        </w:rPr>
      </w:pPr>
    </w:p>
    <w:p w:rsidR="000C0B38" w:rsidRDefault="000C0B38" w:rsidP="00D34331">
      <w:pPr>
        <w:spacing w:before="120" w:after="0"/>
        <w:rPr>
          <w:sz w:val="28"/>
          <w:szCs w:val="28"/>
          <w:lang w:eastAsia="en-US"/>
        </w:rPr>
      </w:pPr>
    </w:p>
    <w:p w:rsidR="000C0B38" w:rsidRDefault="000C0B38" w:rsidP="00D34331">
      <w:pPr>
        <w:spacing w:before="120" w:after="0"/>
        <w:rPr>
          <w:sz w:val="28"/>
          <w:szCs w:val="28"/>
          <w:lang w:eastAsia="en-US"/>
        </w:rPr>
      </w:pPr>
    </w:p>
    <w:p w:rsidR="000C0B38" w:rsidRDefault="000C0B38" w:rsidP="00D34331">
      <w:pPr>
        <w:spacing w:before="120" w:after="0"/>
        <w:rPr>
          <w:sz w:val="28"/>
          <w:szCs w:val="28"/>
          <w:lang w:eastAsia="en-US"/>
        </w:rPr>
      </w:pPr>
    </w:p>
    <w:p w:rsidR="00D34331" w:rsidRPr="00D34331" w:rsidRDefault="00D34331" w:rsidP="00D34331">
      <w:pPr>
        <w:spacing w:after="0"/>
        <w:rPr>
          <w:sz w:val="28"/>
          <w:szCs w:val="28"/>
          <w:lang w:eastAsia="en-US"/>
        </w:rPr>
      </w:pPr>
      <w:r w:rsidRPr="00D34331">
        <w:rPr>
          <w:noProof/>
          <w:sz w:val="24"/>
          <w:szCs w:val="24"/>
        </w:rPr>
        <mc:AlternateContent>
          <mc:Choice Requires="wps">
            <w:drawing>
              <wp:anchor distT="0" distB="0" distL="114300" distR="114300" simplePos="0" relativeHeight="251778048" behindDoc="1" locked="0" layoutInCell="1" allowOverlap="1" wp14:anchorId="3A438B9A" wp14:editId="4C4F770D">
                <wp:simplePos x="0" y="0"/>
                <wp:positionH relativeFrom="column">
                  <wp:posOffset>177164</wp:posOffset>
                </wp:positionH>
                <wp:positionV relativeFrom="paragraph">
                  <wp:posOffset>120015</wp:posOffset>
                </wp:positionV>
                <wp:extent cx="5864225" cy="360000"/>
                <wp:effectExtent l="57150" t="57150" r="79375" b="116840"/>
                <wp:wrapNone/>
                <wp:docPr id="712" name="Поле 71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D34331">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38B9A" id="Поле 712" o:spid="_x0000_s1089" type="#_x0000_t202" alt="Название: Исполнение бюджетной росписи Администрации города за 2012 год" style="position:absolute;left:0;text-align:left;margin-left:13.95pt;margin-top:9.45pt;width:461.75pt;height:28.3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i+dgMAAIAGAAAOAAAAZHJzL2Uyb0RvYy54bWysVU1vJDUQvSPxHyzfyXxkZwitdFZLskFI&#10;u4A2izjXdLu7Ldx2Y3umJ5zYPXBEHLkg/kKADQTBhr/g+Uc8u2dmE/aGmEgtl8v1/OpVlXP8cN0q&#10;thLWSaNzPjkYcyZ0YUqp65x//vz8vSPOnCddkjJa5PxSOP7w5N13jvsuE1PTGFUKywCiXdZ3OW+8&#10;77LRyBWNaMkdmE5oOCtjW/IwbT0qLfVAb9VoOh7PR72xZWdNIZzD7tng5CcJv6pE4T+tKic8UzkH&#10;N5++Nn0X8Ts6OaasttQ1stjSoP/AoiWpceke6ow8saWVb0G1srDGmcofFKYdmaqShUg5IJvJ+F/Z&#10;XDTUiZQLxHHdXib3/8EWn6w+s0yWOX9/MuVMU4sihZ/CbfgzXLO0VwpXQLHwY7gKv4df8H0dbsJ1&#10;xsIPmxfh73T0dbgedln4efNdeBV+C9ebl9i6DX+wzTfhNp28wfeGhe/h/wsQgNm82LyE+2rzLWy4&#10;fsVJnMaBK4bLrhhUmabt8CrWqu9cBsoXHUj79YdmjZ5LurvuiSm+dEyb04Z0LR5Za/pGUAmtJjFy&#10;dCd0wHERZNE/NSVSpqU3CWhd2TYWEqVhQEfPXO77RKw9K7A5O5o/mE5nnBXwHc7H+KUrKNtFd9b5&#10;j4RpWVzk3KIPEzqtnjgf2VC2OxIvc0bJ8lwqlQxbL06VZStCzz4ex78t+r1jSrM+5x/MEg/C6FSK&#10;PCi1HYrpdM0ZqRozWXg7KHTvjku3vwLTVJqeM0XOYzPn5+mXgtSyhT4DldmdPF2KT3ncIxWTOiPX&#10;DBHJFblTFkvxWJdp7UmqYQ0ZlI5ukUYV2kTDLL2wF03Zs4Va2meEfB6ku1kpo5qYewgOA1xnyQPL&#10;Gv+F9E0amViwt5SMQQiL+6S6hgaKh0dxc6iIG4RPWe05JOsePVcILQ7LCFRgXCxti2ysb8z2KTm3&#10;RvshcyXrxj+TNbMST2Ic/S315IcCd/Bcd1gmtKcECWRsALx7Pr4BlC3ESqjnseiT+WwSFRiaqzBG&#10;XSga7ot4AAHr2O+xxYdm9+vFOo35PGUbnQtTXmICIFxqczziWDTGfs1ZjwcRXL9akhVojI81pgj3&#10;+d3C7haL3YJ0gdCh29hgnHrYiFp2yLwB9jCp2jzCrFUyjcEbHlvGeOaS4lsd4zt6106n3vzjOPkH&#10;AAD//wMAUEsDBBQABgAIAAAAIQDxfr7s4AAAAAgBAAAPAAAAZHJzL2Rvd25yZXYueG1sTI9PS8NA&#10;EMXvgt9hGcGL2E1C/6QxmyKRgggiVi/epsk0CWZnQ3bbpt/e8aSnYeY93vxevplsr040+s6xgXgW&#10;gSKuXN1xY+DzY3ufgvIBucbeMRm4kIdNcX2VY1a7M7/TaRcaJSHsMzTQhjBkWvuqJYt+5gZi0Q5u&#10;tBhkHRtdj3iWcNvrJIqW2mLH8qHFgcqWqu/d0Ro46HSbzNP4+fXyhU9vjsuXOy6Nub2ZHh9ABZrC&#10;nxl+8QUdCmHauyPXXvUGktVanHJPZYq+XsRzUHsDq8USdJHr/wWKHwAAAP//AwBQSwECLQAUAAYA&#10;CAAAACEAtoM4kv4AAADhAQAAEwAAAAAAAAAAAAAAAAAAAAAAW0NvbnRlbnRfVHlwZXNdLnhtbFBL&#10;AQItABQABgAIAAAAIQA4/SH/1gAAAJQBAAALAAAAAAAAAAAAAAAAAC8BAABfcmVscy8ucmVsc1BL&#10;AQItABQABgAIAAAAIQCk1fi+dgMAAIAGAAAOAAAAAAAAAAAAAAAAAC4CAABkcnMvZTJvRG9jLnht&#10;bFBLAQItABQABgAIAAAAIQDxfr7s4AAAAAgBAAAPAAAAAAAAAAAAAAAAANAFAABkcnMvZG93bnJl&#10;di54bWxQSwUGAAAAAAQABADzAAAA3QYAAAAA&#10;" fillcolor="#e0e0e0" strokecolor="#7f7f7f">
                <v:shadow on="t" color="black" opacity="24903f" origin=",.5" offset="0,.55556mm"/>
                <v:textbox inset="0,0,0,0">
                  <w:txbxContent>
                    <w:p w:rsidR="000C0B38" w:rsidRPr="001E74CF" w:rsidRDefault="000C0B38" w:rsidP="00D34331">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D34331" w:rsidRPr="00D34331" w:rsidRDefault="00D34331" w:rsidP="00D34331">
      <w:pPr>
        <w:spacing w:after="0"/>
        <w:rPr>
          <w:sz w:val="28"/>
          <w:szCs w:val="28"/>
          <w:lang w:eastAsia="en-US"/>
        </w:rPr>
      </w:pPr>
    </w:p>
    <w:p w:rsidR="00D34331" w:rsidRPr="00D34331" w:rsidRDefault="00D34331" w:rsidP="00D34331">
      <w:pPr>
        <w:tabs>
          <w:tab w:val="left" w:pos="851"/>
        </w:tabs>
        <w:spacing w:before="120" w:after="0"/>
        <w:ind w:firstLine="142"/>
        <w:jc w:val="left"/>
        <w:rPr>
          <w:sz w:val="28"/>
          <w:szCs w:val="28"/>
        </w:rPr>
      </w:pPr>
    </w:p>
    <w:p w:rsidR="00D34331" w:rsidRPr="00D34331" w:rsidRDefault="00D34331" w:rsidP="00D34331">
      <w:pPr>
        <w:tabs>
          <w:tab w:val="left" w:pos="851"/>
        </w:tabs>
        <w:spacing w:after="0"/>
        <w:ind w:firstLine="426"/>
        <w:jc w:val="left"/>
        <w:rPr>
          <w:color w:val="FF0000"/>
          <w:sz w:val="28"/>
          <w:szCs w:val="28"/>
        </w:rPr>
      </w:pPr>
      <w:r w:rsidRPr="00D34331">
        <w:rPr>
          <w:noProof/>
          <w:color w:val="FF0000"/>
        </w:rPr>
        <w:drawing>
          <wp:inline distT="0" distB="0" distL="0" distR="0" wp14:anchorId="1F96FAFA" wp14:editId="7E2706B5">
            <wp:extent cx="1861632" cy="1450731"/>
            <wp:effectExtent l="0" t="0" r="0" b="0"/>
            <wp:docPr id="714" name="Диаграмма 7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Pr="00D34331">
        <w:rPr>
          <w:noProof/>
          <w:color w:val="FF0000"/>
        </w:rPr>
        <w:drawing>
          <wp:inline distT="0" distB="0" distL="0" distR="0" wp14:anchorId="3A394F4E" wp14:editId="43A43F6C">
            <wp:extent cx="1868950" cy="1424354"/>
            <wp:effectExtent l="0" t="0" r="0" b="4445"/>
            <wp:docPr id="715" name="Диаграмма 7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D34331">
        <w:rPr>
          <w:noProof/>
          <w:color w:val="FF0000"/>
        </w:rPr>
        <w:drawing>
          <wp:inline distT="0" distB="0" distL="0" distR="0" wp14:anchorId="0F21F525" wp14:editId="24C636EE">
            <wp:extent cx="1899138" cy="1416168"/>
            <wp:effectExtent l="0" t="0" r="0" b="0"/>
            <wp:docPr id="716" name="Диаграмма 7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34331" w:rsidRDefault="00D34331" w:rsidP="00D34331">
      <w:pPr>
        <w:tabs>
          <w:tab w:val="left" w:pos="851"/>
        </w:tabs>
        <w:spacing w:after="0"/>
        <w:ind w:firstLine="426"/>
        <w:jc w:val="left"/>
        <w:rPr>
          <w:sz w:val="28"/>
          <w:szCs w:val="28"/>
        </w:rPr>
      </w:pPr>
    </w:p>
    <w:p w:rsidR="00722F9D" w:rsidRDefault="00722F9D" w:rsidP="00D34331">
      <w:pPr>
        <w:tabs>
          <w:tab w:val="left" w:pos="851"/>
        </w:tabs>
        <w:spacing w:after="0"/>
        <w:ind w:firstLine="426"/>
        <w:jc w:val="left"/>
        <w:rPr>
          <w:sz w:val="28"/>
          <w:szCs w:val="28"/>
        </w:rPr>
      </w:pPr>
    </w:p>
    <w:p w:rsidR="000229E6" w:rsidRDefault="000229E6" w:rsidP="00D34331">
      <w:pPr>
        <w:tabs>
          <w:tab w:val="left" w:pos="851"/>
        </w:tabs>
        <w:spacing w:after="0"/>
        <w:ind w:firstLine="426"/>
        <w:jc w:val="left"/>
        <w:rPr>
          <w:sz w:val="28"/>
          <w:szCs w:val="28"/>
        </w:rPr>
      </w:pPr>
      <w:r w:rsidRPr="00D34331">
        <w:rPr>
          <w:noProof/>
          <w:sz w:val="24"/>
          <w:szCs w:val="24"/>
        </w:rPr>
        <mc:AlternateContent>
          <mc:Choice Requires="wps">
            <w:drawing>
              <wp:anchor distT="0" distB="0" distL="114300" distR="114300" simplePos="0" relativeHeight="251779072" behindDoc="1" locked="0" layoutInCell="1" allowOverlap="1" wp14:anchorId="6335FB8F" wp14:editId="29009882">
                <wp:simplePos x="0" y="0"/>
                <wp:positionH relativeFrom="column">
                  <wp:posOffset>283210</wp:posOffset>
                </wp:positionH>
                <wp:positionV relativeFrom="paragraph">
                  <wp:posOffset>10795</wp:posOffset>
                </wp:positionV>
                <wp:extent cx="5759450" cy="359410"/>
                <wp:effectExtent l="76200" t="38100" r="88900" b="116840"/>
                <wp:wrapNone/>
                <wp:docPr id="713"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D34331">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5FB8F" id="_x0000_s1090" type="#_x0000_t202" alt="Название: Исполнение бюджетной росписи Администрации города за 2012 год" style="position:absolute;left:0;text-align:left;margin-left:22.3pt;margin-top:.85pt;width:453.5pt;height:28.3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j0fgMAAIkGAAAOAAAAZHJzL2Uyb0RvYy54bWysVc1uGzcQvhfoOxC81ytZkZMsvA4SOy4K&#10;JE0Rp+h5xOVqF+WSW5LSyj01OfQY9NhL0Vdw27h10cZ9BeqN+pErKXZyK7oCCA7nh998M0MdPli1&#10;ii2ldY3RBR/vjTiTWpiy0fOCf/ni9JN7nDlPuiRltCz4uXT8wdHHHx32XS73TW1UKS1DEO3yvit4&#10;7X2XZ5kTtWzJ7ZlOaigrY1vyEO08Ky31iN6qbH80Osh6Y8vOGiGdw+nJoORHKX5VSeGfVZWTnqmC&#10;A5tPq03rLK7Z0SHlc0td3YgNDPoPKFpqNC7dhTohT2xhmw9CtY2wxpnK7wnTZqaqGiFTDshmPHov&#10;m7OaOplyATmu29Hk/r+w4vPlF5Y1ZcHvjiecaWpRpPBzuA5/hUt2wFkpnQBf4adwEf4Iv2J9G67C&#10;Zc7Cj+uX4Z9k+DZcDqcs/LJ+Hd6E38Pl+hWOrsOfbP1duE6WV1ivWPgB+r8RAmHWL9evoL5Yfw8Z&#10;qt9gCWsYXDBcdsHAyX46Dm9ipfrO5QB81gGyXz0yK3RcYt11T4z42jFtjmvSc/nQWtPXkkowNY6e&#10;2Q3XIY6LQWb9U1MiYVp4kwKtKtvGMqIwDNHRMee7LpErzwQOp3en9+9MoRLQTbAfpzbKKN96d9b5&#10;T6VpWdwU3KILU3RaPnE+oqF8axIvc0Y15WmjVBLsfHasLFsSOvbxKP5SAu+ZKc36gt+f7k+BgzA4&#10;lSKPbduhlE7POSM1x0QKbweGbt1x7nZXYJZK03OmyHkcFvw0fclJLVrwM0CZjvBtkST/lMct7DGp&#10;E3L14JFU0YPyWIrHukx7T40a9qBB6aiWaVDBTRTMwkt7Vpc9m6mFfU7I5066m5VNZBNTDyAQgHWa&#10;NJCs8V81vk4DEwv2AZPRCW7xnFRX0wBxci8eDhVxA/Epqx2GJN2C54TUclLGQALDYmlTZGN9bTYP&#10;yak12g+Zq2Ze++fNnNkGD2Ic/A30pAcDN+K5blKmaE8JFDSxAfDq+fgCUD6TS6lexKKPD6bjyMDQ&#10;XMIYdaZoe18ye7TJCPGQQGz92O1D3/vVbJXm/SANRlTOTHmOYQCHqePxmmNTG/stZz1eRsD+ZkFW&#10;okc+0xgoXO23G7vdzLYb0gKuQ+OxQTj2kOG16EBCjdjD0GrzEGNXNWki3uHYIMZ7l8jfUBof1Jty&#10;snr3D3L0LwAAAP//AwBQSwMEFAAGAAgAAAAhAMsqNO/dAAAABwEAAA8AAABkcnMvZG93bnJldi54&#10;bWxMjk9Lw0AQxe+C32EZwYvYTWpaY8ymSKQgBRGrF2/TZJoEs7Mhu23Tb+940uP7w3u/fDXZXh1p&#10;9J1jA/EsAkVcubrjxsDnx/o2BeUDco29YzJwJg+r4vIix6x2J36n4zY0SkbYZ2igDWHItPZVSxb9&#10;zA3Eku3daDGIHBtdj3iScdvreRQttcWO5aHFgcqWqu/twRrY63Q9T9L45fX8hc9vjsvNDZfGXF9N&#10;T4+gAk3hrwy/+IIOhTDt3IFrr3oDSbKUpvj3oCR+WMSidwYW6R3oItf/+YsfAAAA//8DAFBLAQIt&#10;ABQABgAIAAAAIQC2gziS/gAAAOEBAAATAAAAAAAAAAAAAAAAAAAAAABbQ29udGVudF9UeXBlc10u&#10;eG1sUEsBAi0AFAAGAAgAAAAhADj9If/WAAAAlAEAAAsAAAAAAAAAAAAAAAAALwEAAF9yZWxzLy5y&#10;ZWxzUEsBAi0AFAAGAAgAAAAhAPDN2PR+AwAAiQYAAA4AAAAAAAAAAAAAAAAALgIAAGRycy9lMm9E&#10;b2MueG1sUEsBAi0AFAAGAAgAAAAhAMsqNO/dAAAABwEAAA8AAAAAAAAAAAAAAAAA2AUAAGRycy9k&#10;b3ducmV2LnhtbFBLBQYAAAAABAAEAPMAAADiBgAAAAA=&#10;" fillcolor="#e0e0e0" strokecolor="#7f7f7f">
                <v:shadow on="t" color="black" opacity="24903f" origin=",.5" offset="0,.55556mm"/>
                <v:textbox inset="0,0,0,0">
                  <w:txbxContent>
                    <w:p w:rsidR="000C0B38" w:rsidRPr="001440B0" w:rsidRDefault="000C0B38" w:rsidP="00D34331">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0229E6" w:rsidRDefault="000229E6" w:rsidP="00D34331">
      <w:pPr>
        <w:tabs>
          <w:tab w:val="left" w:pos="851"/>
        </w:tabs>
        <w:spacing w:after="0"/>
        <w:ind w:firstLine="426"/>
        <w:jc w:val="left"/>
        <w:rPr>
          <w:sz w:val="28"/>
          <w:szCs w:val="28"/>
        </w:rPr>
      </w:pPr>
    </w:p>
    <w:p w:rsidR="00D34331" w:rsidRPr="00D34331" w:rsidRDefault="00D34331" w:rsidP="00D34331">
      <w:pPr>
        <w:tabs>
          <w:tab w:val="left" w:pos="851"/>
        </w:tabs>
        <w:spacing w:after="0"/>
        <w:ind w:firstLine="426"/>
        <w:jc w:val="left"/>
        <w:rPr>
          <w:sz w:val="28"/>
          <w:szCs w:val="28"/>
        </w:rPr>
      </w:pPr>
    </w:p>
    <w:p w:rsidR="00D34331" w:rsidRPr="00D34331" w:rsidRDefault="00D34331" w:rsidP="00D34331">
      <w:pPr>
        <w:tabs>
          <w:tab w:val="left" w:pos="851"/>
        </w:tabs>
        <w:spacing w:after="0"/>
        <w:ind w:firstLine="0"/>
        <w:jc w:val="left"/>
        <w:rPr>
          <w:color w:val="FF0000"/>
          <w:sz w:val="28"/>
          <w:szCs w:val="28"/>
        </w:rPr>
      </w:pPr>
      <w:r w:rsidRPr="00D34331">
        <w:rPr>
          <w:noProof/>
          <w:color w:val="FF0000"/>
          <w:sz w:val="28"/>
          <w:szCs w:val="28"/>
        </w:rPr>
        <w:drawing>
          <wp:inline distT="0" distB="0" distL="0" distR="0" wp14:anchorId="16E77ADC" wp14:editId="49611646">
            <wp:extent cx="6106601" cy="2409245"/>
            <wp:effectExtent l="57150" t="57150" r="46990" b="48260"/>
            <wp:docPr id="717" name="Диаграмма 7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D34331" w:rsidRPr="00D34331" w:rsidRDefault="00D34331" w:rsidP="000229E6">
      <w:pPr>
        <w:tabs>
          <w:tab w:val="left" w:pos="851"/>
        </w:tabs>
        <w:spacing w:after="0"/>
        <w:rPr>
          <w:sz w:val="28"/>
          <w:szCs w:val="28"/>
        </w:rPr>
      </w:pPr>
      <w:r w:rsidRPr="00D34331">
        <w:rPr>
          <w:sz w:val="28"/>
          <w:szCs w:val="28"/>
        </w:rPr>
        <w:t>В целом изменение утвержденных в предыдущем бюджетном цикле показателей на 2020 и 2021 годы по программе обусловлено увеличением размера бюджетных ассигнований на полномочия по закупке товаров, работ и услуг необходимых для решения вопросов по защите информации, содержащей сведения, составляющие государственную тайну.</w:t>
      </w:r>
    </w:p>
    <w:p w:rsidR="00D34331" w:rsidRPr="00D34331" w:rsidRDefault="00D34331" w:rsidP="00900137">
      <w:pPr>
        <w:rPr>
          <w:bCs/>
          <w:sz w:val="28"/>
          <w:szCs w:val="28"/>
        </w:rPr>
      </w:pPr>
      <w:r w:rsidRPr="00D34331">
        <w:rPr>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26"/>
        <w:tblW w:w="0" w:type="auto"/>
        <w:tblInd w:w="108" w:type="dxa"/>
        <w:tblLook w:val="04A0" w:firstRow="1" w:lastRow="0" w:firstColumn="1" w:lastColumn="0" w:noHBand="0" w:noVBand="1"/>
      </w:tblPr>
      <w:tblGrid>
        <w:gridCol w:w="540"/>
        <w:gridCol w:w="4847"/>
        <w:gridCol w:w="1417"/>
        <w:gridCol w:w="1418"/>
        <w:gridCol w:w="1417"/>
      </w:tblGrid>
      <w:tr w:rsidR="00D34331" w:rsidRPr="00D34331" w:rsidTr="00D97CD1">
        <w:tc>
          <w:tcPr>
            <w:tcW w:w="540" w:type="dxa"/>
            <w:vMerge w:val="restart"/>
            <w:vAlign w:val="center"/>
            <w:hideMark/>
          </w:tcPr>
          <w:p w:rsidR="00D34331" w:rsidRPr="00D34331" w:rsidRDefault="00D34331" w:rsidP="00D34331">
            <w:pPr>
              <w:jc w:val="center"/>
              <w:rPr>
                <w:sz w:val="24"/>
                <w:szCs w:val="24"/>
                <w:lang w:eastAsia="en-US"/>
              </w:rPr>
            </w:pPr>
            <w:r w:rsidRPr="00D34331">
              <w:rPr>
                <w:sz w:val="24"/>
                <w:szCs w:val="24"/>
              </w:rPr>
              <w:t>№ п/п</w:t>
            </w:r>
          </w:p>
        </w:tc>
        <w:tc>
          <w:tcPr>
            <w:tcW w:w="4847" w:type="dxa"/>
            <w:vMerge w:val="restart"/>
            <w:vAlign w:val="center"/>
            <w:hideMark/>
          </w:tcPr>
          <w:p w:rsidR="00D34331" w:rsidRPr="00D34331" w:rsidRDefault="00D34331" w:rsidP="00D34331">
            <w:pPr>
              <w:jc w:val="center"/>
              <w:rPr>
                <w:sz w:val="24"/>
                <w:szCs w:val="24"/>
              </w:rPr>
            </w:pPr>
            <w:r w:rsidRPr="00D34331">
              <w:rPr>
                <w:sz w:val="24"/>
                <w:szCs w:val="24"/>
              </w:rPr>
              <w:t xml:space="preserve">Наименование </w:t>
            </w:r>
          </w:p>
          <w:p w:rsidR="00D34331" w:rsidRPr="00D34331" w:rsidRDefault="00D34331" w:rsidP="00D34331">
            <w:pPr>
              <w:jc w:val="center"/>
              <w:rPr>
                <w:sz w:val="24"/>
                <w:szCs w:val="24"/>
                <w:lang w:eastAsia="en-US"/>
              </w:rPr>
            </w:pPr>
            <w:r w:rsidRPr="00D34331">
              <w:rPr>
                <w:sz w:val="24"/>
                <w:szCs w:val="24"/>
              </w:rPr>
              <w:t>основного мероприятия</w:t>
            </w:r>
          </w:p>
        </w:tc>
        <w:tc>
          <w:tcPr>
            <w:tcW w:w="4252" w:type="dxa"/>
            <w:gridSpan w:val="3"/>
            <w:hideMark/>
          </w:tcPr>
          <w:p w:rsidR="00D34331" w:rsidRPr="00D34331" w:rsidRDefault="00D34331" w:rsidP="00D34331">
            <w:pPr>
              <w:jc w:val="center"/>
              <w:rPr>
                <w:sz w:val="24"/>
                <w:szCs w:val="24"/>
              </w:rPr>
            </w:pPr>
            <w:r w:rsidRPr="00D34331">
              <w:rPr>
                <w:sz w:val="24"/>
                <w:szCs w:val="24"/>
              </w:rPr>
              <w:t xml:space="preserve">Объем бюджетных ассигнований, </w:t>
            </w:r>
          </w:p>
          <w:p w:rsidR="00D34331" w:rsidRPr="00D34331" w:rsidRDefault="00D34331" w:rsidP="00D34331">
            <w:pPr>
              <w:jc w:val="center"/>
              <w:rPr>
                <w:sz w:val="24"/>
                <w:szCs w:val="24"/>
                <w:lang w:eastAsia="en-US"/>
              </w:rPr>
            </w:pPr>
            <w:r w:rsidRPr="00D34331">
              <w:rPr>
                <w:sz w:val="24"/>
                <w:szCs w:val="24"/>
              </w:rPr>
              <w:t>тыс. рублей</w:t>
            </w:r>
          </w:p>
        </w:tc>
      </w:tr>
      <w:tr w:rsidR="00D34331" w:rsidRPr="00D34331" w:rsidTr="00D97CD1">
        <w:tc>
          <w:tcPr>
            <w:tcW w:w="540" w:type="dxa"/>
            <w:vMerge/>
            <w:vAlign w:val="center"/>
            <w:hideMark/>
          </w:tcPr>
          <w:p w:rsidR="00D34331" w:rsidRPr="00D34331" w:rsidRDefault="00D34331" w:rsidP="00D34331">
            <w:pPr>
              <w:rPr>
                <w:sz w:val="24"/>
                <w:szCs w:val="24"/>
                <w:lang w:eastAsia="en-US"/>
              </w:rPr>
            </w:pPr>
          </w:p>
        </w:tc>
        <w:tc>
          <w:tcPr>
            <w:tcW w:w="4847" w:type="dxa"/>
            <w:vMerge/>
            <w:vAlign w:val="center"/>
            <w:hideMark/>
          </w:tcPr>
          <w:p w:rsidR="00D34331" w:rsidRPr="00D34331" w:rsidRDefault="00D34331" w:rsidP="00D34331">
            <w:pPr>
              <w:rPr>
                <w:sz w:val="24"/>
                <w:szCs w:val="24"/>
                <w:lang w:eastAsia="en-US"/>
              </w:rPr>
            </w:pPr>
          </w:p>
        </w:tc>
        <w:tc>
          <w:tcPr>
            <w:tcW w:w="1417" w:type="dxa"/>
            <w:vAlign w:val="center"/>
            <w:hideMark/>
          </w:tcPr>
          <w:p w:rsidR="00D34331" w:rsidRPr="00D34331" w:rsidRDefault="00D34331" w:rsidP="00D34331">
            <w:pPr>
              <w:jc w:val="center"/>
              <w:rPr>
                <w:sz w:val="24"/>
                <w:szCs w:val="24"/>
                <w:lang w:eastAsia="en-US"/>
              </w:rPr>
            </w:pPr>
            <w:r w:rsidRPr="00D34331">
              <w:rPr>
                <w:sz w:val="24"/>
                <w:szCs w:val="24"/>
              </w:rPr>
              <w:t>2020 год</w:t>
            </w:r>
          </w:p>
        </w:tc>
        <w:tc>
          <w:tcPr>
            <w:tcW w:w="1418" w:type="dxa"/>
            <w:vAlign w:val="center"/>
            <w:hideMark/>
          </w:tcPr>
          <w:p w:rsidR="00D34331" w:rsidRPr="00D34331" w:rsidRDefault="00D34331" w:rsidP="00D34331">
            <w:pPr>
              <w:jc w:val="center"/>
              <w:rPr>
                <w:sz w:val="24"/>
                <w:szCs w:val="24"/>
                <w:lang w:eastAsia="en-US"/>
              </w:rPr>
            </w:pPr>
            <w:r w:rsidRPr="00D34331">
              <w:rPr>
                <w:sz w:val="24"/>
                <w:szCs w:val="24"/>
              </w:rPr>
              <w:t>2021 год</w:t>
            </w:r>
          </w:p>
        </w:tc>
        <w:tc>
          <w:tcPr>
            <w:tcW w:w="1417" w:type="dxa"/>
            <w:vAlign w:val="center"/>
            <w:hideMark/>
          </w:tcPr>
          <w:p w:rsidR="00D34331" w:rsidRPr="00D34331" w:rsidRDefault="00D34331" w:rsidP="00D34331">
            <w:pPr>
              <w:jc w:val="center"/>
              <w:rPr>
                <w:sz w:val="24"/>
                <w:szCs w:val="24"/>
                <w:lang w:eastAsia="en-US"/>
              </w:rPr>
            </w:pPr>
            <w:r w:rsidRPr="00D34331">
              <w:rPr>
                <w:sz w:val="24"/>
                <w:szCs w:val="24"/>
              </w:rPr>
              <w:t>2022 год</w:t>
            </w:r>
          </w:p>
        </w:tc>
      </w:tr>
      <w:tr w:rsidR="00D34331" w:rsidRPr="00D34331" w:rsidTr="00D97CD1">
        <w:tc>
          <w:tcPr>
            <w:tcW w:w="540" w:type="dxa"/>
            <w:hideMark/>
          </w:tcPr>
          <w:p w:rsidR="00D34331" w:rsidRPr="00D34331" w:rsidRDefault="00D34331" w:rsidP="00D34331">
            <w:pPr>
              <w:jc w:val="center"/>
              <w:rPr>
                <w:sz w:val="24"/>
                <w:szCs w:val="24"/>
                <w:lang w:eastAsia="en-US"/>
              </w:rPr>
            </w:pPr>
            <w:r w:rsidRPr="00D34331">
              <w:rPr>
                <w:sz w:val="24"/>
                <w:szCs w:val="24"/>
              </w:rPr>
              <w:t>1.</w:t>
            </w:r>
          </w:p>
        </w:tc>
        <w:tc>
          <w:tcPr>
            <w:tcW w:w="4847" w:type="dxa"/>
            <w:hideMark/>
          </w:tcPr>
          <w:p w:rsidR="00D34331" w:rsidRPr="00D34331" w:rsidRDefault="00D34331" w:rsidP="00900137">
            <w:pPr>
              <w:jc w:val="both"/>
              <w:rPr>
                <w:sz w:val="24"/>
                <w:szCs w:val="24"/>
                <w:lang w:eastAsia="en-US"/>
              </w:rPr>
            </w:pPr>
            <w:r w:rsidRPr="00D34331">
              <w:rPr>
                <w:sz w:val="24"/>
                <w:szCs w:val="24"/>
              </w:rPr>
              <w:t xml:space="preserve">Модернизация и поддержка инфраструктуры информационных технологий органов местного самоуправления, муниципальных учреждений </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5 120,40</w:t>
            </w:r>
          </w:p>
        </w:tc>
        <w:tc>
          <w:tcPr>
            <w:tcW w:w="1418" w:type="dxa"/>
            <w:vAlign w:val="center"/>
          </w:tcPr>
          <w:p w:rsidR="00D34331" w:rsidRPr="00D34331" w:rsidRDefault="00D34331" w:rsidP="00D34331">
            <w:pPr>
              <w:jc w:val="right"/>
              <w:rPr>
                <w:sz w:val="24"/>
                <w:szCs w:val="24"/>
                <w:lang w:eastAsia="en-US"/>
              </w:rPr>
            </w:pPr>
            <w:r w:rsidRPr="00D34331">
              <w:rPr>
                <w:sz w:val="24"/>
                <w:szCs w:val="24"/>
                <w:lang w:eastAsia="en-US"/>
              </w:rPr>
              <w:t>4 600,00</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4 600,00</w:t>
            </w:r>
          </w:p>
        </w:tc>
      </w:tr>
      <w:tr w:rsidR="00D34331" w:rsidRPr="00D34331" w:rsidTr="00D97CD1">
        <w:tc>
          <w:tcPr>
            <w:tcW w:w="540" w:type="dxa"/>
          </w:tcPr>
          <w:p w:rsidR="00D34331" w:rsidRPr="00D34331" w:rsidRDefault="00D34331" w:rsidP="00D34331">
            <w:pPr>
              <w:jc w:val="center"/>
              <w:rPr>
                <w:sz w:val="24"/>
                <w:szCs w:val="24"/>
                <w:lang w:eastAsia="en-US"/>
              </w:rPr>
            </w:pPr>
            <w:r w:rsidRPr="00D34331">
              <w:rPr>
                <w:sz w:val="24"/>
                <w:szCs w:val="24"/>
                <w:lang w:eastAsia="en-US"/>
              </w:rPr>
              <w:lastRenderedPageBreak/>
              <w:t>2.</w:t>
            </w:r>
          </w:p>
          <w:p w:rsidR="00D34331" w:rsidRPr="00D34331" w:rsidRDefault="00D34331" w:rsidP="00D34331">
            <w:pPr>
              <w:jc w:val="center"/>
              <w:rPr>
                <w:sz w:val="24"/>
                <w:szCs w:val="24"/>
                <w:lang w:eastAsia="en-US"/>
              </w:rPr>
            </w:pPr>
          </w:p>
        </w:tc>
        <w:tc>
          <w:tcPr>
            <w:tcW w:w="4847" w:type="dxa"/>
          </w:tcPr>
          <w:p w:rsidR="00D34331" w:rsidRPr="00D34331" w:rsidRDefault="00D34331" w:rsidP="00900137">
            <w:pPr>
              <w:jc w:val="both"/>
              <w:rPr>
                <w:sz w:val="24"/>
                <w:szCs w:val="24"/>
              </w:rPr>
            </w:pPr>
            <w:r w:rsidRPr="00D34331">
              <w:rPr>
                <w:sz w:val="24"/>
                <w:szCs w:val="24"/>
              </w:rPr>
              <w:t xml:space="preserve">Модернизация инфраструктуры и техническая поддержка центра обработки данных администрации города </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4 100,00</w:t>
            </w:r>
          </w:p>
        </w:tc>
        <w:tc>
          <w:tcPr>
            <w:tcW w:w="1418" w:type="dxa"/>
            <w:vAlign w:val="center"/>
          </w:tcPr>
          <w:p w:rsidR="00D34331" w:rsidRPr="00D34331" w:rsidRDefault="00D34331" w:rsidP="00D34331">
            <w:pPr>
              <w:jc w:val="right"/>
              <w:rPr>
                <w:sz w:val="24"/>
                <w:szCs w:val="24"/>
                <w:lang w:eastAsia="en-US"/>
              </w:rPr>
            </w:pPr>
            <w:r w:rsidRPr="00D34331">
              <w:rPr>
                <w:sz w:val="24"/>
                <w:szCs w:val="24"/>
                <w:lang w:eastAsia="en-US"/>
              </w:rPr>
              <w:t>4 600,00</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4 600,00</w:t>
            </w:r>
          </w:p>
        </w:tc>
      </w:tr>
      <w:tr w:rsidR="00D34331" w:rsidRPr="00D34331" w:rsidTr="00D97CD1">
        <w:tc>
          <w:tcPr>
            <w:tcW w:w="540" w:type="dxa"/>
          </w:tcPr>
          <w:p w:rsidR="00D34331" w:rsidRPr="00D34331" w:rsidRDefault="00D34331" w:rsidP="00D34331">
            <w:pPr>
              <w:jc w:val="center"/>
              <w:rPr>
                <w:sz w:val="24"/>
                <w:szCs w:val="24"/>
                <w:lang w:eastAsia="en-US"/>
              </w:rPr>
            </w:pPr>
            <w:r w:rsidRPr="00D34331">
              <w:rPr>
                <w:sz w:val="24"/>
                <w:szCs w:val="24"/>
                <w:lang w:eastAsia="en-US"/>
              </w:rPr>
              <w:t>3.</w:t>
            </w:r>
          </w:p>
        </w:tc>
        <w:tc>
          <w:tcPr>
            <w:tcW w:w="4847" w:type="dxa"/>
          </w:tcPr>
          <w:p w:rsidR="00D34331" w:rsidRPr="00D34331" w:rsidRDefault="00D34331" w:rsidP="00900137">
            <w:pPr>
              <w:jc w:val="both"/>
              <w:rPr>
                <w:sz w:val="24"/>
                <w:szCs w:val="24"/>
              </w:rPr>
            </w:pPr>
            <w:r w:rsidRPr="00D34331">
              <w:rPr>
                <w:sz w:val="24"/>
                <w:szCs w:val="24"/>
              </w:rPr>
              <w:t xml:space="preserve">Обеспечение органов местного самоуправления и муниципальных учреждений лицензионными программными продуктами </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8 947,63</w:t>
            </w:r>
          </w:p>
        </w:tc>
        <w:tc>
          <w:tcPr>
            <w:tcW w:w="1418" w:type="dxa"/>
            <w:vAlign w:val="center"/>
          </w:tcPr>
          <w:p w:rsidR="00D34331" w:rsidRPr="00D34331" w:rsidRDefault="00D34331" w:rsidP="00D34331">
            <w:pPr>
              <w:jc w:val="right"/>
              <w:rPr>
                <w:sz w:val="24"/>
                <w:szCs w:val="24"/>
                <w:lang w:eastAsia="en-US"/>
              </w:rPr>
            </w:pPr>
            <w:r w:rsidRPr="00D34331">
              <w:rPr>
                <w:sz w:val="24"/>
                <w:szCs w:val="24"/>
                <w:lang w:eastAsia="en-US"/>
              </w:rPr>
              <w:t>8 959,00</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8 959,00</w:t>
            </w:r>
          </w:p>
        </w:tc>
      </w:tr>
      <w:tr w:rsidR="00D34331" w:rsidRPr="00D34331" w:rsidTr="00D97CD1">
        <w:tc>
          <w:tcPr>
            <w:tcW w:w="540" w:type="dxa"/>
          </w:tcPr>
          <w:p w:rsidR="00D34331" w:rsidRPr="00D34331" w:rsidRDefault="00D34331" w:rsidP="00D34331">
            <w:pPr>
              <w:jc w:val="center"/>
              <w:rPr>
                <w:sz w:val="24"/>
                <w:szCs w:val="24"/>
                <w:lang w:eastAsia="en-US"/>
              </w:rPr>
            </w:pPr>
            <w:r w:rsidRPr="00D34331">
              <w:rPr>
                <w:sz w:val="24"/>
                <w:szCs w:val="24"/>
                <w:lang w:eastAsia="en-US"/>
              </w:rPr>
              <w:t>5.</w:t>
            </w:r>
          </w:p>
        </w:tc>
        <w:tc>
          <w:tcPr>
            <w:tcW w:w="4847" w:type="dxa"/>
          </w:tcPr>
          <w:p w:rsidR="00D34331" w:rsidRPr="00D34331" w:rsidRDefault="00D34331" w:rsidP="00900137">
            <w:pPr>
              <w:jc w:val="both"/>
              <w:rPr>
                <w:sz w:val="24"/>
                <w:szCs w:val="24"/>
              </w:rPr>
            </w:pPr>
            <w:r w:rsidRPr="00D34331">
              <w:rPr>
                <w:sz w:val="24"/>
                <w:szCs w:val="24"/>
              </w:rPr>
              <w:t xml:space="preserve">Модернизация и поддержка инфраструктуры для развития информационного общества </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290,00</w:t>
            </w:r>
          </w:p>
        </w:tc>
        <w:tc>
          <w:tcPr>
            <w:tcW w:w="1418" w:type="dxa"/>
            <w:vAlign w:val="center"/>
          </w:tcPr>
          <w:p w:rsidR="00D34331" w:rsidRPr="00D34331" w:rsidRDefault="00D34331" w:rsidP="00D34331">
            <w:pPr>
              <w:jc w:val="right"/>
              <w:rPr>
                <w:sz w:val="24"/>
                <w:szCs w:val="24"/>
                <w:lang w:eastAsia="en-US"/>
              </w:rPr>
            </w:pPr>
            <w:r w:rsidRPr="00D34331">
              <w:rPr>
                <w:sz w:val="24"/>
                <w:szCs w:val="24"/>
                <w:lang w:eastAsia="en-US"/>
              </w:rPr>
              <w:t>290,00</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290,00</w:t>
            </w:r>
          </w:p>
        </w:tc>
      </w:tr>
      <w:tr w:rsidR="00D34331" w:rsidRPr="00D34331" w:rsidTr="00D97CD1">
        <w:tc>
          <w:tcPr>
            <w:tcW w:w="540" w:type="dxa"/>
          </w:tcPr>
          <w:p w:rsidR="00D34331" w:rsidRPr="00D34331" w:rsidRDefault="00D34331" w:rsidP="00D34331">
            <w:pPr>
              <w:jc w:val="center"/>
              <w:rPr>
                <w:sz w:val="24"/>
                <w:szCs w:val="24"/>
                <w:lang w:eastAsia="en-US"/>
              </w:rPr>
            </w:pPr>
            <w:r w:rsidRPr="00D34331">
              <w:rPr>
                <w:sz w:val="24"/>
                <w:szCs w:val="24"/>
                <w:lang w:eastAsia="en-US"/>
              </w:rPr>
              <w:t>6.</w:t>
            </w:r>
          </w:p>
        </w:tc>
        <w:tc>
          <w:tcPr>
            <w:tcW w:w="4847" w:type="dxa"/>
          </w:tcPr>
          <w:p w:rsidR="00D34331" w:rsidRPr="00D34331" w:rsidRDefault="00D34331" w:rsidP="00900137">
            <w:pPr>
              <w:jc w:val="both"/>
              <w:rPr>
                <w:sz w:val="24"/>
                <w:szCs w:val="24"/>
              </w:rPr>
            </w:pPr>
            <w:r w:rsidRPr="00D34331">
              <w:rPr>
                <w:sz w:val="24"/>
                <w:szCs w:val="24"/>
              </w:rPr>
              <w:t xml:space="preserve">Модернизация и развитие информационных систем и программного обеспечения органов местного самоуправления, муниципальных учреждений </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700,00</w:t>
            </w:r>
          </w:p>
        </w:tc>
        <w:tc>
          <w:tcPr>
            <w:tcW w:w="1418" w:type="dxa"/>
            <w:vAlign w:val="center"/>
          </w:tcPr>
          <w:p w:rsidR="00D34331" w:rsidRPr="00D34331" w:rsidRDefault="00D34331" w:rsidP="00D34331">
            <w:pPr>
              <w:jc w:val="right"/>
              <w:rPr>
                <w:sz w:val="24"/>
                <w:szCs w:val="24"/>
                <w:lang w:eastAsia="en-US"/>
              </w:rPr>
            </w:pPr>
            <w:r w:rsidRPr="00D34331">
              <w:rPr>
                <w:sz w:val="24"/>
                <w:szCs w:val="24"/>
                <w:lang w:eastAsia="en-US"/>
              </w:rPr>
              <w:t>700,00</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700,00</w:t>
            </w:r>
          </w:p>
        </w:tc>
      </w:tr>
      <w:tr w:rsidR="00D34331" w:rsidRPr="00D34331" w:rsidTr="00D97CD1">
        <w:tc>
          <w:tcPr>
            <w:tcW w:w="540" w:type="dxa"/>
          </w:tcPr>
          <w:p w:rsidR="00D34331" w:rsidRPr="00D34331" w:rsidRDefault="00D34331" w:rsidP="00D34331">
            <w:pPr>
              <w:jc w:val="center"/>
              <w:rPr>
                <w:sz w:val="24"/>
                <w:szCs w:val="24"/>
                <w:lang w:eastAsia="en-US"/>
              </w:rPr>
            </w:pPr>
            <w:r w:rsidRPr="00D34331">
              <w:rPr>
                <w:sz w:val="24"/>
                <w:szCs w:val="24"/>
                <w:lang w:eastAsia="en-US"/>
              </w:rPr>
              <w:t>7.</w:t>
            </w:r>
          </w:p>
        </w:tc>
        <w:tc>
          <w:tcPr>
            <w:tcW w:w="4847" w:type="dxa"/>
          </w:tcPr>
          <w:p w:rsidR="00D34331" w:rsidRPr="00D34331" w:rsidRDefault="00D34331" w:rsidP="00900137">
            <w:pPr>
              <w:jc w:val="both"/>
              <w:rPr>
                <w:sz w:val="24"/>
                <w:szCs w:val="24"/>
              </w:rPr>
            </w:pPr>
            <w:r w:rsidRPr="00D34331">
              <w:rPr>
                <w:sz w:val="24"/>
                <w:szCs w:val="24"/>
              </w:rPr>
              <w:t>Развитие электронного документооборота в органах местного самоуправления города Нижневартовска (включая обучение специалистов)</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1 990,97</w:t>
            </w:r>
          </w:p>
        </w:tc>
        <w:tc>
          <w:tcPr>
            <w:tcW w:w="1418" w:type="dxa"/>
            <w:vAlign w:val="center"/>
          </w:tcPr>
          <w:p w:rsidR="00D34331" w:rsidRPr="00D34331" w:rsidRDefault="00D34331" w:rsidP="00D34331">
            <w:pPr>
              <w:jc w:val="right"/>
              <w:rPr>
                <w:sz w:val="24"/>
                <w:szCs w:val="24"/>
                <w:lang w:eastAsia="en-US"/>
              </w:rPr>
            </w:pPr>
            <w:r w:rsidRPr="00D34331">
              <w:rPr>
                <w:sz w:val="24"/>
                <w:szCs w:val="24"/>
                <w:lang w:eastAsia="en-US"/>
              </w:rPr>
              <w:t>1 900,00</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1 900,00</w:t>
            </w:r>
          </w:p>
        </w:tc>
      </w:tr>
      <w:tr w:rsidR="00D34331" w:rsidRPr="00D34331" w:rsidTr="00D97CD1">
        <w:tc>
          <w:tcPr>
            <w:tcW w:w="540" w:type="dxa"/>
          </w:tcPr>
          <w:p w:rsidR="00D34331" w:rsidRPr="00D34331" w:rsidRDefault="00D34331" w:rsidP="00D34331">
            <w:pPr>
              <w:jc w:val="center"/>
              <w:rPr>
                <w:sz w:val="24"/>
                <w:szCs w:val="24"/>
                <w:lang w:eastAsia="en-US"/>
              </w:rPr>
            </w:pPr>
            <w:r w:rsidRPr="00D34331">
              <w:rPr>
                <w:sz w:val="24"/>
                <w:szCs w:val="24"/>
                <w:lang w:eastAsia="en-US"/>
              </w:rPr>
              <w:t>8.</w:t>
            </w:r>
          </w:p>
        </w:tc>
        <w:tc>
          <w:tcPr>
            <w:tcW w:w="4847" w:type="dxa"/>
          </w:tcPr>
          <w:p w:rsidR="00D34331" w:rsidRPr="00D34331" w:rsidRDefault="00D34331" w:rsidP="00900137">
            <w:pPr>
              <w:jc w:val="both"/>
              <w:rPr>
                <w:sz w:val="24"/>
                <w:szCs w:val="24"/>
              </w:rPr>
            </w:pPr>
            <w:r w:rsidRPr="00D34331">
              <w:rPr>
                <w:sz w:val="24"/>
                <w:szCs w:val="24"/>
              </w:rPr>
              <w:t xml:space="preserve">Модернизация официального сайта органов местного самоуправления города Нижневартовска </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566,00</w:t>
            </w:r>
          </w:p>
        </w:tc>
        <w:tc>
          <w:tcPr>
            <w:tcW w:w="1418" w:type="dxa"/>
            <w:vAlign w:val="center"/>
          </w:tcPr>
          <w:p w:rsidR="00D34331" w:rsidRPr="00D34331" w:rsidRDefault="00D34331" w:rsidP="00D34331">
            <w:pPr>
              <w:jc w:val="right"/>
              <w:rPr>
                <w:sz w:val="24"/>
                <w:szCs w:val="24"/>
                <w:lang w:eastAsia="en-US"/>
              </w:rPr>
            </w:pPr>
            <w:r w:rsidRPr="00D34331">
              <w:rPr>
                <w:sz w:val="24"/>
                <w:szCs w:val="24"/>
                <w:lang w:eastAsia="en-US"/>
              </w:rPr>
              <w:t>566,00</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566,00</w:t>
            </w:r>
          </w:p>
        </w:tc>
      </w:tr>
      <w:tr w:rsidR="00D34331" w:rsidRPr="00D34331" w:rsidTr="00D97CD1">
        <w:tc>
          <w:tcPr>
            <w:tcW w:w="540" w:type="dxa"/>
          </w:tcPr>
          <w:p w:rsidR="00D34331" w:rsidRPr="00D34331" w:rsidRDefault="00D34331" w:rsidP="00D34331">
            <w:pPr>
              <w:jc w:val="center"/>
              <w:rPr>
                <w:sz w:val="24"/>
                <w:szCs w:val="24"/>
                <w:lang w:eastAsia="en-US"/>
              </w:rPr>
            </w:pPr>
            <w:r w:rsidRPr="00D34331">
              <w:rPr>
                <w:sz w:val="24"/>
                <w:szCs w:val="24"/>
                <w:lang w:eastAsia="en-US"/>
              </w:rPr>
              <w:t>9.</w:t>
            </w:r>
          </w:p>
        </w:tc>
        <w:tc>
          <w:tcPr>
            <w:tcW w:w="4847" w:type="dxa"/>
          </w:tcPr>
          <w:p w:rsidR="00D34331" w:rsidRPr="00D34331" w:rsidRDefault="00D34331" w:rsidP="00900137">
            <w:pPr>
              <w:jc w:val="both"/>
              <w:rPr>
                <w:sz w:val="24"/>
                <w:szCs w:val="24"/>
              </w:rPr>
            </w:pPr>
            <w:r w:rsidRPr="00D34331">
              <w:rPr>
                <w:sz w:val="24"/>
                <w:szCs w:val="24"/>
              </w:rPr>
              <w:t xml:space="preserve">Обеспечение защиты информации </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1 217,00</w:t>
            </w:r>
          </w:p>
        </w:tc>
        <w:tc>
          <w:tcPr>
            <w:tcW w:w="1418" w:type="dxa"/>
            <w:vAlign w:val="center"/>
          </w:tcPr>
          <w:p w:rsidR="00D34331" w:rsidRPr="00D34331" w:rsidRDefault="00D34331" w:rsidP="00D34331">
            <w:pPr>
              <w:jc w:val="right"/>
              <w:rPr>
                <w:sz w:val="24"/>
                <w:szCs w:val="24"/>
                <w:lang w:eastAsia="en-US"/>
              </w:rPr>
            </w:pPr>
            <w:r w:rsidRPr="00D34331">
              <w:rPr>
                <w:sz w:val="24"/>
                <w:szCs w:val="24"/>
                <w:lang w:eastAsia="en-US"/>
              </w:rPr>
              <w:t>1 258,00</w:t>
            </w:r>
          </w:p>
        </w:tc>
        <w:tc>
          <w:tcPr>
            <w:tcW w:w="1417" w:type="dxa"/>
            <w:vAlign w:val="center"/>
          </w:tcPr>
          <w:p w:rsidR="00D34331" w:rsidRPr="00D34331" w:rsidRDefault="00D34331" w:rsidP="00D34331">
            <w:pPr>
              <w:jc w:val="right"/>
              <w:rPr>
                <w:sz w:val="24"/>
                <w:szCs w:val="24"/>
                <w:lang w:eastAsia="en-US"/>
              </w:rPr>
            </w:pPr>
            <w:r w:rsidRPr="00D34331">
              <w:rPr>
                <w:sz w:val="24"/>
                <w:szCs w:val="24"/>
                <w:lang w:eastAsia="en-US"/>
              </w:rPr>
              <w:t>1 258,00</w:t>
            </w:r>
          </w:p>
        </w:tc>
      </w:tr>
    </w:tbl>
    <w:p w:rsidR="00D34331" w:rsidRPr="00D34331" w:rsidRDefault="00D34331" w:rsidP="00D34331">
      <w:pPr>
        <w:spacing w:before="120" w:after="0"/>
        <w:rPr>
          <w:sz w:val="28"/>
          <w:szCs w:val="28"/>
        </w:rPr>
      </w:pPr>
      <w:r w:rsidRPr="00D34331">
        <w:rPr>
          <w:sz w:val="28"/>
          <w:szCs w:val="28"/>
        </w:rPr>
        <w:t>Бюджетные ассигнования, проектируемые по основному мероприятию "Модернизация и поддержка инфраструктуры информационных технологий органов местного самоуправления, муниципальных учреждений" в 2020 году намечено направить на приобретение компьютерной техники для органов местного самоуправления.</w:t>
      </w:r>
    </w:p>
    <w:p w:rsidR="00D34331" w:rsidRPr="00D34331" w:rsidRDefault="00D34331" w:rsidP="00D34331">
      <w:pPr>
        <w:spacing w:after="0"/>
        <w:rPr>
          <w:sz w:val="28"/>
          <w:szCs w:val="28"/>
        </w:rPr>
      </w:pPr>
      <w:r w:rsidRPr="00D34331">
        <w:rPr>
          <w:sz w:val="28"/>
          <w:szCs w:val="28"/>
        </w:rPr>
        <w:t>В рамках основного мероприятия "Модернизация инфраструктуры и техническая поддержка центра обработки данных администрации города" бюджетные ассигнования на 2020 год предусмотрены на заключение сервисных контрактов и техническую поддержку оборудования центра обработки данных.</w:t>
      </w:r>
    </w:p>
    <w:p w:rsidR="00D34331" w:rsidRPr="00D34331" w:rsidRDefault="00D34331" w:rsidP="00D34331">
      <w:pPr>
        <w:spacing w:after="0"/>
        <w:contextualSpacing/>
        <w:rPr>
          <w:sz w:val="28"/>
          <w:szCs w:val="28"/>
        </w:rPr>
      </w:pPr>
      <w:r w:rsidRPr="00D34331">
        <w:rPr>
          <w:sz w:val="28"/>
          <w:szCs w:val="28"/>
        </w:rPr>
        <w:t xml:space="preserve">По основному мероприятию "Обеспечение органов местного самоуправления и муниципальных учреждений лицензионными программными продуктами" бюджетные ассигнования в 2020 году запланированы на приобретение лицензионного программного обеспечения для органов местного самоуправления. </w:t>
      </w:r>
    </w:p>
    <w:p w:rsidR="00D34331" w:rsidRPr="00D34331" w:rsidRDefault="00D34331" w:rsidP="00D34331">
      <w:pPr>
        <w:spacing w:after="0"/>
        <w:contextualSpacing/>
        <w:rPr>
          <w:sz w:val="28"/>
          <w:szCs w:val="28"/>
        </w:rPr>
      </w:pPr>
      <w:r w:rsidRPr="00D34331">
        <w:rPr>
          <w:sz w:val="28"/>
          <w:szCs w:val="28"/>
        </w:rPr>
        <w:t>Объем бюджетных ассигнований, планируемый на 2020 год по основному мероприятию "Модернизация и поддержка инфраструктуры для развития информационного общества" позволит приобрести-компьютерное оборудование для сети центров общественного доступа для муниципального бюджетного учреждения "Библиотечно-информационная система".</w:t>
      </w:r>
    </w:p>
    <w:p w:rsidR="00D34331" w:rsidRPr="00D34331" w:rsidRDefault="00D34331" w:rsidP="00D34331">
      <w:pPr>
        <w:spacing w:after="0"/>
        <w:contextualSpacing/>
        <w:rPr>
          <w:sz w:val="28"/>
          <w:szCs w:val="28"/>
        </w:rPr>
      </w:pPr>
      <w:r w:rsidRPr="00D34331">
        <w:rPr>
          <w:sz w:val="28"/>
          <w:szCs w:val="28"/>
        </w:rPr>
        <w:t>В рамках основного мероприятия "Модернизация и развитие информационных систем и программного обеспечения органов местного самоуправления, муниципальных учреждений" на 2020 год бюджетные ассигнования запланированы на обновление версии программного обеспечения "КИБ Серчинформ 5.0".</w:t>
      </w:r>
    </w:p>
    <w:p w:rsidR="00D34331" w:rsidRPr="00D34331" w:rsidRDefault="00D34331" w:rsidP="00D34331">
      <w:pPr>
        <w:spacing w:after="0"/>
        <w:contextualSpacing/>
        <w:rPr>
          <w:sz w:val="28"/>
          <w:szCs w:val="28"/>
        </w:rPr>
      </w:pPr>
      <w:r w:rsidRPr="00D34331">
        <w:rPr>
          <w:sz w:val="28"/>
          <w:szCs w:val="28"/>
        </w:rPr>
        <w:lastRenderedPageBreak/>
        <w:t>Бюджетные ассигнования, предусмотренные по основному мероприятию "Развитие электронного документооборота в органах местного самоуправления города Нижневартовска (включая обучение специалистов)" намечено направить на увеличение количества рабочих мест, подключенных к системе электронного документооборота и делопроизводства органов местного самоуправления, путем приобретения лицензий на программное обеспечение.</w:t>
      </w:r>
    </w:p>
    <w:p w:rsidR="00D34331" w:rsidRPr="00D34331" w:rsidRDefault="00D34331" w:rsidP="00D34331">
      <w:pPr>
        <w:spacing w:after="0"/>
        <w:contextualSpacing/>
        <w:rPr>
          <w:sz w:val="28"/>
          <w:szCs w:val="28"/>
        </w:rPr>
      </w:pPr>
      <w:r w:rsidRPr="00D34331">
        <w:rPr>
          <w:sz w:val="28"/>
          <w:szCs w:val="28"/>
        </w:rPr>
        <w:t xml:space="preserve">Направления расходования бюджетных ассигнований, планируемых по основному мероприятию "Модернизация официального сайта органов местного самоуправления города Нижневартовска" в 2020 год следующие: </w:t>
      </w:r>
    </w:p>
    <w:p w:rsidR="00D34331" w:rsidRPr="00D34331" w:rsidRDefault="00D34331" w:rsidP="00D34331">
      <w:pPr>
        <w:spacing w:after="0"/>
        <w:contextualSpacing/>
        <w:rPr>
          <w:sz w:val="28"/>
          <w:szCs w:val="28"/>
        </w:rPr>
      </w:pPr>
      <w:r w:rsidRPr="00D34331">
        <w:rPr>
          <w:sz w:val="28"/>
          <w:szCs w:val="28"/>
        </w:rPr>
        <w:t xml:space="preserve">- приобретение лицензий, требующихся для обеспечения работы сайтов органов местного самоуправления города Нижневартовска (официальный сайт, инвестиционный портал, портал открытых данных, внутренний портал, АРМ "Депутата" и АРМ "Оператора Думы города", портал архивного отдела, портал главы города "Наш Нижневартовск"), объем бюджетных ассигнований - 265,00 тыс. рублей; </w:t>
      </w:r>
    </w:p>
    <w:p w:rsidR="00D34331" w:rsidRPr="00D34331" w:rsidRDefault="00D34331" w:rsidP="00D34331">
      <w:pPr>
        <w:spacing w:after="0"/>
        <w:contextualSpacing/>
        <w:rPr>
          <w:sz w:val="28"/>
          <w:szCs w:val="28"/>
        </w:rPr>
      </w:pPr>
      <w:r w:rsidRPr="00D34331">
        <w:rPr>
          <w:sz w:val="28"/>
          <w:szCs w:val="28"/>
        </w:rPr>
        <w:t>- модернизация и обновление сайтов органов местного самоуправления города Нижневартовска (официальный сайт, инвестиционный портал, портал открытых данных, внутренний портал, АРМ "Депутата" и АРМ "Оператора Думы города", портал архивного отдела, портал главы города "Наш Нижневартовск"), мобильных приложений, использующих информацию в форме открытых данных (включая приобретение и обновление требуемых для приложения лицензий), объем бюджетных ассигнований – 301,00 тыс. рублей.</w:t>
      </w:r>
    </w:p>
    <w:p w:rsidR="00D34331" w:rsidRPr="00D34331" w:rsidRDefault="00D34331" w:rsidP="00D34331">
      <w:pPr>
        <w:spacing w:after="0"/>
        <w:contextualSpacing/>
        <w:rPr>
          <w:sz w:val="28"/>
          <w:szCs w:val="28"/>
        </w:rPr>
      </w:pPr>
      <w:r w:rsidRPr="00D34331">
        <w:rPr>
          <w:sz w:val="28"/>
          <w:szCs w:val="28"/>
        </w:rPr>
        <w:t xml:space="preserve">В рамках основного мероприятия "Обеспечение защиты информации" бюджетные ассигнования на 2020 год предусмотрены на: </w:t>
      </w:r>
    </w:p>
    <w:p w:rsidR="00D34331" w:rsidRPr="00D34331" w:rsidRDefault="00D34331" w:rsidP="00D34331">
      <w:pPr>
        <w:spacing w:after="0"/>
        <w:contextualSpacing/>
        <w:rPr>
          <w:sz w:val="28"/>
          <w:szCs w:val="28"/>
        </w:rPr>
      </w:pPr>
      <w:r w:rsidRPr="00D34331">
        <w:rPr>
          <w:sz w:val="28"/>
          <w:szCs w:val="28"/>
        </w:rPr>
        <w:t>- приобретение услуг по аттестации/переаттестации муниципальных информационных систем/объектов информатизации, объем бюджетных ассигнований – 307,00 тыс. руб.;</w:t>
      </w:r>
    </w:p>
    <w:p w:rsidR="00D34331" w:rsidRPr="00D34331" w:rsidRDefault="00D34331" w:rsidP="00D34331">
      <w:pPr>
        <w:spacing w:after="0"/>
        <w:contextualSpacing/>
        <w:rPr>
          <w:sz w:val="28"/>
          <w:szCs w:val="28"/>
        </w:rPr>
      </w:pPr>
      <w:r w:rsidRPr="00D34331">
        <w:rPr>
          <w:sz w:val="28"/>
          <w:szCs w:val="28"/>
        </w:rPr>
        <w:t>- приобретение услуг удостоверяющего центра (изготовление электронных подписей) и защищенных носителей электронных подписей, объем бюджетных ассигнований – 277,90 тыс. рублей;</w:t>
      </w:r>
    </w:p>
    <w:p w:rsidR="00D34331" w:rsidRPr="00D34331" w:rsidRDefault="00D34331" w:rsidP="00D34331">
      <w:pPr>
        <w:spacing w:after="0"/>
        <w:contextualSpacing/>
        <w:rPr>
          <w:sz w:val="28"/>
          <w:szCs w:val="28"/>
        </w:rPr>
      </w:pPr>
      <w:r w:rsidRPr="00D34331">
        <w:rPr>
          <w:sz w:val="28"/>
          <w:szCs w:val="28"/>
        </w:rPr>
        <w:t>- приобретение услуг, по сопровождению защищенной ViPNet-сети передачи данных администрации города Нижневартовска, объем бюджетных ассигнований – 632,10 тыс. рублей.</w:t>
      </w:r>
    </w:p>
    <w:p w:rsidR="00885FFE" w:rsidRPr="00885FFE" w:rsidRDefault="00885FFE" w:rsidP="00885FFE">
      <w:pPr>
        <w:spacing w:before="240" w:after="0"/>
        <w:ind w:firstLine="0"/>
        <w:jc w:val="center"/>
        <w:rPr>
          <w:b/>
          <w:sz w:val="28"/>
          <w:szCs w:val="28"/>
        </w:rPr>
      </w:pPr>
      <w:r w:rsidRPr="00885FFE">
        <w:rPr>
          <w:b/>
          <w:sz w:val="28"/>
          <w:szCs w:val="28"/>
        </w:rPr>
        <w:t xml:space="preserve">Муниципальная программа </w:t>
      </w:r>
    </w:p>
    <w:p w:rsidR="00885FFE" w:rsidRPr="00885FFE" w:rsidRDefault="00885FFE" w:rsidP="00885FFE">
      <w:pPr>
        <w:spacing w:after="0"/>
        <w:ind w:firstLine="0"/>
        <w:jc w:val="center"/>
        <w:rPr>
          <w:b/>
          <w:sz w:val="28"/>
          <w:szCs w:val="28"/>
        </w:rPr>
      </w:pPr>
      <w:r w:rsidRPr="00885FFE">
        <w:rPr>
          <w:b/>
          <w:sz w:val="28"/>
          <w:szCs w:val="28"/>
        </w:rPr>
        <w:t>"</w:t>
      </w:r>
      <w:r w:rsidRPr="00885FFE">
        <w:rPr>
          <w:b/>
          <w:noProof/>
          <w:sz w:val="28"/>
          <w:szCs w:val="28"/>
        </w:rPr>
        <w:t>Организация предоставления государственных и муниципальных услуг через Нижневартовский МФЦ</w:t>
      </w:r>
      <w:r w:rsidRPr="00885FFE">
        <w:rPr>
          <w:sz w:val="28"/>
          <w:szCs w:val="28"/>
        </w:rPr>
        <w:t xml:space="preserve"> </w:t>
      </w:r>
      <w:r w:rsidRPr="00885FFE">
        <w:rPr>
          <w:b/>
          <w:sz w:val="28"/>
          <w:szCs w:val="28"/>
        </w:rPr>
        <w:t>на 2018-2025 годы и на период до 2030 года"</w:t>
      </w:r>
    </w:p>
    <w:p w:rsidR="00885FFE" w:rsidRPr="00885FFE" w:rsidRDefault="00885FFE" w:rsidP="00885FFE">
      <w:pPr>
        <w:spacing w:before="120" w:after="0"/>
        <w:ind w:firstLine="720"/>
        <w:rPr>
          <w:sz w:val="28"/>
          <w:szCs w:val="28"/>
        </w:rPr>
      </w:pPr>
      <w:r w:rsidRPr="00885FFE">
        <w:rPr>
          <w:sz w:val="28"/>
          <w:szCs w:val="24"/>
        </w:rPr>
        <w:t>Целью муниципальной программы "</w:t>
      </w:r>
      <w:r w:rsidRPr="00885FFE">
        <w:rPr>
          <w:bCs/>
          <w:sz w:val="28"/>
          <w:szCs w:val="28"/>
        </w:rPr>
        <w:t>Организация предоставления государственных и муниципальных услуг через Нижневартовский МФЦ на 2018-2025 годы</w:t>
      </w:r>
      <w:r w:rsidRPr="00885FFE">
        <w:rPr>
          <w:sz w:val="28"/>
          <w:szCs w:val="28"/>
        </w:rPr>
        <w:t xml:space="preserve"> и на плановый период до 2030 года" (далее – программа) является повышение доступности и качества предоставления государственных и муниципальных услуг через Нижневартовский МФЦ.</w:t>
      </w:r>
    </w:p>
    <w:p w:rsidR="00885FFE" w:rsidRPr="00885FFE" w:rsidRDefault="00885FFE" w:rsidP="00885FFE">
      <w:pPr>
        <w:tabs>
          <w:tab w:val="left" w:pos="851"/>
        </w:tabs>
        <w:spacing w:after="0"/>
        <w:rPr>
          <w:sz w:val="28"/>
          <w:szCs w:val="28"/>
        </w:rPr>
      </w:pPr>
      <w:r w:rsidRPr="00885FFE">
        <w:rPr>
          <w:sz w:val="28"/>
          <w:szCs w:val="28"/>
        </w:rPr>
        <w:lastRenderedPageBreak/>
        <w:t xml:space="preserve">Для достижения целей программы в проекте бюджета на 2020 год и на плановый период 2021 и 2022 годов предусмотрены </w:t>
      </w:r>
      <w:r w:rsidRPr="00885FFE">
        <w:rPr>
          <w:sz w:val="28"/>
          <w:szCs w:val="24"/>
        </w:rPr>
        <w:t>бюджетные ассигнования в сумме 635 166,75</w:t>
      </w:r>
      <w:r w:rsidRPr="00885FFE">
        <w:rPr>
          <w:color w:val="FF0000"/>
          <w:sz w:val="28"/>
          <w:szCs w:val="24"/>
        </w:rPr>
        <w:t xml:space="preserve"> </w:t>
      </w:r>
      <w:r w:rsidRPr="00885FFE">
        <w:rPr>
          <w:sz w:val="28"/>
          <w:szCs w:val="28"/>
        </w:rPr>
        <w:t>тыс. рублей.</w:t>
      </w:r>
    </w:p>
    <w:p w:rsidR="00885FFE" w:rsidRPr="00885FFE" w:rsidRDefault="00885FFE" w:rsidP="00885FFE">
      <w:pPr>
        <w:rPr>
          <w:sz w:val="24"/>
          <w:szCs w:val="24"/>
          <w:lang w:eastAsia="en-US" w:bidi="en-US"/>
        </w:rPr>
      </w:pPr>
      <w:r w:rsidRPr="00885FFE">
        <w:rPr>
          <w:sz w:val="28"/>
          <w:szCs w:val="28"/>
        </w:rPr>
        <w:t>Распределение проектируемых объемов бюджетных ассигнований по ответственному исполнителю программы и по годам приведено в таблице:</w:t>
      </w:r>
    </w:p>
    <w:tbl>
      <w:tblPr>
        <w:tblStyle w:val="221"/>
        <w:tblW w:w="9635" w:type="dxa"/>
        <w:tblLook w:val="04A0" w:firstRow="1" w:lastRow="0" w:firstColumn="1" w:lastColumn="0" w:noHBand="0" w:noVBand="1"/>
      </w:tblPr>
      <w:tblGrid>
        <w:gridCol w:w="5382"/>
        <w:gridCol w:w="1418"/>
        <w:gridCol w:w="1417"/>
        <w:gridCol w:w="1418"/>
      </w:tblGrid>
      <w:tr w:rsidR="00885FFE" w:rsidRPr="00885FFE" w:rsidTr="00D97CD1">
        <w:tc>
          <w:tcPr>
            <w:tcW w:w="5382"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885FFE" w:rsidRPr="00885FFE" w:rsidRDefault="00885FFE" w:rsidP="00885FFE">
            <w:pPr>
              <w:jc w:val="center"/>
              <w:rPr>
                <w:bCs/>
                <w:sz w:val="24"/>
                <w:szCs w:val="24"/>
              </w:rPr>
            </w:pPr>
            <w:r w:rsidRPr="00885FFE">
              <w:rPr>
                <w:rFonts w:eastAsia="Calibri"/>
                <w:sz w:val="24"/>
                <w:szCs w:val="24"/>
              </w:rPr>
              <w:t>Наименование ответственного исполнителя программы</w:t>
            </w:r>
          </w:p>
        </w:tc>
        <w:tc>
          <w:tcPr>
            <w:tcW w:w="4253"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85FFE" w:rsidRPr="00885FFE" w:rsidRDefault="00885FFE" w:rsidP="00885FFE">
            <w:pPr>
              <w:jc w:val="center"/>
              <w:rPr>
                <w:bCs/>
                <w:color w:val="FF0000"/>
                <w:sz w:val="24"/>
                <w:szCs w:val="24"/>
              </w:rPr>
            </w:pPr>
            <w:r w:rsidRPr="00885FFE">
              <w:rPr>
                <w:bCs/>
                <w:sz w:val="24"/>
                <w:szCs w:val="24"/>
              </w:rPr>
              <w:t xml:space="preserve">Объем бюджетных ассигнований, </w:t>
            </w:r>
            <w:r w:rsidR="00070E17">
              <w:rPr>
                <w:bCs/>
                <w:sz w:val="24"/>
                <w:szCs w:val="24"/>
              </w:rPr>
              <w:t xml:space="preserve">    </w:t>
            </w:r>
            <w:r w:rsidRPr="00885FFE">
              <w:rPr>
                <w:bCs/>
                <w:sz w:val="24"/>
                <w:szCs w:val="24"/>
              </w:rPr>
              <w:t>тыс. рублей</w:t>
            </w:r>
          </w:p>
        </w:tc>
      </w:tr>
      <w:tr w:rsidR="00885FFE" w:rsidRPr="00885FFE" w:rsidTr="00D97CD1">
        <w:tc>
          <w:tcPr>
            <w:tcW w:w="5382"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885FFE" w:rsidRPr="00885FFE" w:rsidRDefault="00885FFE" w:rsidP="00885FFE">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85FFE" w:rsidRPr="00885FFE" w:rsidRDefault="00885FFE" w:rsidP="00885FFE">
            <w:pPr>
              <w:jc w:val="center"/>
              <w:rPr>
                <w:bCs/>
                <w:sz w:val="24"/>
                <w:szCs w:val="24"/>
              </w:rPr>
            </w:pPr>
            <w:r w:rsidRPr="00885FFE">
              <w:rPr>
                <w:bCs/>
                <w:sz w:val="24"/>
                <w:szCs w:val="24"/>
              </w:rPr>
              <w:t>2020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85FFE" w:rsidRPr="00885FFE" w:rsidRDefault="00885FFE" w:rsidP="00885FFE">
            <w:pPr>
              <w:jc w:val="center"/>
              <w:rPr>
                <w:bCs/>
                <w:sz w:val="24"/>
                <w:szCs w:val="24"/>
              </w:rPr>
            </w:pPr>
            <w:r w:rsidRPr="00885FFE">
              <w:rPr>
                <w:bCs/>
                <w:sz w:val="24"/>
                <w:szCs w:val="24"/>
              </w:rPr>
              <w:t>2021 год</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85FFE" w:rsidRPr="00885FFE" w:rsidRDefault="00885FFE" w:rsidP="00885FFE">
            <w:pPr>
              <w:jc w:val="center"/>
              <w:rPr>
                <w:bCs/>
                <w:sz w:val="24"/>
                <w:szCs w:val="24"/>
              </w:rPr>
            </w:pPr>
            <w:r w:rsidRPr="00885FFE">
              <w:rPr>
                <w:bCs/>
                <w:sz w:val="24"/>
                <w:szCs w:val="24"/>
              </w:rPr>
              <w:t>2022 год</w:t>
            </w:r>
          </w:p>
        </w:tc>
      </w:tr>
      <w:tr w:rsidR="00885FFE" w:rsidRPr="00885FFE" w:rsidTr="00D97CD1">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85FFE" w:rsidRPr="00885FFE" w:rsidRDefault="00885FFE" w:rsidP="00900137">
            <w:pPr>
              <w:jc w:val="both"/>
              <w:rPr>
                <w:rFonts w:eastAsia="Calibri"/>
                <w:sz w:val="24"/>
                <w:szCs w:val="24"/>
              </w:rPr>
            </w:pPr>
            <w:r w:rsidRPr="00885FFE">
              <w:rPr>
                <w:sz w:val="24"/>
                <w:szCs w:val="24"/>
              </w:rPr>
              <w:t>муниципальное казенное учреждение "Нижневартовский многофункциональный центр предоставления государственных и муниципальных услуг" (далее – учреждение)</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85FFE" w:rsidRPr="00885FFE" w:rsidRDefault="00885FFE" w:rsidP="00885FFE">
            <w:pPr>
              <w:ind w:right="91"/>
              <w:jc w:val="right"/>
              <w:rPr>
                <w:bCs/>
                <w:sz w:val="24"/>
                <w:szCs w:val="24"/>
              </w:rPr>
            </w:pPr>
            <w:r w:rsidRPr="00885FFE">
              <w:rPr>
                <w:bCs/>
                <w:sz w:val="24"/>
                <w:szCs w:val="24"/>
              </w:rPr>
              <w:t>211 722,25</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85FFE" w:rsidRPr="00885FFE" w:rsidRDefault="00885FFE" w:rsidP="00885FFE">
            <w:pPr>
              <w:ind w:right="91"/>
              <w:jc w:val="right"/>
              <w:rPr>
                <w:bCs/>
                <w:sz w:val="24"/>
                <w:szCs w:val="24"/>
              </w:rPr>
            </w:pPr>
            <w:r w:rsidRPr="00885FFE">
              <w:rPr>
                <w:bCs/>
                <w:sz w:val="24"/>
                <w:szCs w:val="24"/>
              </w:rPr>
              <w:t>211 722,25</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85FFE" w:rsidRPr="00885FFE" w:rsidRDefault="00885FFE" w:rsidP="00885FFE">
            <w:pPr>
              <w:ind w:right="91"/>
              <w:jc w:val="right"/>
              <w:rPr>
                <w:bCs/>
                <w:sz w:val="24"/>
                <w:szCs w:val="24"/>
              </w:rPr>
            </w:pPr>
            <w:r w:rsidRPr="00885FFE">
              <w:rPr>
                <w:bCs/>
                <w:sz w:val="24"/>
                <w:szCs w:val="24"/>
              </w:rPr>
              <w:t>211 722,25</w:t>
            </w:r>
          </w:p>
        </w:tc>
      </w:tr>
      <w:tr w:rsidR="00885FFE" w:rsidRPr="00885FFE" w:rsidTr="00D97CD1">
        <w:trPr>
          <w:trHeight w:val="327"/>
        </w:trPr>
        <w:tc>
          <w:tcPr>
            <w:tcW w:w="53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85FFE" w:rsidRPr="00885FFE" w:rsidRDefault="00885FFE" w:rsidP="00885FFE">
            <w:pPr>
              <w:rPr>
                <w:sz w:val="24"/>
                <w:szCs w:val="24"/>
              </w:rPr>
            </w:pPr>
            <w:r w:rsidRPr="00885FFE">
              <w:rPr>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85FFE" w:rsidRPr="00885FFE" w:rsidRDefault="00885FFE" w:rsidP="00885FFE">
            <w:pPr>
              <w:ind w:right="91"/>
              <w:jc w:val="right"/>
              <w:rPr>
                <w:bCs/>
                <w:color w:val="FF0000"/>
                <w:sz w:val="24"/>
                <w:szCs w:val="24"/>
              </w:rPr>
            </w:pPr>
            <w:r w:rsidRPr="00885FFE">
              <w:rPr>
                <w:bCs/>
                <w:sz w:val="24"/>
                <w:szCs w:val="24"/>
              </w:rPr>
              <w:t>211 722,25</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85FFE" w:rsidRPr="00885FFE" w:rsidRDefault="00885FFE" w:rsidP="00885FFE">
            <w:pPr>
              <w:ind w:right="91"/>
              <w:jc w:val="right"/>
              <w:rPr>
                <w:bCs/>
                <w:color w:val="FF0000"/>
                <w:sz w:val="24"/>
                <w:szCs w:val="24"/>
              </w:rPr>
            </w:pPr>
            <w:r w:rsidRPr="00885FFE">
              <w:rPr>
                <w:bCs/>
                <w:sz w:val="24"/>
                <w:szCs w:val="24"/>
              </w:rPr>
              <w:t>211 722,25</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85FFE" w:rsidRPr="00885FFE" w:rsidRDefault="00885FFE" w:rsidP="00885FFE">
            <w:pPr>
              <w:ind w:right="91"/>
              <w:jc w:val="right"/>
              <w:rPr>
                <w:bCs/>
                <w:color w:val="FF0000"/>
                <w:sz w:val="24"/>
                <w:szCs w:val="24"/>
              </w:rPr>
            </w:pPr>
            <w:r w:rsidRPr="00885FFE">
              <w:rPr>
                <w:bCs/>
                <w:sz w:val="24"/>
                <w:szCs w:val="24"/>
              </w:rPr>
              <w:t>211 722,25</w:t>
            </w:r>
          </w:p>
        </w:tc>
      </w:tr>
    </w:tbl>
    <w:p w:rsidR="00885FFE" w:rsidRDefault="00885FFE" w:rsidP="00885FFE">
      <w:pPr>
        <w:spacing w:before="120" w:after="0"/>
        <w:rPr>
          <w:sz w:val="28"/>
          <w:szCs w:val="28"/>
          <w:lang w:eastAsia="en-US"/>
        </w:rPr>
      </w:pPr>
      <w:r w:rsidRPr="00885FFE">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885FFE" w:rsidRPr="00885FFE" w:rsidRDefault="00885FFE" w:rsidP="00885FFE">
      <w:pPr>
        <w:spacing w:after="0"/>
        <w:rPr>
          <w:color w:val="FF0000"/>
          <w:sz w:val="28"/>
          <w:szCs w:val="28"/>
          <w:lang w:eastAsia="en-US"/>
        </w:rPr>
      </w:pPr>
      <w:r w:rsidRPr="00885FFE">
        <w:rPr>
          <w:noProof/>
          <w:color w:val="FF0000"/>
          <w:sz w:val="24"/>
          <w:szCs w:val="24"/>
        </w:rPr>
        <mc:AlternateContent>
          <mc:Choice Requires="wps">
            <w:drawing>
              <wp:anchor distT="0" distB="0" distL="114300" distR="114300" simplePos="0" relativeHeight="251781120" behindDoc="1" locked="0" layoutInCell="1" allowOverlap="1" wp14:anchorId="2CA058CB" wp14:editId="1E7B23AA">
                <wp:simplePos x="0" y="0"/>
                <wp:positionH relativeFrom="column">
                  <wp:posOffset>236910</wp:posOffset>
                </wp:positionH>
                <wp:positionV relativeFrom="paragraph">
                  <wp:posOffset>81225</wp:posOffset>
                </wp:positionV>
                <wp:extent cx="5760000" cy="360000"/>
                <wp:effectExtent l="57150" t="57150" r="69850" b="116840"/>
                <wp:wrapNone/>
                <wp:docPr id="718" name="Поле 71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885FFE">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058CB" id="Поле 718" o:spid="_x0000_s1091" type="#_x0000_t202" alt="Название: Исполнение бюджетной росписи Администрации города за 2012 год" style="position:absolute;left:0;text-align:left;margin-left:18.65pt;margin-top:6.4pt;width:453.55pt;height:28.3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MKdQMAAIAGAAAOAAAAZHJzL2Uyb0RvYy54bWysVV1vHDUUfUfiP1jzTvYjbFpGmVQlaRBS&#10;S1HTimev7Zmx8NiD7d3Z9In2oY+IR14QfyFAU4Kg4S94/xHH9u42ad8QG2lk3+t7fO659zqH91ad&#10;IkthnTS6KiZ744IIzQyXuqmKZ09PP7lbEOep5lQZLariXLji3tHHHx0OfSmmpjWKC0sAol059FXR&#10;et+Xo5Fjreio2zO90HDWxnbUY2ubEbd0AHqnRtPx+GA0GMt7a5hwDtaT7CyOEn5dC+Yf17UTnqiq&#10;ADefvjZ95/E7OjqkZWNp30q2oUH/A4uOSo1Ld1An1FOysPIDqE4ya5yp/R4z3cjUtWQi5YBsJuP3&#10;sjlraS9SLhDH9TuZ3P8Hy75afm2J5FVxZ4JSadqhSOGXcB3+Cpck2bhwDIqFn8NF+CP8hu/bcBUu&#10;SxJ+Wr8I/6Sjb8NltpLw6/qH8Dq8CZfrlzBdhz/J+vtwnU5e4XtFwo/w/w0IwKxfrF/CfbF+hT1c&#10;v+MkTuPABcFlFwSqTJM5vI61GnpXgvJZD9J+9blZoeeS7q5/aNi3jmhz3FLdiPvWmqEVlEOrSYwc&#10;3QjNOC6CzIdHhiNluvAmAa1q28VCojQE6OiZ812fiJUnDMbZnYMxfgVh8O3ndbyCltvo3jr/hTAd&#10;iYuqsOjDhE6XD53PR7dH4mXOKMlPpVJpY5v5sbJkSdGzD8bxLyXw3jGlyVAVn82mM/CgGJ1aUY9l&#10;16OYTjcFoarBTDJvs0K37jh3uyswTdwMBVHUeRir4jT9UpBadNAnU5mlnDN5l+JTyre4x6ROqGtz&#10;RHLlEYuleKA5omnpqVR5DcWUjiaRRhXaxI1ZeGHPWj6QuVrYJxT5fJr15jKqibmP4nMJrrPkwc4a&#10;/430bRqZWLAPlIxBCIt2qvqWZor7d6Nxk1QWPmW145B2t+g5JrTY5xGIYVws3RTZWN+azVNyao32&#10;OXMlm9Y/kQ2xEk9iHP0N9eSHAjfwXL/PE9ojCglkbAC8ez6+AbSci6VQT2PRJwezSVQgNxczRp0p&#10;mu+LeAAB69jvscVzs/vVfJXG/GAaaUXn3PBzTACES22ORxyL1tjnBRnwIILrdwtqBRrjS40pwn1+&#10;u7DbxXy7oJohNHcbyZtjjz2iFj0yb4GdJ1Wb+5i1WqYxeMdjwxjPXFJ8o2N8R2/u06l3/ziO/gUA&#10;AP//AwBQSwMEFAAGAAgAAAAhAPLpj1XfAAAACAEAAA8AAABkcnMvZG93bnJldi54bWxMj0FLw0AQ&#10;he+C/2EZwYvYTdNY05hNkUhBBBGrF2/TZJoEs7Mhu23Tf+940uO893jzvXw92V4dafSdYwPzWQSK&#10;uHJ1x42Bz4/NbQrKB+Qae8dk4Ewe1sXlRY5Z7U78TsdtaJSUsM/QQBvCkGntq5Ys+pkbiMXbu9Fi&#10;kHNsdD3iScptr+MoWmqLHcuHFgcqW6q+twdrYK/TTZyk8+fX8xc+vTkuX264NOb6anp8ABVoCn9h&#10;+MUXdCiEaecOXHvVG1jcLyQpeiwLxF8lSQJqZ2C5ugNd5Pr/gOIHAAD//wMAUEsBAi0AFAAGAAgA&#10;AAAhALaDOJL+AAAA4QEAABMAAAAAAAAAAAAAAAAAAAAAAFtDb250ZW50X1R5cGVzXS54bWxQSwEC&#10;LQAUAAYACAAAACEAOP0h/9YAAACUAQAACwAAAAAAAAAAAAAAAAAvAQAAX3JlbHMvLnJlbHNQSwEC&#10;LQAUAAYACAAAACEAa+ezCnUDAACABgAADgAAAAAAAAAAAAAAAAAuAgAAZHJzL2Uyb0RvYy54bWxQ&#10;SwECLQAUAAYACAAAACEA8umPVd8AAAAIAQAADwAAAAAAAAAAAAAAAADPBQAAZHJzL2Rvd25yZXYu&#10;eG1sUEsFBgAAAAAEAAQA8wAAANsGAAAAAA==&#10;" fillcolor="#e0e0e0" strokecolor="#7f7f7f">
                <v:shadow on="t" color="black" opacity="24903f" origin=",.5" offset="0,.55556mm"/>
                <v:textbox inset="0,0,0,0">
                  <w:txbxContent>
                    <w:p w:rsidR="000C0B38" w:rsidRPr="001E74CF" w:rsidRDefault="000C0B38" w:rsidP="00885FFE">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885FFE" w:rsidRPr="00885FFE" w:rsidRDefault="00885FFE" w:rsidP="00885FFE">
      <w:pPr>
        <w:spacing w:after="0"/>
        <w:rPr>
          <w:color w:val="FF0000"/>
          <w:sz w:val="28"/>
          <w:szCs w:val="28"/>
          <w:lang w:eastAsia="en-US"/>
        </w:rPr>
      </w:pPr>
    </w:p>
    <w:p w:rsidR="00885FFE" w:rsidRPr="00885FFE" w:rsidRDefault="00885FFE" w:rsidP="00885FFE">
      <w:pPr>
        <w:tabs>
          <w:tab w:val="left" w:pos="851"/>
        </w:tabs>
        <w:spacing w:after="0"/>
        <w:ind w:firstLine="142"/>
        <w:jc w:val="left"/>
        <w:rPr>
          <w:color w:val="FF0000"/>
          <w:sz w:val="28"/>
          <w:szCs w:val="28"/>
        </w:rPr>
      </w:pPr>
    </w:p>
    <w:p w:rsidR="00885FFE" w:rsidRPr="00885FFE" w:rsidRDefault="00885FFE" w:rsidP="00885FFE">
      <w:pPr>
        <w:tabs>
          <w:tab w:val="left" w:pos="851"/>
        </w:tabs>
        <w:spacing w:after="0"/>
        <w:ind w:firstLine="426"/>
        <w:jc w:val="left"/>
        <w:rPr>
          <w:color w:val="FF0000"/>
          <w:sz w:val="28"/>
          <w:szCs w:val="28"/>
        </w:rPr>
      </w:pPr>
      <w:r w:rsidRPr="00885FFE">
        <w:rPr>
          <w:noProof/>
          <w:color w:val="FF0000"/>
        </w:rPr>
        <w:drawing>
          <wp:inline distT="0" distB="0" distL="0" distR="0" wp14:anchorId="7513E1E8" wp14:editId="16CE877B">
            <wp:extent cx="1861632" cy="1450731"/>
            <wp:effectExtent l="0" t="0" r="0" b="0"/>
            <wp:docPr id="720" name="Диаграмма 7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885FFE">
        <w:rPr>
          <w:noProof/>
          <w:color w:val="FF0000"/>
        </w:rPr>
        <w:drawing>
          <wp:inline distT="0" distB="0" distL="0" distR="0" wp14:anchorId="0C303973" wp14:editId="3118BA5C">
            <wp:extent cx="1868950" cy="1424354"/>
            <wp:effectExtent l="0" t="0" r="0" b="0"/>
            <wp:docPr id="721" name="Диаграмма 7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885FFE">
        <w:rPr>
          <w:noProof/>
          <w:color w:val="FF0000"/>
        </w:rPr>
        <w:drawing>
          <wp:inline distT="0" distB="0" distL="0" distR="0" wp14:anchorId="1CB21D23" wp14:editId="781486A7">
            <wp:extent cx="1899138" cy="1416168"/>
            <wp:effectExtent l="0" t="0" r="0" b="0"/>
            <wp:docPr id="722" name="Диаграмма 7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885FFE" w:rsidRPr="00885FFE" w:rsidRDefault="00885FFE" w:rsidP="00885FFE">
      <w:pPr>
        <w:tabs>
          <w:tab w:val="left" w:pos="851"/>
        </w:tabs>
        <w:spacing w:after="0"/>
        <w:ind w:firstLine="426"/>
        <w:jc w:val="left"/>
        <w:rPr>
          <w:color w:val="FF0000"/>
          <w:sz w:val="28"/>
          <w:szCs w:val="28"/>
        </w:rPr>
      </w:pPr>
    </w:p>
    <w:p w:rsidR="00885FFE" w:rsidRPr="00885FFE" w:rsidRDefault="00885FFE" w:rsidP="00885FFE">
      <w:pPr>
        <w:tabs>
          <w:tab w:val="left" w:pos="851"/>
        </w:tabs>
        <w:spacing w:after="0"/>
        <w:ind w:firstLine="426"/>
        <w:jc w:val="left"/>
        <w:rPr>
          <w:color w:val="FF0000"/>
          <w:sz w:val="28"/>
          <w:szCs w:val="28"/>
        </w:rPr>
      </w:pPr>
      <w:r w:rsidRPr="00885FFE">
        <w:rPr>
          <w:noProof/>
          <w:color w:val="FF0000"/>
          <w:sz w:val="24"/>
          <w:szCs w:val="24"/>
        </w:rPr>
        <mc:AlternateContent>
          <mc:Choice Requires="wps">
            <w:drawing>
              <wp:anchor distT="0" distB="0" distL="114300" distR="114300" simplePos="0" relativeHeight="251782144" behindDoc="1" locked="0" layoutInCell="1" allowOverlap="1" wp14:anchorId="467EA4B0" wp14:editId="0380BCB2">
                <wp:simplePos x="0" y="0"/>
                <wp:positionH relativeFrom="column">
                  <wp:posOffset>287489</wp:posOffset>
                </wp:positionH>
                <wp:positionV relativeFrom="paragraph">
                  <wp:posOffset>11431</wp:posOffset>
                </wp:positionV>
                <wp:extent cx="5760000" cy="360000"/>
                <wp:effectExtent l="57150" t="57150" r="69850" b="116840"/>
                <wp:wrapNone/>
                <wp:docPr id="719"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885FFE">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7EA4B0" id="_x0000_s1092" type="#_x0000_t202" alt="Название: Исполнение бюджетной росписи Администрации города за 2012 год" style="position:absolute;left:0;text-align:left;margin-left:22.65pt;margin-top:.9pt;width:453.55pt;height:28.3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N7eQMAAIkGAAAOAAAAZHJzL2Uyb0RvYy54bWysVctuGzcU3RfoPxDc15KsSkkEj4PEjosC&#10;SRvECbqmOJwZohxySlIaOasmiy6DLLMp+gtuE7cu2ri/QP1RD0lJsZNd0RFA8D557uG91MHdVavI&#10;UlgnjS7oaG9IidDclFLXBX329OSL25Q4z3TJlNGioGfC0buHn3920HczsW8ao0phCZJoN+u7gjbe&#10;d7PBwPFGtMztmU5oGCtjW+Yh2npQWtYje6sG+8PhdNAbW3bWcOEctMfZSA9T/qoS3H9bVU54ogoK&#10;bD6tNq3zuA4OD9istqxrJN/AYP8BRcukxqG7VMfMM7Kw8pNUreTWOFP5PW7agakqyUWqAdWMhh9V&#10;c9qwTqRaQI7rdjS5/y8t/2b52BJZFvTW6A4lmrW4pPBLuAp/hQsypaQUjoOv8HM4D3+E37C+D5fh&#10;YkbCm/WL8E9yfB8uspaEX9evwrvwe7hYv4TqKvxJ1j+Gq+R5ifWShNew/40USLN+sX4J8/n6J8gw&#10;vYUnvOFwTnDYOQEn+0kd3sWb6js3A+DTDpD96r5ZoeMS6657aPj3jmhz1DBdi3vWmr4RrARToxg5&#10;uBaa87iYZN4/MiUKZgtvUqJVZdt4jbgYguzomLNdl4iVJxzKya3pEB8lHLZx3scj2Gwb3VnnvxKm&#10;JXFTUIsuTNnZ8qHz2XXrEg9zRsnyRCqVBFvPj5QlS4aOfTCMv1TAR25Kk76gdyb7E+BgGJxKMY9t&#10;2+Eqna4pYarGRHJvM0M3zjhzuyMwS6XpKVHMeSgLepK+FKQWLfjJUCap5gzepfhU8g3ssahj5poc&#10;kUx5wOJVPNAlotnMM6nyHowpHVUiDSq4iYJZeGFPm7Inc7WwTxjq+TLzXcrIJqY+kl9KYJ0kCyRr&#10;/HfSN2lg4oV9wmQMQljUM9U1LEMc347KTVGZ+FTVDkOSbsBzXGgxLmMijmGxbHPJxvrGbB6SE2u0&#10;z5UrWTf+iayJlXgQ4+BvoCc7GLiWz3XjMmV7xECBjA2AV8/HF4DN5mIp1NN46aPpZBQZyM3FjVGn&#10;im3PS273NxUhHwqIrR+7Pfe9X81Xad6n44gwGuemPMMwgMPU8XjNsWmMfU5Jj5cRsH9YMCvQI19r&#10;DBSO9tuN3W7m2w3THKG58UgWjjxkRC06kNAgdx5abe5h7CqZJuIDjg1ivHeJ/A2l8UG9LievD/8g&#10;h/8CAAD//wMAUEsDBBQABgAIAAAAIQAOkTsr3gAAAAcBAAAPAAAAZHJzL2Rvd25yZXYueG1sTI9B&#10;S8NAEIXvgv9hGcGL2E1jIjFmUyRSEKGI1Yu3aTJNgtnZkN226b93POnxzXu8902xmu2gjjT53rGB&#10;5SICRVy7pufWwOfH+jYD5QNyg4NjMnAmD6vy8qLAvHEnfqfjNrRKStjnaKALYcy19nVHFv3CjcTi&#10;7d1kMYicWt1MeJJyO+g4iu61xZ5locORqo7q7+3BGtjrbB0n2fJlc/7C5zfH1esNV8ZcX81Pj6AC&#10;zeEvDL/4gg6lMO3cgRuvBgNJeidJucsDYj+kcQJqZyDNUtBlof/zlz8AAAD//wMAUEsBAi0AFAAG&#10;AAgAAAAhALaDOJL+AAAA4QEAABMAAAAAAAAAAAAAAAAAAAAAAFtDb250ZW50X1R5cGVzXS54bWxQ&#10;SwECLQAUAAYACAAAACEAOP0h/9YAAACUAQAACwAAAAAAAAAAAAAAAAAvAQAAX3JlbHMvLnJlbHNQ&#10;SwECLQAUAAYACAAAACEAJp7je3kDAACJBgAADgAAAAAAAAAAAAAAAAAuAgAAZHJzL2Uyb0RvYy54&#10;bWxQSwECLQAUAAYACAAAACEADpE7K94AAAAHAQAADwAAAAAAAAAAAAAAAADTBQAAZHJzL2Rvd25y&#10;ZXYueG1sUEsFBgAAAAAEAAQA8wAAAN4GAAAAAA==&#10;" fillcolor="#e0e0e0" strokecolor="#7f7f7f">
                <v:shadow on="t" color="black" opacity="24903f" origin=",.5" offset="0,.55556mm"/>
                <v:textbox inset="0,0,0,0">
                  <w:txbxContent>
                    <w:p w:rsidR="000C0B38" w:rsidRPr="001440B0" w:rsidRDefault="000C0B38" w:rsidP="00885FFE">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885FFE" w:rsidRPr="00885FFE" w:rsidRDefault="00885FFE" w:rsidP="00885FFE">
      <w:pPr>
        <w:tabs>
          <w:tab w:val="left" w:pos="851"/>
        </w:tabs>
        <w:spacing w:after="0"/>
        <w:ind w:firstLine="426"/>
        <w:jc w:val="left"/>
        <w:rPr>
          <w:color w:val="FF0000"/>
          <w:sz w:val="28"/>
          <w:szCs w:val="28"/>
        </w:rPr>
      </w:pPr>
    </w:p>
    <w:p w:rsidR="00885FFE" w:rsidRPr="00885FFE" w:rsidRDefault="00885FFE" w:rsidP="00885FFE">
      <w:pPr>
        <w:tabs>
          <w:tab w:val="left" w:pos="851"/>
        </w:tabs>
        <w:spacing w:after="0"/>
        <w:ind w:firstLine="0"/>
        <w:jc w:val="left"/>
        <w:rPr>
          <w:color w:val="FF0000"/>
          <w:sz w:val="28"/>
          <w:szCs w:val="28"/>
        </w:rPr>
      </w:pPr>
      <w:r w:rsidRPr="00885FFE">
        <w:rPr>
          <w:noProof/>
          <w:color w:val="FF0000"/>
          <w:sz w:val="28"/>
          <w:szCs w:val="28"/>
        </w:rPr>
        <w:drawing>
          <wp:inline distT="0" distB="0" distL="0" distR="0" wp14:anchorId="7CD3BA73" wp14:editId="61A4BA0C">
            <wp:extent cx="6106795" cy="2449002"/>
            <wp:effectExtent l="38100" t="57150" r="46355" b="46990"/>
            <wp:docPr id="723" name="Диаграмма 7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85FFE" w:rsidRPr="00885FFE" w:rsidRDefault="00885FFE" w:rsidP="00885FFE">
      <w:pPr>
        <w:spacing w:before="120" w:after="0"/>
        <w:ind w:firstLine="567"/>
        <w:rPr>
          <w:rFonts w:ascii="Verdana" w:hAnsi="Verdana"/>
          <w:sz w:val="28"/>
          <w:szCs w:val="28"/>
        </w:rPr>
      </w:pPr>
      <w:r w:rsidRPr="00885FFE">
        <w:rPr>
          <w:sz w:val="28"/>
          <w:szCs w:val="28"/>
        </w:rPr>
        <w:t xml:space="preserve">В целом изменение утвержденных в предыдущем бюджетном цикле показателей на 2020 и 2021 годы обусловлено уменьшением размера </w:t>
      </w:r>
      <w:r w:rsidRPr="00885FFE">
        <w:rPr>
          <w:sz w:val="28"/>
          <w:szCs w:val="28"/>
        </w:rPr>
        <w:lastRenderedPageBreak/>
        <w:t>межбюджетных трансфертов на софинансирование расходов на ремонт помещений многофункциональных центров предоставления государственных и муниципальных услуг, приобретение оборудования, программного обеспечения и мебели для МФЦ. Объем межбюджетных трансфертов по данной программе по годам составляет 77,0%.</w:t>
      </w:r>
    </w:p>
    <w:p w:rsidR="00885FFE" w:rsidRPr="00885FFE" w:rsidRDefault="00885FFE" w:rsidP="00900137">
      <w:pPr>
        <w:ind w:firstLine="567"/>
        <w:rPr>
          <w:b/>
          <w:sz w:val="28"/>
          <w:szCs w:val="28"/>
        </w:rPr>
      </w:pPr>
      <w:r w:rsidRPr="00885FFE">
        <w:rPr>
          <w:bCs/>
          <w:sz w:val="28"/>
          <w:szCs w:val="28"/>
        </w:rPr>
        <w:t>Бюджетные ассигнования на реализацию данной программы предусмотрены по следующим основным мероприятиям:</w:t>
      </w:r>
    </w:p>
    <w:tbl>
      <w:tblPr>
        <w:tblStyle w:val="221"/>
        <w:tblW w:w="0" w:type="auto"/>
        <w:tblInd w:w="108" w:type="dxa"/>
        <w:tblLook w:val="04A0" w:firstRow="1" w:lastRow="0" w:firstColumn="1" w:lastColumn="0" w:noHBand="0" w:noVBand="1"/>
      </w:tblPr>
      <w:tblGrid>
        <w:gridCol w:w="541"/>
        <w:gridCol w:w="4775"/>
        <w:gridCol w:w="1401"/>
        <w:gridCol w:w="1402"/>
        <w:gridCol w:w="1401"/>
      </w:tblGrid>
      <w:tr w:rsidR="00885FFE" w:rsidRPr="00885FFE" w:rsidTr="00D97CD1">
        <w:tc>
          <w:tcPr>
            <w:tcW w:w="541" w:type="dxa"/>
            <w:vMerge w:val="restart"/>
            <w:vAlign w:val="center"/>
            <w:hideMark/>
          </w:tcPr>
          <w:p w:rsidR="00885FFE" w:rsidRPr="00885FFE" w:rsidRDefault="00885FFE" w:rsidP="00885FFE">
            <w:pPr>
              <w:jc w:val="center"/>
              <w:rPr>
                <w:sz w:val="24"/>
                <w:szCs w:val="24"/>
                <w:lang w:eastAsia="en-US"/>
              </w:rPr>
            </w:pPr>
            <w:r w:rsidRPr="00885FFE">
              <w:rPr>
                <w:sz w:val="24"/>
                <w:szCs w:val="24"/>
              </w:rPr>
              <w:t>№ п/п</w:t>
            </w:r>
          </w:p>
        </w:tc>
        <w:tc>
          <w:tcPr>
            <w:tcW w:w="4775" w:type="dxa"/>
            <w:vMerge w:val="restart"/>
            <w:hideMark/>
          </w:tcPr>
          <w:p w:rsidR="00885FFE" w:rsidRPr="00885FFE" w:rsidRDefault="00885FFE" w:rsidP="00885FFE">
            <w:pPr>
              <w:jc w:val="center"/>
              <w:rPr>
                <w:sz w:val="24"/>
                <w:szCs w:val="24"/>
              </w:rPr>
            </w:pPr>
            <w:r w:rsidRPr="00885FFE">
              <w:rPr>
                <w:sz w:val="24"/>
                <w:szCs w:val="24"/>
              </w:rPr>
              <w:t xml:space="preserve">Наименование </w:t>
            </w:r>
          </w:p>
          <w:p w:rsidR="00885FFE" w:rsidRPr="00885FFE" w:rsidRDefault="00885FFE" w:rsidP="00885FFE">
            <w:pPr>
              <w:jc w:val="center"/>
              <w:rPr>
                <w:sz w:val="24"/>
                <w:szCs w:val="24"/>
              </w:rPr>
            </w:pPr>
            <w:r w:rsidRPr="00885FFE">
              <w:rPr>
                <w:sz w:val="24"/>
                <w:szCs w:val="24"/>
              </w:rPr>
              <w:t xml:space="preserve">основного мероприятия, </w:t>
            </w:r>
          </w:p>
          <w:p w:rsidR="00885FFE" w:rsidRPr="00885FFE" w:rsidRDefault="00885FFE" w:rsidP="00885FFE">
            <w:pPr>
              <w:jc w:val="center"/>
              <w:rPr>
                <w:sz w:val="24"/>
                <w:szCs w:val="24"/>
                <w:lang w:eastAsia="en-US"/>
              </w:rPr>
            </w:pPr>
            <w:r w:rsidRPr="00885FFE">
              <w:rPr>
                <w:sz w:val="24"/>
                <w:szCs w:val="24"/>
              </w:rPr>
              <w:t>источник финансирования</w:t>
            </w:r>
          </w:p>
        </w:tc>
        <w:tc>
          <w:tcPr>
            <w:tcW w:w="4204" w:type="dxa"/>
            <w:gridSpan w:val="3"/>
            <w:hideMark/>
          </w:tcPr>
          <w:p w:rsidR="00885FFE" w:rsidRPr="00885FFE" w:rsidRDefault="00885FFE" w:rsidP="00885FFE">
            <w:pPr>
              <w:jc w:val="center"/>
              <w:rPr>
                <w:sz w:val="24"/>
                <w:szCs w:val="24"/>
              </w:rPr>
            </w:pPr>
            <w:r w:rsidRPr="00885FFE">
              <w:rPr>
                <w:sz w:val="24"/>
                <w:szCs w:val="24"/>
              </w:rPr>
              <w:t xml:space="preserve">Объем бюджетных ассигнований, </w:t>
            </w:r>
          </w:p>
          <w:p w:rsidR="00885FFE" w:rsidRPr="00885FFE" w:rsidRDefault="00885FFE" w:rsidP="00885FFE">
            <w:pPr>
              <w:jc w:val="center"/>
              <w:rPr>
                <w:sz w:val="24"/>
                <w:szCs w:val="24"/>
                <w:lang w:eastAsia="en-US"/>
              </w:rPr>
            </w:pPr>
            <w:r w:rsidRPr="00885FFE">
              <w:rPr>
                <w:sz w:val="24"/>
                <w:szCs w:val="24"/>
              </w:rPr>
              <w:t>тыс. рублей</w:t>
            </w:r>
          </w:p>
        </w:tc>
      </w:tr>
      <w:tr w:rsidR="00885FFE" w:rsidRPr="00885FFE" w:rsidTr="00D97CD1">
        <w:tc>
          <w:tcPr>
            <w:tcW w:w="541" w:type="dxa"/>
            <w:vMerge/>
            <w:vAlign w:val="center"/>
            <w:hideMark/>
          </w:tcPr>
          <w:p w:rsidR="00885FFE" w:rsidRPr="00885FFE" w:rsidRDefault="00885FFE" w:rsidP="00885FFE">
            <w:pPr>
              <w:rPr>
                <w:sz w:val="24"/>
                <w:szCs w:val="24"/>
                <w:lang w:eastAsia="en-US"/>
              </w:rPr>
            </w:pPr>
          </w:p>
        </w:tc>
        <w:tc>
          <w:tcPr>
            <w:tcW w:w="4775" w:type="dxa"/>
            <w:vMerge/>
            <w:vAlign w:val="center"/>
            <w:hideMark/>
          </w:tcPr>
          <w:p w:rsidR="00885FFE" w:rsidRPr="00885FFE" w:rsidRDefault="00885FFE" w:rsidP="00885FFE">
            <w:pPr>
              <w:rPr>
                <w:sz w:val="24"/>
                <w:szCs w:val="24"/>
                <w:lang w:eastAsia="en-US"/>
              </w:rPr>
            </w:pPr>
          </w:p>
        </w:tc>
        <w:tc>
          <w:tcPr>
            <w:tcW w:w="1401" w:type="dxa"/>
            <w:vAlign w:val="center"/>
            <w:hideMark/>
          </w:tcPr>
          <w:p w:rsidR="00885FFE" w:rsidRPr="00885FFE" w:rsidRDefault="00885FFE" w:rsidP="00885FFE">
            <w:pPr>
              <w:jc w:val="center"/>
              <w:rPr>
                <w:sz w:val="24"/>
                <w:szCs w:val="24"/>
                <w:lang w:eastAsia="en-US"/>
              </w:rPr>
            </w:pPr>
            <w:r w:rsidRPr="00885FFE">
              <w:rPr>
                <w:sz w:val="24"/>
                <w:szCs w:val="24"/>
              </w:rPr>
              <w:t>2020 год</w:t>
            </w:r>
          </w:p>
        </w:tc>
        <w:tc>
          <w:tcPr>
            <w:tcW w:w="1402" w:type="dxa"/>
            <w:vAlign w:val="center"/>
            <w:hideMark/>
          </w:tcPr>
          <w:p w:rsidR="00885FFE" w:rsidRPr="00885FFE" w:rsidRDefault="00885FFE" w:rsidP="00885FFE">
            <w:pPr>
              <w:jc w:val="center"/>
              <w:rPr>
                <w:sz w:val="24"/>
                <w:szCs w:val="24"/>
                <w:lang w:eastAsia="en-US"/>
              </w:rPr>
            </w:pPr>
            <w:r w:rsidRPr="00885FFE">
              <w:rPr>
                <w:sz w:val="24"/>
                <w:szCs w:val="24"/>
              </w:rPr>
              <w:t>2021 год</w:t>
            </w:r>
          </w:p>
        </w:tc>
        <w:tc>
          <w:tcPr>
            <w:tcW w:w="1401" w:type="dxa"/>
            <w:vAlign w:val="center"/>
            <w:hideMark/>
          </w:tcPr>
          <w:p w:rsidR="00885FFE" w:rsidRPr="00885FFE" w:rsidRDefault="00885FFE" w:rsidP="00885FFE">
            <w:pPr>
              <w:jc w:val="center"/>
              <w:rPr>
                <w:sz w:val="24"/>
                <w:szCs w:val="24"/>
                <w:lang w:eastAsia="en-US"/>
              </w:rPr>
            </w:pPr>
            <w:r w:rsidRPr="00885FFE">
              <w:rPr>
                <w:sz w:val="24"/>
                <w:szCs w:val="24"/>
              </w:rPr>
              <w:t>2022 год</w:t>
            </w:r>
          </w:p>
        </w:tc>
      </w:tr>
      <w:tr w:rsidR="00885FFE" w:rsidRPr="00885FFE" w:rsidTr="00D97CD1">
        <w:tc>
          <w:tcPr>
            <w:tcW w:w="541" w:type="dxa"/>
            <w:hideMark/>
          </w:tcPr>
          <w:p w:rsidR="00885FFE" w:rsidRPr="00885FFE" w:rsidRDefault="00885FFE" w:rsidP="00885FFE">
            <w:pPr>
              <w:jc w:val="center"/>
              <w:rPr>
                <w:sz w:val="24"/>
                <w:szCs w:val="24"/>
                <w:lang w:eastAsia="en-US"/>
              </w:rPr>
            </w:pPr>
            <w:r w:rsidRPr="00885FFE">
              <w:rPr>
                <w:sz w:val="24"/>
                <w:szCs w:val="24"/>
              </w:rPr>
              <w:t>1.</w:t>
            </w:r>
          </w:p>
        </w:tc>
        <w:tc>
          <w:tcPr>
            <w:tcW w:w="4775" w:type="dxa"/>
            <w:hideMark/>
          </w:tcPr>
          <w:p w:rsidR="00885FFE" w:rsidRPr="00885FFE" w:rsidRDefault="00885FFE" w:rsidP="00900137">
            <w:pPr>
              <w:jc w:val="both"/>
              <w:rPr>
                <w:sz w:val="24"/>
                <w:szCs w:val="24"/>
                <w:lang w:eastAsia="en-US"/>
              </w:rPr>
            </w:pPr>
            <w:r w:rsidRPr="00885FFE">
              <w:rPr>
                <w:sz w:val="24"/>
                <w:szCs w:val="24"/>
              </w:rPr>
              <w:t>Обеспечение предоставления государственных и муниципальных услуг в режиме "одного окна", включая прием, обработку и выдачу необходимых документов гражданам и юридическим лицам, повышение информированности о порядке, способах и условиях получения государственных и муниципальных услуг, обеспечение соблюдения стандарта комфортности и повышения качества при предоставлении услуг, из них:</w:t>
            </w:r>
          </w:p>
        </w:tc>
        <w:tc>
          <w:tcPr>
            <w:tcW w:w="1401" w:type="dxa"/>
            <w:vAlign w:val="center"/>
          </w:tcPr>
          <w:p w:rsidR="00885FFE" w:rsidRPr="00885FFE" w:rsidRDefault="00885FFE" w:rsidP="00885FFE">
            <w:pPr>
              <w:jc w:val="right"/>
              <w:rPr>
                <w:sz w:val="24"/>
                <w:szCs w:val="24"/>
                <w:lang w:eastAsia="en-US"/>
              </w:rPr>
            </w:pPr>
            <w:r w:rsidRPr="00885FFE">
              <w:rPr>
                <w:sz w:val="24"/>
                <w:szCs w:val="24"/>
                <w:lang w:eastAsia="en-US"/>
              </w:rPr>
              <w:t>200 929,77</w:t>
            </w:r>
          </w:p>
        </w:tc>
        <w:tc>
          <w:tcPr>
            <w:tcW w:w="1402" w:type="dxa"/>
            <w:vAlign w:val="center"/>
          </w:tcPr>
          <w:p w:rsidR="00885FFE" w:rsidRPr="00885FFE" w:rsidRDefault="00885FFE" w:rsidP="00885FFE">
            <w:pPr>
              <w:jc w:val="right"/>
              <w:rPr>
                <w:sz w:val="24"/>
                <w:szCs w:val="24"/>
                <w:lang w:eastAsia="en-US"/>
              </w:rPr>
            </w:pPr>
            <w:r w:rsidRPr="00885FFE">
              <w:rPr>
                <w:sz w:val="24"/>
                <w:szCs w:val="24"/>
                <w:lang w:eastAsia="en-US"/>
              </w:rPr>
              <w:t>200 929,77</w:t>
            </w:r>
          </w:p>
        </w:tc>
        <w:tc>
          <w:tcPr>
            <w:tcW w:w="1401" w:type="dxa"/>
            <w:vAlign w:val="center"/>
          </w:tcPr>
          <w:p w:rsidR="00885FFE" w:rsidRPr="00885FFE" w:rsidRDefault="00885FFE" w:rsidP="00885FFE">
            <w:pPr>
              <w:jc w:val="right"/>
              <w:rPr>
                <w:sz w:val="24"/>
                <w:szCs w:val="24"/>
                <w:lang w:eastAsia="en-US"/>
              </w:rPr>
            </w:pPr>
            <w:r w:rsidRPr="00885FFE">
              <w:rPr>
                <w:sz w:val="24"/>
                <w:szCs w:val="24"/>
                <w:lang w:eastAsia="en-US"/>
              </w:rPr>
              <w:t>200 929,77</w:t>
            </w:r>
          </w:p>
        </w:tc>
      </w:tr>
      <w:tr w:rsidR="00885FFE" w:rsidRPr="00885FFE" w:rsidTr="00D97CD1">
        <w:tc>
          <w:tcPr>
            <w:tcW w:w="541" w:type="dxa"/>
          </w:tcPr>
          <w:p w:rsidR="00885FFE" w:rsidRPr="00885FFE" w:rsidRDefault="00885FFE" w:rsidP="00885FFE">
            <w:pPr>
              <w:jc w:val="center"/>
              <w:rPr>
                <w:color w:val="FF0000"/>
                <w:sz w:val="24"/>
                <w:szCs w:val="24"/>
                <w:lang w:eastAsia="en-US"/>
              </w:rPr>
            </w:pPr>
          </w:p>
        </w:tc>
        <w:tc>
          <w:tcPr>
            <w:tcW w:w="4775" w:type="dxa"/>
          </w:tcPr>
          <w:p w:rsidR="00885FFE" w:rsidRPr="00885FFE" w:rsidRDefault="00885FFE" w:rsidP="00900137">
            <w:pPr>
              <w:jc w:val="both"/>
              <w:rPr>
                <w:sz w:val="24"/>
                <w:szCs w:val="24"/>
                <w:lang w:eastAsia="en-US"/>
              </w:rPr>
            </w:pPr>
            <w:r w:rsidRPr="00885FFE">
              <w:rPr>
                <w:sz w:val="24"/>
                <w:szCs w:val="24"/>
              </w:rPr>
              <w:t>- средства бюджета города</w:t>
            </w:r>
          </w:p>
        </w:tc>
        <w:tc>
          <w:tcPr>
            <w:tcW w:w="1401" w:type="dxa"/>
            <w:vAlign w:val="center"/>
          </w:tcPr>
          <w:p w:rsidR="00885FFE" w:rsidRPr="00885FFE" w:rsidRDefault="00885FFE" w:rsidP="00885FFE">
            <w:pPr>
              <w:jc w:val="right"/>
              <w:rPr>
                <w:sz w:val="24"/>
                <w:szCs w:val="24"/>
                <w:lang w:eastAsia="en-US"/>
              </w:rPr>
            </w:pPr>
            <w:r w:rsidRPr="00885FFE">
              <w:rPr>
                <w:sz w:val="24"/>
                <w:szCs w:val="24"/>
                <w:lang w:eastAsia="en-US"/>
              </w:rPr>
              <w:t>37 841,97</w:t>
            </w:r>
          </w:p>
        </w:tc>
        <w:tc>
          <w:tcPr>
            <w:tcW w:w="1402" w:type="dxa"/>
            <w:vAlign w:val="center"/>
          </w:tcPr>
          <w:p w:rsidR="00885FFE" w:rsidRPr="00885FFE" w:rsidRDefault="00885FFE" w:rsidP="00885FFE">
            <w:pPr>
              <w:jc w:val="right"/>
              <w:rPr>
                <w:sz w:val="24"/>
                <w:szCs w:val="24"/>
                <w:lang w:eastAsia="en-US"/>
              </w:rPr>
            </w:pPr>
            <w:r w:rsidRPr="00885FFE">
              <w:rPr>
                <w:sz w:val="24"/>
                <w:szCs w:val="24"/>
                <w:lang w:eastAsia="en-US"/>
              </w:rPr>
              <w:t>37 841,97</w:t>
            </w:r>
          </w:p>
        </w:tc>
        <w:tc>
          <w:tcPr>
            <w:tcW w:w="1401" w:type="dxa"/>
            <w:vAlign w:val="center"/>
          </w:tcPr>
          <w:p w:rsidR="00885FFE" w:rsidRPr="00885FFE" w:rsidRDefault="00885FFE" w:rsidP="00885FFE">
            <w:pPr>
              <w:jc w:val="right"/>
              <w:rPr>
                <w:sz w:val="24"/>
                <w:szCs w:val="24"/>
                <w:lang w:eastAsia="en-US"/>
              </w:rPr>
            </w:pPr>
            <w:r w:rsidRPr="00885FFE">
              <w:rPr>
                <w:sz w:val="24"/>
                <w:szCs w:val="24"/>
                <w:lang w:eastAsia="en-US"/>
              </w:rPr>
              <w:t>37 841,97</w:t>
            </w:r>
          </w:p>
        </w:tc>
      </w:tr>
      <w:tr w:rsidR="00885FFE" w:rsidRPr="00885FFE" w:rsidTr="00D97CD1">
        <w:tc>
          <w:tcPr>
            <w:tcW w:w="541" w:type="dxa"/>
          </w:tcPr>
          <w:p w:rsidR="00885FFE" w:rsidRPr="00885FFE" w:rsidRDefault="00885FFE" w:rsidP="00885FFE">
            <w:pPr>
              <w:jc w:val="center"/>
              <w:rPr>
                <w:color w:val="FF0000"/>
                <w:sz w:val="24"/>
                <w:szCs w:val="24"/>
                <w:lang w:eastAsia="en-US"/>
              </w:rPr>
            </w:pPr>
          </w:p>
        </w:tc>
        <w:tc>
          <w:tcPr>
            <w:tcW w:w="4775" w:type="dxa"/>
          </w:tcPr>
          <w:p w:rsidR="00885FFE" w:rsidRPr="00885FFE" w:rsidRDefault="00885FFE" w:rsidP="00900137">
            <w:pPr>
              <w:jc w:val="both"/>
              <w:rPr>
                <w:sz w:val="24"/>
                <w:szCs w:val="24"/>
                <w:lang w:eastAsia="en-US"/>
              </w:rPr>
            </w:pPr>
            <w:r w:rsidRPr="00885FFE">
              <w:rPr>
                <w:sz w:val="24"/>
                <w:szCs w:val="24"/>
              </w:rPr>
              <w:t>- средства бюджета автономного округа</w:t>
            </w:r>
          </w:p>
        </w:tc>
        <w:tc>
          <w:tcPr>
            <w:tcW w:w="1401" w:type="dxa"/>
            <w:vAlign w:val="center"/>
          </w:tcPr>
          <w:p w:rsidR="00885FFE" w:rsidRPr="00885FFE" w:rsidRDefault="00885FFE" w:rsidP="00885FFE">
            <w:pPr>
              <w:jc w:val="right"/>
              <w:rPr>
                <w:sz w:val="24"/>
                <w:szCs w:val="24"/>
                <w:lang w:eastAsia="en-US"/>
              </w:rPr>
            </w:pPr>
            <w:r w:rsidRPr="00885FFE">
              <w:rPr>
                <w:sz w:val="24"/>
                <w:szCs w:val="24"/>
                <w:lang w:eastAsia="en-US"/>
              </w:rPr>
              <w:t>163 087,80</w:t>
            </w:r>
          </w:p>
        </w:tc>
        <w:tc>
          <w:tcPr>
            <w:tcW w:w="1402" w:type="dxa"/>
            <w:vAlign w:val="center"/>
          </w:tcPr>
          <w:p w:rsidR="00885FFE" w:rsidRPr="00885FFE" w:rsidRDefault="00885FFE" w:rsidP="00885FFE">
            <w:pPr>
              <w:jc w:val="right"/>
              <w:rPr>
                <w:sz w:val="24"/>
                <w:szCs w:val="24"/>
                <w:lang w:eastAsia="en-US"/>
              </w:rPr>
            </w:pPr>
            <w:r w:rsidRPr="00885FFE">
              <w:rPr>
                <w:sz w:val="24"/>
                <w:szCs w:val="24"/>
                <w:lang w:eastAsia="en-US"/>
              </w:rPr>
              <w:t>163 087,80</w:t>
            </w:r>
          </w:p>
        </w:tc>
        <w:tc>
          <w:tcPr>
            <w:tcW w:w="1401" w:type="dxa"/>
            <w:vAlign w:val="center"/>
          </w:tcPr>
          <w:p w:rsidR="00885FFE" w:rsidRPr="00885FFE" w:rsidRDefault="00885FFE" w:rsidP="00885FFE">
            <w:pPr>
              <w:jc w:val="right"/>
              <w:rPr>
                <w:sz w:val="24"/>
                <w:szCs w:val="24"/>
                <w:lang w:eastAsia="en-US"/>
              </w:rPr>
            </w:pPr>
            <w:r w:rsidRPr="00885FFE">
              <w:rPr>
                <w:sz w:val="24"/>
                <w:szCs w:val="24"/>
                <w:lang w:eastAsia="en-US"/>
              </w:rPr>
              <w:t>163 087,80</w:t>
            </w:r>
          </w:p>
        </w:tc>
      </w:tr>
      <w:tr w:rsidR="00885FFE" w:rsidRPr="00885FFE" w:rsidTr="00D97CD1">
        <w:tc>
          <w:tcPr>
            <w:tcW w:w="541" w:type="dxa"/>
          </w:tcPr>
          <w:p w:rsidR="00885FFE" w:rsidRPr="00885FFE" w:rsidRDefault="00885FFE" w:rsidP="00885FFE">
            <w:pPr>
              <w:jc w:val="center"/>
              <w:rPr>
                <w:sz w:val="24"/>
                <w:szCs w:val="24"/>
                <w:lang w:eastAsia="en-US"/>
              </w:rPr>
            </w:pPr>
            <w:r w:rsidRPr="00885FFE">
              <w:rPr>
                <w:sz w:val="24"/>
                <w:szCs w:val="24"/>
                <w:lang w:eastAsia="en-US"/>
              </w:rPr>
              <w:t>2.</w:t>
            </w:r>
          </w:p>
          <w:p w:rsidR="00885FFE" w:rsidRPr="00885FFE" w:rsidRDefault="00885FFE" w:rsidP="00885FFE">
            <w:pPr>
              <w:jc w:val="center"/>
              <w:rPr>
                <w:sz w:val="24"/>
                <w:szCs w:val="24"/>
                <w:lang w:eastAsia="en-US"/>
              </w:rPr>
            </w:pPr>
          </w:p>
        </w:tc>
        <w:tc>
          <w:tcPr>
            <w:tcW w:w="4775" w:type="dxa"/>
          </w:tcPr>
          <w:p w:rsidR="00885FFE" w:rsidRPr="00885FFE" w:rsidRDefault="00885FFE" w:rsidP="00900137">
            <w:pPr>
              <w:jc w:val="both"/>
              <w:rPr>
                <w:sz w:val="24"/>
                <w:szCs w:val="24"/>
              </w:rPr>
            </w:pPr>
            <w:r w:rsidRPr="00885FFE">
              <w:rPr>
                <w:sz w:val="24"/>
                <w:szCs w:val="24"/>
              </w:rPr>
              <w:t>Обеспечение функционирования автоматизированных информационных систем, локальной вычислительной сети, справочно-правовых систем, средств связи, программных и технических средств, включая их приобретение, обеспечение предоставления услуг связи, обеспечение защиты персональных данных" (средства бюджета города)</w:t>
            </w:r>
          </w:p>
        </w:tc>
        <w:tc>
          <w:tcPr>
            <w:tcW w:w="1401" w:type="dxa"/>
            <w:vAlign w:val="center"/>
          </w:tcPr>
          <w:p w:rsidR="00885FFE" w:rsidRPr="00885FFE" w:rsidRDefault="00885FFE" w:rsidP="00885FFE">
            <w:pPr>
              <w:jc w:val="right"/>
              <w:rPr>
                <w:sz w:val="24"/>
                <w:szCs w:val="24"/>
                <w:lang w:eastAsia="en-US"/>
              </w:rPr>
            </w:pPr>
            <w:r w:rsidRPr="00885FFE">
              <w:rPr>
                <w:sz w:val="24"/>
                <w:szCs w:val="24"/>
                <w:lang w:eastAsia="en-US"/>
              </w:rPr>
              <w:t>10 792,48</w:t>
            </w:r>
          </w:p>
        </w:tc>
        <w:tc>
          <w:tcPr>
            <w:tcW w:w="1402" w:type="dxa"/>
            <w:vAlign w:val="center"/>
          </w:tcPr>
          <w:p w:rsidR="00885FFE" w:rsidRPr="00885FFE" w:rsidRDefault="00885FFE" w:rsidP="00885FFE">
            <w:pPr>
              <w:jc w:val="right"/>
              <w:rPr>
                <w:sz w:val="24"/>
                <w:szCs w:val="24"/>
                <w:lang w:eastAsia="en-US"/>
              </w:rPr>
            </w:pPr>
            <w:r w:rsidRPr="00885FFE">
              <w:rPr>
                <w:sz w:val="24"/>
                <w:szCs w:val="24"/>
                <w:lang w:eastAsia="en-US"/>
              </w:rPr>
              <w:t>10 792,48</w:t>
            </w:r>
          </w:p>
        </w:tc>
        <w:tc>
          <w:tcPr>
            <w:tcW w:w="1401" w:type="dxa"/>
            <w:vAlign w:val="center"/>
          </w:tcPr>
          <w:p w:rsidR="00885FFE" w:rsidRPr="00885FFE" w:rsidRDefault="00885FFE" w:rsidP="00885FFE">
            <w:pPr>
              <w:jc w:val="right"/>
              <w:rPr>
                <w:sz w:val="24"/>
                <w:szCs w:val="24"/>
                <w:lang w:eastAsia="en-US"/>
              </w:rPr>
            </w:pPr>
            <w:r w:rsidRPr="00885FFE">
              <w:rPr>
                <w:sz w:val="24"/>
                <w:szCs w:val="24"/>
                <w:lang w:eastAsia="en-US"/>
              </w:rPr>
              <w:t>10 792,48</w:t>
            </w:r>
          </w:p>
        </w:tc>
      </w:tr>
    </w:tbl>
    <w:p w:rsidR="00885FFE" w:rsidRDefault="00885FFE" w:rsidP="00885FFE">
      <w:pPr>
        <w:spacing w:before="120" w:after="0"/>
        <w:ind w:firstLine="720"/>
        <w:rPr>
          <w:noProof/>
          <w:sz w:val="28"/>
          <w:szCs w:val="28"/>
        </w:rPr>
      </w:pPr>
      <w:r w:rsidRPr="00885FFE">
        <w:rPr>
          <w:sz w:val="28"/>
          <w:szCs w:val="28"/>
        </w:rPr>
        <w:t>Бюджетные ассигнования в рамках основного мероприятия "Обеспечение предоставления государственных и муниципальных услуг в режиме "одного окна",</w:t>
      </w:r>
      <w:r w:rsidRPr="00885FFE">
        <w:rPr>
          <w:color w:val="FF0000"/>
          <w:sz w:val="28"/>
          <w:szCs w:val="28"/>
        </w:rPr>
        <w:t xml:space="preserve"> </w:t>
      </w:r>
      <w:r w:rsidRPr="00885FFE">
        <w:rPr>
          <w:sz w:val="28"/>
          <w:szCs w:val="28"/>
        </w:rPr>
        <w:t>включая прием, обработку и выдачу необходимых документов гражданам и юридическим лицам, повышение информированности о порядке, способах и условиях получения государственных и муниципальных услуг, обеспечение соблюдения стандарта комфортности и повышения качества при предоставлении услуг",</w:t>
      </w:r>
      <w:r w:rsidRPr="00885FFE">
        <w:rPr>
          <w:color w:val="FF0000"/>
          <w:sz w:val="28"/>
          <w:szCs w:val="28"/>
        </w:rPr>
        <w:t xml:space="preserve"> </w:t>
      </w:r>
      <w:r w:rsidRPr="00885FFE">
        <w:rPr>
          <w:sz w:val="28"/>
          <w:szCs w:val="28"/>
        </w:rPr>
        <w:t>предусмотренные на 2020 год на обеспечение деятельности</w:t>
      </w:r>
      <w:r w:rsidRPr="00885FFE">
        <w:rPr>
          <w:color w:val="FF0000"/>
          <w:sz w:val="28"/>
          <w:szCs w:val="28"/>
        </w:rPr>
        <w:t xml:space="preserve"> </w:t>
      </w:r>
      <w:r w:rsidRPr="00885FFE">
        <w:rPr>
          <w:sz w:val="28"/>
          <w:szCs w:val="28"/>
        </w:rPr>
        <w:t xml:space="preserve">180 штатных единиц муниципального казенного учреждения "Нижневартовский многофункциональный центр предоставления государственных и муниципальных услуг", </w:t>
      </w:r>
      <w:r w:rsidRPr="00885FFE">
        <w:rPr>
          <w:noProof/>
          <w:sz w:val="28"/>
          <w:szCs w:val="28"/>
        </w:rPr>
        <w:t>по кодам видов расходов представлены на диаграмме.</w:t>
      </w:r>
    </w:p>
    <w:p w:rsidR="000C0B38" w:rsidRDefault="000C0B38" w:rsidP="00885FFE">
      <w:pPr>
        <w:spacing w:before="120" w:after="0"/>
        <w:ind w:firstLine="720"/>
        <w:rPr>
          <w:noProof/>
          <w:sz w:val="28"/>
          <w:szCs w:val="28"/>
        </w:rPr>
      </w:pPr>
    </w:p>
    <w:p w:rsidR="000C0B38" w:rsidRDefault="000C0B38" w:rsidP="00885FFE">
      <w:pPr>
        <w:spacing w:before="120" w:after="0"/>
        <w:ind w:firstLine="720"/>
        <w:rPr>
          <w:noProof/>
          <w:sz w:val="28"/>
          <w:szCs w:val="28"/>
        </w:rPr>
      </w:pPr>
    </w:p>
    <w:p w:rsidR="000C0B38" w:rsidRDefault="000C0B38" w:rsidP="00885FFE">
      <w:pPr>
        <w:spacing w:before="120" w:after="0"/>
        <w:ind w:firstLine="720"/>
        <w:rPr>
          <w:noProof/>
          <w:sz w:val="28"/>
          <w:szCs w:val="28"/>
        </w:rPr>
      </w:pPr>
    </w:p>
    <w:p w:rsidR="00885FFE" w:rsidRPr="00885FFE" w:rsidRDefault="00885FFE" w:rsidP="00885FFE">
      <w:pPr>
        <w:spacing w:after="0"/>
        <w:ind w:firstLine="720"/>
        <w:rPr>
          <w:noProof/>
          <w:color w:val="FF0000"/>
          <w:sz w:val="28"/>
          <w:szCs w:val="28"/>
        </w:rPr>
      </w:pPr>
      <w:r w:rsidRPr="00885FFE">
        <w:rPr>
          <w:noProof/>
          <w:color w:val="FF0000"/>
          <w:sz w:val="28"/>
          <w:szCs w:val="28"/>
        </w:rPr>
        <w:drawing>
          <wp:anchor distT="0" distB="0" distL="114300" distR="114300" simplePos="0" relativeHeight="251783168" behindDoc="0" locked="0" layoutInCell="1" allowOverlap="1" wp14:anchorId="07824A56" wp14:editId="2C6A6EE7">
            <wp:simplePos x="0" y="0"/>
            <wp:positionH relativeFrom="column">
              <wp:posOffset>81915</wp:posOffset>
            </wp:positionH>
            <wp:positionV relativeFrom="paragraph">
              <wp:posOffset>58420</wp:posOffset>
            </wp:positionV>
            <wp:extent cx="6061710" cy="1721485"/>
            <wp:effectExtent l="0" t="0" r="0" b="0"/>
            <wp:wrapNone/>
            <wp:docPr id="724" name="Диаграмма 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p>
    <w:p w:rsidR="00885FFE" w:rsidRPr="00885FFE" w:rsidRDefault="00885FFE" w:rsidP="00885FFE">
      <w:pPr>
        <w:spacing w:after="0"/>
        <w:ind w:firstLine="567"/>
        <w:rPr>
          <w:noProof/>
          <w:color w:val="FF0000"/>
          <w:sz w:val="28"/>
          <w:szCs w:val="28"/>
        </w:rPr>
      </w:pPr>
    </w:p>
    <w:p w:rsidR="00885FFE" w:rsidRPr="00885FFE" w:rsidRDefault="00885FFE" w:rsidP="00885FFE">
      <w:pPr>
        <w:spacing w:after="0"/>
        <w:ind w:firstLine="567"/>
        <w:rPr>
          <w:noProof/>
          <w:color w:val="FF0000"/>
          <w:sz w:val="28"/>
          <w:szCs w:val="28"/>
        </w:rPr>
      </w:pPr>
    </w:p>
    <w:p w:rsidR="00885FFE" w:rsidRPr="00885FFE" w:rsidRDefault="00885FFE" w:rsidP="00885FFE">
      <w:pPr>
        <w:spacing w:after="0"/>
        <w:ind w:firstLine="567"/>
        <w:rPr>
          <w:noProof/>
          <w:color w:val="FF0000"/>
          <w:sz w:val="28"/>
          <w:szCs w:val="28"/>
        </w:rPr>
      </w:pPr>
    </w:p>
    <w:p w:rsidR="00885FFE" w:rsidRPr="00885FFE" w:rsidRDefault="00885FFE" w:rsidP="00885FFE">
      <w:pPr>
        <w:spacing w:after="0"/>
        <w:ind w:firstLine="567"/>
        <w:rPr>
          <w:noProof/>
          <w:color w:val="FF0000"/>
          <w:sz w:val="28"/>
          <w:szCs w:val="28"/>
        </w:rPr>
      </w:pPr>
    </w:p>
    <w:p w:rsidR="00885FFE" w:rsidRPr="00885FFE" w:rsidRDefault="00885FFE" w:rsidP="00885FFE">
      <w:pPr>
        <w:spacing w:after="0"/>
        <w:ind w:firstLine="567"/>
        <w:rPr>
          <w:noProof/>
          <w:color w:val="FF0000"/>
          <w:sz w:val="28"/>
          <w:szCs w:val="28"/>
        </w:rPr>
      </w:pPr>
    </w:p>
    <w:p w:rsidR="00885FFE" w:rsidRPr="00885FFE" w:rsidRDefault="00885FFE" w:rsidP="00885FFE">
      <w:pPr>
        <w:spacing w:after="0"/>
        <w:ind w:firstLine="567"/>
        <w:rPr>
          <w:noProof/>
          <w:color w:val="FF0000"/>
          <w:sz w:val="28"/>
          <w:szCs w:val="28"/>
        </w:rPr>
      </w:pPr>
    </w:p>
    <w:p w:rsidR="00885FFE" w:rsidRPr="00885FFE" w:rsidRDefault="00885FFE" w:rsidP="00885FFE">
      <w:pPr>
        <w:spacing w:after="0"/>
        <w:ind w:firstLine="567"/>
        <w:rPr>
          <w:noProof/>
          <w:color w:val="FF0000"/>
          <w:sz w:val="28"/>
          <w:szCs w:val="28"/>
        </w:rPr>
      </w:pPr>
    </w:p>
    <w:p w:rsidR="00885FFE" w:rsidRPr="00885FFE" w:rsidRDefault="00885FFE" w:rsidP="00885FFE">
      <w:pPr>
        <w:spacing w:after="0"/>
        <w:ind w:firstLine="567"/>
        <w:rPr>
          <w:noProof/>
          <w:color w:val="FF0000"/>
          <w:sz w:val="28"/>
          <w:szCs w:val="28"/>
        </w:rPr>
      </w:pPr>
    </w:p>
    <w:p w:rsidR="00885FFE" w:rsidRPr="00885FFE" w:rsidRDefault="00885FFE" w:rsidP="00885FFE">
      <w:pPr>
        <w:spacing w:after="0"/>
        <w:ind w:firstLine="720"/>
        <w:rPr>
          <w:sz w:val="28"/>
          <w:szCs w:val="28"/>
        </w:rPr>
      </w:pPr>
      <w:r w:rsidRPr="00885FFE">
        <w:rPr>
          <w:noProof/>
          <w:sz w:val="28"/>
          <w:szCs w:val="28"/>
        </w:rPr>
        <w:t xml:space="preserve">По основному мероприятию </w:t>
      </w:r>
      <w:r w:rsidRPr="00885FFE">
        <w:rPr>
          <w:sz w:val="28"/>
          <w:szCs w:val="28"/>
        </w:rPr>
        <w:t>"Обеспечение функционирования автоматизированных информационных систем, локальной вычислительной сети, справочно-правовых систем, средств связи, программных и технических средств, включая их приобретение, обеспечение предоставления услуг связи, обеспечение защиты персональных данных" бюджетные ассигнования в</w:t>
      </w:r>
      <w:r w:rsidRPr="00885FFE">
        <w:rPr>
          <w:color w:val="FF0000"/>
          <w:sz w:val="28"/>
          <w:szCs w:val="28"/>
        </w:rPr>
        <w:t xml:space="preserve"> </w:t>
      </w:r>
      <w:r w:rsidRPr="00885FFE">
        <w:rPr>
          <w:sz w:val="28"/>
          <w:szCs w:val="28"/>
        </w:rPr>
        <w:t>2020 году запланированы на обеспечение:</w:t>
      </w:r>
    </w:p>
    <w:p w:rsidR="00885FFE" w:rsidRPr="00885FFE" w:rsidRDefault="00885FFE" w:rsidP="00885FFE">
      <w:pPr>
        <w:spacing w:after="0"/>
        <w:ind w:firstLine="720"/>
        <w:rPr>
          <w:sz w:val="28"/>
          <w:szCs w:val="28"/>
        </w:rPr>
      </w:pPr>
      <w:r w:rsidRPr="00885FFE">
        <w:rPr>
          <w:sz w:val="28"/>
          <w:szCs w:val="28"/>
        </w:rPr>
        <w:t>- общедоступной связи без ограничения количества прямых городских номеров с функцией определителя номера, записи разговоров и организации очереди звонков, в объеме 1 321,99 тыс. рублей;</w:t>
      </w:r>
    </w:p>
    <w:p w:rsidR="00885FFE" w:rsidRPr="00885FFE" w:rsidRDefault="00885FFE" w:rsidP="005A4A98">
      <w:pPr>
        <w:spacing w:after="0"/>
        <w:ind w:firstLine="720"/>
        <w:rPr>
          <w:sz w:val="28"/>
          <w:szCs w:val="28"/>
        </w:rPr>
      </w:pPr>
      <w:r w:rsidRPr="00885FFE">
        <w:rPr>
          <w:sz w:val="28"/>
          <w:szCs w:val="28"/>
        </w:rPr>
        <w:t>- бесперебойной работы компьютерной, организационной техники и приобретение оборудования и программного обеспечения для учреждения, в объеме 8 621,15 тыс. рублей;</w:t>
      </w:r>
    </w:p>
    <w:p w:rsidR="00885FFE" w:rsidRPr="00885FFE" w:rsidRDefault="00885FFE" w:rsidP="005A4A98">
      <w:pPr>
        <w:spacing w:after="0"/>
        <w:ind w:firstLine="720"/>
        <w:rPr>
          <w:sz w:val="28"/>
          <w:szCs w:val="28"/>
        </w:rPr>
      </w:pPr>
      <w:r w:rsidRPr="00885FFE">
        <w:rPr>
          <w:sz w:val="28"/>
          <w:szCs w:val="28"/>
        </w:rPr>
        <w:t>- защиты персональных данных заявителей и работников муниципального казенного учреждения "Нижневартовский многофункциональный центр предоставления государственных и муниципальных услуг", в объеме 849,34 тыс. рублей.</w:t>
      </w:r>
    </w:p>
    <w:p w:rsidR="005A4A98" w:rsidRPr="005A4A98" w:rsidRDefault="005A4A98" w:rsidP="005A4A98">
      <w:pPr>
        <w:tabs>
          <w:tab w:val="left" w:pos="851"/>
        </w:tabs>
        <w:spacing w:before="240" w:after="0"/>
        <w:ind w:firstLine="567"/>
        <w:jc w:val="center"/>
        <w:rPr>
          <w:b/>
          <w:sz w:val="28"/>
          <w:szCs w:val="28"/>
        </w:rPr>
      </w:pPr>
      <w:r w:rsidRPr="005A4A98">
        <w:rPr>
          <w:b/>
          <w:sz w:val="28"/>
          <w:szCs w:val="28"/>
        </w:rPr>
        <w:t>Муниципальная программа</w:t>
      </w:r>
    </w:p>
    <w:p w:rsidR="005A4A98" w:rsidRPr="005A4A98" w:rsidRDefault="005A4A98" w:rsidP="005A4A98">
      <w:pPr>
        <w:tabs>
          <w:tab w:val="left" w:pos="851"/>
        </w:tabs>
        <w:spacing w:after="0"/>
        <w:ind w:firstLine="0"/>
        <w:jc w:val="center"/>
        <w:rPr>
          <w:rFonts w:ascii="Times New Roman CYR" w:hAnsi="Times New Roman CYR" w:cs="Times New Roman CYR"/>
          <w:b/>
          <w:sz w:val="28"/>
          <w:szCs w:val="28"/>
        </w:rPr>
      </w:pPr>
      <w:r w:rsidRPr="005A4A98">
        <w:rPr>
          <w:rFonts w:ascii="Times New Roman CYR" w:hAnsi="Times New Roman CYR" w:cs="Times New Roman CYR"/>
          <w:b/>
          <w:sz w:val="28"/>
          <w:szCs w:val="28"/>
        </w:rPr>
        <w:t xml:space="preserve">"Материально-техническое и организационное </w:t>
      </w:r>
    </w:p>
    <w:p w:rsidR="005A4A98" w:rsidRPr="005A4A98" w:rsidRDefault="005A4A98" w:rsidP="005A4A98">
      <w:pPr>
        <w:tabs>
          <w:tab w:val="left" w:pos="851"/>
        </w:tabs>
        <w:spacing w:after="0"/>
        <w:ind w:firstLine="0"/>
        <w:jc w:val="center"/>
        <w:rPr>
          <w:rFonts w:ascii="Times New Roman CYR" w:hAnsi="Times New Roman CYR" w:cs="Times New Roman CYR"/>
          <w:b/>
          <w:sz w:val="28"/>
          <w:szCs w:val="28"/>
        </w:rPr>
      </w:pPr>
      <w:r w:rsidRPr="005A4A98">
        <w:rPr>
          <w:rFonts w:ascii="Times New Roman CYR" w:hAnsi="Times New Roman CYR" w:cs="Times New Roman CYR"/>
          <w:b/>
          <w:sz w:val="28"/>
          <w:szCs w:val="28"/>
        </w:rPr>
        <w:t xml:space="preserve">обеспечение деятельности органов местного самоуправления </w:t>
      </w:r>
    </w:p>
    <w:p w:rsidR="005A4A98" w:rsidRPr="005A4A98" w:rsidRDefault="005A4A98" w:rsidP="00900137">
      <w:pPr>
        <w:tabs>
          <w:tab w:val="left" w:pos="851"/>
        </w:tabs>
        <w:spacing w:after="240"/>
        <w:ind w:firstLine="0"/>
        <w:jc w:val="center"/>
        <w:rPr>
          <w:rFonts w:ascii="Times New Roman CYR" w:hAnsi="Times New Roman CYR" w:cs="Times New Roman CYR"/>
          <w:b/>
          <w:sz w:val="28"/>
          <w:szCs w:val="28"/>
        </w:rPr>
      </w:pPr>
      <w:r w:rsidRPr="005A4A98">
        <w:rPr>
          <w:rFonts w:ascii="Times New Roman CYR" w:hAnsi="Times New Roman CYR" w:cs="Times New Roman CYR"/>
          <w:b/>
          <w:sz w:val="28"/>
          <w:szCs w:val="28"/>
        </w:rPr>
        <w:t>города Нижневартовска на 2018 - 2025 годы и на период до 2030 года"</w:t>
      </w:r>
    </w:p>
    <w:p w:rsidR="005A4A98" w:rsidRPr="005A4A98" w:rsidRDefault="005A4A98" w:rsidP="005A4A98">
      <w:pPr>
        <w:tabs>
          <w:tab w:val="left" w:pos="567"/>
          <w:tab w:val="left" w:pos="709"/>
        </w:tabs>
        <w:spacing w:after="0"/>
        <w:rPr>
          <w:sz w:val="28"/>
          <w:szCs w:val="28"/>
        </w:rPr>
      </w:pPr>
      <w:r w:rsidRPr="005A4A98">
        <w:rPr>
          <w:sz w:val="28"/>
          <w:szCs w:val="28"/>
        </w:rPr>
        <w:t xml:space="preserve">Целью муниципальной программы </w:t>
      </w:r>
      <w:r w:rsidRPr="005A4A98">
        <w:rPr>
          <w:rFonts w:ascii="Times New Roman CYR" w:hAnsi="Times New Roman CYR" w:cs="Times New Roman CYR"/>
          <w:sz w:val="28"/>
          <w:szCs w:val="28"/>
        </w:rPr>
        <w:t xml:space="preserve">"Материально-техническое и организационное обеспечение деятельности органов местного самоуправления города Нижневартовска на 2018 - 2025 годы и на период до 2030 года" (далее – программа) является </w:t>
      </w:r>
      <w:r w:rsidRPr="005A4A98">
        <w:rPr>
          <w:sz w:val="28"/>
          <w:szCs w:val="28"/>
        </w:rPr>
        <w:t>создание необходимых условий для эффективного функционирования органов местного самоуправления города Нижневартовска на основе комплекса работ и услуг по совершенствованию материально-технического и транспортного обеспечения.</w:t>
      </w:r>
    </w:p>
    <w:p w:rsidR="005A4A98" w:rsidRPr="005A4A98" w:rsidRDefault="005A4A98" w:rsidP="005A4A98">
      <w:pPr>
        <w:tabs>
          <w:tab w:val="left" w:pos="851"/>
        </w:tabs>
        <w:spacing w:after="0"/>
        <w:rPr>
          <w:sz w:val="28"/>
          <w:szCs w:val="28"/>
        </w:rPr>
      </w:pPr>
      <w:r w:rsidRPr="005A4A98">
        <w:rPr>
          <w:sz w:val="28"/>
          <w:szCs w:val="28"/>
        </w:rPr>
        <w:t xml:space="preserve">Для достижения цели программы в проекте бюджета на 2020 год и на плановый период 2021 и 2022 годов предусмотрены </w:t>
      </w:r>
      <w:r w:rsidRPr="005A4A98">
        <w:rPr>
          <w:sz w:val="28"/>
          <w:szCs w:val="24"/>
        </w:rPr>
        <w:t xml:space="preserve">бюджетные ассигнования в сумме 1 129 133,83 </w:t>
      </w:r>
      <w:r w:rsidRPr="005A4A98">
        <w:rPr>
          <w:sz w:val="28"/>
          <w:szCs w:val="28"/>
        </w:rPr>
        <w:t>тыс. рублей.</w:t>
      </w:r>
    </w:p>
    <w:p w:rsidR="005A4A98" w:rsidRPr="005A4A98" w:rsidRDefault="005A4A98" w:rsidP="005A4A98">
      <w:pPr>
        <w:spacing w:after="0"/>
        <w:ind w:right="60" w:firstLine="649"/>
        <w:rPr>
          <w:sz w:val="28"/>
          <w:szCs w:val="28"/>
        </w:rPr>
      </w:pPr>
      <w:r w:rsidRPr="005A4A98">
        <w:rPr>
          <w:sz w:val="28"/>
          <w:szCs w:val="28"/>
        </w:rPr>
        <w:t>Ответственным исполнителем программы является управление делами администрации города Нижневартовска.</w:t>
      </w:r>
    </w:p>
    <w:p w:rsidR="005A4A98" w:rsidRPr="005A4A98" w:rsidRDefault="005A4A98" w:rsidP="005A4A98">
      <w:pPr>
        <w:rPr>
          <w:sz w:val="24"/>
          <w:szCs w:val="24"/>
          <w:lang w:eastAsia="en-US" w:bidi="en-US"/>
        </w:rPr>
      </w:pPr>
      <w:r w:rsidRPr="005A4A98">
        <w:rPr>
          <w:sz w:val="28"/>
          <w:szCs w:val="28"/>
        </w:rPr>
        <w:lastRenderedPageBreak/>
        <w:t>Распределение проектируемых объемов бюджетных ассигнований по соисполнителям программы и по годам приведено в таблице:</w:t>
      </w:r>
    </w:p>
    <w:tbl>
      <w:tblPr>
        <w:tblStyle w:val="230"/>
        <w:tblW w:w="9696" w:type="dxa"/>
        <w:tblLook w:val="04A0" w:firstRow="1" w:lastRow="0" w:firstColumn="1" w:lastColumn="0" w:noHBand="0" w:noVBand="1"/>
      </w:tblPr>
      <w:tblGrid>
        <w:gridCol w:w="5444"/>
        <w:gridCol w:w="1417"/>
        <w:gridCol w:w="1418"/>
        <w:gridCol w:w="1417"/>
      </w:tblGrid>
      <w:tr w:rsidR="005A4A98" w:rsidRPr="005A4A98" w:rsidTr="00D97CD1">
        <w:tc>
          <w:tcPr>
            <w:tcW w:w="5444"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5A4A98" w:rsidRPr="005A4A98" w:rsidRDefault="005A4A98" w:rsidP="005A4A98">
            <w:pPr>
              <w:jc w:val="center"/>
              <w:rPr>
                <w:bCs/>
                <w:sz w:val="24"/>
                <w:szCs w:val="24"/>
              </w:rPr>
            </w:pPr>
            <w:r w:rsidRPr="005A4A98">
              <w:rPr>
                <w:rFonts w:eastAsia="Calibri"/>
                <w:sz w:val="24"/>
                <w:szCs w:val="24"/>
              </w:rPr>
              <w:t>Наименование соисполнителя программы</w:t>
            </w:r>
          </w:p>
        </w:tc>
        <w:tc>
          <w:tcPr>
            <w:tcW w:w="4252"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A4A98" w:rsidRPr="005A4A98" w:rsidRDefault="005A4A98" w:rsidP="005A4A98">
            <w:pPr>
              <w:jc w:val="center"/>
              <w:rPr>
                <w:bCs/>
                <w:sz w:val="24"/>
                <w:szCs w:val="24"/>
              </w:rPr>
            </w:pPr>
            <w:r w:rsidRPr="005A4A98">
              <w:rPr>
                <w:bCs/>
                <w:sz w:val="24"/>
                <w:szCs w:val="24"/>
              </w:rPr>
              <w:t xml:space="preserve">Объем бюджетных ассигнований, </w:t>
            </w:r>
          </w:p>
          <w:p w:rsidR="005A4A98" w:rsidRPr="005A4A98" w:rsidRDefault="005A4A98" w:rsidP="005A4A98">
            <w:pPr>
              <w:tabs>
                <w:tab w:val="left" w:pos="1338"/>
                <w:tab w:val="left" w:pos="1548"/>
              </w:tabs>
              <w:jc w:val="center"/>
              <w:rPr>
                <w:bCs/>
                <w:sz w:val="24"/>
                <w:szCs w:val="24"/>
              </w:rPr>
            </w:pPr>
            <w:r w:rsidRPr="005A4A98">
              <w:rPr>
                <w:bCs/>
                <w:sz w:val="24"/>
                <w:szCs w:val="24"/>
              </w:rPr>
              <w:t>тыс. рублей</w:t>
            </w:r>
          </w:p>
        </w:tc>
      </w:tr>
      <w:tr w:rsidR="005A4A98" w:rsidRPr="005A4A98" w:rsidTr="00D97CD1">
        <w:tc>
          <w:tcPr>
            <w:tcW w:w="5444"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5A4A98" w:rsidRPr="005A4A98" w:rsidRDefault="005A4A98" w:rsidP="005A4A98">
            <w:pPr>
              <w:jc w:val="center"/>
              <w:rPr>
                <w:bCs/>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A4A98" w:rsidRPr="005A4A98" w:rsidRDefault="005A4A98" w:rsidP="005A4A98">
            <w:pPr>
              <w:jc w:val="center"/>
              <w:rPr>
                <w:bCs/>
                <w:sz w:val="24"/>
                <w:szCs w:val="24"/>
              </w:rPr>
            </w:pPr>
            <w:r w:rsidRPr="005A4A98">
              <w:rPr>
                <w:bCs/>
                <w:sz w:val="24"/>
                <w:szCs w:val="24"/>
              </w:rPr>
              <w:t>2020 год</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A4A98" w:rsidRPr="005A4A98" w:rsidRDefault="005A4A98" w:rsidP="005A4A98">
            <w:pPr>
              <w:jc w:val="center"/>
              <w:rPr>
                <w:bCs/>
                <w:sz w:val="24"/>
                <w:szCs w:val="24"/>
              </w:rPr>
            </w:pPr>
            <w:r w:rsidRPr="005A4A98">
              <w:rPr>
                <w:bCs/>
                <w:sz w:val="24"/>
                <w:szCs w:val="24"/>
              </w:rPr>
              <w:t>2021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A4A98" w:rsidRPr="005A4A98" w:rsidRDefault="005A4A98" w:rsidP="005A4A98">
            <w:pPr>
              <w:jc w:val="center"/>
              <w:rPr>
                <w:bCs/>
                <w:sz w:val="24"/>
                <w:szCs w:val="24"/>
              </w:rPr>
            </w:pPr>
            <w:r w:rsidRPr="005A4A98">
              <w:rPr>
                <w:bCs/>
                <w:sz w:val="24"/>
                <w:szCs w:val="24"/>
              </w:rPr>
              <w:t>2022 год</w:t>
            </w:r>
          </w:p>
        </w:tc>
      </w:tr>
      <w:tr w:rsidR="005A4A98" w:rsidRPr="005A4A98" w:rsidTr="00D97CD1">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A4A98" w:rsidRPr="005A4A98" w:rsidRDefault="005A4A98" w:rsidP="00900137">
            <w:pPr>
              <w:jc w:val="both"/>
              <w:rPr>
                <w:rFonts w:eastAsia="Calibri"/>
                <w:sz w:val="24"/>
                <w:szCs w:val="24"/>
              </w:rPr>
            </w:pPr>
            <w:r w:rsidRPr="005A4A98">
              <w:rPr>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A4A98" w:rsidRPr="005A4A98" w:rsidRDefault="005A4A98" w:rsidP="005A4A98">
            <w:pPr>
              <w:ind w:right="91"/>
              <w:jc w:val="right"/>
              <w:rPr>
                <w:bCs/>
                <w:sz w:val="24"/>
                <w:szCs w:val="24"/>
              </w:rPr>
            </w:pPr>
            <w:r w:rsidRPr="005A4A98">
              <w:rPr>
                <w:bCs/>
                <w:sz w:val="24"/>
                <w:szCs w:val="24"/>
              </w:rPr>
              <w:t>394 412,22</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A4A98" w:rsidRPr="005A4A98" w:rsidRDefault="005A4A98" w:rsidP="005A4A98">
            <w:pPr>
              <w:ind w:left="84" w:right="91" w:hanging="84"/>
              <w:jc w:val="center"/>
              <w:rPr>
                <w:bCs/>
                <w:sz w:val="24"/>
                <w:szCs w:val="24"/>
              </w:rPr>
            </w:pPr>
            <w:r w:rsidRPr="005A4A98">
              <w:rPr>
                <w:bCs/>
                <w:sz w:val="24"/>
                <w:szCs w:val="24"/>
              </w:rPr>
              <w:t>367 710,59</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A4A98" w:rsidRPr="005A4A98" w:rsidRDefault="005A4A98" w:rsidP="005A4A98">
            <w:pPr>
              <w:ind w:right="91"/>
              <w:jc w:val="right"/>
              <w:rPr>
                <w:bCs/>
                <w:sz w:val="24"/>
                <w:szCs w:val="24"/>
              </w:rPr>
            </w:pPr>
            <w:r w:rsidRPr="005A4A98">
              <w:rPr>
                <w:bCs/>
                <w:sz w:val="24"/>
                <w:szCs w:val="24"/>
              </w:rPr>
              <w:t>367 011,02</w:t>
            </w:r>
          </w:p>
        </w:tc>
      </w:tr>
    </w:tbl>
    <w:p w:rsidR="005A4A98" w:rsidRDefault="005A4A98" w:rsidP="005A4A98">
      <w:pPr>
        <w:spacing w:before="120" w:after="0"/>
        <w:rPr>
          <w:sz w:val="28"/>
          <w:szCs w:val="28"/>
          <w:lang w:eastAsia="en-US"/>
        </w:rPr>
      </w:pPr>
      <w:r w:rsidRPr="005A4A98">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5A4A98" w:rsidRPr="005A4A98" w:rsidRDefault="005A4A98" w:rsidP="005A4A98">
      <w:pPr>
        <w:spacing w:after="0"/>
        <w:rPr>
          <w:sz w:val="28"/>
          <w:szCs w:val="28"/>
          <w:lang w:eastAsia="en-US"/>
        </w:rPr>
      </w:pPr>
      <w:r w:rsidRPr="005A4A98">
        <w:rPr>
          <w:noProof/>
          <w:sz w:val="24"/>
          <w:szCs w:val="24"/>
        </w:rPr>
        <mc:AlternateContent>
          <mc:Choice Requires="wps">
            <w:drawing>
              <wp:anchor distT="0" distB="0" distL="114300" distR="114300" simplePos="0" relativeHeight="251785216" behindDoc="1" locked="0" layoutInCell="1" allowOverlap="1" wp14:anchorId="0A2D6D76" wp14:editId="0BCCFDAB">
                <wp:simplePos x="0" y="0"/>
                <wp:positionH relativeFrom="column">
                  <wp:posOffset>180340</wp:posOffset>
                </wp:positionH>
                <wp:positionV relativeFrom="paragraph">
                  <wp:posOffset>118745</wp:posOffset>
                </wp:positionV>
                <wp:extent cx="5760000" cy="360000"/>
                <wp:effectExtent l="76200" t="38100" r="88900" b="116840"/>
                <wp:wrapNone/>
                <wp:docPr id="725"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5A4A98">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D6D76" id="_x0000_s1093" type="#_x0000_t202" alt="Название: Исполнение бюджетной росписи Администрации города за 2012 год" style="position:absolute;left:0;text-align:left;margin-left:14.2pt;margin-top:9.35pt;width:453.55pt;height:28.3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wZdgMAAH4GAAAOAAAAZHJzL2Uyb0RvYy54bWysVc1uGzcQvhfoOxC815LsSEkXXgepHRcF&#10;kraIE/RMcbm7RLnklqS0ck9NDj0WPfZS9BWcH7cu2rivQL1RP5KSYie3oiuA4HBmPs58M0Md3l91&#10;iiyFddLokk72xpQIzU0ldVPSZ09PP7lHifNMV0wZLUp6Lhy9f/TxR4dDX4h90xpVCUsAol0x9CVt&#10;ve+L0cjxVnTM7ZleaChrYzvmIdpmVFk2AL1To/3xeDYajK16a7hwDqcnWUmPEn5dC+6/qmsnPFEl&#10;RWw+rTat87iOjg5Z0VjWt5JvwmD/IYqOSY1Ld1AnzDOysPIDqE5ya5yp/R433cjUteQi5YBsJuP3&#10;sjlrWS9SLiDH9Tua3P8Hy79cfm2JrEp6d39KiWYdihR+C9fhr3BJZpRUwnHwFX4NF+GP8Arr23AV&#10;LgsSflk/D/8kw7fhMp+S8HL9U3gTfg+X6xc4ug5/kvUP4TpZXmG9IuFn6P8GBGDWz9cvoL5Y/wgZ&#10;qtewhDUMLgguuyDgZD8dhzexUkPvCgR81iNkv/rMrNBxiXXXPzL8W0e0OW6ZbsQDa83QClaBqUn0&#10;HN1wzTgugsyHx6ZCwmzhTQJa1baLZURhCNDRMee7LhErTzgOp3dnY3yUcOgO8j5ewYqtd2+d/1yY&#10;jsRNSS26MKGz5SPns+nWJF7mjJLVqVQqCbaZHytLlgwd+3AcfymB98yUJkNJP53GonGGwakV89h2&#10;PUrpdEMJUw0mknubGbp1x7nbXYFZqsxAiWLO47Ckp+lLTmrRgZ8cyjTlnIN3yT+lfCv2mNQJc232&#10;SKo8YLEUD3UFb1Z4JlXegzGl45FIgwpuomAWXtizthrIXC3sE4Z87mS+KxnZxNRH8iuJWKdJA8ka&#10;/430bRqYWLAPmIxOcIvnTPUtyyEe3IuHm6Qy8SmrXQxJuhWe40KLgyoCcQyLZZsiG+tbs3lITq3R&#10;PmeuZNP6J7IhVuJBjIO/CT3pwcANPNcfVAntMQMFMjYAXj0fXwBWzMVSqKex6JPZdBIZyM3FjVFn&#10;iuX7Ih5AEHXs99jiudn9ar5KQz67E8OKyrmpzjEBIC61OZ5wbFpjv6dkwHOIWL9bMCvQGF9oTBHu&#10;89uN3W7m2w3THK6520gWjj1keC16ZN4CO0+qNg8wa7VMY/Aujk3EeOQS4xse4yt6U05W7/42jv4F&#10;AAD//wMAUEsDBBQABgAIAAAAIQAEmQ4Q4AAAAAgBAAAPAAAAZHJzL2Rvd25yZXYueG1sTI9BS8NA&#10;EIXvgv9hGcGLtJvGpF1jNkUiBSmIWL142ybTJJidDdltm/57x5Me37zHe9/k68n24oSj7xxpWMwj&#10;EEiVqztqNHx+bGYKhA+GatM7Qg0X9LAurq9yk9XuTO942oVGcAn5zGhoQxgyKX3VojV+7gYk9g5u&#10;tCawHBtZj+bM5baXcRQtpTUd8UJrBixbrL53R6vhINUmTtTi5fXyZZ7fHJXbOyq1vr2Znh5BBJzC&#10;Xxh+8RkdCmbauyPVXvQaYpVwku9qBYL9h/s0BbHXsEoTkEUu/z9Q/AAAAP//AwBQSwECLQAUAAYA&#10;CAAAACEAtoM4kv4AAADhAQAAEwAAAAAAAAAAAAAAAAAAAAAAW0NvbnRlbnRfVHlwZXNdLnhtbFBL&#10;AQItABQABgAIAAAAIQA4/SH/1gAAAJQBAAALAAAAAAAAAAAAAAAAAC8BAABfcmVscy8ucmVsc1BL&#10;AQItABQABgAIAAAAIQDmQGwZdgMAAH4GAAAOAAAAAAAAAAAAAAAAAC4CAABkcnMvZTJvRG9jLnht&#10;bFBLAQItABQABgAIAAAAIQAEmQ4Q4AAAAAgBAAAPAAAAAAAAAAAAAAAAANAFAABkcnMvZG93bnJl&#10;di54bWxQSwUGAAAAAAQABADzAAAA3QYAAAAA&#10;" fillcolor="#e0e0e0" strokecolor="#7f7f7f">
                <v:shadow on="t" color="black" opacity="24903f" origin=",.5" offset="0,.55556mm"/>
                <v:textbox inset="0,0,0,0">
                  <w:txbxContent>
                    <w:p w:rsidR="000C0B38" w:rsidRPr="001E74CF" w:rsidRDefault="000C0B38" w:rsidP="005A4A98">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5A4A98" w:rsidRPr="005A4A98" w:rsidRDefault="005A4A98" w:rsidP="005A4A98">
      <w:pPr>
        <w:tabs>
          <w:tab w:val="left" w:pos="851"/>
        </w:tabs>
        <w:spacing w:before="120" w:after="0"/>
        <w:ind w:firstLine="142"/>
        <w:jc w:val="left"/>
        <w:rPr>
          <w:sz w:val="28"/>
          <w:szCs w:val="28"/>
        </w:rPr>
      </w:pPr>
    </w:p>
    <w:p w:rsidR="005A4A98" w:rsidRPr="005A4A98" w:rsidRDefault="005A4A98" w:rsidP="005A4A98">
      <w:pPr>
        <w:tabs>
          <w:tab w:val="left" w:pos="851"/>
        </w:tabs>
        <w:spacing w:after="0"/>
        <w:ind w:firstLine="426"/>
        <w:jc w:val="left"/>
        <w:rPr>
          <w:sz w:val="28"/>
          <w:szCs w:val="28"/>
        </w:rPr>
      </w:pPr>
      <w:r w:rsidRPr="005A4A98">
        <w:rPr>
          <w:noProof/>
        </w:rPr>
        <w:drawing>
          <wp:inline distT="0" distB="0" distL="0" distR="0" wp14:anchorId="522C4CA1" wp14:editId="0884AF95">
            <wp:extent cx="1899138" cy="1416168"/>
            <wp:effectExtent l="0" t="0" r="0" b="0"/>
            <wp:docPr id="727" name="Диаграмма 7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5A4A98">
        <w:rPr>
          <w:noProof/>
        </w:rPr>
        <w:drawing>
          <wp:inline distT="0" distB="0" distL="0" distR="0" wp14:anchorId="65509A9A" wp14:editId="6047FDFB">
            <wp:extent cx="1899138" cy="1416168"/>
            <wp:effectExtent l="0" t="0" r="0" b="0"/>
            <wp:docPr id="728" name="Диаграмма 7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5A4A98">
        <w:rPr>
          <w:noProof/>
        </w:rPr>
        <w:drawing>
          <wp:inline distT="0" distB="0" distL="0" distR="0" wp14:anchorId="44E75F93" wp14:editId="7B4A58A0">
            <wp:extent cx="1899138" cy="1416168"/>
            <wp:effectExtent l="0" t="0" r="0" b="0"/>
            <wp:docPr id="729" name="Диаграмма 7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5A4A98" w:rsidRPr="005A4A98" w:rsidRDefault="005A4A98" w:rsidP="005A4A98">
      <w:pPr>
        <w:tabs>
          <w:tab w:val="left" w:pos="851"/>
        </w:tabs>
        <w:spacing w:after="0"/>
        <w:ind w:firstLine="426"/>
        <w:jc w:val="left"/>
        <w:rPr>
          <w:sz w:val="28"/>
          <w:szCs w:val="28"/>
        </w:rPr>
      </w:pPr>
      <w:r w:rsidRPr="005A4A98">
        <w:rPr>
          <w:noProof/>
          <w:sz w:val="24"/>
          <w:szCs w:val="24"/>
        </w:rPr>
        <mc:AlternateContent>
          <mc:Choice Requires="wps">
            <w:drawing>
              <wp:anchor distT="0" distB="0" distL="114300" distR="114300" simplePos="0" relativeHeight="251786240" behindDoc="1" locked="0" layoutInCell="1" allowOverlap="1" wp14:anchorId="6E36E43D" wp14:editId="4ADEEA93">
                <wp:simplePos x="0" y="0"/>
                <wp:positionH relativeFrom="column">
                  <wp:posOffset>184122</wp:posOffset>
                </wp:positionH>
                <wp:positionV relativeFrom="paragraph">
                  <wp:posOffset>84731</wp:posOffset>
                </wp:positionV>
                <wp:extent cx="5759450" cy="453224"/>
                <wp:effectExtent l="76200" t="38100" r="88900" b="118745"/>
                <wp:wrapNone/>
                <wp:docPr id="72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453224"/>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5A4A98">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6E43D" id="_x0000_s1094" type="#_x0000_t202" alt="Название: Исполнение бюджетной росписи Администрации города за 2012 год" style="position:absolute;left:0;text-align:left;margin-left:14.5pt;margin-top:6.65pt;width:453.5pt;height:35.7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L/fgMAAIkGAAAOAAAAZHJzL2Uyb0RvYy54bWysVV1vHDUUfUfiP1jzTvYjmbQdZVK1SYOQ&#10;WkBNEc93PZ4dC4892N6dTZ9oH3hEPPKC+AsBGgiChr/g/Ucce3a3CX1DbKSRr6/v8bnn3uscPVy1&#10;ii2FddLoMpvsjTMmNDeV1PMy++LF2Uf3M+Y86YqU0aLMLoTLHh5/+MFR3xViahqjKmEZQLQr+q7M&#10;Gu+7YjRyvBEtuT3TCQ1nbWxLHqadjypLPdBbNZqOx4ej3tiqs4YL57B7Ojiz44Rf14L7z+raCc9U&#10;mYGbT1+bvrP4HR0fUTG31DWSb2jQf2DRktS4dAd1Sp7Ywsr3oFrJrXGm9nvctCNT15KLlAOymYz/&#10;lc15Q51IuUAc1+1kcv8fLP90+bllsiqze9PDjGlqUaTwU7gJf4Yrhp1KOA69wo/hMvwefsH3bbgO&#10;VwULP6xfhb/Twbfhathl4ef1d+FN+C1crV9j6yb8wdbfhJt08hrfaxa+h/8vQABm/Wr9Gu7L9bew&#10;4foVJ3EaBy4ZLrtk0GSatsObWKm+cwUIn3eg7FePzQodl1R33VPDv3JMm5OG9Fw8stb0jaAKSk1i&#10;5OhW6IDjIsisf2YqJEwLbxLQqrZtLCMKw4COjrnYdYlYecaxmd/LHxzkcHH4DvL96fQgXUHFNrqz&#10;zn8sTMvioswsujCh0/Kp85ENFdsj8TJnlKzOpFLJsPPZibJsSejYJ+P4t0G/c0xp1pfZg3yagwdh&#10;cGpFHsu2QymdnmeM1BwTyb0dFLpzx4XbXYFZqkyfMUXOY7PMztIvBalFC30GKvkYvy2TFJ/yuEMq&#10;JnVKrhkikitGUBFL8URXae1JqmENGZSObpEGFdpEwyy8sOdN1bOZWtjnhHwO0t2sklFNTD2IwADX&#10;PHlgWeO/lL5JAxML9p6SMQhhcZ9U19BAcf9+3Bwq4gbhU1Y7Dsm6Q89xocV+FYE4hsXSpsjG+sZs&#10;HpIza7QfMldy3vjncs6sxIMYB39DPfmhwC081+1XCe0ZQQIZGwCvno8vABUzsRTqRSz65DCfRAWG&#10;5uLGqHNF2/vSscebjICHBGLrx24f+t6vZqs074d5ZBidM1NdYBigYep4vOZYNMa+zFiPlxG0v16Q&#10;FeiRTzQGClf77cJuF7PtgjRH6NB4bDBOPGxELTqI0AB7GFptHmHsapkm4h2PDWO8d0n8jaTxQb1t&#10;p1Pv/oMc/wMAAP//AwBQSwMEFAAGAAgAAAAhAKvfmCLfAAAACAEAAA8AAABkcnMvZG93bnJldi54&#10;bWxMj0FLw0AQhe+C/2EZwYvYTZNS05hNkUhBhCJWL96myTQJZmdDdtum/97xpMd57/Hme/l6sr06&#10;0eg7xwbmswgUceXqjhsDnx+b+xSUD8g19o7JwIU8rIvrqxyz2p35nU670CgpYZ+hgTaEIdPaVy1Z&#10;9DM3EIt3cKPFIOfY6HrEs5TbXsdRtNQWO5YPLQ5UtlR9747WwEGnm3iRzl+2ly98fnNcvt5xaczt&#10;zfT0CCrQFP7C8Isv6FAI094dufaqNxCvZEoQPUlAib9KliLsDaSLB9BFrv8PKH4AAAD//wMAUEsB&#10;Ai0AFAAGAAgAAAAhALaDOJL+AAAA4QEAABMAAAAAAAAAAAAAAAAAAAAAAFtDb250ZW50X1R5cGVz&#10;XS54bWxQSwECLQAUAAYACAAAACEAOP0h/9YAAACUAQAACwAAAAAAAAAAAAAAAAAvAQAAX3JlbHMv&#10;LnJlbHNQSwECLQAUAAYACAAAACEAQ64S/34DAACJBgAADgAAAAAAAAAAAAAAAAAuAgAAZHJzL2Uy&#10;b0RvYy54bWxQSwECLQAUAAYACAAAACEAq9+YIt8AAAAIAQAADwAAAAAAAAAAAAAAAADYBQAAZHJz&#10;L2Rvd25yZXYueG1sUEsFBgAAAAAEAAQA8wAAAOQGAAAAAA==&#10;" fillcolor="#e0e0e0" strokecolor="#7f7f7f">
                <v:shadow on="t" color="black" opacity="24903f" origin=",.5" offset="0,.55556mm"/>
                <v:textbox inset="0,0,0,0">
                  <w:txbxContent>
                    <w:p w:rsidR="000C0B38" w:rsidRPr="001440B0" w:rsidRDefault="000C0B38" w:rsidP="005A4A98">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5A4A98" w:rsidRPr="005A4A98" w:rsidRDefault="005A4A98" w:rsidP="005A4A98">
      <w:pPr>
        <w:tabs>
          <w:tab w:val="left" w:pos="851"/>
        </w:tabs>
        <w:spacing w:after="0"/>
        <w:ind w:firstLine="426"/>
        <w:jc w:val="left"/>
        <w:rPr>
          <w:sz w:val="28"/>
          <w:szCs w:val="28"/>
        </w:rPr>
      </w:pPr>
    </w:p>
    <w:p w:rsidR="005A4A98" w:rsidRPr="005A4A98" w:rsidRDefault="005A4A98" w:rsidP="005A4A98">
      <w:pPr>
        <w:spacing w:before="240" w:after="0"/>
        <w:ind w:firstLine="0"/>
        <w:rPr>
          <w:sz w:val="28"/>
          <w:szCs w:val="28"/>
        </w:rPr>
      </w:pPr>
      <w:r w:rsidRPr="005A4A98">
        <w:rPr>
          <w:noProof/>
          <w:color w:val="FF0000"/>
          <w:sz w:val="28"/>
          <w:szCs w:val="28"/>
        </w:rPr>
        <w:drawing>
          <wp:inline distT="0" distB="0" distL="0" distR="0" wp14:anchorId="64D9F153" wp14:editId="180BFAE3">
            <wp:extent cx="6065520" cy="2488758"/>
            <wp:effectExtent l="38100" t="57150" r="49530" b="45085"/>
            <wp:docPr id="730" name="Диаграмма 7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5A4A98" w:rsidRPr="005A4A98" w:rsidRDefault="005A4A98" w:rsidP="005A4A98">
      <w:pPr>
        <w:spacing w:before="120" w:after="0"/>
        <w:ind w:firstLine="567"/>
        <w:rPr>
          <w:sz w:val="28"/>
          <w:szCs w:val="28"/>
        </w:rPr>
      </w:pPr>
      <w:r w:rsidRPr="005A4A98">
        <w:rPr>
          <w:sz w:val="28"/>
          <w:szCs w:val="28"/>
        </w:rPr>
        <w:t>В целом изменение утвержденных в предыдущем бюджетном цикле показателей на 2020 и 2021 годы обусловлено общими подходами к формированию бюджета города. Наряду с общими подходами к формированию проекта бюджета города изменение расходов по программе обусловлено увеличением объема бюджетных ассигнований на:</w:t>
      </w:r>
    </w:p>
    <w:p w:rsidR="005A4A98" w:rsidRPr="005A4A98" w:rsidRDefault="005A4A98" w:rsidP="005A4A98">
      <w:pPr>
        <w:spacing w:after="0"/>
        <w:ind w:firstLine="567"/>
        <w:rPr>
          <w:sz w:val="28"/>
          <w:szCs w:val="28"/>
        </w:rPr>
      </w:pPr>
      <w:r w:rsidRPr="005A4A98">
        <w:rPr>
          <w:sz w:val="28"/>
          <w:szCs w:val="28"/>
        </w:rPr>
        <w:t>- осуществление материально-технического обеспечения органов местного самоуправления города Нижневартовска;</w:t>
      </w:r>
    </w:p>
    <w:p w:rsidR="005A4A98" w:rsidRPr="005A4A98" w:rsidRDefault="005A4A98" w:rsidP="005A4A98">
      <w:pPr>
        <w:spacing w:after="0"/>
        <w:ind w:firstLine="567"/>
        <w:rPr>
          <w:sz w:val="28"/>
          <w:szCs w:val="28"/>
        </w:rPr>
      </w:pPr>
      <w:r w:rsidRPr="005A4A98">
        <w:rPr>
          <w:sz w:val="28"/>
          <w:szCs w:val="28"/>
        </w:rPr>
        <w:lastRenderedPageBreak/>
        <w:t>- на выполнение отдельных государственных полномочий, переданных органам местного самоуправления.</w:t>
      </w:r>
    </w:p>
    <w:p w:rsidR="005A4A98" w:rsidRPr="005A4A98" w:rsidRDefault="005A4A98" w:rsidP="00900137">
      <w:pPr>
        <w:ind w:firstLine="567"/>
        <w:rPr>
          <w:b/>
          <w:sz w:val="28"/>
          <w:szCs w:val="28"/>
        </w:rPr>
      </w:pPr>
      <w:r w:rsidRPr="005A4A98">
        <w:rPr>
          <w:bCs/>
          <w:sz w:val="28"/>
          <w:szCs w:val="28"/>
        </w:rPr>
        <w:t>Бюджетные ассигнования на реализацию данной программы предусмотрены по следующим основным мероприятиям:</w:t>
      </w:r>
    </w:p>
    <w:tbl>
      <w:tblPr>
        <w:tblStyle w:val="230"/>
        <w:tblW w:w="0" w:type="auto"/>
        <w:tblInd w:w="108" w:type="dxa"/>
        <w:tblLook w:val="04A0" w:firstRow="1" w:lastRow="0" w:firstColumn="1" w:lastColumn="0" w:noHBand="0" w:noVBand="1"/>
      </w:tblPr>
      <w:tblGrid>
        <w:gridCol w:w="540"/>
        <w:gridCol w:w="4847"/>
        <w:gridCol w:w="1417"/>
        <w:gridCol w:w="1418"/>
        <w:gridCol w:w="1417"/>
      </w:tblGrid>
      <w:tr w:rsidR="005A4A98" w:rsidRPr="005A4A98" w:rsidTr="00D97CD1">
        <w:tc>
          <w:tcPr>
            <w:tcW w:w="540" w:type="dxa"/>
            <w:vMerge w:val="restart"/>
            <w:vAlign w:val="center"/>
            <w:hideMark/>
          </w:tcPr>
          <w:p w:rsidR="005A4A98" w:rsidRPr="005A4A98" w:rsidRDefault="005A4A98" w:rsidP="005A4A98">
            <w:pPr>
              <w:jc w:val="center"/>
              <w:rPr>
                <w:sz w:val="24"/>
                <w:szCs w:val="24"/>
                <w:lang w:eastAsia="en-US"/>
              </w:rPr>
            </w:pPr>
            <w:r w:rsidRPr="005A4A98">
              <w:rPr>
                <w:sz w:val="24"/>
                <w:szCs w:val="24"/>
              </w:rPr>
              <w:t>№ п/п</w:t>
            </w:r>
          </w:p>
        </w:tc>
        <w:tc>
          <w:tcPr>
            <w:tcW w:w="4847" w:type="dxa"/>
            <w:vMerge w:val="restart"/>
            <w:hideMark/>
          </w:tcPr>
          <w:p w:rsidR="005A4A98" w:rsidRPr="005A4A98" w:rsidRDefault="005A4A98" w:rsidP="005A4A98">
            <w:pPr>
              <w:jc w:val="center"/>
              <w:rPr>
                <w:sz w:val="24"/>
                <w:szCs w:val="24"/>
              </w:rPr>
            </w:pPr>
            <w:r w:rsidRPr="005A4A98">
              <w:rPr>
                <w:sz w:val="24"/>
                <w:szCs w:val="24"/>
              </w:rPr>
              <w:t xml:space="preserve">Наименование </w:t>
            </w:r>
          </w:p>
          <w:p w:rsidR="005A4A98" w:rsidRPr="005A4A98" w:rsidRDefault="005A4A98" w:rsidP="005A4A98">
            <w:pPr>
              <w:jc w:val="center"/>
              <w:rPr>
                <w:sz w:val="24"/>
                <w:szCs w:val="24"/>
              </w:rPr>
            </w:pPr>
            <w:r w:rsidRPr="005A4A98">
              <w:rPr>
                <w:sz w:val="24"/>
                <w:szCs w:val="24"/>
              </w:rPr>
              <w:t xml:space="preserve">основного мероприятия, </w:t>
            </w:r>
          </w:p>
          <w:p w:rsidR="005A4A98" w:rsidRPr="005A4A98" w:rsidRDefault="005A4A98" w:rsidP="005A4A98">
            <w:pPr>
              <w:jc w:val="center"/>
              <w:rPr>
                <w:sz w:val="24"/>
                <w:szCs w:val="24"/>
                <w:lang w:eastAsia="en-US"/>
              </w:rPr>
            </w:pPr>
            <w:r w:rsidRPr="005A4A98">
              <w:rPr>
                <w:sz w:val="24"/>
                <w:szCs w:val="24"/>
              </w:rPr>
              <w:t>источник финансирования</w:t>
            </w:r>
          </w:p>
        </w:tc>
        <w:tc>
          <w:tcPr>
            <w:tcW w:w="4252" w:type="dxa"/>
            <w:gridSpan w:val="3"/>
            <w:hideMark/>
          </w:tcPr>
          <w:p w:rsidR="005A4A98" w:rsidRPr="005A4A98" w:rsidRDefault="005A4A98" w:rsidP="005A4A98">
            <w:pPr>
              <w:jc w:val="center"/>
              <w:rPr>
                <w:sz w:val="24"/>
                <w:szCs w:val="24"/>
              </w:rPr>
            </w:pPr>
            <w:r w:rsidRPr="005A4A98">
              <w:rPr>
                <w:sz w:val="24"/>
                <w:szCs w:val="24"/>
              </w:rPr>
              <w:t xml:space="preserve">Объем бюджетных ассигнований, </w:t>
            </w:r>
          </w:p>
          <w:p w:rsidR="005A4A98" w:rsidRPr="005A4A98" w:rsidRDefault="005A4A98" w:rsidP="005A4A98">
            <w:pPr>
              <w:jc w:val="center"/>
              <w:rPr>
                <w:sz w:val="24"/>
                <w:szCs w:val="24"/>
                <w:lang w:eastAsia="en-US"/>
              </w:rPr>
            </w:pPr>
            <w:r w:rsidRPr="005A4A98">
              <w:rPr>
                <w:sz w:val="24"/>
                <w:szCs w:val="24"/>
              </w:rPr>
              <w:t>тыс. рублей</w:t>
            </w:r>
          </w:p>
        </w:tc>
      </w:tr>
      <w:tr w:rsidR="005A4A98" w:rsidRPr="005A4A98" w:rsidTr="00D97CD1">
        <w:tc>
          <w:tcPr>
            <w:tcW w:w="540" w:type="dxa"/>
            <w:vMerge/>
            <w:vAlign w:val="center"/>
            <w:hideMark/>
          </w:tcPr>
          <w:p w:rsidR="005A4A98" w:rsidRPr="005A4A98" w:rsidRDefault="005A4A98" w:rsidP="005A4A98">
            <w:pPr>
              <w:rPr>
                <w:sz w:val="24"/>
                <w:szCs w:val="24"/>
                <w:lang w:eastAsia="en-US"/>
              </w:rPr>
            </w:pPr>
          </w:p>
        </w:tc>
        <w:tc>
          <w:tcPr>
            <w:tcW w:w="4847" w:type="dxa"/>
            <w:vMerge/>
            <w:vAlign w:val="center"/>
            <w:hideMark/>
          </w:tcPr>
          <w:p w:rsidR="005A4A98" w:rsidRPr="005A4A98" w:rsidRDefault="005A4A98" w:rsidP="005A4A98">
            <w:pPr>
              <w:rPr>
                <w:sz w:val="24"/>
                <w:szCs w:val="24"/>
                <w:lang w:eastAsia="en-US"/>
              </w:rPr>
            </w:pPr>
          </w:p>
        </w:tc>
        <w:tc>
          <w:tcPr>
            <w:tcW w:w="1417" w:type="dxa"/>
            <w:vAlign w:val="center"/>
            <w:hideMark/>
          </w:tcPr>
          <w:p w:rsidR="005A4A98" w:rsidRPr="005A4A98" w:rsidRDefault="005A4A98" w:rsidP="005A4A98">
            <w:pPr>
              <w:jc w:val="center"/>
              <w:rPr>
                <w:sz w:val="24"/>
                <w:szCs w:val="24"/>
                <w:lang w:eastAsia="en-US"/>
              </w:rPr>
            </w:pPr>
            <w:r w:rsidRPr="005A4A98">
              <w:rPr>
                <w:sz w:val="24"/>
                <w:szCs w:val="24"/>
              </w:rPr>
              <w:t>2020 год</w:t>
            </w:r>
          </w:p>
        </w:tc>
        <w:tc>
          <w:tcPr>
            <w:tcW w:w="1418" w:type="dxa"/>
            <w:vAlign w:val="center"/>
            <w:hideMark/>
          </w:tcPr>
          <w:p w:rsidR="005A4A98" w:rsidRPr="005A4A98" w:rsidRDefault="005A4A98" w:rsidP="005A4A98">
            <w:pPr>
              <w:jc w:val="center"/>
              <w:rPr>
                <w:sz w:val="24"/>
                <w:szCs w:val="24"/>
                <w:lang w:eastAsia="en-US"/>
              </w:rPr>
            </w:pPr>
            <w:r w:rsidRPr="005A4A98">
              <w:rPr>
                <w:sz w:val="24"/>
                <w:szCs w:val="24"/>
              </w:rPr>
              <w:t>2021 год</w:t>
            </w:r>
          </w:p>
        </w:tc>
        <w:tc>
          <w:tcPr>
            <w:tcW w:w="1417" w:type="dxa"/>
            <w:vAlign w:val="center"/>
            <w:hideMark/>
          </w:tcPr>
          <w:p w:rsidR="005A4A98" w:rsidRPr="005A4A98" w:rsidRDefault="005A4A98" w:rsidP="005A4A98">
            <w:pPr>
              <w:jc w:val="center"/>
              <w:rPr>
                <w:sz w:val="24"/>
                <w:szCs w:val="24"/>
                <w:lang w:eastAsia="en-US"/>
              </w:rPr>
            </w:pPr>
            <w:r w:rsidRPr="005A4A98">
              <w:rPr>
                <w:sz w:val="24"/>
                <w:szCs w:val="24"/>
              </w:rPr>
              <w:t>2022 год</w:t>
            </w:r>
          </w:p>
        </w:tc>
      </w:tr>
      <w:tr w:rsidR="005A4A98" w:rsidRPr="005A4A98" w:rsidTr="00D97CD1">
        <w:tc>
          <w:tcPr>
            <w:tcW w:w="540" w:type="dxa"/>
            <w:hideMark/>
          </w:tcPr>
          <w:p w:rsidR="005A4A98" w:rsidRPr="005A4A98" w:rsidRDefault="005A4A98" w:rsidP="005A4A98">
            <w:pPr>
              <w:jc w:val="center"/>
              <w:rPr>
                <w:sz w:val="24"/>
                <w:szCs w:val="24"/>
                <w:lang w:eastAsia="en-US"/>
              </w:rPr>
            </w:pPr>
            <w:r w:rsidRPr="005A4A98">
              <w:rPr>
                <w:sz w:val="24"/>
                <w:szCs w:val="24"/>
              </w:rPr>
              <w:t>1.</w:t>
            </w:r>
          </w:p>
        </w:tc>
        <w:tc>
          <w:tcPr>
            <w:tcW w:w="4847" w:type="dxa"/>
            <w:hideMark/>
          </w:tcPr>
          <w:p w:rsidR="005A4A98" w:rsidRPr="005A4A98" w:rsidRDefault="005A4A98" w:rsidP="00900137">
            <w:pPr>
              <w:jc w:val="both"/>
              <w:rPr>
                <w:sz w:val="24"/>
                <w:szCs w:val="24"/>
                <w:lang w:eastAsia="en-US"/>
              </w:rPr>
            </w:pPr>
            <w:r w:rsidRPr="005A4A98">
              <w:rPr>
                <w:sz w:val="24"/>
                <w:szCs w:val="24"/>
              </w:rPr>
              <w:t>Осуществление материально-технического обеспечения органов местного самоуправления на решение вопросов местного значения (средства бюджета города)</w:t>
            </w:r>
          </w:p>
        </w:tc>
        <w:tc>
          <w:tcPr>
            <w:tcW w:w="1417" w:type="dxa"/>
            <w:vAlign w:val="center"/>
          </w:tcPr>
          <w:p w:rsidR="005A4A98" w:rsidRPr="005A4A98" w:rsidRDefault="005A4A98" w:rsidP="005A4A98">
            <w:pPr>
              <w:jc w:val="right"/>
              <w:rPr>
                <w:sz w:val="24"/>
                <w:szCs w:val="24"/>
                <w:lang w:eastAsia="en-US"/>
              </w:rPr>
            </w:pPr>
            <w:r w:rsidRPr="005A4A98">
              <w:rPr>
                <w:sz w:val="24"/>
                <w:szCs w:val="24"/>
                <w:lang w:eastAsia="en-US"/>
              </w:rPr>
              <w:t>384 054,32</w:t>
            </w:r>
          </w:p>
        </w:tc>
        <w:tc>
          <w:tcPr>
            <w:tcW w:w="1418" w:type="dxa"/>
            <w:vAlign w:val="center"/>
          </w:tcPr>
          <w:p w:rsidR="005A4A98" w:rsidRPr="005A4A98" w:rsidRDefault="005A4A98" w:rsidP="005A4A98">
            <w:pPr>
              <w:jc w:val="right"/>
              <w:rPr>
                <w:sz w:val="24"/>
                <w:szCs w:val="24"/>
                <w:lang w:eastAsia="en-US"/>
              </w:rPr>
            </w:pPr>
            <w:r w:rsidRPr="005A4A98">
              <w:rPr>
                <w:sz w:val="24"/>
                <w:szCs w:val="24"/>
                <w:lang w:eastAsia="en-US"/>
              </w:rPr>
              <w:t>355 966,03</w:t>
            </w:r>
          </w:p>
        </w:tc>
        <w:tc>
          <w:tcPr>
            <w:tcW w:w="1417" w:type="dxa"/>
            <w:vAlign w:val="center"/>
          </w:tcPr>
          <w:p w:rsidR="005A4A98" w:rsidRPr="005A4A98" w:rsidRDefault="005A4A98" w:rsidP="005A4A98">
            <w:pPr>
              <w:jc w:val="right"/>
              <w:rPr>
                <w:sz w:val="24"/>
                <w:szCs w:val="24"/>
                <w:lang w:eastAsia="en-US"/>
              </w:rPr>
            </w:pPr>
            <w:r w:rsidRPr="005A4A98">
              <w:rPr>
                <w:sz w:val="24"/>
                <w:szCs w:val="24"/>
                <w:lang w:eastAsia="en-US"/>
              </w:rPr>
              <w:t>355 966,03</w:t>
            </w:r>
          </w:p>
        </w:tc>
      </w:tr>
      <w:tr w:rsidR="005A4A98" w:rsidRPr="005A4A98" w:rsidTr="00D97CD1">
        <w:tc>
          <w:tcPr>
            <w:tcW w:w="540" w:type="dxa"/>
          </w:tcPr>
          <w:p w:rsidR="005A4A98" w:rsidRPr="005A4A98" w:rsidRDefault="005A4A98" w:rsidP="005A4A98">
            <w:pPr>
              <w:jc w:val="center"/>
              <w:rPr>
                <w:sz w:val="24"/>
                <w:szCs w:val="24"/>
                <w:lang w:eastAsia="en-US"/>
              </w:rPr>
            </w:pPr>
            <w:r w:rsidRPr="005A4A98">
              <w:rPr>
                <w:sz w:val="24"/>
                <w:szCs w:val="24"/>
                <w:lang w:eastAsia="en-US"/>
              </w:rPr>
              <w:t>2.</w:t>
            </w:r>
          </w:p>
        </w:tc>
        <w:tc>
          <w:tcPr>
            <w:tcW w:w="4847" w:type="dxa"/>
          </w:tcPr>
          <w:p w:rsidR="005A4A98" w:rsidRPr="005A4A98" w:rsidRDefault="005A4A98" w:rsidP="00900137">
            <w:pPr>
              <w:jc w:val="both"/>
              <w:rPr>
                <w:sz w:val="24"/>
                <w:szCs w:val="24"/>
              </w:rPr>
            </w:pPr>
            <w:r w:rsidRPr="005A4A98">
              <w:rPr>
                <w:sz w:val="24"/>
                <w:szCs w:val="24"/>
              </w:rPr>
              <w:t>Осуществление материально-технического обеспечения администрации города на выполнение отдельных государственных полномочий, переданных органам местного самоуправления (средства бюджета автономного округа)</w:t>
            </w:r>
          </w:p>
        </w:tc>
        <w:tc>
          <w:tcPr>
            <w:tcW w:w="1417" w:type="dxa"/>
            <w:vAlign w:val="center"/>
          </w:tcPr>
          <w:p w:rsidR="005A4A98" w:rsidRPr="005A4A98" w:rsidRDefault="005A4A98" w:rsidP="005A4A98">
            <w:pPr>
              <w:jc w:val="right"/>
              <w:rPr>
                <w:sz w:val="24"/>
                <w:szCs w:val="24"/>
                <w:lang w:eastAsia="en-US"/>
              </w:rPr>
            </w:pPr>
            <w:r w:rsidRPr="005A4A98">
              <w:rPr>
                <w:sz w:val="24"/>
                <w:szCs w:val="24"/>
                <w:lang w:eastAsia="en-US"/>
              </w:rPr>
              <w:t>10 357,90</w:t>
            </w:r>
          </w:p>
        </w:tc>
        <w:tc>
          <w:tcPr>
            <w:tcW w:w="1418" w:type="dxa"/>
            <w:vAlign w:val="center"/>
          </w:tcPr>
          <w:p w:rsidR="005A4A98" w:rsidRPr="005A4A98" w:rsidRDefault="005A4A98" w:rsidP="005A4A98">
            <w:pPr>
              <w:jc w:val="right"/>
              <w:rPr>
                <w:sz w:val="24"/>
                <w:szCs w:val="24"/>
                <w:lang w:eastAsia="en-US"/>
              </w:rPr>
            </w:pPr>
            <w:r w:rsidRPr="005A4A98">
              <w:rPr>
                <w:sz w:val="24"/>
                <w:szCs w:val="24"/>
                <w:lang w:eastAsia="en-US"/>
              </w:rPr>
              <w:t>11 744,56</w:t>
            </w:r>
          </w:p>
        </w:tc>
        <w:tc>
          <w:tcPr>
            <w:tcW w:w="1417" w:type="dxa"/>
            <w:vAlign w:val="center"/>
          </w:tcPr>
          <w:p w:rsidR="005A4A98" w:rsidRPr="005A4A98" w:rsidRDefault="005A4A98" w:rsidP="005A4A98">
            <w:pPr>
              <w:jc w:val="right"/>
              <w:rPr>
                <w:sz w:val="24"/>
                <w:szCs w:val="24"/>
                <w:lang w:eastAsia="en-US"/>
              </w:rPr>
            </w:pPr>
            <w:r w:rsidRPr="005A4A98">
              <w:rPr>
                <w:sz w:val="24"/>
                <w:szCs w:val="24"/>
                <w:lang w:eastAsia="en-US"/>
              </w:rPr>
              <w:t>11 044,99</w:t>
            </w:r>
          </w:p>
        </w:tc>
      </w:tr>
    </w:tbl>
    <w:p w:rsidR="005A4A98" w:rsidRPr="005A4A98" w:rsidRDefault="005A4A98" w:rsidP="005A4A98">
      <w:pPr>
        <w:spacing w:before="120" w:after="0"/>
        <w:rPr>
          <w:sz w:val="28"/>
          <w:szCs w:val="28"/>
        </w:rPr>
      </w:pPr>
      <w:r w:rsidRPr="005A4A98">
        <w:rPr>
          <w:sz w:val="28"/>
          <w:szCs w:val="28"/>
        </w:rPr>
        <w:t>По основному мероприятию "Осуществление материально-технического обеспечения органов местного самоуправления на решение вопросов местного значения" бюджетные ассигнования на 2020 год запланированы на:</w:t>
      </w:r>
    </w:p>
    <w:p w:rsidR="005A4A98" w:rsidRPr="005A4A98" w:rsidRDefault="005A4A98" w:rsidP="005A4A98">
      <w:pPr>
        <w:spacing w:after="0"/>
        <w:rPr>
          <w:sz w:val="28"/>
          <w:szCs w:val="28"/>
        </w:rPr>
      </w:pPr>
      <w:r w:rsidRPr="005A4A98">
        <w:rPr>
          <w:sz w:val="28"/>
          <w:szCs w:val="28"/>
        </w:rPr>
        <w:t xml:space="preserve">- обеспечение деятельности 194,5 штатных единиц муниципального казенного учреждения </w:t>
      </w:r>
      <w:r w:rsidRPr="005A4A98">
        <w:rPr>
          <w:rFonts w:ascii="Times New Roman CYR" w:hAnsi="Times New Roman CYR" w:cs="Times New Roman CYR"/>
          <w:sz w:val="28"/>
          <w:szCs w:val="28"/>
        </w:rPr>
        <w:t>"</w:t>
      </w:r>
      <w:r w:rsidRPr="005A4A98">
        <w:rPr>
          <w:sz w:val="28"/>
          <w:szCs w:val="28"/>
        </w:rPr>
        <w:t>Управление материально-технического обеспечения деятельности органов местного самоуправления города Нижневартовска</w:t>
      </w:r>
      <w:r w:rsidRPr="005A4A98">
        <w:rPr>
          <w:rFonts w:ascii="Times New Roman CYR" w:hAnsi="Times New Roman CYR" w:cs="Times New Roman CYR"/>
          <w:sz w:val="28"/>
          <w:szCs w:val="28"/>
        </w:rPr>
        <w:t>", объем бюджетных ассигнований – 382 873,32 тыс</w:t>
      </w:r>
      <w:r w:rsidRPr="005A4A98">
        <w:rPr>
          <w:sz w:val="28"/>
          <w:szCs w:val="28"/>
        </w:rPr>
        <w:t xml:space="preserve">. рублей. </w:t>
      </w:r>
      <w:r w:rsidRPr="005A4A98">
        <w:rPr>
          <w:rFonts w:ascii="Times New Roman CYR" w:hAnsi="Times New Roman CYR" w:cs="Times New Roman CYR"/>
          <w:sz w:val="28"/>
          <w:szCs w:val="28"/>
        </w:rPr>
        <w:t>Бюджетные</w:t>
      </w:r>
      <w:r w:rsidRPr="005A4A98">
        <w:rPr>
          <w:sz w:val="28"/>
          <w:szCs w:val="28"/>
        </w:rPr>
        <w:t xml:space="preserve"> ассигнования по кодам видов расходов представлены на диаграмме.</w:t>
      </w:r>
    </w:p>
    <w:p w:rsidR="005A4A98" w:rsidRPr="005A4A98" w:rsidRDefault="005A4A98" w:rsidP="005A4A98">
      <w:pPr>
        <w:spacing w:before="120" w:after="0"/>
        <w:rPr>
          <w:sz w:val="28"/>
          <w:szCs w:val="28"/>
        </w:rPr>
      </w:pPr>
      <w:r w:rsidRPr="005A4A98">
        <w:rPr>
          <w:noProof/>
          <w:sz w:val="28"/>
          <w:szCs w:val="28"/>
        </w:rPr>
        <w:drawing>
          <wp:anchor distT="0" distB="0" distL="114300" distR="114300" simplePos="0" relativeHeight="251787264" behindDoc="0" locked="0" layoutInCell="1" allowOverlap="1" wp14:anchorId="1EA48200" wp14:editId="281C01EF">
            <wp:simplePos x="0" y="0"/>
            <wp:positionH relativeFrom="column">
              <wp:posOffset>635</wp:posOffset>
            </wp:positionH>
            <wp:positionV relativeFrom="paragraph">
              <wp:posOffset>88900</wp:posOffset>
            </wp:positionV>
            <wp:extent cx="5943600" cy="1876425"/>
            <wp:effectExtent l="0" t="0" r="0" b="0"/>
            <wp:wrapNone/>
            <wp:docPr id="731" name="Диаграмма 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margin">
              <wp14:pctWidth>0</wp14:pctWidth>
            </wp14:sizeRelH>
            <wp14:sizeRelV relativeFrom="margin">
              <wp14:pctHeight>0</wp14:pctHeight>
            </wp14:sizeRelV>
          </wp:anchor>
        </w:drawing>
      </w:r>
    </w:p>
    <w:p w:rsidR="005A4A98" w:rsidRPr="005A4A98" w:rsidRDefault="005A4A98" w:rsidP="005A4A98">
      <w:pPr>
        <w:spacing w:after="0"/>
        <w:ind w:firstLine="0"/>
        <w:rPr>
          <w:sz w:val="28"/>
          <w:szCs w:val="28"/>
        </w:rPr>
      </w:pPr>
    </w:p>
    <w:p w:rsidR="005A4A98" w:rsidRPr="005A4A98" w:rsidRDefault="005A4A98" w:rsidP="005A4A98">
      <w:pPr>
        <w:spacing w:after="0"/>
        <w:rPr>
          <w:sz w:val="28"/>
          <w:szCs w:val="28"/>
        </w:rPr>
      </w:pPr>
    </w:p>
    <w:p w:rsidR="005A4A98" w:rsidRPr="005A4A98" w:rsidRDefault="005A4A98" w:rsidP="005A4A98">
      <w:pPr>
        <w:spacing w:after="0"/>
        <w:rPr>
          <w:sz w:val="28"/>
          <w:szCs w:val="28"/>
        </w:rPr>
      </w:pPr>
    </w:p>
    <w:p w:rsidR="005A4A98" w:rsidRPr="005A4A98" w:rsidRDefault="005A4A98" w:rsidP="005A4A98">
      <w:pPr>
        <w:spacing w:after="0"/>
        <w:rPr>
          <w:sz w:val="28"/>
          <w:szCs w:val="28"/>
        </w:rPr>
      </w:pPr>
    </w:p>
    <w:p w:rsidR="005A4A98" w:rsidRPr="005A4A98" w:rsidRDefault="005A4A98" w:rsidP="005A4A98">
      <w:pPr>
        <w:spacing w:after="0"/>
        <w:rPr>
          <w:color w:val="FF0000"/>
          <w:sz w:val="28"/>
          <w:szCs w:val="28"/>
        </w:rPr>
      </w:pPr>
    </w:p>
    <w:p w:rsidR="005A4A98" w:rsidRPr="005A4A98" w:rsidRDefault="005A4A98" w:rsidP="005A4A98">
      <w:pPr>
        <w:rPr>
          <w:color w:val="FF0000"/>
          <w:sz w:val="28"/>
          <w:szCs w:val="28"/>
        </w:rPr>
      </w:pPr>
    </w:p>
    <w:p w:rsidR="005A4A98" w:rsidRPr="005A4A98" w:rsidRDefault="005A4A98" w:rsidP="005A4A98">
      <w:pPr>
        <w:rPr>
          <w:color w:val="FF0000"/>
          <w:sz w:val="28"/>
          <w:szCs w:val="28"/>
        </w:rPr>
      </w:pPr>
    </w:p>
    <w:p w:rsidR="005A4A98" w:rsidRPr="005A4A98" w:rsidRDefault="005A4A98" w:rsidP="005A4A98">
      <w:pPr>
        <w:spacing w:after="0"/>
        <w:rPr>
          <w:sz w:val="28"/>
          <w:szCs w:val="28"/>
        </w:rPr>
      </w:pPr>
    </w:p>
    <w:p w:rsidR="005A4A98" w:rsidRPr="005A4A98" w:rsidRDefault="005A4A98" w:rsidP="005A4A98">
      <w:pPr>
        <w:spacing w:after="0"/>
        <w:rPr>
          <w:sz w:val="28"/>
          <w:szCs w:val="28"/>
        </w:rPr>
      </w:pPr>
      <w:r w:rsidRPr="005A4A98">
        <w:rPr>
          <w:sz w:val="28"/>
          <w:szCs w:val="28"/>
        </w:rPr>
        <w:t>- выполнение полномочий органов местного самоуправления (представительские расходы органов местного самоуправления), объем бюджетных ассигнований – 1 181,00 тыс. рублей.</w:t>
      </w:r>
    </w:p>
    <w:p w:rsidR="005A4A98" w:rsidRPr="005A4A98" w:rsidRDefault="005A4A98" w:rsidP="005A4A98">
      <w:pPr>
        <w:spacing w:after="0"/>
        <w:rPr>
          <w:sz w:val="28"/>
          <w:szCs w:val="28"/>
        </w:rPr>
      </w:pPr>
      <w:r w:rsidRPr="005A4A98">
        <w:rPr>
          <w:sz w:val="28"/>
          <w:szCs w:val="28"/>
        </w:rPr>
        <w:t>По основному мероприятию "Осуществление материально-технического обеспечения администрации города на выполнение отдельных государственных полномочий, переданных органам местного самоуправления" бюджетные ассигнования на 2020 год запланированы на:</w:t>
      </w:r>
    </w:p>
    <w:p w:rsidR="005A4A98" w:rsidRPr="005A4A98" w:rsidRDefault="005A4A98" w:rsidP="005A4A98">
      <w:pPr>
        <w:spacing w:after="0"/>
        <w:rPr>
          <w:sz w:val="28"/>
          <w:szCs w:val="28"/>
        </w:rPr>
      </w:pPr>
      <w:r w:rsidRPr="005A4A98">
        <w:rPr>
          <w:sz w:val="28"/>
          <w:szCs w:val="28"/>
        </w:rPr>
        <w:t xml:space="preserve">- материально-техническое обеспечение структурных подразделений администрации города (отдел по организации деятельности муниципальной </w:t>
      </w:r>
      <w:r w:rsidRPr="005A4A98">
        <w:rPr>
          <w:sz w:val="28"/>
          <w:szCs w:val="28"/>
        </w:rPr>
        <w:lastRenderedPageBreak/>
        <w:t xml:space="preserve">комиссии по делам несовершеннолетних и защите их прав администрации города Нижневартовска, отдел по обеспечению деятельности административной комиссии управления по вопросам законности, правопорядка и безопасности администрации города Нижневартовска, управление записи актов гражданского состояния администрации города Нижневартовска, управление по опеке и попечительству администрации города Нижневартовска, отдел труда управления экспертизы и труда департамента экономического развития администрации города Нижневартовска, архивный отдел администрации города Нижневартовска), осуществляющих переданные муниципальному образованию отдельные государственные полномочия, объем бюджетных ассигнований - 10 300,80 тыс. рублей; </w:t>
      </w:r>
    </w:p>
    <w:p w:rsidR="005A4A98" w:rsidRPr="005A4A98" w:rsidRDefault="005A4A98" w:rsidP="00900137">
      <w:pPr>
        <w:spacing w:after="0"/>
        <w:rPr>
          <w:sz w:val="28"/>
          <w:szCs w:val="28"/>
        </w:rPr>
      </w:pPr>
      <w:r w:rsidRPr="005A4A98">
        <w:rPr>
          <w:sz w:val="28"/>
          <w:szCs w:val="28"/>
        </w:rPr>
        <w:t xml:space="preserve">-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объем бюджетных ассигнований – 57,10 тыс. рублей. </w:t>
      </w:r>
    </w:p>
    <w:p w:rsidR="0022501D" w:rsidRPr="0022501D" w:rsidRDefault="0022501D" w:rsidP="00EA10B8">
      <w:pPr>
        <w:spacing w:before="240" w:after="0"/>
        <w:ind w:firstLine="0"/>
        <w:jc w:val="center"/>
        <w:rPr>
          <w:b/>
          <w:sz w:val="28"/>
          <w:szCs w:val="28"/>
        </w:rPr>
      </w:pPr>
      <w:r w:rsidRPr="0022501D">
        <w:rPr>
          <w:b/>
          <w:sz w:val="28"/>
          <w:szCs w:val="28"/>
        </w:rPr>
        <w:t xml:space="preserve">Муниципальная программа </w:t>
      </w:r>
    </w:p>
    <w:p w:rsidR="0022501D" w:rsidRPr="0022501D" w:rsidRDefault="0022501D" w:rsidP="00900137">
      <w:pPr>
        <w:spacing w:after="240"/>
        <w:ind w:firstLine="0"/>
        <w:jc w:val="center"/>
        <w:rPr>
          <w:b/>
          <w:sz w:val="28"/>
          <w:szCs w:val="28"/>
        </w:rPr>
      </w:pPr>
      <w:r w:rsidRPr="0022501D">
        <w:rPr>
          <w:b/>
          <w:sz w:val="28"/>
          <w:szCs w:val="28"/>
        </w:rPr>
        <w:t>"Обеспечение доступным и комфортным жильем жителей города Нижневартовска в 2018-2025 годах и на период до 2030 года"</w:t>
      </w:r>
    </w:p>
    <w:p w:rsidR="0022501D" w:rsidRPr="0022501D" w:rsidRDefault="0022501D" w:rsidP="0022501D">
      <w:pPr>
        <w:spacing w:after="0"/>
        <w:rPr>
          <w:sz w:val="28"/>
          <w:szCs w:val="28"/>
        </w:rPr>
      </w:pPr>
      <w:r w:rsidRPr="0022501D">
        <w:rPr>
          <w:sz w:val="28"/>
          <w:szCs w:val="24"/>
        </w:rPr>
        <w:t xml:space="preserve">Целью муниципальной программы </w:t>
      </w:r>
      <w:r w:rsidRPr="0022501D">
        <w:rPr>
          <w:sz w:val="28"/>
          <w:szCs w:val="28"/>
        </w:rPr>
        <w:t>"Обеспечение доступным и комфортным жильем жителей города Нижневартовска в 2018-2025 годах и на период до 2030 года" (далее – программа) является улучшение жилищных условий жителей города Нижневартовска.</w:t>
      </w:r>
    </w:p>
    <w:p w:rsidR="0022501D" w:rsidRPr="0022501D" w:rsidRDefault="0022501D" w:rsidP="0022501D">
      <w:pPr>
        <w:tabs>
          <w:tab w:val="left" w:pos="851"/>
        </w:tabs>
        <w:spacing w:after="0"/>
        <w:rPr>
          <w:sz w:val="28"/>
          <w:szCs w:val="28"/>
        </w:rPr>
      </w:pPr>
      <w:r w:rsidRPr="0022501D">
        <w:rPr>
          <w:sz w:val="28"/>
          <w:szCs w:val="28"/>
        </w:rPr>
        <w:t xml:space="preserve">Для достижения цели программы в проекте бюджета на 2020 год и на плановый период 2021 и 2022 годов предусмотрены </w:t>
      </w:r>
      <w:r w:rsidRPr="0022501D">
        <w:rPr>
          <w:sz w:val="28"/>
          <w:szCs w:val="24"/>
        </w:rPr>
        <w:t xml:space="preserve">бюджетные ассигнования в сумме 421 614,73 </w:t>
      </w:r>
      <w:r w:rsidRPr="0022501D">
        <w:rPr>
          <w:sz w:val="28"/>
          <w:szCs w:val="28"/>
        </w:rPr>
        <w:t>тыс. рублей.</w:t>
      </w:r>
    </w:p>
    <w:p w:rsidR="0022501D" w:rsidRPr="0022501D" w:rsidRDefault="0022501D" w:rsidP="0022501D">
      <w:pPr>
        <w:spacing w:after="0"/>
        <w:rPr>
          <w:sz w:val="28"/>
          <w:szCs w:val="28"/>
        </w:rPr>
      </w:pPr>
      <w:r w:rsidRPr="0022501D">
        <w:rPr>
          <w:sz w:val="28"/>
          <w:szCs w:val="28"/>
        </w:rPr>
        <w:t xml:space="preserve">Ответственным исполнителем </w:t>
      </w:r>
      <w:r w:rsidRPr="0022501D">
        <w:rPr>
          <w:sz w:val="28"/>
          <w:szCs w:val="24"/>
        </w:rPr>
        <w:t xml:space="preserve">программы </w:t>
      </w:r>
      <w:r w:rsidRPr="0022501D">
        <w:rPr>
          <w:sz w:val="28"/>
          <w:szCs w:val="28"/>
        </w:rPr>
        <w:t xml:space="preserve">является </w:t>
      </w:r>
      <w:r w:rsidRPr="0022501D">
        <w:rPr>
          <w:sz w:val="28"/>
          <w:szCs w:val="28"/>
          <w:lang w:eastAsia="en-US"/>
        </w:rPr>
        <w:t xml:space="preserve">департамент жилищно-коммунального хозяйства </w:t>
      </w:r>
      <w:r w:rsidRPr="0022501D">
        <w:rPr>
          <w:sz w:val="28"/>
          <w:szCs w:val="28"/>
        </w:rPr>
        <w:t>администрации города Нижневартовска.</w:t>
      </w:r>
    </w:p>
    <w:p w:rsidR="0022501D" w:rsidRPr="0022501D" w:rsidRDefault="0022501D" w:rsidP="0022501D">
      <w:pPr>
        <w:rPr>
          <w:sz w:val="24"/>
          <w:szCs w:val="24"/>
          <w:lang w:eastAsia="en-US" w:bidi="en-US"/>
        </w:rPr>
      </w:pPr>
      <w:r w:rsidRPr="0022501D">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p>
    <w:tbl>
      <w:tblPr>
        <w:tblStyle w:val="240"/>
        <w:tblW w:w="9696" w:type="dxa"/>
        <w:tblLayout w:type="fixed"/>
        <w:tblLook w:val="04A0" w:firstRow="1" w:lastRow="0" w:firstColumn="1" w:lastColumn="0" w:noHBand="0" w:noVBand="1"/>
      </w:tblPr>
      <w:tblGrid>
        <w:gridCol w:w="5098"/>
        <w:gridCol w:w="1622"/>
        <w:gridCol w:w="1559"/>
        <w:gridCol w:w="1417"/>
      </w:tblGrid>
      <w:tr w:rsidR="0022501D" w:rsidRPr="0022501D" w:rsidTr="00D97CD1">
        <w:tc>
          <w:tcPr>
            <w:tcW w:w="5098" w:type="dxa"/>
            <w:vMerge w:val="restart"/>
            <w:tcMar>
              <w:top w:w="0" w:type="dxa"/>
              <w:left w:w="57" w:type="dxa"/>
              <w:bottom w:w="0" w:type="dxa"/>
              <w:right w:w="57" w:type="dxa"/>
            </w:tcMar>
            <w:vAlign w:val="center"/>
          </w:tcPr>
          <w:p w:rsidR="0022501D" w:rsidRPr="0022501D" w:rsidRDefault="0022501D" w:rsidP="0022501D">
            <w:pPr>
              <w:jc w:val="center"/>
              <w:rPr>
                <w:bCs/>
                <w:sz w:val="24"/>
                <w:szCs w:val="24"/>
              </w:rPr>
            </w:pPr>
            <w:r w:rsidRPr="0022501D">
              <w:rPr>
                <w:rFonts w:eastAsia="Calibri"/>
                <w:sz w:val="24"/>
                <w:szCs w:val="24"/>
              </w:rPr>
              <w:t>Наименование ответственного исполнителя, соисполнителя программы</w:t>
            </w:r>
          </w:p>
        </w:tc>
        <w:tc>
          <w:tcPr>
            <w:tcW w:w="4598" w:type="dxa"/>
            <w:gridSpan w:val="3"/>
            <w:tcMar>
              <w:top w:w="0" w:type="dxa"/>
              <w:left w:w="57" w:type="dxa"/>
              <w:bottom w:w="0" w:type="dxa"/>
              <w:right w:w="57" w:type="dxa"/>
            </w:tcMar>
            <w:vAlign w:val="center"/>
          </w:tcPr>
          <w:p w:rsidR="0022501D" w:rsidRPr="0022501D" w:rsidRDefault="0022501D" w:rsidP="0022501D">
            <w:pPr>
              <w:jc w:val="center"/>
              <w:rPr>
                <w:bCs/>
                <w:sz w:val="24"/>
                <w:szCs w:val="24"/>
              </w:rPr>
            </w:pPr>
            <w:r w:rsidRPr="0022501D">
              <w:rPr>
                <w:bCs/>
                <w:sz w:val="24"/>
                <w:szCs w:val="24"/>
              </w:rPr>
              <w:t xml:space="preserve">Объем бюджетных ассигнований, </w:t>
            </w:r>
          </w:p>
          <w:p w:rsidR="0022501D" w:rsidRPr="0022501D" w:rsidRDefault="0022501D" w:rsidP="0022501D">
            <w:pPr>
              <w:ind w:right="-57"/>
              <w:jc w:val="center"/>
              <w:rPr>
                <w:bCs/>
                <w:sz w:val="24"/>
                <w:szCs w:val="24"/>
              </w:rPr>
            </w:pPr>
            <w:r w:rsidRPr="0022501D">
              <w:rPr>
                <w:bCs/>
                <w:sz w:val="24"/>
                <w:szCs w:val="24"/>
              </w:rPr>
              <w:t>тыс. рублей</w:t>
            </w:r>
          </w:p>
        </w:tc>
      </w:tr>
      <w:tr w:rsidR="0022501D" w:rsidRPr="0022501D" w:rsidTr="00D97CD1">
        <w:tc>
          <w:tcPr>
            <w:tcW w:w="5098" w:type="dxa"/>
            <w:vMerge/>
            <w:tcMar>
              <w:top w:w="0" w:type="dxa"/>
              <w:left w:w="57" w:type="dxa"/>
              <w:bottom w:w="0" w:type="dxa"/>
              <w:right w:w="57" w:type="dxa"/>
            </w:tcMar>
            <w:vAlign w:val="center"/>
          </w:tcPr>
          <w:p w:rsidR="0022501D" w:rsidRPr="0022501D" w:rsidRDefault="0022501D" w:rsidP="0022501D">
            <w:pPr>
              <w:jc w:val="center"/>
              <w:rPr>
                <w:bCs/>
                <w:sz w:val="24"/>
                <w:szCs w:val="24"/>
              </w:rPr>
            </w:pPr>
          </w:p>
        </w:tc>
        <w:tc>
          <w:tcPr>
            <w:tcW w:w="1622" w:type="dxa"/>
            <w:tcMar>
              <w:top w:w="0" w:type="dxa"/>
              <w:left w:w="57" w:type="dxa"/>
              <w:bottom w:w="0" w:type="dxa"/>
              <w:right w:w="57" w:type="dxa"/>
            </w:tcMar>
            <w:vAlign w:val="center"/>
          </w:tcPr>
          <w:p w:rsidR="0022501D" w:rsidRPr="0022501D" w:rsidRDefault="0022501D" w:rsidP="0022501D">
            <w:pPr>
              <w:jc w:val="center"/>
              <w:rPr>
                <w:bCs/>
                <w:sz w:val="24"/>
                <w:szCs w:val="24"/>
              </w:rPr>
            </w:pPr>
            <w:r w:rsidRPr="0022501D">
              <w:rPr>
                <w:bCs/>
                <w:sz w:val="24"/>
                <w:szCs w:val="24"/>
              </w:rPr>
              <w:t>2020 год</w:t>
            </w:r>
          </w:p>
        </w:tc>
        <w:tc>
          <w:tcPr>
            <w:tcW w:w="1559" w:type="dxa"/>
            <w:tcMar>
              <w:top w:w="0" w:type="dxa"/>
              <w:left w:w="57" w:type="dxa"/>
              <w:bottom w:w="0" w:type="dxa"/>
              <w:right w:w="57" w:type="dxa"/>
            </w:tcMar>
            <w:vAlign w:val="center"/>
          </w:tcPr>
          <w:p w:rsidR="0022501D" w:rsidRPr="0022501D" w:rsidRDefault="0022501D" w:rsidP="0022501D">
            <w:pPr>
              <w:jc w:val="center"/>
              <w:rPr>
                <w:bCs/>
                <w:sz w:val="24"/>
                <w:szCs w:val="24"/>
              </w:rPr>
            </w:pPr>
            <w:r w:rsidRPr="0022501D">
              <w:rPr>
                <w:bCs/>
                <w:sz w:val="24"/>
                <w:szCs w:val="24"/>
              </w:rPr>
              <w:t>2021 год</w:t>
            </w:r>
          </w:p>
        </w:tc>
        <w:tc>
          <w:tcPr>
            <w:tcW w:w="1417" w:type="dxa"/>
            <w:tcMar>
              <w:top w:w="0" w:type="dxa"/>
              <w:left w:w="57" w:type="dxa"/>
              <w:bottom w:w="0" w:type="dxa"/>
              <w:right w:w="57" w:type="dxa"/>
            </w:tcMar>
            <w:vAlign w:val="center"/>
          </w:tcPr>
          <w:p w:rsidR="0022501D" w:rsidRPr="0022501D" w:rsidRDefault="0022501D" w:rsidP="0022501D">
            <w:pPr>
              <w:jc w:val="center"/>
              <w:rPr>
                <w:bCs/>
                <w:sz w:val="24"/>
                <w:szCs w:val="24"/>
              </w:rPr>
            </w:pPr>
            <w:r w:rsidRPr="0022501D">
              <w:rPr>
                <w:bCs/>
                <w:sz w:val="24"/>
                <w:szCs w:val="24"/>
              </w:rPr>
              <w:t>2022 год</w:t>
            </w:r>
          </w:p>
        </w:tc>
      </w:tr>
      <w:tr w:rsidR="0022501D" w:rsidRPr="0022501D" w:rsidTr="00D97CD1">
        <w:tc>
          <w:tcPr>
            <w:tcW w:w="5098" w:type="dxa"/>
            <w:tcMar>
              <w:top w:w="0" w:type="dxa"/>
              <w:left w:w="57" w:type="dxa"/>
              <w:bottom w:w="0" w:type="dxa"/>
              <w:right w:w="57" w:type="dxa"/>
            </w:tcMar>
            <w:vAlign w:val="center"/>
          </w:tcPr>
          <w:p w:rsidR="0022501D" w:rsidRPr="0022501D" w:rsidRDefault="0022501D" w:rsidP="00900137">
            <w:pPr>
              <w:jc w:val="both"/>
              <w:rPr>
                <w:sz w:val="24"/>
                <w:szCs w:val="24"/>
              </w:rPr>
            </w:pPr>
            <w:r w:rsidRPr="0022501D">
              <w:rPr>
                <w:sz w:val="24"/>
                <w:szCs w:val="24"/>
              </w:rPr>
              <w:t>департамент муниципальной собственности и земельных ресурсов администрации города Нижневартовска</w:t>
            </w:r>
          </w:p>
        </w:tc>
        <w:tc>
          <w:tcPr>
            <w:tcW w:w="1622" w:type="dxa"/>
            <w:tcMar>
              <w:top w:w="0" w:type="dxa"/>
              <w:left w:w="57" w:type="dxa"/>
              <w:bottom w:w="0" w:type="dxa"/>
              <w:right w:w="57" w:type="dxa"/>
            </w:tcMar>
            <w:vAlign w:val="center"/>
          </w:tcPr>
          <w:p w:rsidR="0022501D" w:rsidRPr="0022501D" w:rsidRDefault="0022501D" w:rsidP="0022501D">
            <w:pPr>
              <w:spacing w:before="120"/>
              <w:ind w:right="91"/>
              <w:jc w:val="right"/>
              <w:rPr>
                <w:bCs/>
                <w:sz w:val="24"/>
                <w:szCs w:val="24"/>
              </w:rPr>
            </w:pPr>
            <w:r w:rsidRPr="0022501D">
              <w:rPr>
                <w:bCs/>
                <w:sz w:val="24"/>
                <w:szCs w:val="24"/>
              </w:rPr>
              <w:t>157 477,81</w:t>
            </w:r>
          </w:p>
        </w:tc>
        <w:tc>
          <w:tcPr>
            <w:tcW w:w="1559" w:type="dxa"/>
            <w:tcMar>
              <w:top w:w="0" w:type="dxa"/>
              <w:left w:w="57" w:type="dxa"/>
              <w:bottom w:w="0" w:type="dxa"/>
              <w:right w:w="57" w:type="dxa"/>
            </w:tcMar>
            <w:vAlign w:val="center"/>
          </w:tcPr>
          <w:p w:rsidR="0022501D" w:rsidRPr="0022501D" w:rsidRDefault="0022501D" w:rsidP="0022501D">
            <w:pPr>
              <w:spacing w:before="120"/>
              <w:ind w:right="91"/>
              <w:jc w:val="right"/>
              <w:rPr>
                <w:bCs/>
                <w:sz w:val="24"/>
                <w:szCs w:val="24"/>
              </w:rPr>
            </w:pPr>
            <w:r w:rsidRPr="0022501D">
              <w:rPr>
                <w:bCs/>
                <w:sz w:val="24"/>
                <w:szCs w:val="24"/>
              </w:rPr>
              <w:t>117 269,01</w:t>
            </w:r>
          </w:p>
        </w:tc>
        <w:tc>
          <w:tcPr>
            <w:tcW w:w="1417" w:type="dxa"/>
            <w:tcMar>
              <w:top w:w="0" w:type="dxa"/>
              <w:left w:w="57" w:type="dxa"/>
              <w:bottom w:w="0" w:type="dxa"/>
              <w:right w:w="57" w:type="dxa"/>
            </w:tcMar>
            <w:vAlign w:val="center"/>
          </w:tcPr>
          <w:p w:rsidR="0022501D" w:rsidRPr="0022501D" w:rsidRDefault="0022501D" w:rsidP="0022501D">
            <w:pPr>
              <w:spacing w:before="120"/>
              <w:ind w:right="91"/>
              <w:jc w:val="right"/>
              <w:rPr>
                <w:bCs/>
                <w:sz w:val="24"/>
                <w:szCs w:val="24"/>
              </w:rPr>
            </w:pPr>
            <w:r w:rsidRPr="0022501D">
              <w:rPr>
                <w:bCs/>
                <w:sz w:val="24"/>
                <w:szCs w:val="24"/>
              </w:rPr>
              <w:t>117 269,01</w:t>
            </w:r>
          </w:p>
        </w:tc>
      </w:tr>
      <w:tr w:rsidR="0022501D" w:rsidRPr="0022501D" w:rsidTr="00D97CD1">
        <w:trPr>
          <w:trHeight w:val="587"/>
        </w:trPr>
        <w:tc>
          <w:tcPr>
            <w:tcW w:w="5098" w:type="dxa"/>
            <w:tcMar>
              <w:top w:w="0" w:type="dxa"/>
              <w:left w:w="57" w:type="dxa"/>
              <w:bottom w:w="0" w:type="dxa"/>
              <w:right w:w="57" w:type="dxa"/>
            </w:tcMar>
            <w:vAlign w:val="center"/>
          </w:tcPr>
          <w:p w:rsidR="0022501D" w:rsidRPr="0022501D" w:rsidRDefault="0022501D" w:rsidP="00900137">
            <w:pPr>
              <w:jc w:val="both"/>
              <w:rPr>
                <w:sz w:val="24"/>
                <w:szCs w:val="24"/>
              </w:rPr>
            </w:pPr>
            <w:r w:rsidRPr="0022501D">
              <w:rPr>
                <w:sz w:val="24"/>
                <w:szCs w:val="24"/>
              </w:rPr>
              <w:t>управление по природопользованию и экологии  администрации города Нижневартовска</w:t>
            </w:r>
          </w:p>
        </w:tc>
        <w:tc>
          <w:tcPr>
            <w:tcW w:w="1622" w:type="dxa"/>
            <w:tcMar>
              <w:top w:w="0" w:type="dxa"/>
              <w:left w:w="57" w:type="dxa"/>
              <w:bottom w:w="0" w:type="dxa"/>
              <w:right w:w="57" w:type="dxa"/>
            </w:tcMar>
            <w:vAlign w:val="center"/>
          </w:tcPr>
          <w:p w:rsidR="0022501D" w:rsidRPr="0022501D" w:rsidRDefault="0022501D" w:rsidP="0022501D">
            <w:pPr>
              <w:spacing w:before="120"/>
              <w:ind w:right="91"/>
              <w:jc w:val="right"/>
              <w:rPr>
                <w:bCs/>
                <w:sz w:val="24"/>
                <w:szCs w:val="24"/>
              </w:rPr>
            </w:pPr>
            <w:r w:rsidRPr="0022501D">
              <w:rPr>
                <w:bCs/>
                <w:sz w:val="24"/>
                <w:szCs w:val="24"/>
              </w:rPr>
              <w:t>9 486,90</w:t>
            </w:r>
          </w:p>
        </w:tc>
        <w:tc>
          <w:tcPr>
            <w:tcW w:w="1559" w:type="dxa"/>
            <w:tcMar>
              <w:top w:w="0" w:type="dxa"/>
              <w:left w:w="57" w:type="dxa"/>
              <w:bottom w:w="0" w:type="dxa"/>
              <w:right w:w="57" w:type="dxa"/>
            </w:tcMar>
            <w:vAlign w:val="center"/>
          </w:tcPr>
          <w:p w:rsidR="0022501D" w:rsidRPr="0022501D" w:rsidRDefault="0022501D" w:rsidP="0022501D">
            <w:pPr>
              <w:spacing w:before="120"/>
              <w:ind w:right="91"/>
              <w:jc w:val="right"/>
              <w:rPr>
                <w:bCs/>
                <w:sz w:val="24"/>
                <w:szCs w:val="24"/>
              </w:rPr>
            </w:pPr>
            <w:r w:rsidRPr="0022501D">
              <w:rPr>
                <w:bCs/>
                <w:sz w:val="24"/>
                <w:szCs w:val="24"/>
              </w:rPr>
              <w:t>9 527,55</w:t>
            </w:r>
          </w:p>
        </w:tc>
        <w:tc>
          <w:tcPr>
            <w:tcW w:w="1417" w:type="dxa"/>
            <w:tcMar>
              <w:top w:w="0" w:type="dxa"/>
              <w:left w:w="57" w:type="dxa"/>
              <w:bottom w:w="0" w:type="dxa"/>
              <w:right w:w="57" w:type="dxa"/>
            </w:tcMar>
            <w:vAlign w:val="center"/>
          </w:tcPr>
          <w:p w:rsidR="0022501D" w:rsidRPr="0022501D" w:rsidRDefault="0022501D" w:rsidP="0022501D">
            <w:pPr>
              <w:spacing w:before="120"/>
              <w:ind w:right="91"/>
              <w:jc w:val="right"/>
              <w:rPr>
                <w:bCs/>
                <w:sz w:val="24"/>
                <w:szCs w:val="24"/>
              </w:rPr>
            </w:pPr>
            <w:r w:rsidRPr="0022501D">
              <w:rPr>
                <w:bCs/>
                <w:sz w:val="24"/>
                <w:szCs w:val="24"/>
              </w:rPr>
              <w:t>9 364,95</w:t>
            </w:r>
          </w:p>
        </w:tc>
      </w:tr>
      <w:tr w:rsidR="0022501D" w:rsidRPr="0022501D" w:rsidTr="00D97CD1">
        <w:trPr>
          <w:trHeight w:val="587"/>
        </w:trPr>
        <w:tc>
          <w:tcPr>
            <w:tcW w:w="5098" w:type="dxa"/>
            <w:tcMar>
              <w:top w:w="0" w:type="dxa"/>
              <w:left w:w="57" w:type="dxa"/>
              <w:bottom w:w="0" w:type="dxa"/>
              <w:right w:w="57" w:type="dxa"/>
            </w:tcMar>
            <w:vAlign w:val="center"/>
          </w:tcPr>
          <w:p w:rsidR="0022501D" w:rsidRPr="0022501D" w:rsidRDefault="0022501D" w:rsidP="00900137">
            <w:pPr>
              <w:jc w:val="both"/>
              <w:rPr>
                <w:sz w:val="24"/>
                <w:szCs w:val="24"/>
              </w:rPr>
            </w:pPr>
            <w:r w:rsidRPr="0022501D">
              <w:rPr>
                <w:sz w:val="24"/>
                <w:szCs w:val="24"/>
                <w:lang w:eastAsia="en-US"/>
              </w:rPr>
              <w:t xml:space="preserve">департамент жилищно-коммунального хозяйства </w:t>
            </w:r>
            <w:r w:rsidRPr="0022501D">
              <w:rPr>
                <w:sz w:val="24"/>
                <w:szCs w:val="24"/>
              </w:rPr>
              <w:t>администрации города Нижневартовска</w:t>
            </w:r>
          </w:p>
        </w:tc>
        <w:tc>
          <w:tcPr>
            <w:tcW w:w="1622" w:type="dxa"/>
            <w:tcMar>
              <w:top w:w="0" w:type="dxa"/>
              <w:left w:w="57" w:type="dxa"/>
              <w:bottom w:w="0" w:type="dxa"/>
              <w:right w:w="57" w:type="dxa"/>
            </w:tcMar>
            <w:vAlign w:val="center"/>
          </w:tcPr>
          <w:p w:rsidR="0022501D" w:rsidRPr="0022501D" w:rsidRDefault="0022501D" w:rsidP="0022501D">
            <w:pPr>
              <w:spacing w:before="120"/>
              <w:ind w:right="91"/>
              <w:jc w:val="right"/>
              <w:rPr>
                <w:bCs/>
                <w:sz w:val="24"/>
                <w:szCs w:val="24"/>
              </w:rPr>
            </w:pPr>
            <w:r w:rsidRPr="0022501D">
              <w:rPr>
                <w:bCs/>
                <w:sz w:val="24"/>
                <w:szCs w:val="24"/>
              </w:rPr>
              <w:t>379,40</w:t>
            </w:r>
          </w:p>
        </w:tc>
        <w:tc>
          <w:tcPr>
            <w:tcW w:w="1559" w:type="dxa"/>
            <w:tcMar>
              <w:top w:w="0" w:type="dxa"/>
              <w:left w:w="57" w:type="dxa"/>
              <w:bottom w:w="0" w:type="dxa"/>
              <w:right w:w="57" w:type="dxa"/>
            </w:tcMar>
            <w:vAlign w:val="center"/>
          </w:tcPr>
          <w:p w:rsidR="0022501D" w:rsidRPr="0022501D" w:rsidRDefault="0022501D" w:rsidP="0022501D">
            <w:pPr>
              <w:spacing w:before="120"/>
              <w:ind w:right="91"/>
              <w:jc w:val="right"/>
              <w:rPr>
                <w:bCs/>
                <w:sz w:val="24"/>
                <w:szCs w:val="24"/>
              </w:rPr>
            </w:pPr>
            <w:r w:rsidRPr="0022501D">
              <w:rPr>
                <w:bCs/>
                <w:sz w:val="24"/>
                <w:szCs w:val="24"/>
              </w:rPr>
              <w:t>338,75</w:t>
            </w:r>
          </w:p>
        </w:tc>
        <w:tc>
          <w:tcPr>
            <w:tcW w:w="1417" w:type="dxa"/>
            <w:tcMar>
              <w:top w:w="0" w:type="dxa"/>
              <w:left w:w="57" w:type="dxa"/>
              <w:bottom w:w="0" w:type="dxa"/>
              <w:right w:w="57" w:type="dxa"/>
            </w:tcMar>
            <w:vAlign w:val="center"/>
          </w:tcPr>
          <w:p w:rsidR="0022501D" w:rsidRPr="0022501D" w:rsidRDefault="0022501D" w:rsidP="0022501D">
            <w:pPr>
              <w:spacing w:before="120"/>
              <w:ind w:right="91"/>
              <w:jc w:val="right"/>
              <w:rPr>
                <w:bCs/>
                <w:sz w:val="24"/>
                <w:szCs w:val="24"/>
              </w:rPr>
            </w:pPr>
            <w:r w:rsidRPr="0022501D">
              <w:rPr>
                <w:bCs/>
                <w:sz w:val="24"/>
                <w:szCs w:val="24"/>
              </w:rPr>
              <w:t>501,35</w:t>
            </w:r>
          </w:p>
        </w:tc>
      </w:tr>
      <w:tr w:rsidR="0022501D" w:rsidRPr="0022501D" w:rsidTr="00D97CD1">
        <w:trPr>
          <w:trHeight w:val="327"/>
        </w:trPr>
        <w:tc>
          <w:tcPr>
            <w:tcW w:w="5098" w:type="dxa"/>
            <w:tcMar>
              <w:top w:w="0" w:type="dxa"/>
              <w:left w:w="57" w:type="dxa"/>
              <w:bottom w:w="0" w:type="dxa"/>
              <w:right w:w="57" w:type="dxa"/>
            </w:tcMar>
            <w:vAlign w:val="center"/>
          </w:tcPr>
          <w:p w:rsidR="0022501D" w:rsidRPr="0022501D" w:rsidRDefault="0022501D" w:rsidP="0022501D">
            <w:pPr>
              <w:rPr>
                <w:sz w:val="24"/>
                <w:szCs w:val="24"/>
              </w:rPr>
            </w:pPr>
            <w:r w:rsidRPr="0022501D">
              <w:rPr>
                <w:sz w:val="24"/>
                <w:szCs w:val="24"/>
              </w:rPr>
              <w:t>Итого:</w:t>
            </w:r>
          </w:p>
        </w:tc>
        <w:tc>
          <w:tcPr>
            <w:tcW w:w="1622" w:type="dxa"/>
            <w:tcMar>
              <w:top w:w="0" w:type="dxa"/>
              <w:left w:w="57" w:type="dxa"/>
              <w:bottom w:w="0" w:type="dxa"/>
              <w:right w:w="57" w:type="dxa"/>
            </w:tcMar>
            <w:vAlign w:val="center"/>
          </w:tcPr>
          <w:p w:rsidR="0022501D" w:rsidRPr="0022501D" w:rsidRDefault="0022501D" w:rsidP="0022501D">
            <w:pPr>
              <w:ind w:right="91"/>
              <w:jc w:val="right"/>
              <w:rPr>
                <w:bCs/>
                <w:sz w:val="24"/>
                <w:szCs w:val="24"/>
              </w:rPr>
            </w:pPr>
            <w:r w:rsidRPr="0022501D">
              <w:rPr>
                <w:bCs/>
                <w:sz w:val="24"/>
                <w:szCs w:val="24"/>
              </w:rPr>
              <w:t>167 344,11</w:t>
            </w:r>
          </w:p>
        </w:tc>
        <w:tc>
          <w:tcPr>
            <w:tcW w:w="1559" w:type="dxa"/>
            <w:tcMar>
              <w:top w:w="0" w:type="dxa"/>
              <w:left w:w="57" w:type="dxa"/>
              <w:bottom w:w="0" w:type="dxa"/>
              <w:right w:w="57" w:type="dxa"/>
            </w:tcMar>
            <w:vAlign w:val="center"/>
          </w:tcPr>
          <w:p w:rsidR="0022501D" w:rsidRPr="0022501D" w:rsidRDefault="0022501D" w:rsidP="0022501D">
            <w:pPr>
              <w:ind w:right="91"/>
              <w:jc w:val="right"/>
              <w:rPr>
                <w:bCs/>
                <w:sz w:val="24"/>
                <w:szCs w:val="24"/>
              </w:rPr>
            </w:pPr>
            <w:r w:rsidRPr="0022501D">
              <w:rPr>
                <w:bCs/>
                <w:sz w:val="24"/>
                <w:szCs w:val="24"/>
              </w:rPr>
              <w:t>127 135,31</w:t>
            </w:r>
          </w:p>
        </w:tc>
        <w:tc>
          <w:tcPr>
            <w:tcW w:w="1417" w:type="dxa"/>
            <w:tcMar>
              <w:top w:w="0" w:type="dxa"/>
              <w:left w:w="57" w:type="dxa"/>
              <w:bottom w:w="0" w:type="dxa"/>
              <w:right w:w="57" w:type="dxa"/>
            </w:tcMar>
            <w:vAlign w:val="center"/>
          </w:tcPr>
          <w:p w:rsidR="0022501D" w:rsidRPr="0022501D" w:rsidRDefault="0022501D" w:rsidP="0022501D">
            <w:pPr>
              <w:ind w:right="91"/>
              <w:jc w:val="right"/>
              <w:rPr>
                <w:bCs/>
                <w:sz w:val="24"/>
                <w:szCs w:val="24"/>
              </w:rPr>
            </w:pPr>
            <w:r w:rsidRPr="0022501D">
              <w:rPr>
                <w:bCs/>
                <w:sz w:val="24"/>
                <w:szCs w:val="24"/>
              </w:rPr>
              <w:t>127 135,31</w:t>
            </w:r>
          </w:p>
        </w:tc>
      </w:tr>
    </w:tbl>
    <w:p w:rsidR="0022501D" w:rsidRDefault="0022501D" w:rsidP="0022501D">
      <w:pPr>
        <w:spacing w:before="120" w:after="0"/>
        <w:rPr>
          <w:sz w:val="28"/>
          <w:szCs w:val="28"/>
          <w:lang w:eastAsia="en-US"/>
        </w:rPr>
      </w:pPr>
      <w:r w:rsidRPr="0022501D">
        <w:rPr>
          <w:sz w:val="28"/>
          <w:szCs w:val="28"/>
          <w:lang w:eastAsia="en-US"/>
        </w:rPr>
        <w:lastRenderedPageBreak/>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22501D" w:rsidRPr="0022501D" w:rsidRDefault="0022501D" w:rsidP="0022501D">
      <w:pPr>
        <w:spacing w:after="0"/>
        <w:rPr>
          <w:sz w:val="28"/>
          <w:szCs w:val="28"/>
          <w:lang w:eastAsia="en-US"/>
        </w:rPr>
      </w:pPr>
      <w:r w:rsidRPr="0022501D">
        <w:rPr>
          <w:noProof/>
          <w:sz w:val="24"/>
          <w:szCs w:val="24"/>
        </w:rPr>
        <mc:AlternateContent>
          <mc:Choice Requires="wps">
            <w:drawing>
              <wp:anchor distT="0" distB="0" distL="114300" distR="114300" simplePos="0" relativeHeight="251789312" behindDoc="1" locked="0" layoutInCell="1" allowOverlap="1" wp14:anchorId="5582EFAF" wp14:editId="1B31FFD1">
                <wp:simplePos x="0" y="0"/>
                <wp:positionH relativeFrom="column">
                  <wp:posOffset>180340</wp:posOffset>
                </wp:positionH>
                <wp:positionV relativeFrom="paragraph">
                  <wp:posOffset>118745</wp:posOffset>
                </wp:positionV>
                <wp:extent cx="5760000" cy="360000"/>
                <wp:effectExtent l="76200" t="38100" r="88900" b="116840"/>
                <wp:wrapNone/>
                <wp:docPr id="732" name="Поле 73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22501D">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2EFAF" id="Поле 732" o:spid="_x0000_s1095" type="#_x0000_t202" alt="Название: Исполнение бюджетной росписи Администрации города за 2012 год" style="position:absolute;left:0;text-align:left;margin-left:14.2pt;margin-top:9.35pt;width:453.55pt;height:28.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EdQMAAIAGAAAOAAAAZHJzL2Uyb0RvYy54bWysVU2PHDUQvSPxHyzf2fliJqG1s1HYzSKk&#10;hKBsIs4et7vbwm03tmd6NieSQ46IIxfEX1ggGxZBlr/g+Uc82zOT3eSG6JEsu8r1/Oq5ynN4b90q&#10;shLWSaPndHQwpERobkqp6zl99vT0k7uUOM90yZTRYk7PhaP3jj7+6LDvCjE2jVGlsAQg2hV9N6eN&#10;910xGDjeiJa5A9MJDWdlbMs8lrYelJb1QG/VYDwczga9sWVnDRfOwXqSnfQo4VeV4P5xVTnhiZpT&#10;cPNptGlcxHFwdMiK2rKukXxLg/0HFi2TGofuoU6YZ2Rp5QdQreTWOFP5A27agakqyUXKAdmMhu9l&#10;c9awTqRcII7r9jK5/w+Wf7X62hJZzumdyZgSzVpcUvglXIe/wiVJtlI4DsXCz+Ei/BF+w/g2XIXL&#10;goSfNi/CP2nr23CZrST8uvkhvA5vwuXmJUzX4U+y+T5cp51XGK9I+BH+vwEBmM2LzUu4LzavsIbr&#10;d+zEbmy4IDjsgkCVcTKH1/Gu+s4VoHzWgbRff27WqLmku+seGv6tI9ocN0zX4r61pm8EK6HVKEYO&#10;boRmHBdBFv0jUyJltvQmAa0r28aLxNUQoKNmzvd1ItaecBind2ZDfJRw+CZ5Ho9gxS66s85/IUxL&#10;4mROLeowobPVQ+fz1t2WeJgzSpanUqm0sPXiWFmyYqjZB8P4Swm8t01p0s/pZ9PxFDwYWqdSzGPa&#10;drhMp2tKmKrRk9zbrNCtM87d/gh0U2l6ShRzHsY5PU1fClLLFvpkKtOUcybvUnxK+Rb3mNQJc02O&#10;SK7cYvEqHugS0azwTKo8h2JKR5NIrQpt4sIsvbBnTdmThVraJwz5fJr1LmVUE30fxS8luE6TBytr&#10;/DfSN6ll4oV9oGQMQli0M9U1LFOc3I3GbVJZ+JTVnkNa3aLnuNBiUkYgjnaxbHvJxvrGbJ+SU2u0&#10;z5krWTf+iayJlXgSY+tvqSc/FLiB57pJmdAeMUggYwHg3fPxDWDFQqyEehovfTSbjqICubi4MepM&#10;sXxexAMIWMd6jyWei92vF+vU5rNZpBWdC1OeowMgXCpzPOKYNMY+p6THgwiu3y2ZFSiMLzW6COf5&#10;3cTuJovdhGmO0FxtJC+OPdaIWnbIvAF27lRt7qPXKpna4B2PLWM8c0nxrY7xHb25Trve/XEc/QsA&#10;AP//AwBQSwMEFAAGAAgAAAAhAASZDhDgAAAACAEAAA8AAABkcnMvZG93bnJldi54bWxMj0FLw0AQ&#10;he+C/2EZwYu0m8akXWM2RSIFKYhYvXjbJtMkmJ0N2W2b/nvHkx7fvMd73+TryfbihKPvHGlYzCMQ&#10;SJWrO2o0fH5sZgqED4Zq0ztCDRf0sC6ur3KT1e5M73jahUZwCfnMaGhDGDIpfdWiNX7uBiT2Dm60&#10;JrAcG1mP5szltpdxFC2lNR3xQmsGLFusvndHq+Eg1SZO1OLl9fJlnt8clds7KrW+vZmeHkEEnMJf&#10;GH7xGR0KZtq7I9Ve9BpilXCS72oFgv2H+zQFsdewShOQRS7/P1D8AAAA//8DAFBLAQItABQABgAI&#10;AAAAIQC2gziS/gAAAOEBAAATAAAAAAAAAAAAAAAAAAAAAABbQ29udGVudF9UeXBlc10ueG1sUEsB&#10;Ai0AFAAGAAgAAAAhADj9If/WAAAAlAEAAAsAAAAAAAAAAAAAAAAALwEAAF9yZWxzLy5yZWxzUEsB&#10;Ai0AFAAGAAgAAAAhAPD8m0R1AwAAgAYAAA4AAAAAAAAAAAAAAAAALgIAAGRycy9lMm9Eb2MueG1s&#10;UEsBAi0AFAAGAAgAAAAhAASZDhDgAAAACAEAAA8AAAAAAAAAAAAAAAAAzwUAAGRycy9kb3ducmV2&#10;LnhtbFBLBQYAAAAABAAEAPMAAADcBgAAAAA=&#10;" fillcolor="#e0e0e0" strokecolor="#7f7f7f">
                <v:shadow on="t" color="black" opacity="24903f" origin=",.5" offset="0,.55556mm"/>
                <v:textbox inset="0,0,0,0">
                  <w:txbxContent>
                    <w:p w:rsidR="000C0B38" w:rsidRPr="001E74CF" w:rsidRDefault="000C0B38" w:rsidP="0022501D">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22501D" w:rsidRPr="0022501D" w:rsidRDefault="0022501D" w:rsidP="0022501D">
      <w:pPr>
        <w:spacing w:after="0"/>
        <w:rPr>
          <w:sz w:val="28"/>
          <w:szCs w:val="28"/>
          <w:lang w:eastAsia="en-US"/>
        </w:rPr>
      </w:pPr>
    </w:p>
    <w:p w:rsidR="0022501D" w:rsidRPr="0022501D" w:rsidRDefault="0022501D" w:rsidP="0022501D">
      <w:pPr>
        <w:tabs>
          <w:tab w:val="left" w:pos="851"/>
        </w:tabs>
        <w:spacing w:before="120" w:after="0"/>
        <w:ind w:firstLine="142"/>
        <w:jc w:val="left"/>
        <w:rPr>
          <w:sz w:val="28"/>
          <w:szCs w:val="28"/>
        </w:rPr>
      </w:pPr>
    </w:p>
    <w:p w:rsidR="0022501D" w:rsidRPr="0022501D" w:rsidRDefault="0022501D" w:rsidP="0022501D">
      <w:pPr>
        <w:tabs>
          <w:tab w:val="left" w:pos="851"/>
        </w:tabs>
        <w:spacing w:after="0"/>
        <w:ind w:firstLine="426"/>
        <w:jc w:val="left"/>
        <w:rPr>
          <w:sz w:val="28"/>
          <w:szCs w:val="28"/>
        </w:rPr>
      </w:pPr>
      <w:r w:rsidRPr="0022501D">
        <w:rPr>
          <w:noProof/>
          <w:color w:val="DAEEF3"/>
        </w:rPr>
        <w:drawing>
          <wp:inline distT="0" distB="0" distL="0" distR="0" wp14:anchorId="682FB656" wp14:editId="0972F10A">
            <wp:extent cx="1861632" cy="1450731"/>
            <wp:effectExtent l="0" t="0" r="0" b="0"/>
            <wp:docPr id="734" name="Диаграмма 7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Pr="0022501D">
        <w:rPr>
          <w:noProof/>
        </w:rPr>
        <w:drawing>
          <wp:inline distT="0" distB="0" distL="0" distR="0" wp14:anchorId="1995C069" wp14:editId="21034354">
            <wp:extent cx="1868950" cy="1424354"/>
            <wp:effectExtent l="0" t="0" r="0" b="0"/>
            <wp:docPr id="735" name="Диаграмма 7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22501D">
        <w:rPr>
          <w:noProof/>
        </w:rPr>
        <w:drawing>
          <wp:inline distT="0" distB="0" distL="0" distR="0" wp14:anchorId="153AB66C" wp14:editId="08751CF6">
            <wp:extent cx="1899138" cy="1416168"/>
            <wp:effectExtent l="0" t="0" r="0" b="0"/>
            <wp:docPr id="736" name="Диаграмма 7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22501D" w:rsidRPr="0022501D" w:rsidRDefault="0022501D" w:rsidP="0022501D">
      <w:pPr>
        <w:tabs>
          <w:tab w:val="left" w:pos="851"/>
        </w:tabs>
        <w:spacing w:after="0"/>
        <w:ind w:firstLine="426"/>
        <w:jc w:val="left"/>
        <w:rPr>
          <w:sz w:val="28"/>
          <w:szCs w:val="28"/>
        </w:rPr>
      </w:pPr>
      <w:r w:rsidRPr="0022501D">
        <w:rPr>
          <w:noProof/>
          <w:sz w:val="24"/>
          <w:szCs w:val="24"/>
        </w:rPr>
        <mc:AlternateContent>
          <mc:Choice Requires="wps">
            <w:drawing>
              <wp:anchor distT="0" distB="0" distL="114300" distR="114300" simplePos="0" relativeHeight="251790336" behindDoc="1" locked="0" layoutInCell="1" allowOverlap="1" wp14:anchorId="0FE4C709" wp14:editId="56B46A8D">
                <wp:simplePos x="0" y="0"/>
                <wp:positionH relativeFrom="column">
                  <wp:posOffset>180340</wp:posOffset>
                </wp:positionH>
                <wp:positionV relativeFrom="paragraph">
                  <wp:posOffset>118745</wp:posOffset>
                </wp:positionV>
                <wp:extent cx="5760000" cy="360000"/>
                <wp:effectExtent l="76200" t="38100" r="88900" b="116840"/>
                <wp:wrapNone/>
                <wp:docPr id="733"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22501D">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4C709" id="_x0000_s1096" type="#_x0000_t202" alt="Название: Исполнение бюджетной росписи Администрации города за 2012 год" style="position:absolute;left:0;text-align:left;margin-left:14.2pt;margin-top:9.35pt;width:453.55pt;height:28.3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eTeQMAAIkGAAAOAAAAZHJzL2Uyb0RvYy54bWysVctuGzcU3RfoPxDc15KsSk4HHgeJHRcF&#10;kqaIE3RNcTgaohxySlIauasmiy6DLrsJ8gtuE7cu2ri/QP1RD0lJsZNd0RFA8D557uG91OHdVavI&#10;UlgnjS7paG9IidDcVFLPS/rs6elndyhxnumKKaNFSc+Fo3ePPv3ksO8KsW8aoyphCZJoV/RdSRvv&#10;u2IwcLwRLXN7phMaxtrYlnmIdj6oLOuRvVWD/eFwOuiNrTpruHAO2pNspEcpf10L7h/XtROeqJIC&#10;m0+rTessroOjQ1bMLesayTcw2H9A0TKpcegu1QnzjCys/ChVK7k1ztR+j5t2YOpacpFqQDWj4QfV&#10;nDWsE6kWkOO6HU3u/0vLv15+Y4msSnowHlOiWYtLCq/DdfgrXJIpJZVwHHyFV+Ei/BF+w/ouXIXL&#10;goRf1s/DP8nxXbjMWhJ+Xb8Mb8Pv4XL9Aqrr8CdZ/xiuk+cV1isSfob9b6RAmvXz9QuYL9Y/QYbp&#10;DTzhDYcLgsMuCDjZT+rwNt5U37kCgM86QPar+2aFjkusu+6h4d85os1xw/Rc3LPW9I1gFZgaxcjB&#10;jdCcx8Uks/6RqVAwW3iTEq1q28ZrxMUQZEfHnO+6RKw84VBODqZDfJRw2MZ5H49gxTa6s85/KUxL&#10;4qakFl2YsrPlQ+ez69YlHuaMktWpVCoJdj47VpYsGTr2wTD+UgEfuClN+pJ+MdmfAAfD4NSKeWzb&#10;Dlfp9JwSpuaYSO5tZujWGedudwRmqTI9JYo5D2VJT9OXgtSiBT8ZyiTVnMG7FJ9KvoU9FnXCXJMj&#10;kikPWLyKB7pCNCs8kyrvwZjSUSXSoIKbKJiFF/asqXoyUwv7hKGezzPflYxsYuoj+ZUE1kmyQLLG&#10;fyt9kwYmXthHTMYghEU9U13DMsTxnajcFJWJT1XtMCTpFjzHhRbjKibiGBbLNpdsrG/M5iE5tUb7&#10;XLmS88Y/kXNiJR7EOPgb6MkOBm7kc924StkeMVAgYwPg1fPxBWDFTCyFehovfTSdjCIDubm4MepM&#10;se15ye3+piLkQwGx9WO35773q9kqzfv0ICKMxpmpzjEM4DB1PF5zbBpjf6Ckx8sI2N8vmBXoka80&#10;BgpH++3Gbjez7YZpjtDceCQLxx4yohYdSGiQOw+tNvcwdrVME/EexwYx3rtE/obS+KDelJPX+3+Q&#10;o38BAAD//wMAUEsDBBQABgAIAAAAIQAEmQ4Q4AAAAAgBAAAPAAAAZHJzL2Rvd25yZXYueG1sTI9B&#10;S8NAEIXvgv9hGcGLtJvGpF1jNkUiBSmIWL142ybTJJidDdltm/57x5Me37zHe9/k68n24oSj7xxp&#10;WMwjEEiVqztqNHx+bGYKhA+GatM7Qg0X9LAurq9yk9XuTO942oVGcAn5zGhoQxgyKX3VojV+7gYk&#10;9g5utCawHBtZj+bM5baXcRQtpTUd8UJrBixbrL53R6vhINUmTtTi5fXyZZ7fHJXbOyq1vr2Znh5B&#10;BJzCXxh+8RkdCmbauyPVXvQaYpVwku9qBYL9h/s0BbHXsEoTkEUu/z9Q/AAAAP//AwBQSwECLQAU&#10;AAYACAAAACEAtoM4kv4AAADhAQAAEwAAAAAAAAAAAAAAAAAAAAAAW0NvbnRlbnRfVHlwZXNdLnht&#10;bFBLAQItABQABgAIAAAAIQA4/SH/1gAAAJQBAAALAAAAAAAAAAAAAAAAAC8BAABfcmVscy8ucmVs&#10;c1BLAQItABQABgAIAAAAIQB5JZeTeQMAAIkGAAAOAAAAAAAAAAAAAAAAAC4CAABkcnMvZTJvRG9j&#10;LnhtbFBLAQItABQABgAIAAAAIQAEmQ4Q4AAAAAgBAAAPAAAAAAAAAAAAAAAAANMFAABkcnMvZG93&#10;bnJldi54bWxQSwUGAAAAAAQABADzAAAA4AYAAAAA&#10;" fillcolor="#e0e0e0" strokecolor="#7f7f7f">
                <v:shadow on="t" color="black" opacity="24903f" origin=",.5" offset="0,.55556mm"/>
                <v:textbox inset="0,0,0,0">
                  <w:txbxContent>
                    <w:p w:rsidR="000C0B38" w:rsidRPr="001440B0" w:rsidRDefault="000C0B38" w:rsidP="0022501D">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22501D" w:rsidRPr="0022501D" w:rsidRDefault="0022501D" w:rsidP="0022501D">
      <w:pPr>
        <w:tabs>
          <w:tab w:val="left" w:pos="851"/>
        </w:tabs>
        <w:spacing w:after="0"/>
        <w:ind w:firstLine="284"/>
        <w:jc w:val="left"/>
        <w:rPr>
          <w:sz w:val="28"/>
          <w:szCs w:val="28"/>
        </w:rPr>
      </w:pPr>
    </w:p>
    <w:p w:rsidR="0022501D" w:rsidRPr="0022501D" w:rsidRDefault="0022501D" w:rsidP="0022501D">
      <w:pPr>
        <w:tabs>
          <w:tab w:val="left" w:pos="851"/>
        </w:tabs>
        <w:spacing w:after="0"/>
        <w:ind w:firstLine="0"/>
        <w:jc w:val="left"/>
        <w:rPr>
          <w:sz w:val="28"/>
          <w:szCs w:val="28"/>
        </w:rPr>
      </w:pPr>
      <w:r w:rsidRPr="0022501D">
        <w:rPr>
          <w:noProof/>
          <w:sz w:val="28"/>
          <w:szCs w:val="28"/>
        </w:rPr>
        <w:drawing>
          <wp:inline distT="0" distB="0" distL="0" distR="0" wp14:anchorId="62688B99" wp14:editId="5FC04765">
            <wp:extent cx="6143625" cy="2143125"/>
            <wp:effectExtent l="57150" t="57150" r="47625" b="47625"/>
            <wp:docPr id="737" name="Диаграмма 7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22501D" w:rsidRPr="0022501D" w:rsidRDefault="0022501D" w:rsidP="00225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rPr>
          <w:sz w:val="28"/>
          <w:szCs w:val="28"/>
        </w:rPr>
      </w:pPr>
      <w:r w:rsidRPr="0022501D">
        <w:rPr>
          <w:sz w:val="28"/>
          <w:szCs w:val="28"/>
        </w:rPr>
        <w:t xml:space="preserve">Изменение утвержденных в предыдущем бюджетном цикле показателей программы на 2020 и 2021 годы обусловлено уменьшением объема межбюджетных трансфертов в целях обеспечения мерой государственной поддержки автономного округа муниципальных образований автономного округа на реализацию муниципальными образованиями автономного округа полномочий в области жилищных отношений по переселению граждан из непригодного для проживания жилищного фонда, установленных законодательством Российской Федерации, Ханты-Мансийского автономного округа - Югры. Объем межбюджетных трансфертов по данной программе составляет 85,6% и 83,9% соответственно. </w:t>
      </w:r>
    </w:p>
    <w:p w:rsidR="0022501D" w:rsidRPr="0022501D" w:rsidRDefault="0022501D" w:rsidP="0057093E">
      <w:pPr>
        <w:rPr>
          <w:b/>
          <w:sz w:val="28"/>
          <w:szCs w:val="28"/>
        </w:rPr>
      </w:pPr>
      <w:r w:rsidRPr="0022501D">
        <w:rPr>
          <w:bCs/>
          <w:sz w:val="28"/>
          <w:szCs w:val="28"/>
        </w:rPr>
        <w:t>Бюджетные ассигнования на реализацию данной программы предусмотрены по следующим основным мероприятиям:</w:t>
      </w:r>
    </w:p>
    <w:tbl>
      <w:tblPr>
        <w:tblStyle w:val="240"/>
        <w:tblW w:w="0" w:type="auto"/>
        <w:tblInd w:w="108" w:type="dxa"/>
        <w:tblLook w:val="04A0" w:firstRow="1" w:lastRow="0" w:firstColumn="1" w:lastColumn="0" w:noHBand="0" w:noVBand="1"/>
      </w:tblPr>
      <w:tblGrid>
        <w:gridCol w:w="541"/>
        <w:gridCol w:w="4784"/>
        <w:gridCol w:w="1479"/>
        <w:gridCol w:w="1418"/>
        <w:gridCol w:w="1417"/>
      </w:tblGrid>
      <w:tr w:rsidR="0022501D" w:rsidRPr="0022501D" w:rsidTr="00D97CD1">
        <w:tc>
          <w:tcPr>
            <w:tcW w:w="541" w:type="dxa"/>
            <w:vMerge w:val="restart"/>
            <w:vAlign w:val="center"/>
            <w:hideMark/>
          </w:tcPr>
          <w:p w:rsidR="0022501D" w:rsidRPr="0022501D" w:rsidRDefault="0022501D" w:rsidP="0022501D">
            <w:pPr>
              <w:jc w:val="center"/>
              <w:rPr>
                <w:sz w:val="24"/>
                <w:szCs w:val="24"/>
                <w:lang w:eastAsia="en-US"/>
              </w:rPr>
            </w:pPr>
            <w:r w:rsidRPr="0022501D">
              <w:rPr>
                <w:sz w:val="24"/>
                <w:szCs w:val="24"/>
              </w:rPr>
              <w:t>№ п/п</w:t>
            </w:r>
          </w:p>
        </w:tc>
        <w:tc>
          <w:tcPr>
            <w:tcW w:w="4784" w:type="dxa"/>
            <w:vMerge w:val="restart"/>
            <w:hideMark/>
          </w:tcPr>
          <w:p w:rsidR="0022501D" w:rsidRPr="0022501D" w:rsidRDefault="0022501D" w:rsidP="0022501D">
            <w:pPr>
              <w:jc w:val="center"/>
              <w:rPr>
                <w:sz w:val="24"/>
                <w:szCs w:val="24"/>
              </w:rPr>
            </w:pPr>
            <w:r w:rsidRPr="0022501D">
              <w:rPr>
                <w:sz w:val="24"/>
                <w:szCs w:val="24"/>
              </w:rPr>
              <w:t xml:space="preserve">Наименование </w:t>
            </w:r>
          </w:p>
          <w:p w:rsidR="0022501D" w:rsidRPr="0022501D" w:rsidRDefault="0022501D" w:rsidP="0022501D">
            <w:pPr>
              <w:jc w:val="center"/>
              <w:rPr>
                <w:sz w:val="24"/>
                <w:szCs w:val="24"/>
              </w:rPr>
            </w:pPr>
            <w:r w:rsidRPr="0022501D">
              <w:rPr>
                <w:sz w:val="24"/>
                <w:szCs w:val="24"/>
              </w:rPr>
              <w:t xml:space="preserve">основного мероприятия, </w:t>
            </w:r>
          </w:p>
          <w:p w:rsidR="0022501D" w:rsidRPr="0022501D" w:rsidRDefault="0022501D" w:rsidP="0022501D">
            <w:pPr>
              <w:jc w:val="center"/>
              <w:rPr>
                <w:sz w:val="24"/>
                <w:szCs w:val="24"/>
                <w:lang w:eastAsia="en-US"/>
              </w:rPr>
            </w:pPr>
            <w:r w:rsidRPr="0022501D">
              <w:rPr>
                <w:sz w:val="24"/>
                <w:szCs w:val="24"/>
              </w:rPr>
              <w:t>источник финансирования</w:t>
            </w:r>
          </w:p>
        </w:tc>
        <w:tc>
          <w:tcPr>
            <w:tcW w:w="4314" w:type="dxa"/>
            <w:gridSpan w:val="3"/>
            <w:hideMark/>
          </w:tcPr>
          <w:p w:rsidR="0022501D" w:rsidRPr="0022501D" w:rsidRDefault="0022501D" w:rsidP="0022501D">
            <w:pPr>
              <w:jc w:val="center"/>
              <w:rPr>
                <w:sz w:val="24"/>
                <w:szCs w:val="24"/>
              </w:rPr>
            </w:pPr>
            <w:r w:rsidRPr="0022501D">
              <w:rPr>
                <w:sz w:val="24"/>
                <w:szCs w:val="24"/>
              </w:rPr>
              <w:t xml:space="preserve">Объем бюджетных ассигнований, </w:t>
            </w:r>
          </w:p>
          <w:p w:rsidR="0022501D" w:rsidRPr="0022501D" w:rsidRDefault="0022501D" w:rsidP="0022501D">
            <w:pPr>
              <w:jc w:val="center"/>
              <w:rPr>
                <w:sz w:val="24"/>
                <w:szCs w:val="24"/>
                <w:lang w:eastAsia="en-US"/>
              </w:rPr>
            </w:pPr>
            <w:r w:rsidRPr="0022501D">
              <w:rPr>
                <w:sz w:val="24"/>
                <w:szCs w:val="24"/>
              </w:rPr>
              <w:t>тыс. рублей</w:t>
            </w:r>
          </w:p>
        </w:tc>
      </w:tr>
      <w:tr w:rsidR="0022501D" w:rsidRPr="0022501D" w:rsidTr="00D97CD1">
        <w:tc>
          <w:tcPr>
            <w:tcW w:w="541" w:type="dxa"/>
            <w:vMerge/>
            <w:vAlign w:val="center"/>
            <w:hideMark/>
          </w:tcPr>
          <w:p w:rsidR="0022501D" w:rsidRPr="0022501D" w:rsidRDefault="0022501D" w:rsidP="0022501D">
            <w:pPr>
              <w:rPr>
                <w:sz w:val="24"/>
                <w:szCs w:val="24"/>
                <w:lang w:eastAsia="en-US"/>
              </w:rPr>
            </w:pPr>
          </w:p>
        </w:tc>
        <w:tc>
          <w:tcPr>
            <w:tcW w:w="4784" w:type="dxa"/>
            <w:vMerge/>
            <w:vAlign w:val="center"/>
            <w:hideMark/>
          </w:tcPr>
          <w:p w:rsidR="0022501D" w:rsidRPr="0022501D" w:rsidRDefault="0022501D" w:rsidP="0022501D">
            <w:pPr>
              <w:rPr>
                <w:sz w:val="24"/>
                <w:szCs w:val="24"/>
                <w:lang w:eastAsia="en-US"/>
              </w:rPr>
            </w:pPr>
          </w:p>
        </w:tc>
        <w:tc>
          <w:tcPr>
            <w:tcW w:w="1479" w:type="dxa"/>
            <w:vAlign w:val="center"/>
            <w:hideMark/>
          </w:tcPr>
          <w:p w:rsidR="0022501D" w:rsidRPr="0022501D" w:rsidRDefault="0022501D" w:rsidP="0022501D">
            <w:pPr>
              <w:jc w:val="center"/>
              <w:rPr>
                <w:sz w:val="24"/>
                <w:szCs w:val="24"/>
                <w:lang w:eastAsia="en-US"/>
              </w:rPr>
            </w:pPr>
            <w:r w:rsidRPr="0022501D">
              <w:rPr>
                <w:sz w:val="24"/>
                <w:szCs w:val="24"/>
              </w:rPr>
              <w:t>2020 год</w:t>
            </w:r>
          </w:p>
        </w:tc>
        <w:tc>
          <w:tcPr>
            <w:tcW w:w="1418" w:type="dxa"/>
            <w:vAlign w:val="center"/>
            <w:hideMark/>
          </w:tcPr>
          <w:p w:rsidR="0022501D" w:rsidRPr="0022501D" w:rsidRDefault="0022501D" w:rsidP="0022501D">
            <w:pPr>
              <w:jc w:val="center"/>
              <w:rPr>
                <w:sz w:val="24"/>
                <w:szCs w:val="24"/>
                <w:lang w:eastAsia="en-US"/>
              </w:rPr>
            </w:pPr>
            <w:r w:rsidRPr="0022501D">
              <w:rPr>
                <w:sz w:val="24"/>
                <w:szCs w:val="24"/>
              </w:rPr>
              <w:t>2021 год</w:t>
            </w:r>
          </w:p>
        </w:tc>
        <w:tc>
          <w:tcPr>
            <w:tcW w:w="1417" w:type="dxa"/>
            <w:vAlign w:val="center"/>
            <w:hideMark/>
          </w:tcPr>
          <w:p w:rsidR="0022501D" w:rsidRPr="0022501D" w:rsidRDefault="0022501D" w:rsidP="0022501D">
            <w:pPr>
              <w:jc w:val="center"/>
              <w:rPr>
                <w:sz w:val="24"/>
                <w:szCs w:val="24"/>
                <w:lang w:eastAsia="en-US"/>
              </w:rPr>
            </w:pPr>
            <w:r w:rsidRPr="0022501D">
              <w:rPr>
                <w:sz w:val="24"/>
                <w:szCs w:val="24"/>
              </w:rPr>
              <w:t>2022 год</w:t>
            </w:r>
          </w:p>
        </w:tc>
      </w:tr>
      <w:tr w:rsidR="0022501D" w:rsidRPr="0022501D" w:rsidTr="00D97CD1">
        <w:tc>
          <w:tcPr>
            <w:tcW w:w="541" w:type="dxa"/>
          </w:tcPr>
          <w:p w:rsidR="0022501D" w:rsidRPr="0022501D" w:rsidRDefault="0022501D" w:rsidP="0022501D">
            <w:pPr>
              <w:jc w:val="center"/>
              <w:rPr>
                <w:sz w:val="24"/>
                <w:szCs w:val="24"/>
                <w:lang w:eastAsia="en-US"/>
              </w:rPr>
            </w:pPr>
            <w:r w:rsidRPr="0022501D">
              <w:rPr>
                <w:sz w:val="24"/>
                <w:szCs w:val="24"/>
                <w:lang w:eastAsia="en-US"/>
              </w:rPr>
              <w:t>1.</w:t>
            </w:r>
          </w:p>
        </w:tc>
        <w:tc>
          <w:tcPr>
            <w:tcW w:w="4784" w:type="dxa"/>
          </w:tcPr>
          <w:p w:rsidR="0022501D" w:rsidRPr="0022501D" w:rsidRDefault="0022501D" w:rsidP="0057093E">
            <w:pPr>
              <w:jc w:val="both"/>
              <w:rPr>
                <w:sz w:val="24"/>
                <w:szCs w:val="24"/>
              </w:rPr>
            </w:pPr>
            <w:r w:rsidRPr="0022501D">
              <w:rPr>
                <w:sz w:val="24"/>
                <w:szCs w:val="24"/>
              </w:rPr>
              <w:t xml:space="preserve">Обследование жилых помещений с целью признания непригодными для проживания и многоквартирных домов, признанных </w:t>
            </w:r>
            <w:r w:rsidRPr="0022501D">
              <w:rPr>
                <w:sz w:val="24"/>
                <w:szCs w:val="24"/>
              </w:rPr>
              <w:lastRenderedPageBreak/>
              <w:t>аварийными и подлежащими сносу. Снос жилых помещений, признанных непригодными для проживания, и многоквартирных домов, признанных аварийными и подлежащими сносу (средства бюджета города)</w:t>
            </w:r>
          </w:p>
        </w:tc>
        <w:tc>
          <w:tcPr>
            <w:tcW w:w="1479" w:type="dxa"/>
            <w:vAlign w:val="center"/>
          </w:tcPr>
          <w:p w:rsidR="0022501D" w:rsidRPr="0022501D" w:rsidRDefault="0022501D" w:rsidP="0022501D">
            <w:pPr>
              <w:jc w:val="right"/>
              <w:rPr>
                <w:sz w:val="24"/>
                <w:szCs w:val="24"/>
                <w:lang w:eastAsia="en-US"/>
              </w:rPr>
            </w:pPr>
            <w:r w:rsidRPr="0022501D">
              <w:rPr>
                <w:sz w:val="24"/>
                <w:szCs w:val="24"/>
                <w:lang w:eastAsia="en-US"/>
              </w:rPr>
              <w:lastRenderedPageBreak/>
              <w:t>9 866,30</w:t>
            </w:r>
          </w:p>
        </w:tc>
        <w:tc>
          <w:tcPr>
            <w:tcW w:w="1418" w:type="dxa"/>
            <w:vAlign w:val="center"/>
          </w:tcPr>
          <w:p w:rsidR="0022501D" w:rsidRPr="0022501D" w:rsidRDefault="0022501D" w:rsidP="0022501D">
            <w:pPr>
              <w:jc w:val="right"/>
              <w:rPr>
                <w:sz w:val="24"/>
                <w:szCs w:val="24"/>
                <w:lang w:eastAsia="en-US"/>
              </w:rPr>
            </w:pPr>
            <w:r w:rsidRPr="0022501D">
              <w:rPr>
                <w:sz w:val="24"/>
                <w:szCs w:val="24"/>
                <w:lang w:eastAsia="en-US"/>
              </w:rPr>
              <w:t>9 866,30</w:t>
            </w:r>
          </w:p>
        </w:tc>
        <w:tc>
          <w:tcPr>
            <w:tcW w:w="1417" w:type="dxa"/>
            <w:vAlign w:val="center"/>
          </w:tcPr>
          <w:p w:rsidR="0022501D" w:rsidRPr="0022501D" w:rsidRDefault="0022501D" w:rsidP="0022501D">
            <w:pPr>
              <w:jc w:val="right"/>
              <w:rPr>
                <w:sz w:val="24"/>
                <w:szCs w:val="24"/>
                <w:lang w:eastAsia="en-US"/>
              </w:rPr>
            </w:pPr>
            <w:r w:rsidRPr="0022501D">
              <w:rPr>
                <w:sz w:val="24"/>
                <w:szCs w:val="24"/>
                <w:lang w:eastAsia="en-US"/>
              </w:rPr>
              <w:t>9 866,30</w:t>
            </w:r>
          </w:p>
        </w:tc>
      </w:tr>
      <w:tr w:rsidR="0022501D" w:rsidRPr="0022501D" w:rsidTr="00D97CD1">
        <w:tc>
          <w:tcPr>
            <w:tcW w:w="541" w:type="dxa"/>
          </w:tcPr>
          <w:p w:rsidR="0022501D" w:rsidRPr="0022501D" w:rsidRDefault="0022501D" w:rsidP="0022501D">
            <w:pPr>
              <w:jc w:val="center"/>
              <w:rPr>
                <w:sz w:val="24"/>
                <w:szCs w:val="24"/>
                <w:lang w:eastAsia="en-US"/>
              </w:rPr>
            </w:pPr>
            <w:r w:rsidRPr="0022501D">
              <w:rPr>
                <w:sz w:val="24"/>
                <w:szCs w:val="24"/>
                <w:lang w:eastAsia="en-US"/>
              </w:rPr>
              <w:t>2.</w:t>
            </w:r>
          </w:p>
        </w:tc>
        <w:tc>
          <w:tcPr>
            <w:tcW w:w="4784" w:type="dxa"/>
          </w:tcPr>
          <w:p w:rsidR="0022501D" w:rsidRPr="0022501D" w:rsidRDefault="0022501D" w:rsidP="0057093E">
            <w:pPr>
              <w:jc w:val="both"/>
              <w:rPr>
                <w:sz w:val="24"/>
                <w:szCs w:val="24"/>
              </w:rPr>
            </w:pPr>
            <w:r w:rsidRPr="0022501D">
              <w:rPr>
                <w:sz w:val="24"/>
                <w:szCs w:val="24"/>
              </w:rPr>
              <w:t>Приобретение жилых помещений для переселения граждан из жилищного фонда, признанного непригодным для проживания, и многоквартирных домов, признанных аварийными и подлежащими сносу, в том числе:</w:t>
            </w:r>
          </w:p>
        </w:tc>
        <w:tc>
          <w:tcPr>
            <w:tcW w:w="1479" w:type="dxa"/>
            <w:vAlign w:val="center"/>
          </w:tcPr>
          <w:p w:rsidR="0022501D" w:rsidRPr="0022501D" w:rsidRDefault="0022501D" w:rsidP="0022501D">
            <w:pPr>
              <w:jc w:val="right"/>
              <w:rPr>
                <w:sz w:val="24"/>
                <w:szCs w:val="24"/>
                <w:lang w:eastAsia="en-US"/>
              </w:rPr>
            </w:pPr>
            <w:r w:rsidRPr="0022501D">
              <w:rPr>
                <w:sz w:val="24"/>
                <w:szCs w:val="24"/>
                <w:lang w:eastAsia="en-US"/>
              </w:rPr>
              <w:t>125 982,25</w:t>
            </w:r>
          </w:p>
        </w:tc>
        <w:tc>
          <w:tcPr>
            <w:tcW w:w="1418" w:type="dxa"/>
            <w:vAlign w:val="center"/>
          </w:tcPr>
          <w:p w:rsidR="0022501D" w:rsidRPr="0022501D" w:rsidRDefault="0022501D" w:rsidP="0022501D">
            <w:pPr>
              <w:jc w:val="right"/>
              <w:rPr>
                <w:sz w:val="24"/>
                <w:szCs w:val="24"/>
                <w:lang w:eastAsia="en-US"/>
              </w:rPr>
            </w:pPr>
            <w:r w:rsidRPr="0022501D">
              <w:rPr>
                <w:sz w:val="24"/>
                <w:szCs w:val="24"/>
                <w:lang w:eastAsia="en-US"/>
              </w:rPr>
              <w:t>93 815,21</w:t>
            </w:r>
          </w:p>
        </w:tc>
        <w:tc>
          <w:tcPr>
            <w:tcW w:w="1417" w:type="dxa"/>
            <w:vAlign w:val="center"/>
          </w:tcPr>
          <w:p w:rsidR="0022501D" w:rsidRPr="0022501D" w:rsidRDefault="0022501D" w:rsidP="0022501D">
            <w:pPr>
              <w:jc w:val="right"/>
              <w:rPr>
                <w:sz w:val="24"/>
                <w:szCs w:val="24"/>
                <w:lang w:eastAsia="en-US"/>
              </w:rPr>
            </w:pPr>
            <w:r w:rsidRPr="0022501D">
              <w:rPr>
                <w:sz w:val="24"/>
                <w:szCs w:val="24"/>
                <w:lang w:eastAsia="en-US"/>
              </w:rPr>
              <w:t>93 815,21</w:t>
            </w:r>
          </w:p>
        </w:tc>
      </w:tr>
      <w:tr w:rsidR="0022501D" w:rsidRPr="0022501D" w:rsidTr="00D97CD1">
        <w:tc>
          <w:tcPr>
            <w:tcW w:w="541" w:type="dxa"/>
          </w:tcPr>
          <w:p w:rsidR="0022501D" w:rsidRPr="0022501D" w:rsidRDefault="0022501D" w:rsidP="0022501D">
            <w:pPr>
              <w:jc w:val="center"/>
              <w:rPr>
                <w:sz w:val="24"/>
                <w:szCs w:val="24"/>
                <w:lang w:eastAsia="en-US"/>
              </w:rPr>
            </w:pPr>
          </w:p>
        </w:tc>
        <w:tc>
          <w:tcPr>
            <w:tcW w:w="4784" w:type="dxa"/>
          </w:tcPr>
          <w:p w:rsidR="0022501D" w:rsidRPr="0022501D" w:rsidRDefault="0022501D" w:rsidP="0057093E">
            <w:pPr>
              <w:jc w:val="both"/>
              <w:rPr>
                <w:sz w:val="24"/>
                <w:szCs w:val="24"/>
              </w:rPr>
            </w:pPr>
            <w:r w:rsidRPr="0022501D">
              <w:rPr>
                <w:sz w:val="24"/>
                <w:szCs w:val="24"/>
              </w:rPr>
              <w:t>- средства бюджета города</w:t>
            </w:r>
          </w:p>
        </w:tc>
        <w:tc>
          <w:tcPr>
            <w:tcW w:w="1479" w:type="dxa"/>
            <w:vAlign w:val="center"/>
          </w:tcPr>
          <w:p w:rsidR="0022501D" w:rsidRPr="0022501D" w:rsidRDefault="0022501D" w:rsidP="0022501D">
            <w:pPr>
              <w:jc w:val="right"/>
              <w:rPr>
                <w:sz w:val="24"/>
                <w:szCs w:val="24"/>
                <w:lang w:eastAsia="en-US"/>
              </w:rPr>
            </w:pPr>
            <w:r w:rsidRPr="0022501D">
              <w:rPr>
                <w:sz w:val="24"/>
                <w:szCs w:val="24"/>
                <w:lang w:eastAsia="en-US"/>
              </w:rPr>
              <w:t>11 338,41</w:t>
            </w:r>
          </w:p>
        </w:tc>
        <w:tc>
          <w:tcPr>
            <w:tcW w:w="1418" w:type="dxa"/>
            <w:vAlign w:val="center"/>
          </w:tcPr>
          <w:p w:rsidR="0022501D" w:rsidRPr="0022501D" w:rsidRDefault="0022501D" w:rsidP="0022501D">
            <w:pPr>
              <w:jc w:val="right"/>
              <w:rPr>
                <w:sz w:val="24"/>
                <w:szCs w:val="24"/>
                <w:lang w:eastAsia="en-US"/>
              </w:rPr>
            </w:pPr>
            <w:r w:rsidRPr="0022501D">
              <w:rPr>
                <w:sz w:val="24"/>
                <w:szCs w:val="24"/>
                <w:lang w:eastAsia="en-US"/>
              </w:rPr>
              <w:t>8 443,37</w:t>
            </w:r>
          </w:p>
        </w:tc>
        <w:tc>
          <w:tcPr>
            <w:tcW w:w="1417" w:type="dxa"/>
            <w:vAlign w:val="center"/>
          </w:tcPr>
          <w:p w:rsidR="0022501D" w:rsidRPr="0022501D" w:rsidRDefault="0022501D" w:rsidP="0022501D">
            <w:pPr>
              <w:jc w:val="right"/>
              <w:rPr>
                <w:sz w:val="24"/>
                <w:szCs w:val="24"/>
                <w:lang w:eastAsia="en-US"/>
              </w:rPr>
            </w:pPr>
            <w:r w:rsidRPr="0022501D">
              <w:rPr>
                <w:sz w:val="24"/>
                <w:szCs w:val="24"/>
                <w:lang w:eastAsia="en-US"/>
              </w:rPr>
              <w:t>8 443,37</w:t>
            </w:r>
          </w:p>
        </w:tc>
      </w:tr>
      <w:tr w:rsidR="0022501D" w:rsidRPr="0022501D" w:rsidTr="00D97CD1">
        <w:tc>
          <w:tcPr>
            <w:tcW w:w="541" w:type="dxa"/>
          </w:tcPr>
          <w:p w:rsidR="0022501D" w:rsidRPr="0022501D" w:rsidRDefault="0022501D" w:rsidP="0022501D">
            <w:pPr>
              <w:jc w:val="center"/>
              <w:rPr>
                <w:sz w:val="24"/>
                <w:szCs w:val="24"/>
                <w:lang w:eastAsia="en-US"/>
              </w:rPr>
            </w:pPr>
          </w:p>
        </w:tc>
        <w:tc>
          <w:tcPr>
            <w:tcW w:w="4784" w:type="dxa"/>
          </w:tcPr>
          <w:p w:rsidR="0022501D" w:rsidRPr="0022501D" w:rsidRDefault="0022501D" w:rsidP="0057093E">
            <w:pPr>
              <w:jc w:val="both"/>
              <w:rPr>
                <w:sz w:val="24"/>
                <w:szCs w:val="24"/>
              </w:rPr>
            </w:pPr>
            <w:r w:rsidRPr="0022501D">
              <w:rPr>
                <w:sz w:val="24"/>
                <w:szCs w:val="24"/>
              </w:rPr>
              <w:t>- средства бюджета автономного округа</w:t>
            </w:r>
          </w:p>
        </w:tc>
        <w:tc>
          <w:tcPr>
            <w:tcW w:w="1479" w:type="dxa"/>
            <w:vAlign w:val="center"/>
          </w:tcPr>
          <w:p w:rsidR="0022501D" w:rsidRPr="0022501D" w:rsidRDefault="0022501D" w:rsidP="0022501D">
            <w:pPr>
              <w:jc w:val="right"/>
              <w:rPr>
                <w:sz w:val="24"/>
                <w:szCs w:val="24"/>
                <w:lang w:eastAsia="en-US"/>
              </w:rPr>
            </w:pPr>
            <w:r w:rsidRPr="0022501D">
              <w:rPr>
                <w:sz w:val="24"/>
                <w:szCs w:val="24"/>
                <w:lang w:eastAsia="en-US"/>
              </w:rPr>
              <w:t>114 643,84</w:t>
            </w:r>
          </w:p>
        </w:tc>
        <w:tc>
          <w:tcPr>
            <w:tcW w:w="1418" w:type="dxa"/>
            <w:vAlign w:val="center"/>
          </w:tcPr>
          <w:p w:rsidR="0022501D" w:rsidRPr="0022501D" w:rsidRDefault="0022501D" w:rsidP="0022501D">
            <w:pPr>
              <w:jc w:val="right"/>
              <w:rPr>
                <w:sz w:val="24"/>
                <w:szCs w:val="24"/>
                <w:lang w:eastAsia="en-US"/>
              </w:rPr>
            </w:pPr>
            <w:r w:rsidRPr="0022501D">
              <w:rPr>
                <w:sz w:val="24"/>
                <w:szCs w:val="24"/>
                <w:lang w:eastAsia="en-US"/>
              </w:rPr>
              <w:t>85 371,84</w:t>
            </w:r>
          </w:p>
        </w:tc>
        <w:tc>
          <w:tcPr>
            <w:tcW w:w="1417" w:type="dxa"/>
            <w:vAlign w:val="center"/>
          </w:tcPr>
          <w:p w:rsidR="0022501D" w:rsidRPr="0022501D" w:rsidRDefault="0022501D" w:rsidP="0022501D">
            <w:pPr>
              <w:jc w:val="right"/>
              <w:rPr>
                <w:sz w:val="24"/>
                <w:szCs w:val="24"/>
                <w:lang w:eastAsia="en-US"/>
              </w:rPr>
            </w:pPr>
            <w:r w:rsidRPr="0022501D">
              <w:rPr>
                <w:sz w:val="24"/>
                <w:szCs w:val="24"/>
                <w:lang w:eastAsia="en-US"/>
              </w:rPr>
              <w:t>85 371,84</w:t>
            </w:r>
          </w:p>
        </w:tc>
      </w:tr>
      <w:tr w:rsidR="0022501D" w:rsidRPr="0022501D" w:rsidTr="00D97CD1">
        <w:tc>
          <w:tcPr>
            <w:tcW w:w="541" w:type="dxa"/>
          </w:tcPr>
          <w:p w:rsidR="0022501D" w:rsidRPr="0022501D" w:rsidRDefault="0022501D" w:rsidP="0022501D">
            <w:pPr>
              <w:jc w:val="center"/>
              <w:rPr>
                <w:sz w:val="24"/>
                <w:szCs w:val="24"/>
                <w:lang w:eastAsia="en-US"/>
              </w:rPr>
            </w:pPr>
            <w:r w:rsidRPr="0022501D">
              <w:rPr>
                <w:sz w:val="24"/>
                <w:szCs w:val="24"/>
                <w:lang w:eastAsia="en-US"/>
              </w:rPr>
              <w:t>3.</w:t>
            </w:r>
          </w:p>
        </w:tc>
        <w:tc>
          <w:tcPr>
            <w:tcW w:w="4784" w:type="dxa"/>
          </w:tcPr>
          <w:p w:rsidR="0022501D" w:rsidRPr="0022501D" w:rsidRDefault="0022501D" w:rsidP="0057093E">
            <w:pPr>
              <w:jc w:val="both"/>
              <w:rPr>
                <w:sz w:val="24"/>
                <w:szCs w:val="24"/>
              </w:rPr>
            </w:pPr>
            <w:r w:rsidRPr="0022501D">
              <w:rPr>
                <w:sz w:val="24"/>
                <w:szCs w:val="24"/>
              </w:rPr>
              <w:t>Приобретение квартир для предоставления по договорам социального найма, в том числе:</w:t>
            </w:r>
          </w:p>
        </w:tc>
        <w:tc>
          <w:tcPr>
            <w:tcW w:w="1479" w:type="dxa"/>
            <w:vAlign w:val="center"/>
          </w:tcPr>
          <w:p w:rsidR="0022501D" w:rsidRPr="0022501D" w:rsidRDefault="0022501D" w:rsidP="0022501D">
            <w:pPr>
              <w:jc w:val="right"/>
              <w:rPr>
                <w:sz w:val="24"/>
                <w:szCs w:val="24"/>
                <w:lang w:eastAsia="en-US"/>
              </w:rPr>
            </w:pPr>
            <w:r w:rsidRPr="0022501D">
              <w:rPr>
                <w:sz w:val="24"/>
                <w:szCs w:val="24"/>
                <w:lang w:eastAsia="en-US"/>
              </w:rPr>
              <w:t>31 495,56</w:t>
            </w:r>
          </w:p>
        </w:tc>
        <w:tc>
          <w:tcPr>
            <w:tcW w:w="1418" w:type="dxa"/>
            <w:vAlign w:val="center"/>
          </w:tcPr>
          <w:p w:rsidR="0022501D" w:rsidRPr="0022501D" w:rsidRDefault="0022501D" w:rsidP="0022501D">
            <w:pPr>
              <w:jc w:val="right"/>
              <w:rPr>
                <w:sz w:val="24"/>
                <w:szCs w:val="24"/>
                <w:lang w:eastAsia="en-US"/>
              </w:rPr>
            </w:pPr>
            <w:r w:rsidRPr="0022501D">
              <w:rPr>
                <w:sz w:val="24"/>
                <w:szCs w:val="24"/>
                <w:lang w:eastAsia="en-US"/>
              </w:rPr>
              <w:t>23 453,80</w:t>
            </w:r>
          </w:p>
        </w:tc>
        <w:tc>
          <w:tcPr>
            <w:tcW w:w="1417" w:type="dxa"/>
            <w:vAlign w:val="center"/>
          </w:tcPr>
          <w:p w:rsidR="0022501D" w:rsidRPr="0022501D" w:rsidRDefault="0022501D" w:rsidP="0022501D">
            <w:pPr>
              <w:jc w:val="right"/>
              <w:rPr>
                <w:sz w:val="24"/>
                <w:szCs w:val="24"/>
                <w:lang w:eastAsia="en-US"/>
              </w:rPr>
            </w:pPr>
            <w:r w:rsidRPr="0022501D">
              <w:rPr>
                <w:sz w:val="24"/>
                <w:szCs w:val="24"/>
                <w:lang w:eastAsia="en-US"/>
              </w:rPr>
              <w:t>23 453,80</w:t>
            </w:r>
          </w:p>
        </w:tc>
      </w:tr>
      <w:tr w:rsidR="0022501D" w:rsidRPr="0022501D" w:rsidTr="00D97CD1">
        <w:tc>
          <w:tcPr>
            <w:tcW w:w="541" w:type="dxa"/>
          </w:tcPr>
          <w:p w:rsidR="0022501D" w:rsidRPr="0022501D" w:rsidRDefault="0022501D" w:rsidP="0022501D">
            <w:pPr>
              <w:jc w:val="center"/>
              <w:rPr>
                <w:sz w:val="24"/>
                <w:szCs w:val="24"/>
                <w:lang w:eastAsia="en-US"/>
              </w:rPr>
            </w:pPr>
          </w:p>
        </w:tc>
        <w:tc>
          <w:tcPr>
            <w:tcW w:w="4784" w:type="dxa"/>
          </w:tcPr>
          <w:p w:rsidR="0022501D" w:rsidRPr="0022501D" w:rsidRDefault="0022501D" w:rsidP="0057093E">
            <w:pPr>
              <w:jc w:val="both"/>
              <w:rPr>
                <w:sz w:val="24"/>
                <w:szCs w:val="24"/>
              </w:rPr>
            </w:pPr>
            <w:r w:rsidRPr="0022501D">
              <w:rPr>
                <w:sz w:val="24"/>
                <w:szCs w:val="24"/>
              </w:rPr>
              <w:t>- средства бюджета города</w:t>
            </w:r>
          </w:p>
        </w:tc>
        <w:tc>
          <w:tcPr>
            <w:tcW w:w="1479" w:type="dxa"/>
            <w:vAlign w:val="center"/>
          </w:tcPr>
          <w:p w:rsidR="0022501D" w:rsidRPr="0022501D" w:rsidRDefault="0022501D" w:rsidP="0022501D">
            <w:pPr>
              <w:jc w:val="right"/>
              <w:rPr>
                <w:sz w:val="24"/>
                <w:szCs w:val="24"/>
                <w:lang w:eastAsia="en-US"/>
              </w:rPr>
            </w:pPr>
            <w:r w:rsidRPr="0022501D">
              <w:rPr>
                <w:sz w:val="24"/>
                <w:szCs w:val="24"/>
                <w:lang w:eastAsia="en-US"/>
              </w:rPr>
              <w:t>2 834,60</w:t>
            </w:r>
          </w:p>
        </w:tc>
        <w:tc>
          <w:tcPr>
            <w:tcW w:w="1418" w:type="dxa"/>
            <w:vAlign w:val="center"/>
          </w:tcPr>
          <w:p w:rsidR="0022501D" w:rsidRPr="0022501D" w:rsidRDefault="0022501D" w:rsidP="0022501D">
            <w:pPr>
              <w:jc w:val="right"/>
              <w:rPr>
                <w:sz w:val="24"/>
                <w:szCs w:val="24"/>
                <w:lang w:eastAsia="en-US"/>
              </w:rPr>
            </w:pPr>
            <w:r w:rsidRPr="0022501D">
              <w:rPr>
                <w:sz w:val="24"/>
                <w:szCs w:val="24"/>
                <w:lang w:eastAsia="en-US"/>
              </w:rPr>
              <w:t>2 110,84</w:t>
            </w:r>
          </w:p>
        </w:tc>
        <w:tc>
          <w:tcPr>
            <w:tcW w:w="1417" w:type="dxa"/>
            <w:vAlign w:val="center"/>
          </w:tcPr>
          <w:p w:rsidR="0022501D" w:rsidRPr="0022501D" w:rsidRDefault="0022501D" w:rsidP="0022501D">
            <w:pPr>
              <w:jc w:val="right"/>
              <w:rPr>
                <w:sz w:val="24"/>
                <w:szCs w:val="24"/>
                <w:lang w:eastAsia="en-US"/>
              </w:rPr>
            </w:pPr>
            <w:r w:rsidRPr="0022501D">
              <w:rPr>
                <w:sz w:val="24"/>
                <w:szCs w:val="24"/>
                <w:lang w:eastAsia="en-US"/>
              </w:rPr>
              <w:t>2 110,84</w:t>
            </w:r>
          </w:p>
        </w:tc>
      </w:tr>
      <w:tr w:rsidR="0022501D" w:rsidRPr="0022501D" w:rsidTr="00D97CD1">
        <w:tc>
          <w:tcPr>
            <w:tcW w:w="541" w:type="dxa"/>
          </w:tcPr>
          <w:p w:rsidR="0022501D" w:rsidRPr="0022501D" w:rsidRDefault="0022501D" w:rsidP="0022501D">
            <w:pPr>
              <w:jc w:val="center"/>
              <w:rPr>
                <w:sz w:val="24"/>
                <w:szCs w:val="24"/>
                <w:lang w:eastAsia="en-US"/>
              </w:rPr>
            </w:pPr>
          </w:p>
        </w:tc>
        <w:tc>
          <w:tcPr>
            <w:tcW w:w="4784" w:type="dxa"/>
          </w:tcPr>
          <w:p w:rsidR="0022501D" w:rsidRPr="0022501D" w:rsidRDefault="0022501D" w:rsidP="0057093E">
            <w:pPr>
              <w:jc w:val="both"/>
              <w:rPr>
                <w:sz w:val="24"/>
                <w:szCs w:val="24"/>
              </w:rPr>
            </w:pPr>
            <w:r w:rsidRPr="0022501D">
              <w:rPr>
                <w:sz w:val="24"/>
                <w:szCs w:val="24"/>
              </w:rPr>
              <w:t>- средства бюджета автономного округа</w:t>
            </w:r>
          </w:p>
        </w:tc>
        <w:tc>
          <w:tcPr>
            <w:tcW w:w="1479" w:type="dxa"/>
            <w:vAlign w:val="center"/>
          </w:tcPr>
          <w:p w:rsidR="0022501D" w:rsidRPr="0022501D" w:rsidRDefault="0022501D" w:rsidP="0022501D">
            <w:pPr>
              <w:jc w:val="right"/>
              <w:rPr>
                <w:sz w:val="24"/>
                <w:szCs w:val="24"/>
                <w:lang w:eastAsia="en-US"/>
              </w:rPr>
            </w:pPr>
            <w:r w:rsidRPr="0022501D">
              <w:rPr>
                <w:sz w:val="24"/>
                <w:szCs w:val="24"/>
                <w:lang w:eastAsia="en-US"/>
              </w:rPr>
              <w:t>28 660,96</w:t>
            </w:r>
          </w:p>
        </w:tc>
        <w:tc>
          <w:tcPr>
            <w:tcW w:w="1418" w:type="dxa"/>
            <w:vAlign w:val="center"/>
          </w:tcPr>
          <w:p w:rsidR="0022501D" w:rsidRPr="0022501D" w:rsidRDefault="0022501D" w:rsidP="0022501D">
            <w:pPr>
              <w:jc w:val="right"/>
              <w:rPr>
                <w:sz w:val="24"/>
                <w:szCs w:val="24"/>
                <w:lang w:eastAsia="en-US"/>
              </w:rPr>
            </w:pPr>
            <w:r w:rsidRPr="0022501D">
              <w:rPr>
                <w:sz w:val="24"/>
                <w:szCs w:val="24"/>
                <w:lang w:eastAsia="en-US"/>
              </w:rPr>
              <w:t>21 342,96</w:t>
            </w:r>
          </w:p>
        </w:tc>
        <w:tc>
          <w:tcPr>
            <w:tcW w:w="1417" w:type="dxa"/>
            <w:vAlign w:val="center"/>
          </w:tcPr>
          <w:p w:rsidR="0022501D" w:rsidRPr="0022501D" w:rsidRDefault="0022501D" w:rsidP="0022501D">
            <w:pPr>
              <w:jc w:val="right"/>
              <w:rPr>
                <w:sz w:val="24"/>
                <w:szCs w:val="24"/>
                <w:lang w:eastAsia="en-US"/>
              </w:rPr>
            </w:pPr>
            <w:r w:rsidRPr="0022501D">
              <w:rPr>
                <w:sz w:val="24"/>
                <w:szCs w:val="24"/>
                <w:lang w:eastAsia="en-US"/>
              </w:rPr>
              <w:t>21 342,96</w:t>
            </w:r>
          </w:p>
        </w:tc>
      </w:tr>
    </w:tbl>
    <w:p w:rsidR="0022501D" w:rsidRPr="0022501D" w:rsidRDefault="0022501D" w:rsidP="0022501D">
      <w:pPr>
        <w:spacing w:before="120" w:after="0"/>
        <w:ind w:firstLine="720"/>
        <w:rPr>
          <w:sz w:val="28"/>
          <w:szCs w:val="28"/>
        </w:rPr>
      </w:pPr>
      <w:r w:rsidRPr="0022501D">
        <w:rPr>
          <w:sz w:val="28"/>
          <w:szCs w:val="28"/>
        </w:rPr>
        <w:t>По основному мероприятию "Обследование жилых помещений с целью признания непригодными для проживания и многоквартирных домов, признанных аварийными и подлежащими сносу. Снос жилых помещений, признанных непригодными для проживания, и многоквартирных домов, признанных аварийными и подлежащими сносу" бюджетные ассигнования на 2020 год предусмотрены на:</w:t>
      </w:r>
    </w:p>
    <w:p w:rsidR="0022501D" w:rsidRPr="0022501D" w:rsidRDefault="0022501D" w:rsidP="0022501D">
      <w:pPr>
        <w:spacing w:after="0"/>
        <w:ind w:firstLine="720"/>
        <w:rPr>
          <w:sz w:val="28"/>
          <w:szCs w:val="28"/>
        </w:rPr>
      </w:pPr>
      <w:r w:rsidRPr="0022501D">
        <w:rPr>
          <w:sz w:val="28"/>
          <w:szCs w:val="28"/>
        </w:rPr>
        <w:t>- снос 17 домов в соответствии с перечнем многоквартирных домов города Нижневартовска, признанных аварийными и подлежащими сносу, утвержденного постановлением администрации города от 05.09.2019 №737;</w:t>
      </w:r>
    </w:p>
    <w:p w:rsidR="0022501D" w:rsidRPr="0022501D" w:rsidRDefault="0022501D" w:rsidP="0022501D">
      <w:pPr>
        <w:spacing w:after="0"/>
        <w:ind w:firstLine="720"/>
        <w:rPr>
          <w:sz w:val="28"/>
          <w:szCs w:val="28"/>
        </w:rPr>
      </w:pPr>
      <w:r w:rsidRPr="0022501D">
        <w:rPr>
          <w:sz w:val="28"/>
          <w:szCs w:val="28"/>
        </w:rPr>
        <w:t>- обследование 28 домов на предмет признания их аварийными и подлежащими сносу.</w:t>
      </w:r>
    </w:p>
    <w:p w:rsidR="0022501D" w:rsidRPr="0022501D" w:rsidRDefault="0022501D" w:rsidP="0022501D">
      <w:pPr>
        <w:spacing w:after="0"/>
        <w:rPr>
          <w:sz w:val="28"/>
          <w:szCs w:val="28"/>
        </w:rPr>
      </w:pPr>
      <w:r w:rsidRPr="0022501D">
        <w:rPr>
          <w:sz w:val="28"/>
          <w:szCs w:val="28"/>
        </w:rPr>
        <w:t xml:space="preserve">Бюджетные ассигнования по основному мероприятию "Приобретение жилых помещений для переселения граждан из жилищного фонда, признанного непригодным для проживания, и многоквартирных домов, признанных аварийными и подлежащими сносу" будут направлены на приобретение 43 жилых помещений, с целью переселения граждан из жилых помещений, признанных непригодным для проживания, и многоквартирных домов, признанных аварийными и подлежащими сносу.  </w:t>
      </w:r>
    </w:p>
    <w:p w:rsidR="0022501D" w:rsidRPr="0022501D" w:rsidRDefault="0022501D" w:rsidP="00D97CD1">
      <w:pPr>
        <w:spacing w:after="0"/>
        <w:rPr>
          <w:sz w:val="28"/>
          <w:szCs w:val="28"/>
        </w:rPr>
      </w:pPr>
      <w:r w:rsidRPr="0022501D">
        <w:rPr>
          <w:sz w:val="28"/>
          <w:szCs w:val="28"/>
        </w:rPr>
        <w:t>Объем бюджетных ассигнований, проектируемый по основному мероприятию "Приобретение квартир для предоставления по договорам социального найма" в 2020 году планируется направить на приобретение 10 жилых помещений для граждан, состоящих на учете в качестве нуждающихся в получении жилья.</w:t>
      </w:r>
    </w:p>
    <w:p w:rsidR="0022501D" w:rsidRPr="0022501D" w:rsidRDefault="0022501D" w:rsidP="00D97CD1">
      <w:pPr>
        <w:spacing w:after="0"/>
        <w:rPr>
          <w:sz w:val="28"/>
          <w:szCs w:val="28"/>
        </w:rPr>
      </w:pPr>
      <w:r w:rsidRPr="0022501D">
        <w:rPr>
          <w:sz w:val="28"/>
          <w:szCs w:val="28"/>
        </w:rPr>
        <w:t xml:space="preserve">Общий объем бюджетных инвестиций в объекты муниципальной собственности по программе составит в 2020 году – 157 477,81 тыс. рублей, в 2021 году – 117 269,01 тыс. рублей, в 2022 году </w:t>
      </w:r>
      <w:r w:rsidRPr="0022501D">
        <w:rPr>
          <w:rFonts w:eastAsia="Calibri"/>
          <w:sz w:val="28"/>
          <w:szCs w:val="28"/>
        </w:rPr>
        <w:t>–</w:t>
      </w:r>
      <w:r w:rsidRPr="0022501D">
        <w:rPr>
          <w:sz w:val="28"/>
          <w:szCs w:val="28"/>
        </w:rPr>
        <w:t xml:space="preserve"> 117 269,01 тыс. рублей, в том числе средства автономного округа в 2020 году – 143 304,80 тыс. рублей, в 2021 </w:t>
      </w:r>
      <w:r w:rsidRPr="0022501D">
        <w:rPr>
          <w:sz w:val="28"/>
          <w:szCs w:val="28"/>
        </w:rPr>
        <w:lastRenderedPageBreak/>
        <w:t xml:space="preserve">году – 106 714,80 тыс. рублей, в 2022 году – 106 714,80 тыс. рублей. Указанные средства будут направлены на приобретение 133 жилых помещений для граждан с целью переселения из жилых помещений, признанных непригодным для проживания, и многоквартирных домов, признанных аварийными и подлежащими сносу, а также состоящих на учете в качестве нуждающихся в получении жилья. </w:t>
      </w:r>
    </w:p>
    <w:p w:rsidR="00D97CD1" w:rsidRPr="00D97CD1" w:rsidRDefault="00D97CD1" w:rsidP="00D97CD1">
      <w:pPr>
        <w:spacing w:before="240" w:after="0"/>
        <w:ind w:firstLine="0"/>
        <w:jc w:val="center"/>
        <w:rPr>
          <w:b/>
          <w:sz w:val="28"/>
          <w:szCs w:val="28"/>
        </w:rPr>
      </w:pPr>
      <w:r w:rsidRPr="00D97CD1">
        <w:rPr>
          <w:b/>
          <w:sz w:val="28"/>
          <w:szCs w:val="28"/>
        </w:rPr>
        <w:t xml:space="preserve">Муниципальная программа </w:t>
      </w:r>
    </w:p>
    <w:p w:rsidR="00D97CD1" w:rsidRPr="00D97CD1" w:rsidRDefault="00D97CD1" w:rsidP="0057093E">
      <w:pPr>
        <w:spacing w:after="240"/>
        <w:ind w:firstLine="0"/>
        <w:jc w:val="center"/>
        <w:rPr>
          <w:b/>
          <w:sz w:val="28"/>
          <w:szCs w:val="28"/>
        </w:rPr>
      </w:pPr>
      <w:r w:rsidRPr="00D97CD1">
        <w:rPr>
          <w:b/>
          <w:sz w:val="28"/>
          <w:szCs w:val="28"/>
        </w:rPr>
        <w:t>"Развитие социальной сферы города Нижневартовска на 2019-2030 годы"</w:t>
      </w:r>
    </w:p>
    <w:p w:rsidR="00D97CD1" w:rsidRPr="00D97CD1" w:rsidRDefault="00D97CD1" w:rsidP="00D97CD1">
      <w:pPr>
        <w:spacing w:after="0"/>
        <w:rPr>
          <w:sz w:val="28"/>
          <w:szCs w:val="28"/>
        </w:rPr>
      </w:pPr>
      <w:r w:rsidRPr="00D97CD1">
        <w:rPr>
          <w:sz w:val="28"/>
          <w:szCs w:val="28"/>
        </w:rPr>
        <w:t xml:space="preserve">Целью муниципальной </w:t>
      </w:r>
      <w:r w:rsidRPr="00D97CD1">
        <w:rPr>
          <w:bCs/>
          <w:sz w:val="28"/>
          <w:szCs w:val="28"/>
        </w:rPr>
        <w:t xml:space="preserve">программы </w:t>
      </w:r>
      <w:r w:rsidRPr="00D97CD1">
        <w:rPr>
          <w:sz w:val="28"/>
          <w:szCs w:val="28"/>
        </w:rPr>
        <w:t>"Развитие социальной сферы города Ни</w:t>
      </w:r>
      <w:r w:rsidR="00D93FF6">
        <w:rPr>
          <w:sz w:val="28"/>
          <w:szCs w:val="28"/>
        </w:rPr>
        <w:t xml:space="preserve">жневартовска на 2019-2030 годы" </w:t>
      </w:r>
      <w:r w:rsidRPr="00D97CD1">
        <w:rPr>
          <w:sz w:val="28"/>
          <w:szCs w:val="28"/>
        </w:rPr>
        <w:t xml:space="preserve">(далее – программа) является реализация социальной политики, обеспечивающей доступность культурных благ и качественных услуг в сфере культуры, физической культуры и спорта, молодежной политики, туризма, создание </w:t>
      </w:r>
      <w:r w:rsidRPr="00D97CD1">
        <w:rPr>
          <w:sz w:val="28"/>
          <w:szCs w:val="28"/>
          <w:shd w:val="clear" w:color="auto" w:fill="FFFFFF"/>
        </w:rPr>
        <w:t>условий и возможностей для эффективной самореализации и раскрытия потенциала жителей города</w:t>
      </w:r>
      <w:r w:rsidRPr="00D97CD1">
        <w:rPr>
          <w:sz w:val="28"/>
          <w:szCs w:val="28"/>
        </w:rPr>
        <w:t>.</w:t>
      </w:r>
    </w:p>
    <w:p w:rsidR="00D97CD1" w:rsidRPr="00D97CD1" w:rsidRDefault="00D97CD1" w:rsidP="00D97CD1">
      <w:pPr>
        <w:tabs>
          <w:tab w:val="left" w:pos="851"/>
        </w:tabs>
        <w:spacing w:after="0"/>
        <w:rPr>
          <w:sz w:val="28"/>
          <w:szCs w:val="24"/>
        </w:rPr>
      </w:pPr>
      <w:r w:rsidRPr="00D97CD1">
        <w:rPr>
          <w:sz w:val="28"/>
          <w:szCs w:val="24"/>
        </w:rPr>
        <w:t xml:space="preserve">Для достижения цели программы в проекте бюджета </w:t>
      </w:r>
      <w:r w:rsidRPr="00D97CD1">
        <w:rPr>
          <w:sz w:val="28"/>
          <w:szCs w:val="28"/>
        </w:rPr>
        <w:t>на 2020 год и на плановый период 2021 и 2021 годов</w:t>
      </w:r>
      <w:r w:rsidRPr="00D97CD1">
        <w:rPr>
          <w:sz w:val="28"/>
          <w:szCs w:val="24"/>
        </w:rPr>
        <w:t xml:space="preserve"> предусмотрены бюджетные ассигнования в сумме 6 525 210,56 тыс. рублей:</w:t>
      </w:r>
    </w:p>
    <w:p w:rsidR="00D97CD1" w:rsidRPr="00D97CD1" w:rsidRDefault="00D97CD1" w:rsidP="00D97CD1">
      <w:pPr>
        <w:tabs>
          <w:tab w:val="left" w:pos="851"/>
        </w:tabs>
        <w:spacing w:after="0"/>
        <w:rPr>
          <w:sz w:val="28"/>
          <w:szCs w:val="28"/>
        </w:rPr>
      </w:pPr>
      <w:r w:rsidRPr="00D97CD1">
        <w:rPr>
          <w:sz w:val="28"/>
          <w:szCs w:val="28"/>
        </w:rPr>
        <w:t>на 2020 год – 2 238 285,44 тыс. рублей;</w:t>
      </w:r>
    </w:p>
    <w:p w:rsidR="00D97CD1" w:rsidRPr="00D97CD1" w:rsidRDefault="00D97CD1" w:rsidP="00D97CD1">
      <w:pPr>
        <w:tabs>
          <w:tab w:val="left" w:pos="851"/>
        </w:tabs>
        <w:spacing w:after="0"/>
        <w:rPr>
          <w:color w:val="FF0000"/>
          <w:sz w:val="28"/>
          <w:szCs w:val="28"/>
        </w:rPr>
      </w:pPr>
      <w:r w:rsidRPr="00D97CD1">
        <w:rPr>
          <w:sz w:val="28"/>
          <w:szCs w:val="28"/>
        </w:rPr>
        <w:t>на 2021 год – 2 176 643,44 тыс. рублей;</w:t>
      </w:r>
    </w:p>
    <w:p w:rsidR="00D97CD1" w:rsidRPr="00D97CD1" w:rsidRDefault="00D97CD1" w:rsidP="00D97CD1">
      <w:pPr>
        <w:tabs>
          <w:tab w:val="left" w:pos="851"/>
        </w:tabs>
        <w:spacing w:after="0"/>
        <w:rPr>
          <w:sz w:val="28"/>
          <w:szCs w:val="28"/>
        </w:rPr>
      </w:pPr>
      <w:r w:rsidRPr="00D97CD1">
        <w:rPr>
          <w:sz w:val="28"/>
          <w:szCs w:val="28"/>
        </w:rPr>
        <w:t>на 2022 год – 2 110 281,68 тыс. рублей.</w:t>
      </w:r>
    </w:p>
    <w:p w:rsidR="00D97CD1" w:rsidRPr="00D97CD1" w:rsidRDefault="00D97CD1" w:rsidP="00D97CD1">
      <w:pPr>
        <w:spacing w:after="0"/>
        <w:rPr>
          <w:sz w:val="28"/>
          <w:szCs w:val="28"/>
        </w:rPr>
      </w:pPr>
      <w:r w:rsidRPr="00D97CD1">
        <w:rPr>
          <w:bCs/>
          <w:sz w:val="28"/>
          <w:szCs w:val="28"/>
          <w:lang w:eastAsia="ar-SA"/>
        </w:rPr>
        <w:t xml:space="preserve">Ответственным исполнителем проектируемых объемов бюджетных ассигнований по программе является департамент по социальной политике администрации города Нижневартовска, </w:t>
      </w:r>
      <w:r w:rsidRPr="00D97CD1">
        <w:rPr>
          <w:sz w:val="28"/>
          <w:szCs w:val="28"/>
        </w:rPr>
        <w:t>соисполнители программы – муниципальные учреждения, подведомственные департаменту по социальной политике администрации города, департамент образования администрации города, муниципальные учреждения, подведомственные департаменту образования администрации города, департамент общественных коммуникаций администрации города, муниципальное казенное учреждение "Нижневартовский многофункциональный центр предоставления государственных и муниципальных услуг".</w:t>
      </w:r>
    </w:p>
    <w:p w:rsidR="00D97CD1" w:rsidRDefault="00D97CD1" w:rsidP="0057093E">
      <w:pPr>
        <w:rPr>
          <w:sz w:val="28"/>
          <w:szCs w:val="28"/>
          <w:lang w:eastAsia="en-US"/>
        </w:rPr>
      </w:pPr>
      <w:r w:rsidRPr="00D97CD1">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0C0B38" w:rsidRDefault="000C0B38" w:rsidP="0057093E">
      <w:pPr>
        <w:rPr>
          <w:sz w:val="28"/>
          <w:szCs w:val="28"/>
          <w:lang w:eastAsia="en-US"/>
        </w:rPr>
      </w:pPr>
    </w:p>
    <w:p w:rsidR="000C0B38" w:rsidRDefault="000C0B38" w:rsidP="0057093E">
      <w:pPr>
        <w:rPr>
          <w:sz w:val="28"/>
          <w:szCs w:val="28"/>
          <w:lang w:eastAsia="en-US"/>
        </w:rPr>
      </w:pPr>
    </w:p>
    <w:p w:rsidR="000C0B38" w:rsidRDefault="000C0B38" w:rsidP="0057093E">
      <w:pPr>
        <w:rPr>
          <w:sz w:val="28"/>
          <w:szCs w:val="28"/>
          <w:lang w:eastAsia="en-US"/>
        </w:rPr>
      </w:pPr>
    </w:p>
    <w:p w:rsidR="000C0B38" w:rsidRDefault="000C0B38" w:rsidP="0057093E">
      <w:pPr>
        <w:rPr>
          <w:sz w:val="28"/>
          <w:szCs w:val="28"/>
          <w:lang w:eastAsia="en-US"/>
        </w:rPr>
      </w:pPr>
    </w:p>
    <w:p w:rsidR="000C0B38" w:rsidRDefault="000C0B38" w:rsidP="0057093E">
      <w:pPr>
        <w:rPr>
          <w:sz w:val="28"/>
          <w:szCs w:val="28"/>
          <w:lang w:eastAsia="en-US"/>
        </w:rPr>
      </w:pPr>
    </w:p>
    <w:p w:rsidR="000C0B38" w:rsidRDefault="000C0B38" w:rsidP="0057093E">
      <w:pPr>
        <w:rPr>
          <w:sz w:val="28"/>
          <w:szCs w:val="28"/>
          <w:lang w:eastAsia="en-US"/>
        </w:rPr>
      </w:pPr>
    </w:p>
    <w:p w:rsidR="000C0B38" w:rsidRDefault="000C0B38" w:rsidP="0057093E">
      <w:pPr>
        <w:rPr>
          <w:sz w:val="28"/>
          <w:szCs w:val="28"/>
          <w:lang w:eastAsia="en-US"/>
        </w:rPr>
      </w:pPr>
    </w:p>
    <w:p w:rsidR="00D97CD1" w:rsidRPr="00D97CD1" w:rsidRDefault="00D97CD1" w:rsidP="00D97CD1">
      <w:pPr>
        <w:spacing w:after="0"/>
        <w:rPr>
          <w:color w:val="FF0000"/>
          <w:sz w:val="28"/>
          <w:szCs w:val="28"/>
          <w:lang w:eastAsia="en-US"/>
        </w:rPr>
      </w:pPr>
      <w:r w:rsidRPr="00D97CD1">
        <w:rPr>
          <w:noProof/>
          <w:color w:val="FF0000"/>
          <w:sz w:val="24"/>
          <w:szCs w:val="24"/>
        </w:rPr>
        <w:lastRenderedPageBreak/>
        <mc:AlternateContent>
          <mc:Choice Requires="wps">
            <w:drawing>
              <wp:anchor distT="0" distB="0" distL="114300" distR="114300" simplePos="0" relativeHeight="251792384" behindDoc="1" locked="0" layoutInCell="1" allowOverlap="1" wp14:anchorId="6E7FCD39" wp14:editId="37F0F440">
                <wp:simplePos x="0" y="0"/>
                <wp:positionH relativeFrom="column">
                  <wp:posOffset>89446</wp:posOffset>
                </wp:positionH>
                <wp:positionV relativeFrom="paragraph">
                  <wp:posOffset>118671</wp:posOffset>
                </wp:positionV>
                <wp:extent cx="5975498" cy="360000"/>
                <wp:effectExtent l="76200" t="38100" r="101600" b="116840"/>
                <wp:wrapNone/>
                <wp:docPr id="738" name="Поле 73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498"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D97CD1">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FCD39" id="Поле 738" o:spid="_x0000_s1097" type="#_x0000_t202" alt="Название: Исполнение бюджетной росписи Администрации города за 2012 год" style="position:absolute;left:0;text-align:left;margin-left:7.05pt;margin-top:9.35pt;width:470.5pt;height:28.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5qeAMAAIAGAAAOAAAAZHJzL2Uyb0RvYy54bWysVcFuJDUQvSPxD1bfycxkdrJJK53VkmwQ&#10;0i6gzSLONW53t4XbbmzP9IQTuweOiCMXxC8E2EAQbPgFzx/x7J6ZTdgbYiK1XC7X86tXVc7xo1Wr&#10;2FJYJ40ussneOGNCc1NKXRfZ5y/OPzjMmPOkS1JGiyK7FC57dPL+e8d9l4t90xhVCssAol3ed0XW&#10;eN/lo5HjjWjJ7ZlOaDgrY1vyMG09Ki31QG/VaH88Phj1xpadNVw4h92zwZmdJPyqEtx/WlVOeKaK&#10;DNx8+tr0ncfv6OSY8tpS10i+oUH/gUVLUuPSHdQZeWILK9+BaiW3xpnK73HTjkxVSS5SDshmMv5X&#10;NhcNdSLlAnFct5PJ/X+w/JPlZ5bJssgeTlEqTS2KFH4Kt+HPcM3SXikch2Lhx3AVfg+/4Psm3ITr&#10;nIUf1i/D3+nom3A97LLw8/q78Dr8Fq7Xr7B1G/5g62/CbTp5g+8NC9/D/xcgALN+uX4F99X6W9hw&#10;/YqTOI0DVwyXXTGosp+2w+tYq75zOShfdCDtVx+aFXou6e66p4Z/6Zg2pw3pWjy21vSNoBJaTWLk&#10;6E7ogOMiyLx/ZkqkTAtvEtCqsm0sJErDgI6eudz1iVh5xrE5O3o4e3AEuTh804MxfukKyrfRnXX+&#10;I2FaFhdFZtGHCZ2WT52PbCjfHomXOaNkeS6VSoat56fKsiWhZ5+M498G/d4xpVlfZEez/Rl4EEan&#10;UuSxbDsU0+k6Y6RqzCT3dlDo3h2XbncFpqk0fcYUOY/NIjtPvxSkFi30GajM7uTpUnzK4x6pmNQZ&#10;uWaISK7InfJYiie6TGtPUg1ryKB0dIs0qtAmGmbhhb1oyp7N1cI+J+TzIN3NShnVxNxDcBjgOkse&#10;WNb4L6Rv0sjEgr2jZAxCWNwn1TU0UJwexs2hIm4QPmW145Cse/QcF1pMywjEMS6WNkU21jdm85Sc&#10;W6P9kLmSdeOfy5pZiScxjv6GevJDgTt4rpuWCe0ZQQIZGwDvno9vAOVzsRTqRSz65GA2iQoMzcWN&#10;UReKhvsiHkDAOvZ7bPGh2f1qvkpjfnAYaUXn3JSXmAAIl9ocjzgWjbFfZ6zHgwiuXy3ICjTGxxpT&#10;hPv8dmG3i/l2QZojdOg2NhinHjaiFh0yb4A9TKo2jzFrlUxj8JbHhjGeuaT4Rsf4jt6106m3/zhO&#10;/gEAAP//AwBQSwMEFAAGAAgAAAAhANOt0R3eAAAACAEAAA8AAABkcnMvZG93bnJldi54bWxMj0FL&#10;w0AQhe+C/2EZwYvYTUpiY8ymSKQggojVi7dpMk2C2dmQ3bbpv3c86Wl48x5vvinWsx3UkSbfOzYQ&#10;LyJQxLVrem4NfH5sbjNQPiA3ODgmA2fysC4vLwrMG3fidzpuQ6ukhH2OBroQxlxrX3dk0S/cSCze&#10;3k0Wg8ip1c2EJym3g15G0Z222LNc6HCkqqP6e3uwBvY62yyTLH5+PX/h05vj6uWGK2Our+bHB1CB&#10;5vAXhl98QYdSmHbuwI1Xg+gklqTMbAVK/Ps0lcXOwCpNQJeF/v9A+QMAAP//AwBQSwECLQAUAAYA&#10;CAAAACEAtoM4kv4AAADhAQAAEwAAAAAAAAAAAAAAAAAAAAAAW0NvbnRlbnRfVHlwZXNdLnhtbFBL&#10;AQItABQABgAIAAAAIQA4/SH/1gAAAJQBAAALAAAAAAAAAAAAAAAAAC8BAABfcmVscy8ucmVsc1BL&#10;AQItABQABgAIAAAAIQClhz5qeAMAAIAGAAAOAAAAAAAAAAAAAAAAAC4CAABkcnMvZTJvRG9jLnht&#10;bFBLAQItABQABgAIAAAAIQDTrdEd3gAAAAgBAAAPAAAAAAAAAAAAAAAAANIFAABkcnMvZG93bnJl&#10;di54bWxQSwUGAAAAAAQABADzAAAA3QYAAAAA&#10;" fillcolor="#e0e0e0" strokecolor="#7f7f7f">
                <v:shadow on="t" color="black" opacity="24903f" origin=",.5" offset="0,.55556mm"/>
                <v:textbox inset="0,0,0,0">
                  <w:txbxContent>
                    <w:p w:rsidR="000C0B38" w:rsidRPr="001E74CF" w:rsidRDefault="000C0B38" w:rsidP="00D97CD1">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D97CD1" w:rsidRPr="00D97CD1" w:rsidRDefault="00D97CD1" w:rsidP="00D97CD1">
      <w:pPr>
        <w:spacing w:after="0"/>
        <w:rPr>
          <w:color w:val="FF0000"/>
          <w:sz w:val="28"/>
          <w:szCs w:val="28"/>
          <w:lang w:eastAsia="en-US"/>
        </w:rPr>
      </w:pPr>
    </w:p>
    <w:p w:rsidR="00D97CD1" w:rsidRPr="00D97CD1" w:rsidRDefault="00D97CD1" w:rsidP="00D97CD1">
      <w:pPr>
        <w:tabs>
          <w:tab w:val="left" w:pos="851"/>
        </w:tabs>
        <w:spacing w:before="120" w:after="0"/>
        <w:ind w:firstLine="142"/>
        <w:jc w:val="left"/>
        <w:rPr>
          <w:color w:val="FF0000"/>
          <w:sz w:val="28"/>
          <w:szCs w:val="28"/>
        </w:rPr>
      </w:pPr>
    </w:p>
    <w:p w:rsidR="00D97CD1" w:rsidRPr="00D97CD1" w:rsidRDefault="00D97CD1" w:rsidP="00D97CD1">
      <w:pPr>
        <w:tabs>
          <w:tab w:val="left" w:pos="851"/>
        </w:tabs>
        <w:spacing w:after="0"/>
        <w:ind w:firstLine="426"/>
        <w:jc w:val="left"/>
        <w:rPr>
          <w:color w:val="FF0000"/>
          <w:sz w:val="28"/>
          <w:szCs w:val="28"/>
        </w:rPr>
      </w:pPr>
      <w:r w:rsidRPr="00D97CD1">
        <w:rPr>
          <w:noProof/>
          <w:color w:val="FF0000"/>
        </w:rPr>
        <w:drawing>
          <wp:inline distT="0" distB="0" distL="0" distR="0" wp14:anchorId="31D70E59" wp14:editId="224E30AB">
            <wp:extent cx="1857375" cy="1666875"/>
            <wp:effectExtent l="0" t="0" r="0" b="0"/>
            <wp:docPr id="740" name="Диаграмма 7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Pr="00D97CD1">
        <w:rPr>
          <w:noProof/>
          <w:color w:val="FF0000"/>
        </w:rPr>
        <w:drawing>
          <wp:inline distT="0" distB="0" distL="0" distR="0" wp14:anchorId="2CADDCC6" wp14:editId="24FB6ACD">
            <wp:extent cx="1866900" cy="1666875"/>
            <wp:effectExtent l="0" t="0" r="0" b="0"/>
            <wp:docPr id="741" name="Диаграмма 7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D97CD1">
        <w:rPr>
          <w:noProof/>
          <w:color w:val="FF0000"/>
        </w:rPr>
        <w:drawing>
          <wp:inline distT="0" distB="0" distL="0" distR="0" wp14:anchorId="5C3D1044" wp14:editId="2DA5D9B8">
            <wp:extent cx="1895475" cy="1628775"/>
            <wp:effectExtent l="0" t="0" r="0" b="0"/>
            <wp:docPr id="742" name="Диаграмма 7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97CD1" w:rsidRPr="00D97CD1" w:rsidRDefault="00D97CD1" w:rsidP="00D97CD1">
      <w:pPr>
        <w:tabs>
          <w:tab w:val="left" w:pos="851"/>
        </w:tabs>
        <w:spacing w:after="0"/>
        <w:ind w:firstLine="426"/>
        <w:jc w:val="left"/>
        <w:rPr>
          <w:color w:val="FF0000"/>
          <w:sz w:val="28"/>
          <w:szCs w:val="28"/>
        </w:rPr>
      </w:pPr>
    </w:p>
    <w:p w:rsidR="00D97CD1" w:rsidRPr="00D97CD1" w:rsidRDefault="00D97CD1" w:rsidP="00D97CD1">
      <w:pPr>
        <w:tabs>
          <w:tab w:val="left" w:pos="851"/>
        </w:tabs>
        <w:spacing w:after="0"/>
        <w:ind w:firstLine="426"/>
        <w:jc w:val="left"/>
        <w:rPr>
          <w:color w:val="FF0000"/>
          <w:sz w:val="28"/>
          <w:szCs w:val="28"/>
        </w:rPr>
      </w:pPr>
      <w:r w:rsidRPr="00D97CD1">
        <w:rPr>
          <w:noProof/>
          <w:color w:val="FF0000"/>
          <w:sz w:val="24"/>
          <w:szCs w:val="24"/>
        </w:rPr>
        <mc:AlternateContent>
          <mc:Choice Requires="wps">
            <w:drawing>
              <wp:anchor distT="0" distB="0" distL="114300" distR="114300" simplePos="0" relativeHeight="251793408" behindDoc="1" locked="0" layoutInCell="1" allowOverlap="1" wp14:anchorId="4E9E3997" wp14:editId="27143637">
                <wp:simplePos x="0" y="0"/>
                <wp:positionH relativeFrom="column">
                  <wp:posOffset>89446</wp:posOffset>
                </wp:positionH>
                <wp:positionV relativeFrom="paragraph">
                  <wp:posOffset>9052</wp:posOffset>
                </wp:positionV>
                <wp:extent cx="5964866" cy="360000"/>
                <wp:effectExtent l="76200" t="38100" r="93345" b="116840"/>
                <wp:wrapNone/>
                <wp:docPr id="739"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866"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D97CD1">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E3997" id="_x0000_s1098" type="#_x0000_t202" alt="Название: Исполнение бюджетной росписи Администрации города за 2012 год" style="position:absolute;left:0;text-align:left;margin-left:7.05pt;margin-top:.7pt;width:469.65pt;height:28.3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FFAfQMAAIkGAAAOAAAAZHJzL2Uyb0RvYy54bWysVcFuGzcQvRfoPxC815KsSLUXXgeJHRcF&#10;kraIE/Q82uVqiXLJLUlp5Z6aHHoseuyl6C+4SZy6aOP+AvVHfeRKit3cisrAgsPhPL55M0Mf3V81&#10;ii2FddLonI/2hpwJXZhS6nnOnz87++SAM+dJl6SMFjm/EI7fP/74o6OuzcS+qY0qhWUA0S7r2pzX&#10;3rfZYOCKWjTk9kwrNJyVsQ15mHY+KC11QG/UYH84nA46Y8vWmkI4h93T3smPE35VicJ/WVVOeKZy&#10;Dm4+fW36zuJ3cHxE2dxSW8tiQ4P+A4uGpMalO6hT8sQWVn4A1cjCGmcqv1eYZmCqShYi5YBsRsN/&#10;ZXNeUytSLhDHtTuZ3P8HW3yx/MoyWeb80/EhZ5oaFCn8Gm7Cn+GKTTkrhSugV/glXIbfwyt834Xr&#10;cJWx8PP6Rfg7HXwXrvpdFn5b/xjehLfhav0SWzfhD7b+Ptykk9f4XrPwE/x/AQIw6xfrl3Bfrn+A&#10;DddrnMRpHLhkuOySQZP9tB3exEp1rctA+LwFZb96aFbouKS6ax+b4hvHtDmpSc/FA2tNVwsqodQo&#10;Rg5uhfY4LoLMuiemRMK08CYBrSrbxDKiMAzo6JiLXZeIlWcFNieH03sHU0hTwDeeDvFLV1C2jW6t&#10;858J07C4yLlFFyZ0Wj52PrKhbHskXuaMkuWZVCoZdj47UZYtCR37aBj/Nuh3jinNupwfTvYn4EEY&#10;nEqRx7JpUUqn55yRmmMiC297he7cceF2V2CWStNxpsh5bOb8LP1SkFo00KenMrmVp0vxKY87pGJS&#10;p+TqPiK5InfKYike6TKtPUnVryGD0tEt0qBCm2iYhRf2vC47NlML+5SQz710NytlVBNTD8FhgOsk&#10;eWBZ47+Wvk4DEwv2gZIxCGFxn1RbU09xfBA3+4q4XviU1Y5Dsu7Qc4XQYlxGoALDYmlTZGN9bTYP&#10;yZk12veZKzmv/VM5Z1biQYyDv6Ge/FDgFp5rx2VCe0KQQMYGwKvn4wtA2UwshXoWiz6aTkZRgb65&#10;CmPUuaLtfenYw01GwEMCsfVjt/d971ezVZr36WFkGJ0zU15gGKBh6ni85ljUxn7HWYeXEbS/XZAV&#10;6JHPNQYKV/vtwm4Xs+2CdIHQvvFYb5x42IhatBChBnY/tNo8wNhVMk3Eex4bxnjvkvgbSeODettO&#10;p97/Bzn+BwAA//8DAFBLAwQUAAYACAAAACEAY95Eb9wAAAAHAQAADwAAAGRycy9kb3ducmV2Lnht&#10;bEyOQUvDQBCF74L/YRnBi9hNaisxZlMkUhBBxOrF2zQ7TYLZ2ZDdtum/d3rS07zHe7z5itXkenWg&#10;MXSeDaSzBBRx7W3HjYGvz/VtBipEZIu9ZzJwogCr8vKiwNz6I3/QYRMbJSMccjTQxjjkWoe6JYdh&#10;5gdiyXZ+dBjFjo22Ix5l3PV6niT32mHH8qHFgaqW6p/N3hnY6Ww9X2Tpy9vpG5/fPVevN1wZc301&#10;PT2CijTFvzKc8QUdSmHa+j3boHrxi1Sa5wtK4oflnYitgWWWgi4L/Z+//AUAAP//AwBQSwECLQAU&#10;AAYACAAAACEAtoM4kv4AAADhAQAAEwAAAAAAAAAAAAAAAAAAAAAAW0NvbnRlbnRfVHlwZXNdLnht&#10;bFBLAQItABQABgAIAAAAIQA4/SH/1gAAAJQBAAALAAAAAAAAAAAAAAAAAC8BAABfcmVscy8ucmVs&#10;c1BLAQItABQABgAIAAAAIQAT1FFAfQMAAIkGAAAOAAAAAAAAAAAAAAAAAC4CAABkcnMvZTJvRG9j&#10;LnhtbFBLAQItABQABgAIAAAAIQBj3kRv3AAAAAcBAAAPAAAAAAAAAAAAAAAAANcFAABkcnMvZG93&#10;bnJldi54bWxQSwUGAAAAAAQABADzAAAA4AYAAAAA&#10;" fillcolor="#e0e0e0" strokecolor="#7f7f7f">
                <v:shadow on="t" color="black" opacity="24903f" origin=",.5" offset="0,.55556mm"/>
                <v:textbox inset="0,0,0,0">
                  <w:txbxContent>
                    <w:p w:rsidR="000C0B38" w:rsidRPr="001440B0" w:rsidRDefault="000C0B38" w:rsidP="00D97CD1">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D97CD1" w:rsidRPr="00D97CD1" w:rsidRDefault="00D97CD1" w:rsidP="00D97CD1">
      <w:pPr>
        <w:tabs>
          <w:tab w:val="left" w:pos="851"/>
        </w:tabs>
        <w:spacing w:after="0"/>
        <w:ind w:firstLine="426"/>
        <w:jc w:val="left"/>
        <w:rPr>
          <w:color w:val="FF0000"/>
          <w:sz w:val="28"/>
          <w:szCs w:val="28"/>
        </w:rPr>
      </w:pPr>
    </w:p>
    <w:p w:rsidR="00D97CD1" w:rsidRPr="00D97CD1" w:rsidRDefault="00D97CD1" w:rsidP="00D97CD1">
      <w:pPr>
        <w:tabs>
          <w:tab w:val="left" w:pos="851"/>
        </w:tabs>
        <w:spacing w:after="0"/>
        <w:ind w:firstLine="0"/>
        <w:jc w:val="left"/>
        <w:rPr>
          <w:color w:val="FF0000"/>
          <w:sz w:val="28"/>
          <w:szCs w:val="28"/>
        </w:rPr>
      </w:pPr>
      <w:r w:rsidRPr="00D97CD1">
        <w:rPr>
          <w:noProof/>
          <w:color w:val="FF0000"/>
          <w:sz w:val="28"/>
          <w:szCs w:val="28"/>
        </w:rPr>
        <w:drawing>
          <wp:inline distT="0" distB="0" distL="0" distR="0" wp14:anchorId="4D70A616" wp14:editId="75A0661E">
            <wp:extent cx="6107502" cy="4459857"/>
            <wp:effectExtent l="38100" t="38100" r="45720" b="55245"/>
            <wp:docPr id="743" name="Диаграмма 7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D97CD1" w:rsidRPr="00D97CD1" w:rsidRDefault="00D97CD1" w:rsidP="00D97CD1">
      <w:pPr>
        <w:spacing w:after="0"/>
        <w:rPr>
          <w:rFonts w:eastAsiaTheme="minorEastAsia"/>
          <w:sz w:val="28"/>
          <w:szCs w:val="28"/>
        </w:rPr>
      </w:pPr>
      <w:r w:rsidRPr="00D97CD1">
        <w:rPr>
          <w:sz w:val="28"/>
          <w:szCs w:val="28"/>
          <w:lang w:eastAsia="en-US"/>
        </w:rPr>
        <w:t xml:space="preserve"> </w:t>
      </w:r>
      <w:r w:rsidRPr="00D97CD1">
        <w:rPr>
          <w:sz w:val="28"/>
          <w:szCs w:val="28"/>
        </w:rPr>
        <w:t>В целом изменение утвержденных в предыдущем бюджетном цикле показателей на 2020 и 2021 годы обусловлено общими подходами к формированию бюджета города. Наряду с общими подходами к формированию проекта бюджета города на изменение расходов по программе повлияло изменение объема межбюджетных трансфертов</w:t>
      </w:r>
      <w:r w:rsidRPr="00D97CD1">
        <w:rPr>
          <w:rFonts w:eastAsiaTheme="minorEastAsia"/>
          <w:sz w:val="28"/>
          <w:szCs w:val="28"/>
        </w:rPr>
        <w:t>.</w:t>
      </w:r>
    </w:p>
    <w:p w:rsidR="00D97CD1" w:rsidRPr="00D97CD1" w:rsidRDefault="00D97CD1" w:rsidP="00D97CD1">
      <w:pPr>
        <w:rPr>
          <w:bCs/>
          <w:sz w:val="28"/>
          <w:szCs w:val="28"/>
        </w:rPr>
      </w:pPr>
      <w:r w:rsidRPr="00D97CD1">
        <w:rPr>
          <w:bCs/>
          <w:sz w:val="28"/>
          <w:szCs w:val="28"/>
        </w:rPr>
        <w:t>Бюджетные ассигнования на реализацию данной программы предусмотрены по следующим основным мероприятиям:</w:t>
      </w:r>
    </w:p>
    <w:tbl>
      <w:tblPr>
        <w:tblStyle w:val="250"/>
        <w:tblW w:w="9781" w:type="dxa"/>
        <w:tblInd w:w="108" w:type="dxa"/>
        <w:tblLayout w:type="fixed"/>
        <w:tblLook w:val="04A0" w:firstRow="1" w:lastRow="0" w:firstColumn="1" w:lastColumn="0" w:noHBand="0" w:noVBand="1"/>
      </w:tblPr>
      <w:tblGrid>
        <w:gridCol w:w="540"/>
        <w:gridCol w:w="4847"/>
        <w:gridCol w:w="1417"/>
        <w:gridCol w:w="1560"/>
        <w:gridCol w:w="1417"/>
      </w:tblGrid>
      <w:tr w:rsidR="00D97CD1" w:rsidRPr="00D97CD1" w:rsidTr="0045733C">
        <w:trPr>
          <w:trHeight w:val="777"/>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D97CD1" w:rsidRPr="00D97CD1" w:rsidRDefault="00D97CD1" w:rsidP="00D97CD1">
            <w:pPr>
              <w:jc w:val="center"/>
              <w:rPr>
                <w:sz w:val="24"/>
                <w:szCs w:val="24"/>
                <w:lang w:eastAsia="en-US"/>
              </w:rPr>
            </w:pPr>
            <w:r w:rsidRPr="00D97CD1">
              <w:rPr>
                <w:sz w:val="24"/>
                <w:szCs w:val="24"/>
              </w:rPr>
              <w:lastRenderedPageBreak/>
              <w:t>№ п/п</w:t>
            </w:r>
          </w:p>
        </w:tc>
        <w:tc>
          <w:tcPr>
            <w:tcW w:w="4847" w:type="dxa"/>
            <w:vMerge w:val="restart"/>
            <w:tcBorders>
              <w:top w:val="single" w:sz="4" w:space="0" w:color="auto"/>
              <w:left w:val="single" w:sz="4" w:space="0" w:color="auto"/>
              <w:bottom w:val="single" w:sz="4" w:space="0" w:color="auto"/>
              <w:right w:val="single" w:sz="4" w:space="0" w:color="auto"/>
            </w:tcBorders>
            <w:vAlign w:val="center"/>
            <w:hideMark/>
          </w:tcPr>
          <w:p w:rsidR="00D97CD1" w:rsidRPr="00D97CD1" w:rsidRDefault="00D97CD1" w:rsidP="00D97CD1">
            <w:pPr>
              <w:jc w:val="center"/>
              <w:rPr>
                <w:sz w:val="24"/>
                <w:szCs w:val="24"/>
                <w:lang w:eastAsia="en-US"/>
              </w:rPr>
            </w:pPr>
            <w:r w:rsidRPr="00D97CD1">
              <w:rPr>
                <w:sz w:val="24"/>
                <w:szCs w:val="24"/>
              </w:rPr>
              <w:t>Наименование основного мероприятия, источника финансирования</w:t>
            </w: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rsidR="00D97CD1" w:rsidRPr="00D97CD1" w:rsidRDefault="00D97CD1" w:rsidP="00D97CD1">
            <w:pPr>
              <w:jc w:val="center"/>
              <w:rPr>
                <w:sz w:val="24"/>
                <w:szCs w:val="24"/>
              </w:rPr>
            </w:pPr>
            <w:r w:rsidRPr="00D97CD1">
              <w:rPr>
                <w:sz w:val="24"/>
                <w:szCs w:val="24"/>
              </w:rPr>
              <w:t>Объем бюджетных ассигнований,</w:t>
            </w:r>
          </w:p>
          <w:p w:rsidR="00D97CD1" w:rsidRPr="00D97CD1" w:rsidRDefault="00D97CD1" w:rsidP="00D97CD1">
            <w:pPr>
              <w:jc w:val="center"/>
              <w:rPr>
                <w:sz w:val="24"/>
                <w:szCs w:val="24"/>
                <w:lang w:eastAsia="en-US"/>
              </w:rPr>
            </w:pPr>
            <w:r w:rsidRPr="00D97CD1">
              <w:rPr>
                <w:sz w:val="24"/>
                <w:szCs w:val="24"/>
              </w:rPr>
              <w:t>тыс. рублей</w:t>
            </w:r>
          </w:p>
        </w:tc>
      </w:tr>
      <w:tr w:rsidR="00D97CD1" w:rsidRPr="00D97CD1" w:rsidTr="0045733C">
        <w:trPr>
          <w:trHeight w:val="55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D97CD1" w:rsidRPr="00D97CD1" w:rsidRDefault="00D97CD1" w:rsidP="00D97CD1">
            <w:pPr>
              <w:rPr>
                <w:sz w:val="24"/>
                <w:szCs w:val="24"/>
                <w:lang w:eastAsia="en-U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rsidR="00D97CD1" w:rsidRPr="00D97CD1" w:rsidRDefault="00D97CD1" w:rsidP="00D97CD1">
            <w:pPr>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D97CD1" w:rsidRPr="00D97CD1" w:rsidRDefault="00D97CD1" w:rsidP="00D97CD1">
            <w:pPr>
              <w:jc w:val="center"/>
              <w:rPr>
                <w:sz w:val="24"/>
                <w:szCs w:val="24"/>
                <w:lang w:eastAsia="en-US"/>
              </w:rPr>
            </w:pPr>
            <w:r w:rsidRPr="00D97CD1">
              <w:rPr>
                <w:sz w:val="24"/>
                <w:szCs w:val="24"/>
              </w:rPr>
              <w:t>2020 год</w:t>
            </w:r>
          </w:p>
        </w:tc>
        <w:tc>
          <w:tcPr>
            <w:tcW w:w="1560" w:type="dxa"/>
            <w:tcBorders>
              <w:top w:val="single" w:sz="4" w:space="0" w:color="auto"/>
              <w:left w:val="single" w:sz="4" w:space="0" w:color="auto"/>
              <w:bottom w:val="single" w:sz="4" w:space="0" w:color="auto"/>
              <w:right w:val="single" w:sz="4" w:space="0" w:color="auto"/>
            </w:tcBorders>
            <w:vAlign w:val="center"/>
            <w:hideMark/>
          </w:tcPr>
          <w:p w:rsidR="00D97CD1" w:rsidRPr="00D97CD1" w:rsidRDefault="00D97CD1" w:rsidP="00D97CD1">
            <w:pPr>
              <w:jc w:val="center"/>
              <w:rPr>
                <w:sz w:val="24"/>
                <w:szCs w:val="24"/>
                <w:lang w:eastAsia="en-US"/>
              </w:rPr>
            </w:pPr>
            <w:r w:rsidRPr="00D97CD1">
              <w:rPr>
                <w:sz w:val="24"/>
                <w:szCs w:val="24"/>
              </w:rPr>
              <w:t>2021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D97CD1" w:rsidRPr="00D97CD1" w:rsidRDefault="00D97CD1" w:rsidP="00D97CD1">
            <w:pPr>
              <w:jc w:val="center"/>
              <w:rPr>
                <w:sz w:val="24"/>
                <w:szCs w:val="24"/>
                <w:lang w:eastAsia="en-US"/>
              </w:rPr>
            </w:pPr>
            <w:r w:rsidRPr="00D97CD1">
              <w:rPr>
                <w:sz w:val="24"/>
                <w:szCs w:val="24"/>
              </w:rPr>
              <w:t>2022 год</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hideMark/>
          </w:tcPr>
          <w:p w:rsidR="00D97CD1" w:rsidRPr="00D97CD1" w:rsidRDefault="00D97CD1" w:rsidP="00D97CD1">
            <w:pPr>
              <w:jc w:val="center"/>
              <w:rPr>
                <w:sz w:val="24"/>
                <w:szCs w:val="24"/>
                <w:lang w:eastAsia="en-US"/>
              </w:rPr>
            </w:pPr>
            <w:r w:rsidRPr="00D97CD1">
              <w:rPr>
                <w:sz w:val="24"/>
                <w:szCs w:val="24"/>
              </w:rPr>
              <w:t>1.</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lang w:eastAsia="en-US"/>
              </w:rPr>
            </w:pPr>
            <w:r w:rsidRPr="00D97CD1">
              <w:rPr>
                <w:sz w:val="24"/>
                <w:szCs w:val="28"/>
              </w:rPr>
              <w:t>Реализация управленческих функций в сфере социальной политики</w:t>
            </w:r>
            <w:r w:rsidRPr="00D97CD1">
              <w:rPr>
                <w:sz w:val="22"/>
                <w:szCs w:val="24"/>
              </w:rPr>
              <w:t>, в том числе:</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lang w:eastAsia="en-US"/>
              </w:rPr>
            </w:pPr>
            <w:r w:rsidRPr="00D97CD1">
              <w:rPr>
                <w:sz w:val="24"/>
                <w:szCs w:val="24"/>
                <w:lang w:eastAsia="en-US"/>
              </w:rPr>
              <w:t>118 061,99</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lang w:eastAsia="en-US"/>
              </w:rPr>
            </w:pPr>
            <w:r w:rsidRPr="00D97CD1">
              <w:rPr>
                <w:sz w:val="24"/>
                <w:szCs w:val="24"/>
                <w:lang w:eastAsia="en-US"/>
              </w:rPr>
              <w:t>114 096,17</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lang w:eastAsia="en-US"/>
              </w:rPr>
            </w:pPr>
            <w:r w:rsidRPr="00D97CD1">
              <w:rPr>
                <w:sz w:val="24"/>
                <w:szCs w:val="24"/>
                <w:lang w:eastAsia="en-US"/>
              </w:rPr>
              <w:t>114 096,17</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4"/>
              </w:rPr>
              <w:t>-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lang w:eastAsia="en-US"/>
              </w:rPr>
            </w:pPr>
            <w:r w:rsidRPr="00D97CD1">
              <w:rPr>
                <w:sz w:val="24"/>
                <w:szCs w:val="24"/>
                <w:lang w:eastAsia="en-US"/>
              </w:rPr>
              <w:t>117 435,74</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lang w:eastAsia="en-US"/>
              </w:rPr>
            </w:pPr>
            <w:r w:rsidRPr="00D97CD1">
              <w:rPr>
                <w:sz w:val="24"/>
                <w:szCs w:val="24"/>
                <w:lang w:eastAsia="en-US"/>
              </w:rPr>
              <w:t>113 469,92</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lang w:eastAsia="en-US"/>
              </w:rPr>
            </w:pPr>
            <w:r w:rsidRPr="00D97CD1">
              <w:rPr>
                <w:sz w:val="24"/>
                <w:szCs w:val="24"/>
                <w:lang w:eastAsia="en-US"/>
              </w:rPr>
              <w:t>113 469,92</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4"/>
              </w:rPr>
              <w:t>-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lang w:eastAsia="en-US"/>
              </w:rPr>
            </w:pPr>
            <w:r w:rsidRPr="00D97CD1">
              <w:rPr>
                <w:sz w:val="24"/>
                <w:szCs w:val="24"/>
                <w:lang w:eastAsia="en-US"/>
              </w:rPr>
              <w:t>626,25</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lang w:eastAsia="en-US"/>
              </w:rPr>
            </w:pPr>
            <w:r w:rsidRPr="00D97CD1">
              <w:rPr>
                <w:sz w:val="24"/>
                <w:szCs w:val="24"/>
                <w:lang w:eastAsia="en-US"/>
              </w:rPr>
              <w:t>626,25</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lang w:eastAsia="en-US"/>
              </w:rPr>
            </w:pPr>
            <w:r w:rsidRPr="00D97CD1">
              <w:rPr>
                <w:sz w:val="24"/>
                <w:szCs w:val="24"/>
                <w:lang w:eastAsia="en-US"/>
              </w:rPr>
              <w:t>626,25</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hideMark/>
          </w:tcPr>
          <w:p w:rsidR="00D97CD1" w:rsidRPr="00D97CD1" w:rsidRDefault="00D97CD1" w:rsidP="00D97CD1">
            <w:pPr>
              <w:jc w:val="center"/>
              <w:rPr>
                <w:sz w:val="24"/>
                <w:szCs w:val="24"/>
                <w:lang w:eastAsia="en-US"/>
              </w:rPr>
            </w:pPr>
            <w:r w:rsidRPr="00D97CD1">
              <w:rPr>
                <w:sz w:val="24"/>
                <w:szCs w:val="24"/>
              </w:rPr>
              <w:t>2.</w:t>
            </w:r>
          </w:p>
        </w:tc>
        <w:tc>
          <w:tcPr>
            <w:tcW w:w="4847" w:type="dxa"/>
            <w:tcBorders>
              <w:top w:val="single" w:sz="4" w:space="0" w:color="auto"/>
              <w:left w:val="single" w:sz="4" w:space="0" w:color="auto"/>
              <w:bottom w:val="single" w:sz="4" w:space="0" w:color="auto"/>
              <w:right w:val="single" w:sz="4" w:space="0" w:color="auto"/>
            </w:tcBorders>
            <w:hideMark/>
          </w:tcPr>
          <w:p w:rsidR="00D97CD1" w:rsidRPr="00D97CD1" w:rsidRDefault="00D97CD1" w:rsidP="00D97CD1">
            <w:pPr>
              <w:jc w:val="both"/>
              <w:rPr>
                <w:sz w:val="24"/>
                <w:szCs w:val="24"/>
                <w:lang w:eastAsia="en-US"/>
              </w:rPr>
            </w:pPr>
            <w:r w:rsidRPr="00D97CD1">
              <w:rPr>
                <w:sz w:val="24"/>
                <w:szCs w:val="28"/>
              </w:rPr>
              <w:t xml:space="preserve">Реализация мероприятий, направленных на развитие культуры и искусства </w:t>
            </w:r>
            <w:r w:rsidRPr="00D97CD1">
              <w:rPr>
                <w:sz w:val="24"/>
                <w:szCs w:val="24"/>
              </w:rPr>
              <w:t>(средства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lang w:eastAsia="en-US"/>
              </w:rPr>
            </w:pPr>
            <w:r w:rsidRPr="00D97CD1">
              <w:rPr>
                <w:sz w:val="24"/>
                <w:szCs w:val="24"/>
                <w:lang w:eastAsia="en-US"/>
              </w:rPr>
              <w:t>392 532,97</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lang w:eastAsia="en-US"/>
              </w:rPr>
            </w:pPr>
            <w:r w:rsidRPr="00D97CD1">
              <w:rPr>
                <w:sz w:val="24"/>
                <w:szCs w:val="24"/>
                <w:lang w:eastAsia="en-US"/>
              </w:rPr>
              <w:t>368 863,50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lang w:eastAsia="en-US"/>
              </w:rPr>
            </w:pPr>
            <w:r w:rsidRPr="00D97CD1">
              <w:rPr>
                <w:sz w:val="24"/>
                <w:szCs w:val="24"/>
                <w:lang w:eastAsia="en-US"/>
              </w:rPr>
              <w:t>368 863,50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3.</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rPr>
            </w:pPr>
            <w:r w:rsidRPr="00D97CD1">
              <w:rPr>
                <w:sz w:val="24"/>
                <w:szCs w:val="28"/>
              </w:rPr>
              <w:t>Обеспечение жителей города услугами организаций культуры, в том числе:</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13 125,22</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9 441,00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9 441,00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lang w:eastAsia="en-US"/>
              </w:rPr>
            </w:pPr>
            <w:r w:rsidRPr="00D97CD1">
              <w:rPr>
                <w:sz w:val="24"/>
                <w:szCs w:val="24"/>
              </w:rPr>
              <w:t>-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9 625,22</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9 441,00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9 441,00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lang w:eastAsia="en-US"/>
              </w:rPr>
            </w:pPr>
            <w:r w:rsidRPr="00D97CD1">
              <w:rPr>
                <w:sz w:val="24"/>
                <w:szCs w:val="24"/>
              </w:rPr>
              <w:t>-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2 450,00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0,00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rPr>
            </w:pPr>
            <w:r w:rsidRPr="00D97CD1">
              <w:rPr>
                <w:sz w:val="24"/>
                <w:szCs w:val="24"/>
              </w:rPr>
              <w:t>- средства федерального бюджета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1 050,00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0,00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4.</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rPr>
            </w:pPr>
            <w:r w:rsidRPr="00D97CD1">
              <w:rPr>
                <w:sz w:val="24"/>
                <w:szCs w:val="28"/>
              </w:rPr>
              <w:t xml:space="preserve">Реализация мероприятий, направленных на развитие музейного дела </w:t>
            </w:r>
            <w:r w:rsidRPr="00D97CD1">
              <w:rPr>
                <w:sz w:val="24"/>
                <w:szCs w:val="24"/>
              </w:rPr>
              <w:t>(средства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54 370,75</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51 781,98</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51 781,98</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5.</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rPr>
            </w:pPr>
            <w:r w:rsidRPr="00D97CD1">
              <w:rPr>
                <w:sz w:val="24"/>
                <w:szCs w:val="28"/>
              </w:rPr>
              <w:t xml:space="preserve">Обеспечение сохранения и сохранности музейного фонда города </w:t>
            </w:r>
            <w:r w:rsidRPr="00D97CD1">
              <w:rPr>
                <w:sz w:val="24"/>
                <w:szCs w:val="24"/>
              </w:rPr>
              <w:t>(средства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1 233,00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1 233,00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1 233,00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6.</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rPr>
            </w:pPr>
            <w:r w:rsidRPr="00D97CD1">
              <w:rPr>
                <w:sz w:val="24"/>
                <w:szCs w:val="28"/>
              </w:rPr>
              <w:t xml:space="preserve">Организация библиотечного обслуживания населения </w:t>
            </w:r>
            <w:r w:rsidRPr="00D97CD1">
              <w:rPr>
                <w:sz w:val="24"/>
                <w:szCs w:val="24"/>
              </w:rPr>
              <w:t>(средства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226 762,93</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216 259,62</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216 259,62</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7.</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rPr>
            </w:pPr>
            <w:r w:rsidRPr="00D97CD1">
              <w:rPr>
                <w:sz w:val="24"/>
                <w:szCs w:val="28"/>
              </w:rPr>
              <w:t>Модернизационное развитие общедоступных библиотек и обеспечение доступа населения к информации, в том числе:</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4 335,42</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4 335,42</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4 335,42</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lang w:eastAsia="en-US"/>
              </w:rPr>
            </w:pPr>
            <w:r w:rsidRPr="00D97CD1">
              <w:rPr>
                <w:sz w:val="24"/>
                <w:szCs w:val="24"/>
              </w:rPr>
              <w:t>-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3 157,82</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3 157,82</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3 157,82</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lang w:eastAsia="en-US"/>
              </w:rPr>
            </w:pPr>
            <w:r w:rsidRPr="00D97CD1">
              <w:rPr>
                <w:sz w:val="24"/>
                <w:szCs w:val="24"/>
              </w:rPr>
              <w:t>-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1 177,60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1 177,60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1 177,60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8.</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rPr>
            </w:pPr>
            <w:r w:rsidRPr="00D97CD1">
              <w:rPr>
                <w:sz w:val="24"/>
                <w:szCs w:val="28"/>
              </w:rPr>
              <w:t xml:space="preserve">Развитие дополнительного образования в детских музыкальных школах и школах искусств </w:t>
            </w:r>
            <w:r w:rsidRPr="00D97CD1">
              <w:rPr>
                <w:sz w:val="24"/>
                <w:szCs w:val="24"/>
              </w:rPr>
              <w:t>(средства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348 146,97</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329 746,30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329 746,30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9.</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rPr>
            </w:pPr>
            <w:r w:rsidRPr="00D97CD1">
              <w:rPr>
                <w:sz w:val="24"/>
                <w:szCs w:val="28"/>
              </w:rPr>
              <w:t>Выявление, сопровождение и поддержка одаренных детей и молодежи</w:t>
            </w:r>
            <w:r w:rsidRPr="00D97CD1">
              <w:rPr>
                <w:bCs/>
                <w:sz w:val="24"/>
                <w:szCs w:val="24"/>
              </w:rPr>
              <w:t xml:space="preserve"> (</w:t>
            </w:r>
            <w:r w:rsidRPr="00D97CD1">
              <w:rPr>
                <w:sz w:val="24"/>
                <w:szCs w:val="24"/>
              </w:rPr>
              <w:t>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3 830,00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3 830,00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3 830,00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10.</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rPr>
            </w:pPr>
            <w:r w:rsidRPr="00D97CD1">
              <w:rPr>
                <w:sz w:val="24"/>
                <w:szCs w:val="28"/>
              </w:rPr>
              <w:t>Обновление материально-технической базы учреждений дополнительного образования</w:t>
            </w:r>
            <w:r w:rsidRPr="00D97CD1">
              <w:rPr>
                <w:bCs/>
                <w:sz w:val="24"/>
                <w:szCs w:val="24"/>
              </w:rPr>
              <w:t xml:space="preserve"> (</w:t>
            </w:r>
            <w:r w:rsidRPr="00D97CD1">
              <w:rPr>
                <w:sz w:val="24"/>
                <w:szCs w:val="24"/>
              </w:rPr>
              <w:t>средств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1 335,00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1 335,00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1 335,00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r w:rsidRPr="00D97CD1">
              <w:rPr>
                <w:sz w:val="24"/>
                <w:szCs w:val="24"/>
              </w:rPr>
              <w:t>11.</w:t>
            </w: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sz w:val="24"/>
                <w:szCs w:val="24"/>
              </w:rPr>
            </w:pPr>
            <w:r w:rsidRPr="00D97CD1">
              <w:rPr>
                <w:sz w:val="24"/>
                <w:szCs w:val="28"/>
              </w:rPr>
              <w:t xml:space="preserve">Проведение официальных физкультурно-оздоровительных и спортивных мероприятий города </w:t>
            </w:r>
            <w:r w:rsidRPr="00D97CD1">
              <w:rPr>
                <w:sz w:val="24"/>
                <w:szCs w:val="24"/>
              </w:rPr>
              <w:t>(средства бюджета города)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4 124,00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4 124,00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4 124,00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r w:rsidRPr="00D97CD1">
              <w:rPr>
                <w:sz w:val="24"/>
                <w:szCs w:val="24"/>
              </w:rPr>
              <w:t>12.</w:t>
            </w: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sz w:val="24"/>
                <w:szCs w:val="24"/>
              </w:rPr>
            </w:pPr>
            <w:r w:rsidRPr="00D97CD1">
              <w:rPr>
                <w:sz w:val="24"/>
                <w:szCs w:val="28"/>
              </w:rPr>
              <w:t>Обеспечение подготовки спортивного резерва и сборных команд города по видам спорта, в том числе: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28 941,15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28 941,15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28 940,42</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sz w:val="24"/>
                <w:szCs w:val="24"/>
                <w:lang w:eastAsia="en-US"/>
              </w:rPr>
            </w:pPr>
            <w:r w:rsidRPr="00D97CD1">
              <w:rPr>
                <w:sz w:val="24"/>
                <w:szCs w:val="24"/>
              </w:rPr>
              <w:t>- средства бюджета города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21 858,75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21 858,75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21 858,72</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sz w:val="24"/>
                <w:szCs w:val="24"/>
                <w:lang w:eastAsia="en-US"/>
              </w:rPr>
            </w:pPr>
            <w:r w:rsidRPr="00D97CD1">
              <w:rPr>
                <w:sz w:val="24"/>
                <w:szCs w:val="24"/>
              </w:rPr>
              <w:t>-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7 082,40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7 082,40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7 081,70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r w:rsidRPr="00D97CD1">
              <w:rPr>
                <w:sz w:val="24"/>
                <w:szCs w:val="24"/>
              </w:rPr>
              <w:t>13.</w:t>
            </w: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sz w:val="24"/>
                <w:szCs w:val="28"/>
              </w:rPr>
            </w:pPr>
            <w:r w:rsidRPr="00D97CD1">
              <w:rPr>
                <w:sz w:val="24"/>
                <w:szCs w:val="28"/>
              </w:rPr>
              <w:t xml:space="preserve">Внедрение Всероссийского физкультурно-спортивного комплекса "Готов к труду и </w:t>
            </w:r>
            <w:r w:rsidRPr="00D97CD1">
              <w:rPr>
                <w:sz w:val="24"/>
                <w:szCs w:val="28"/>
              </w:rPr>
              <w:lastRenderedPageBreak/>
              <w:t xml:space="preserve">обороне" </w:t>
            </w:r>
            <w:r w:rsidRPr="00D97CD1">
              <w:rPr>
                <w:bCs/>
                <w:sz w:val="24"/>
                <w:szCs w:val="24"/>
              </w:rPr>
              <w:t>(</w:t>
            </w:r>
            <w:r w:rsidRPr="00D97CD1">
              <w:rPr>
                <w:sz w:val="24"/>
                <w:szCs w:val="24"/>
              </w:rPr>
              <w:t>средства бюджета города)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lastRenderedPageBreak/>
              <w:t>1 000,00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1 000,00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1 000,00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r w:rsidRPr="00D97CD1">
              <w:rPr>
                <w:sz w:val="24"/>
                <w:szCs w:val="24"/>
              </w:rPr>
              <w:t>14.</w:t>
            </w: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sz w:val="24"/>
                <w:szCs w:val="28"/>
              </w:rPr>
            </w:pPr>
            <w:r w:rsidRPr="00D97CD1">
              <w:rPr>
                <w:sz w:val="24"/>
                <w:szCs w:val="28"/>
              </w:rPr>
              <w:t xml:space="preserve">Увеличение уровня обеспеченности плоскостными сооружениями </w:t>
            </w:r>
            <w:r w:rsidRPr="00D97CD1">
              <w:rPr>
                <w:bCs/>
                <w:sz w:val="24"/>
                <w:szCs w:val="24"/>
              </w:rPr>
              <w:t>(</w:t>
            </w:r>
            <w:r w:rsidRPr="00D97CD1">
              <w:rPr>
                <w:sz w:val="24"/>
                <w:szCs w:val="24"/>
              </w:rPr>
              <w:t>средства бюджета города)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2 119,00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2 119,00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2 119,00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r w:rsidRPr="00D97CD1">
              <w:rPr>
                <w:sz w:val="24"/>
                <w:szCs w:val="24"/>
              </w:rPr>
              <w:t>15.</w:t>
            </w: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sz w:val="24"/>
                <w:szCs w:val="28"/>
              </w:rPr>
            </w:pPr>
            <w:r w:rsidRPr="00D97CD1">
              <w:rPr>
                <w:sz w:val="24"/>
                <w:szCs w:val="28"/>
              </w:rPr>
              <w:t>Создание условий, ориентирующих граждан на здоровый образ жизни, в том числе на занятия физической культурой и массовым спортом, в том числе: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837 790,90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782 951,02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783 343,66</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sz w:val="24"/>
                <w:szCs w:val="24"/>
                <w:lang w:eastAsia="en-US"/>
              </w:rPr>
            </w:pPr>
            <w:r w:rsidRPr="00D97CD1">
              <w:rPr>
                <w:sz w:val="24"/>
                <w:szCs w:val="24"/>
              </w:rPr>
              <w:t>- средства бюджета города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834 612,90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779 773,02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779 792,66</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sz w:val="24"/>
                <w:szCs w:val="24"/>
                <w:lang w:eastAsia="en-US"/>
              </w:rPr>
            </w:pPr>
            <w:r w:rsidRPr="00D97CD1">
              <w:rPr>
                <w:sz w:val="24"/>
                <w:szCs w:val="24"/>
              </w:rPr>
              <w:t>-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3 178,00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3 178,00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3 551,00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r w:rsidRPr="00D97CD1">
              <w:rPr>
                <w:sz w:val="24"/>
                <w:szCs w:val="24"/>
              </w:rPr>
              <w:t>16.</w:t>
            </w: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sz w:val="24"/>
                <w:szCs w:val="28"/>
              </w:rPr>
            </w:pPr>
            <w:r w:rsidRPr="00D97CD1">
              <w:rPr>
                <w:sz w:val="24"/>
                <w:szCs w:val="28"/>
              </w:rPr>
              <w:t xml:space="preserve">Присвоение спортивных разрядов и квалификационных категорий спортивным судьям </w:t>
            </w:r>
            <w:r w:rsidRPr="00D97CD1">
              <w:rPr>
                <w:bCs/>
                <w:sz w:val="24"/>
                <w:szCs w:val="24"/>
              </w:rPr>
              <w:t>(</w:t>
            </w:r>
            <w:r w:rsidRPr="00D97CD1">
              <w:rPr>
                <w:sz w:val="24"/>
                <w:szCs w:val="24"/>
              </w:rPr>
              <w:t>средства бюджета города)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104,87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104,87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104,87</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17.</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8"/>
              </w:rPr>
              <w:t xml:space="preserve">Гражданское образование и патриотическое воспитание детей и молодежи, формирование правовых, культурных и нравственных ценностей среди молодежи </w:t>
            </w:r>
            <w:r w:rsidRPr="00D97CD1">
              <w:rPr>
                <w:bCs/>
                <w:sz w:val="24"/>
                <w:szCs w:val="24"/>
              </w:rPr>
              <w:t>(</w:t>
            </w:r>
            <w:r w:rsidRPr="00D97CD1">
              <w:rPr>
                <w:sz w:val="24"/>
                <w:szCs w:val="24"/>
              </w:rPr>
              <w:t>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lang w:val="en-US"/>
              </w:rPr>
            </w:pPr>
            <w:r w:rsidRPr="00D97CD1">
              <w:rPr>
                <w:sz w:val="24"/>
                <w:szCs w:val="24"/>
              </w:rPr>
              <w:t>910,00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910,00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910,00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18.</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8"/>
              </w:rPr>
              <w:t xml:space="preserve">Вовлечение детей и молодежи в социально-активную деятельность, стимулирование социально значимых инициатив молодежи, поддержка молодежи, обладающей лидерскими навыками, инициативной и талантливой молодежи </w:t>
            </w:r>
            <w:r w:rsidRPr="00D97CD1">
              <w:rPr>
                <w:bCs/>
                <w:sz w:val="24"/>
                <w:szCs w:val="24"/>
              </w:rPr>
              <w:t>(</w:t>
            </w:r>
            <w:r w:rsidRPr="00D97CD1">
              <w:rPr>
                <w:sz w:val="24"/>
                <w:szCs w:val="24"/>
              </w:rPr>
              <w:t>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3 066,00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3 066,00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3 066,00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19.</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8"/>
              </w:rPr>
              <w:t xml:space="preserve">Формирование семейных ценностей среди молодежи </w:t>
            </w:r>
            <w:r w:rsidRPr="00D97CD1">
              <w:rPr>
                <w:bCs/>
                <w:sz w:val="24"/>
                <w:szCs w:val="24"/>
              </w:rPr>
              <w:t>(</w:t>
            </w:r>
            <w:r w:rsidRPr="00D97CD1">
              <w:rPr>
                <w:sz w:val="24"/>
                <w:szCs w:val="24"/>
              </w:rPr>
              <w:t>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180,00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180,00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180,00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20.</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8"/>
              </w:rPr>
              <w:t xml:space="preserve">Информационная поддержка реализации молодежной политики </w:t>
            </w:r>
            <w:r w:rsidRPr="00D97CD1">
              <w:rPr>
                <w:bCs/>
                <w:sz w:val="24"/>
                <w:szCs w:val="24"/>
              </w:rPr>
              <w:t>(</w:t>
            </w:r>
            <w:r w:rsidRPr="00D97CD1">
              <w:rPr>
                <w:sz w:val="24"/>
                <w:szCs w:val="24"/>
              </w:rPr>
              <w:t>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450,00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450,00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450,00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21.</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8"/>
              </w:rPr>
              <w:t xml:space="preserve">Обеспечение деятельности учреждения в сфере молодежной политики, в том числе модернизация материально-технической базы и формирование механизмов непрерывного образования специалистов по работе с молодежью </w:t>
            </w:r>
            <w:r w:rsidRPr="00D97CD1">
              <w:rPr>
                <w:bCs/>
                <w:sz w:val="24"/>
                <w:szCs w:val="24"/>
              </w:rPr>
              <w:t>(</w:t>
            </w:r>
            <w:r w:rsidRPr="00D97CD1">
              <w:rPr>
                <w:sz w:val="24"/>
                <w:szCs w:val="24"/>
              </w:rPr>
              <w:t>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81 907,96</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79 608,55</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79 608,55</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22.</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8"/>
              </w:rPr>
              <w:t>Организация отдыха и оздоровления детей (приобретение путевок, организация сопровождения групп детей до места отдыха и обратно, проведение семинаров и конкурса вариативных программ), в том числе:</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74 846,15</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74 846,15</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74 846,15</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color w:val="FF0000"/>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4"/>
              </w:rPr>
              <w:t>-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8 080,00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8 080,00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8 080,00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4"/>
              </w:rPr>
              <w:t>-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66 766,15</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66 766,15</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66 766,15</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23.</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8"/>
              </w:rPr>
              <w:t>Организация отдыха детей в лагерях с дневным пребыванием детей в каникулярное время, в том числе:</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18 469,78</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14 975,73</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14 975,73</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4"/>
              </w:rPr>
              <w:t>-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11 907,78</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10 261,81</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10 261,81</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4"/>
              </w:rPr>
              <w:t>-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6 562,00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4 713,92</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4 713,92</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24.</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8"/>
              </w:rPr>
              <w:t xml:space="preserve">Содействие в трудоустройстве граждан, в </w:t>
            </w:r>
            <w:r w:rsidRPr="00D97CD1">
              <w:rPr>
                <w:sz w:val="24"/>
                <w:szCs w:val="28"/>
              </w:rPr>
              <w:lastRenderedPageBreak/>
              <w:t>том числе:</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lastRenderedPageBreak/>
              <w:t>9 993,80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10 047,30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10 051,20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4"/>
              </w:rPr>
              <w:t>-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5 000,00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5 000,00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5 000,00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4"/>
              </w:rPr>
              <w:t>-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4 993,80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5 047,30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5 051,20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color w:val="FF0000"/>
                <w:sz w:val="24"/>
                <w:szCs w:val="24"/>
              </w:rPr>
            </w:pPr>
            <w:r w:rsidRPr="00D97CD1">
              <w:rPr>
                <w:sz w:val="24"/>
                <w:szCs w:val="24"/>
              </w:rPr>
              <w:t>25.</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color w:val="FF0000"/>
                <w:sz w:val="24"/>
                <w:szCs w:val="28"/>
              </w:rPr>
            </w:pPr>
            <w:r w:rsidRPr="00D97CD1">
              <w:rPr>
                <w:bCs/>
                <w:sz w:val="24"/>
                <w:szCs w:val="28"/>
              </w:rPr>
              <w:t>Реализация некоммерческими организациями (за исключением государственных, муниципальных учреждений) мероприятий в сфере культуры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260,00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260,00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260,00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r w:rsidRPr="00D97CD1">
              <w:rPr>
                <w:sz w:val="24"/>
                <w:szCs w:val="24"/>
              </w:rPr>
              <w:t>26.</w:t>
            </w: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sz w:val="24"/>
                <w:szCs w:val="28"/>
              </w:rPr>
            </w:pPr>
            <w:r w:rsidRPr="00D97CD1">
              <w:rPr>
                <w:bCs/>
                <w:sz w:val="24"/>
                <w:szCs w:val="28"/>
              </w:rPr>
              <w:t>Реализация некоммерческими организациями (за исключением государственных, муниципальных учреждений) мероприятий в сфере физической культуры и спорта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1 000,00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1 000,00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1 000,00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r w:rsidRPr="00D97CD1">
              <w:rPr>
                <w:sz w:val="24"/>
                <w:szCs w:val="24"/>
              </w:rPr>
              <w:t>27.</w:t>
            </w: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bCs/>
                <w:sz w:val="24"/>
                <w:szCs w:val="28"/>
              </w:rPr>
            </w:pPr>
            <w:r w:rsidRPr="00D97CD1">
              <w:rPr>
                <w:bCs/>
                <w:sz w:val="24"/>
                <w:szCs w:val="28"/>
              </w:rPr>
              <w:t>Реализация некоммерческими организациями (за исключением государственных, муниципальных учреждений) мероприятий в сфере молодежной политики и туризма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810,00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810,00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810,00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r w:rsidRPr="00D97CD1">
              <w:rPr>
                <w:sz w:val="24"/>
                <w:szCs w:val="24"/>
              </w:rPr>
              <w:t>28.</w:t>
            </w: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8"/>
              </w:rPr>
            </w:pPr>
            <w:r w:rsidRPr="00D97CD1">
              <w:rPr>
                <w:sz w:val="24"/>
                <w:szCs w:val="28"/>
              </w:rPr>
              <w:t>Региональный проект "Культурная среда", в том числе:</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5 000,00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66 750,10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lang w:eastAsia="en-US"/>
              </w:rPr>
            </w:pPr>
            <w:r w:rsidRPr="00D97CD1">
              <w:rPr>
                <w:sz w:val="24"/>
                <w:szCs w:val="24"/>
              </w:rPr>
              <w:t>- средства бюджета города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0,00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1 335,00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lang w:eastAsia="en-US"/>
              </w:rPr>
            </w:pPr>
            <w:r w:rsidRPr="00D97CD1">
              <w:rPr>
                <w:sz w:val="24"/>
                <w:szCs w:val="24"/>
              </w:rPr>
              <w:t>-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0,00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39 903,20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tcPr>
          <w:p w:rsidR="00D97CD1" w:rsidRPr="00D97CD1" w:rsidRDefault="00D97CD1" w:rsidP="00D97CD1">
            <w:pPr>
              <w:jc w:val="both"/>
              <w:rPr>
                <w:sz w:val="24"/>
                <w:szCs w:val="24"/>
              </w:rPr>
            </w:pPr>
            <w:r w:rsidRPr="00D97CD1">
              <w:rPr>
                <w:sz w:val="24"/>
                <w:szCs w:val="24"/>
              </w:rPr>
              <w:t>- средства федерального бюджета</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5 000,00</w:t>
            </w:r>
          </w:p>
        </w:tc>
        <w:tc>
          <w:tcPr>
            <w:tcW w:w="1560"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25 511,90</w:t>
            </w:r>
          </w:p>
        </w:tc>
        <w:tc>
          <w:tcPr>
            <w:tcW w:w="1417" w:type="dxa"/>
            <w:tcBorders>
              <w:top w:val="single" w:sz="4" w:space="0" w:color="auto"/>
              <w:left w:val="single" w:sz="4" w:space="0" w:color="auto"/>
              <w:bottom w:val="single" w:sz="4" w:space="0" w:color="auto"/>
              <w:right w:val="single" w:sz="4" w:space="0" w:color="auto"/>
            </w:tcBorders>
            <w:vAlign w:val="center"/>
          </w:tcPr>
          <w:p w:rsidR="00D97CD1" w:rsidRPr="00D97CD1" w:rsidRDefault="00D97CD1" w:rsidP="00D97CD1">
            <w:pPr>
              <w:jc w:val="right"/>
              <w:rPr>
                <w:sz w:val="24"/>
                <w:szCs w:val="24"/>
              </w:rPr>
            </w:pPr>
            <w:r w:rsidRPr="00D97CD1">
              <w:rPr>
                <w:sz w:val="24"/>
                <w:szCs w:val="24"/>
              </w:rPr>
              <w:t>0,00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r w:rsidRPr="00D97CD1">
              <w:rPr>
                <w:sz w:val="24"/>
                <w:szCs w:val="24"/>
              </w:rPr>
              <w:t>29.</w:t>
            </w: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sz w:val="24"/>
                <w:szCs w:val="28"/>
              </w:rPr>
            </w:pPr>
            <w:r w:rsidRPr="00D97CD1">
              <w:rPr>
                <w:sz w:val="24"/>
                <w:szCs w:val="28"/>
              </w:rPr>
              <w:t>Региональный проект "Спорт – норма жизни", в том числе: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3 577,58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3 577,58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3 570,11</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sz w:val="24"/>
                <w:szCs w:val="24"/>
                <w:lang w:eastAsia="en-US"/>
              </w:rPr>
            </w:pPr>
            <w:r w:rsidRPr="00D97CD1">
              <w:rPr>
                <w:sz w:val="24"/>
                <w:szCs w:val="24"/>
              </w:rPr>
              <w:t>- средства бюджета города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178,88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178,88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178,51</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sz w:val="24"/>
                <w:szCs w:val="24"/>
                <w:lang w:eastAsia="en-US"/>
              </w:rPr>
            </w:pPr>
            <w:r w:rsidRPr="00D97CD1">
              <w:rPr>
                <w:sz w:val="24"/>
                <w:szCs w:val="24"/>
              </w:rPr>
              <w:t>- средства бюджета автономного округа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2 379,10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2 379,10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1 865,40</w:t>
            </w:r>
          </w:p>
        </w:tc>
      </w:tr>
      <w:tr w:rsidR="00D97CD1" w:rsidRPr="00D97CD1" w:rsidTr="0045733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center"/>
              <w:rPr>
                <w:sz w:val="24"/>
                <w:szCs w:val="24"/>
              </w:rPr>
            </w:pPr>
          </w:p>
        </w:tc>
        <w:tc>
          <w:tcPr>
            <w:tcW w:w="4847" w:type="dxa"/>
            <w:tcBorders>
              <w:top w:val="single" w:sz="4" w:space="0" w:color="auto"/>
              <w:left w:val="single" w:sz="4" w:space="0" w:color="auto"/>
              <w:bottom w:val="single" w:sz="4" w:space="0" w:color="auto"/>
              <w:right w:val="single" w:sz="4" w:space="0" w:color="auto"/>
            </w:tcBorders>
            <w:shd w:val="clear" w:color="auto" w:fill="auto"/>
          </w:tcPr>
          <w:p w:rsidR="00D97CD1" w:rsidRPr="00D97CD1" w:rsidRDefault="00D97CD1" w:rsidP="00D97CD1">
            <w:pPr>
              <w:jc w:val="both"/>
              <w:rPr>
                <w:sz w:val="24"/>
                <w:szCs w:val="24"/>
              </w:rPr>
            </w:pPr>
            <w:r w:rsidRPr="00D97CD1">
              <w:rPr>
                <w:sz w:val="24"/>
                <w:szCs w:val="24"/>
              </w:rPr>
              <w:t>- средства федерального бюджета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1 019,60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1 019,60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97CD1" w:rsidRPr="00D97CD1" w:rsidRDefault="00D97CD1" w:rsidP="00D97CD1">
            <w:pPr>
              <w:jc w:val="right"/>
              <w:rPr>
                <w:sz w:val="24"/>
                <w:szCs w:val="24"/>
              </w:rPr>
            </w:pPr>
            <w:r w:rsidRPr="00D97CD1">
              <w:rPr>
                <w:sz w:val="24"/>
                <w:szCs w:val="24"/>
              </w:rPr>
              <w:t>1 526,20</w:t>
            </w:r>
          </w:p>
        </w:tc>
      </w:tr>
    </w:tbl>
    <w:p w:rsidR="00D97CD1" w:rsidRPr="00D97CD1" w:rsidRDefault="00D97CD1" w:rsidP="00D97CD1">
      <w:pPr>
        <w:tabs>
          <w:tab w:val="left" w:pos="0"/>
          <w:tab w:val="left" w:pos="284"/>
        </w:tabs>
        <w:autoSpaceDE w:val="0"/>
        <w:autoSpaceDN w:val="0"/>
        <w:adjustRightInd w:val="0"/>
        <w:spacing w:before="120" w:after="0"/>
        <w:rPr>
          <w:bCs/>
          <w:sz w:val="28"/>
          <w:szCs w:val="28"/>
        </w:rPr>
      </w:pPr>
      <w:r w:rsidRPr="00D97CD1">
        <w:rPr>
          <w:sz w:val="28"/>
          <w:szCs w:val="28"/>
        </w:rPr>
        <w:t>По основному мероприятию "Реализация управленческих функций в сфере социальной политики" бюджетные ассигнования на 2020 год запланированы на:</w:t>
      </w:r>
    </w:p>
    <w:p w:rsidR="00D97CD1" w:rsidRPr="00D97CD1" w:rsidRDefault="00D97CD1" w:rsidP="00D97CD1">
      <w:pPr>
        <w:spacing w:after="0"/>
        <w:rPr>
          <w:sz w:val="28"/>
          <w:szCs w:val="28"/>
        </w:rPr>
      </w:pPr>
      <w:r w:rsidRPr="00D97CD1">
        <w:rPr>
          <w:sz w:val="28"/>
          <w:szCs w:val="28"/>
        </w:rPr>
        <w:t>- обеспечение деятельности 57 штатных единиц департамента по социальной политике администрации города Нижневартовска за счет средств бюджета города, в объеме 117 435,74 тыс. рублей (</w:t>
      </w:r>
      <w:r w:rsidRPr="00D97CD1">
        <w:rPr>
          <w:color w:val="000000" w:themeColor="text1"/>
          <w:sz w:val="28"/>
          <w:szCs w:val="28"/>
        </w:rPr>
        <w:t>н</w:t>
      </w:r>
      <w:r w:rsidRPr="00D97CD1">
        <w:rPr>
          <w:sz w:val="28"/>
          <w:szCs w:val="28"/>
        </w:rPr>
        <w:t>аибольший удельный вес составляют затраты на оплату труда и начисления на выплаты по оплате труда);</w:t>
      </w:r>
    </w:p>
    <w:p w:rsidR="00D97CD1" w:rsidRPr="00D97CD1" w:rsidRDefault="00D97CD1" w:rsidP="00D97CD1">
      <w:pPr>
        <w:spacing w:after="0"/>
        <w:rPr>
          <w:sz w:val="28"/>
          <w:szCs w:val="28"/>
        </w:rPr>
      </w:pPr>
      <w:r w:rsidRPr="00D97CD1">
        <w:rPr>
          <w:color w:val="FF0000"/>
          <w:sz w:val="28"/>
          <w:szCs w:val="28"/>
        </w:rPr>
        <w:t xml:space="preserve"> </w:t>
      </w:r>
      <w:r w:rsidRPr="00D97CD1">
        <w:rPr>
          <w:sz w:val="28"/>
          <w:szCs w:val="28"/>
        </w:rPr>
        <w:t xml:space="preserve">- </w:t>
      </w:r>
      <w:r w:rsidRPr="00D97CD1">
        <w:rPr>
          <w:sz w:val="28"/>
          <w:szCs w:val="28"/>
          <w:lang w:eastAsia="ar-SA"/>
        </w:rPr>
        <w:t xml:space="preserve">организацию и обеспечение отдыха и оздоровления детей, в том числе в этнической среде </w:t>
      </w:r>
      <w:r w:rsidRPr="00D97CD1">
        <w:rPr>
          <w:sz w:val="28"/>
          <w:szCs w:val="28"/>
        </w:rPr>
        <w:t>в части администрирования переданного полномочия</w:t>
      </w:r>
      <w:r w:rsidRPr="00D97CD1">
        <w:rPr>
          <w:sz w:val="28"/>
          <w:szCs w:val="28"/>
          <w:lang w:eastAsia="ar-SA"/>
        </w:rPr>
        <w:t>,</w:t>
      </w:r>
      <w:r w:rsidRPr="00D97CD1">
        <w:rPr>
          <w:sz w:val="28"/>
          <w:szCs w:val="28"/>
        </w:rPr>
        <w:t xml:space="preserve"> за счет средств бюджета автономного округа, в объеме 626,25 тыс. рублей. </w:t>
      </w:r>
    </w:p>
    <w:p w:rsidR="00D97CD1" w:rsidRPr="00D97CD1" w:rsidRDefault="00D97CD1" w:rsidP="00D97CD1">
      <w:pPr>
        <w:tabs>
          <w:tab w:val="left" w:pos="0"/>
          <w:tab w:val="left" w:pos="284"/>
        </w:tabs>
        <w:autoSpaceDE w:val="0"/>
        <w:autoSpaceDN w:val="0"/>
        <w:adjustRightInd w:val="0"/>
        <w:spacing w:after="0"/>
        <w:rPr>
          <w:bCs/>
          <w:sz w:val="28"/>
          <w:szCs w:val="28"/>
        </w:rPr>
      </w:pPr>
      <w:r w:rsidRPr="00D97CD1">
        <w:rPr>
          <w:bCs/>
          <w:sz w:val="28"/>
          <w:szCs w:val="28"/>
        </w:rPr>
        <w:t>Объем бюджетных ассигнований</w:t>
      </w:r>
      <w:r w:rsidRPr="00D97CD1">
        <w:rPr>
          <w:bCs/>
          <w:sz w:val="24"/>
          <w:szCs w:val="28"/>
        </w:rPr>
        <w:t xml:space="preserve"> </w:t>
      </w:r>
      <w:r w:rsidRPr="00D97CD1">
        <w:rPr>
          <w:sz w:val="28"/>
          <w:szCs w:val="28"/>
        </w:rPr>
        <w:t>по основному мероприятию "Реализация мероприятий, направленных на развитие</w:t>
      </w:r>
      <w:r w:rsidRPr="00D97CD1">
        <w:rPr>
          <w:sz w:val="28"/>
          <w:szCs w:val="24"/>
        </w:rPr>
        <w:t xml:space="preserve"> культуры и искусства" </w:t>
      </w:r>
      <w:r w:rsidRPr="00D97CD1">
        <w:rPr>
          <w:sz w:val="28"/>
          <w:szCs w:val="28"/>
        </w:rPr>
        <w:t xml:space="preserve">в 2020 году планируется направить на выполнение муниципальных заданий по оказанию муниципальных услуг (выполнение работ) муниципальными бюджетными учреждениями "Дворец искусств", "Дворец культуры "Октябрь", "Центр национальных культур" и муниципальным автономным учреждением города Нижневартовска "Городской драматический театр" в сумме 383 037,39 тыс. рублей, а также на иные цели (компенсация оплаты стоимости проезда и провоза багажа к месту использования отпуска и обратно работникам </w:t>
      </w:r>
      <w:r w:rsidRPr="00D97CD1">
        <w:rPr>
          <w:sz w:val="28"/>
          <w:szCs w:val="28"/>
        </w:rPr>
        <w:lastRenderedPageBreak/>
        <w:t xml:space="preserve">указанных муниципальных учреждений культуры, а так же членов их семей, выплаты социального характера) в сумме 9 495,58 тыс. рублей. </w:t>
      </w:r>
    </w:p>
    <w:p w:rsidR="00D97CD1" w:rsidRPr="00D97CD1" w:rsidRDefault="00D97CD1" w:rsidP="00D97CD1">
      <w:pPr>
        <w:spacing w:after="0"/>
        <w:rPr>
          <w:sz w:val="28"/>
          <w:szCs w:val="28"/>
        </w:rPr>
      </w:pPr>
      <w:r w:rsidRPr="00D97CD1">
        <w:rPr>
          <w:bCs/>
          <w:sz w:val="28"/>
          <w:szCs w:val="28"/>
        </w:rPr>
        <w:t>Направления расходования средств</w:t>
      </w:r>
      <w:r w:rsidRPr="00D97CD1">
        <w:rPr>
          <w:bCs/>
          <w:sz w:val="24"/>
          <w:szCs w:val="28"/>
        </w:rPr>
        <w:t xml:space="preserve"> </w:t>
      </w:r>
      <w:r w:rsidRPr="00D97CD1">
        <w:rPr>
          <w:sz w:val="28"/>
          <w:szCs w:val="28"/>
        </w:rPr>
        <w:t xml:space="preserve">по основному мероприятию </w:t>
      </w:r>
      <w:r w:rsidRPr="00D97CD1">
        <w:rPr>
          <w:sz w:val="32"/>
          <w:szCs w:val="28"/>
        </w:rPr>
        <w:t>"</w:t>
      </w:r>
      <w:r w:rsidRPr="00D97CD1">
        <w:rPr>
          <w:sz w:val="28"/>
          <w:szCs w:val="28"/>
        </w:rPr>
        <w:t>Обеспечение жителей города услугами организаций культуры</w:t>
      </w:r>
      <w:r w:rsidRPr="00D97CD1">
        <w:rPr>
          <w:sz w:val="28"/>
          <w:szCs w:val="24"/>
        </w:rPr>
        <w:t xml:space="preserve">" </w:t>
      </w:r>
      <w:r w:rsidRPr="00D97CD1">
        <w:rPr>
          <w:sz w:val="28"/>
          <w:szCs w:val="28"/>
        </w:rPr>
        <w:t>в 2020 году следующие:</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t>- организация и проведение мероприятий в рамках фестиваля искусств, труда и спорта "Самотлорские ночи" - 2 240,00 тыс. рублей;</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t>- организация и проведение праздничных мероприятий ко Дню Победы в Великой Отечественной войне - 690,00 тыс. рублей;</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t>- проведение фестиваля национальных культур "Праздник Дружбы народов" - 600,00 тыс. рублей;</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t>- организация и проведение новогодних театрализованных представлений - 522,00 тыс. рублей;</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t xml:space="preserve">- организация и проведение народного гуляния "Проводы зимы" - </w:t>
      </w:r>
      <w:r w:rsidR="005F2845">
        <w:rPr>
          <w:sz w:val="28"/>
          <w:szCs w:val="28"/>
        </w:rPr>
        <w:t xml:space="preserve">     </w:t>
      </w:r>
      <w:r w:rsidRPr="00D97CD1">
        <w:rPr>
          <w:sz w:val="28"/>
          <w:szCs w:val="28"/>
        </w:rPr>
        <w:t>210,00 тыс. рублей;</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t>- организация и проведение мероприятий ко Дню города, Дню Ханты-Мансийского автономного округа - Югры, государственным праздничным датам - 700,00 тыс. рублей;</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t>- организация и проведение фольклорных праздников и фестивалей (фестиваль национальных культур "Краса нации", фольклорный праздник коренных малочисленных народов Севера "Вороний глаз", славянский праздник-фестиваль "Звучи душа народная") - 530,00 тыс. рублей;</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t>- организация и проведение фестивалей, конкурсов, мероприятий городского значения - 150,00 тыс. рублей;</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t xml:space="preserve">- восстановление и создание новых театральных постановок - </w:t>
      </w:r>
      <w:r w:rsidR="005F2845">
        <w:rPr>
          <w:sz w:val="28"/>
          <w:szCs w:val="28"/>
        </w:rPr>
        <w:t xml:space="preserve">            </w:t>
      </w:r>
      <w:r w:rsidRPr="00D97CD1">
        <w:rPr>
          <w:sz w:val="28"/>
          <w:szCs w:val="28"/>
        </w:rPr>
        <w:t>660,00 тыс. рублей;</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t xml:space="preserve">- организация и проведение конкурсов и фестивалей детского и молодежного творчества (открытый фестиваль детского творчества по народным традициям и обрядам "Валенки на завалинке", фестиваль молодежного творчества "Студеника", открытый конкурс исполнителей детской эстрадной песни "Звонкая Югоринка", фестиваль детского и юношеского творчества "Многоцветье Югры", открытые конкурсы исполнителей бальных танцев "Кубок Югры" и "Осенние старты") - 627,00 тыс. рублей; </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t>- участие творческих коллективов и исполнителей в международных, российских, городских и окружных смотрах, конкурсах, фестивалях -             150,00 тыс. рублей;</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t xml:space="preserve">- организация и проведение форума для работников культуры - </w:t>
      </w:r>
      <w:r>
        <w:rPr>
          <w:sz w:val="28"/>
          <w:szCs w:val="28"/>
        </w:rPr>
        <w:t xml:space="preserve">         </w:t>
      </w:r>
      <w:r w:rsidRPr="00D97CD1">
        <w:rPr>
          <w:sz w:val="28"/>
          <w:szCs w:val="28"/>
        </w:rPr>
        <w:t>792,00 тыс. рублей;</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t xml:space="preserve">- развитие и поддержка творческих коллективов и объединений - </w:t>
      </w:r>
      <w:r>
        <w:rPr>
          <w:sz w:val="28"/>
          <w:szCs w:val="28"/>
        </w:rPr>
        <w:t xml:space="preserve">       </w:t>
      </w:r>
      <w:r w:rsidRPr="00D97CD1">
        <w:rPr>
          <w:sz w:val="28"/>
          <w:szCs w:val="28"/>
        </w:rPr>
        <w:t>265,00 тыс. рублей;</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t xml:space="preserve">- организация и проведение конкурса профессионального мастерства с вручением ежегодной премии имени  Юрия Ивановича Плотникова - </w:t>
      </w:r>
      <w:r>
        <w:rPr>
          <w:sz w:val="28"/>
          <w:szCs w:val="28"/>
        </w:rPr>
        <w:t xml:space="preserve">           </w:t>
      </w:r>
      <w:r w:rsidRPr="00D97CD1">
        <w:rPr>
          <w:sz w:val="28"/>
          <w:szCs w:val="28"/>
        </w:rPr>
        <w:t>25,00 тыс. рублей;</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lastRenderedPageBreak/>
        <w:t>- организация перевозок организованных групп детей на территории Ханты-Мансийского автономного округа – Югры для участия в конкурсах, окружных региональных мероприятиях - 1 280,00 тыс. рублей;</w:t>
      </w:r>
    </w:p>
    <w:p w:rsidR="00D97CD1" w:rsidRPr="00D97CD1" w:rsidRDefault="00D97CD1" w:rsidP="00D97CD1">
      <w:pPr>
        <w:tabs>
          <w:tab w:val="left" w:pos="0"/>
          <w:tab w:val="left" w:pos="567"/>
        </w:tabs>
        <w:autoSpaceDE w:val="0"/>
        <w:autoSpaceDN w:val="0"/>
        <w:adjustRightInd w:val="0"/>
        <w:spacing w:after="0"/>
        <w:rPr>
          <w:sz w:val="28"/>
          <w:szCs w:val="28"/>
        </w:rPr>
      </w:pPr>
      <w:r w:rsidRPr="00D97CD1">
        <w:rPr>
          <w:sz w:val="28"/>
          <w:szCs w:val="28"/>
        </w:rPr>
        <w:t>- поддержка творческой деятельности и укрепление материально-технической базы городского драматического театра – 3 684,22 тыс. рублей.</w:t>
      </w:r>
    </w:p>
    <w:p w:rsidR="00D97CD1" w:rsidRPr="00D97CD1" w:rsidRDefault="00D97CD1" w:rsidP="00D97CD1">
      <w:pPr>
        <w:spacing w:after="0"/>
        <w:rPr>
          <w:sz w:val="28"/>
          <w:szCs w:val="28"/>
        </w:rPr>
      </w:pPr>
      <w:r w:rsidRPr="00D97CD1">
        <w:rPr>
          <w:sz w:val="28"/>
          <w:szCs w:val="28"/>
        </w:rPr>
        <w:t>По основному мероприятию "Реализация мероприятий, направленных на развитие музейного дела" бюджетные ассигнования на 2020 год запланированы на</w:t>
      </w:r>
      <w:r>
        <w:rPr>
          <w:sz w:val="28"/>
          <w:szCs w:val="28"/>
        </w:rPr>
        <w:t xml:space="preserve"> </w:t>
      </w:r>
      <w:r w:rsidRPr="00D97CD1">
        <w:rPr>
          <w:sz w:val="28"/>
          <w:szCs w:val="28"/>
        </w:rPr>
        <w:t>выполнение муниципального задания по оказанию муниципальных услуг (выполнению работ) муниципальным бюджетным учреждением "Нижневартовский краеведческий музей имени Тимофея Дмитриевича Шуваева" в сумме 53 535,75 тыс. рублей, а также на иные цели (компенсация работникам учреждения стоимости проезда и провоза багажа к месту использования отпуска и обратно, а так же членам их семей, выплаты социального характера) в сумме 835,00 тыс. рублей.</w:t>
      </w:r>
    </w:p>
    <w:p w:rsidR="00D97CD1" w:rsidRPr="00D97CD1" w:rsidRDefault="00D97CD1" w:rsidP="00D97CD1">
      <w:pPr>
        <w:spacing w:before="120" w:after="0"/>
        <w:rPr>
          <w:sz w:val="28"/>
          <w:szCs w:val="28"/>
        </w:rPr>
      </w:pPr>
      <w:r w:rsidRPr="00D97CD1">
        <w:rPr>
          <w:bCs/>
          <w:sz w:val="28"/>
          <w:szCs w:val="28"/>
        </w:rPr>
        <w:t>Направления расходования средств</w:t>
      </w:r>
      <w:r w:rsidRPr="00D97CD1">
        <w:rPr>
          <w:bCs/>
          <w:sz w:val="24"/>
          <w:szCs w:val="28"/>
        </w:rPr>
        <w:t xml:space="preserve"> </w:t>
      </w:r>
      <w:r w:rsidRPr="00D97CD1">
        <w:rPr>
          <w:sz w:val="28"/>
          <w:szCs w:val="28"/>
        </w:rPr>
        <w:t>по основному мероприятию "Обеспечение сохранения и сохранности музейного фонда города</w:t>
      </w:r>
      <w:r w:rsidRPr="00D97CD1">
        <w:rPr>
          <w:sz w:val="28"/>
          <w:szCs w:val="24"/>
        </w:rPr>
        <w:t xml:space="preserve">" </w:t>
      </w:r>
      <w:r w:rsidRPr="00D97CD1">
        <w:rPr>
          <w:sz w:val="28"/>
          <w:szCs w:val="28"/>
        </w:rPr>
        <w:t>в 2020 году следующие:</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комплектование музейного фонда, обеспечение сохранности музейных предметов, музейных коллекций (реставрация, консервация, экспертиза) в сумме 523,00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совершенствование информационно-технологической инфраструктуры музея (приобретение программного обеспечения и компьютерной техники, периферийных устройств, обеспечение работы сайта музея) - 200,00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обеспечение научно-методической и просветительской деятельности - 440,00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реализация исследовательских программ (издание ежегодника Нижневартовского краеведческого музея) - 70,00 тыс. рублей.</w:t>
      </w:r>
    </w:p>
    <w:p w:rsidR="00D97CD1" w:rsidRPr="00D97CD1" w:rsidRDefault="00D97CD1" w:rsidP="00D97CD1">
      <w:pPr>
        <w:spacing w:before="120" w:after="0"/>
        <w:rPr>
          <w:sz w:val="28"/>
          <w:szCs w:val="28"/>
        </w:rPr>
      </w:pPr>
      <w:r w:rsidRPr="00D97CD1">
        <w:rPr>
          <w:sz w:val="28"/>
          <w:szCs w:val="28"/>
        </w:rPr>
        <w:t xml:space="preserve">По основному мероприятию "Организация библиотечного обслуживания населения" бюджетные ассигнования на 2020 год запланированы на выполнение муниципального задания по оказанию муниципальных услуг (выполнению работ) муниципальным бюджетным учреждением "Библиотечно-информационная система" в сумме 220 830,78 тыс. рублей, а также на иные цели (компенсация оплаты стоимости проезда и провоза багажа к месту использования отпуска и обратно работникам указанного учреждения, а так же членов их семей, выплаты социального характера) в сумме </w:t>
      </w:r>
      <w:r w:rsidR="005F2845">
        <w:rPr>
          <w:sz w:val="28"/>
          <w:szCs w:val="28"/>
        </w:rPr>
        <w:t xml:space="preserve">                                  </w:t>
      </w:r>
      <w:r w:rsidRPr="00D97CD1">
        <w:rPr>
          <w:sz w:val="28"/>
          <w:szCs w:val="28"/>
        </w:rPr>
        <w:t>5 932,15 тыс. рублей.</w:t>
      </w:r>
    </w:p>
    <w:p w:rsidR="00D97CD1" w:rsidRPr="00D97CD1" w:rsidRDefault="00D97CD1" w:rsidP="00D97CD1">
      <w:pPr>
        <w:spacing w:before="120" w:after="0"/>
        <w:rPr>
          <w:sz w:val="28"/>
          <w:szCs w:val="28"/>
        </w:rPr>
      </w:pPr>
      <w:r w:rsidRPr="00D97CD1">
        <w:rPr>
          <w:bCs/>
          <w:sz w:val="28"/>
          <w:szCs w:val="28"/>
        </w:rPr>
        <w:t>Направления расходования средств</w:t>
      </w:r>
      <w:r w:rsidRPr="00D97CD1">
        <w:rPr>
          <w:bCs/>
          <w:szCs w:val="28"/>
        </w:rPr>
        <w:t xml:space="preserve"> </w:t>
      </w:r>
      <w:r w:rsidRPr="00D97CD1">
        <w:rPr>
          <w:sz w:val="28"/>
          <w:szCs w:val="28"/>
        </w:rPr>
        <w:t>по основному мероприятию "Модернизационное развитие общедоступных библиотек и обеспечение доступа населения к информации</w:t>
      </w:r>
      <w:r w:rsidRPr="00D97CD1">
        <w:rPr>
          <w:sz w:val="28"/>
        </w:rPr>
        <w:t xml:space="preserve">" </w:t>
      </w:r>
      <w:r w:rsidRPr="00D97CD1">
        <w:rPr>
          <w:sz w:val="28"/>
          <w:szCs w:val="28"/>
        </w:rPr>
        <w:t>в 2020 году следующие:</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xml:space="preserve">- создание, развитие и модернизация единого информационного пространства  библиотечно-информационной системы с учетом рекомендаций модельного стандарта и санитарных норм - 1 280,00 тыс. рублей; </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lastRenderedPageBreak/>
        <w:t>- формирование фонда краеведческих ресурсов (сборники, библиографические указатели, буклеты, каталоги, методические пособия) – 232,00 тыс. рублей;</w:t>
      </w:r>
    </w:p>
    <w:p w:rsidR="00D97CD1" w:rsidRPr="00D97CD1" w:rsidRDefault="00D97CD1" w:rsidP="00D97CD1">
      <w:pPr>
        <w:tabs>
          <w:tab w:val="left" w:pos="0"/>
          <w:tab w:val="left" w:pos="284"/>
          <w:tab w:val="left" w:pos="567"/>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участие в международных и региональных книжных ярмарках, повышение квалификации – 169,60 тыс. рублей;</w:t>
      </w:r>
    </w:p>
    <w:p w:rsidR="00D97CD1" w:rsidRPr="00D97CD1" w:rsidRDefault="00D97CD1" w:rsidP="00D97CD1">
      <w:pPr>
        <w:tabs>
          <w:tab w:val="left" w:pos="0"/>
          <w:tab w:val="left" w:pos="284"/>
          <w:tab w:val="left" w:pos="567"/>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организация и проведение культурно-массовых мероприятий (проект "Время читать", конкурс "Суперчитатель года", конкурс художественной декламации "Во весь голос", проект "Неделя детской и юношеской книги") –  268,40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xml:space="preserve">- комплектование библиотечных фондов на различных носителях - </w:t>
      </w:r>
      <w:r w:rsidR="005F2845">
        <w:rPr>
          <w:rFonts w:eastAsiaTheme="minorHAnsi"/>
          <w:sz w:val="28"/>
          <w:szCs w:val="28"/>
          <w:lang w:eastAsia="en-US"/>
        </w:rPr>
        <w:t xml:space="preserve">            </w:t>
      </w:r>
      <w:r w:rsidRPr="00D97CD1">
        <w:rPr>
          <w:rFonts w:eastAsiaTheme="minorHAnsi"/>
          <w:sz w:val="28"/>
          <w:szCs w:val="28"/>
          <w:lang w:eastAsia="en-US"/>
        </w:rPr>
        <w:t>1 000,00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приобретение периодических изданий (годовой комплект) для пополнения библиотечного фонда – 159,30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приобретение книжных изданий для пополнения библиотечного фонда – 212,70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xml:space="preserve">- подключение общедоступных библиотек к сети Интернет – </w:t>
      </w:r>
      <w:r w:rsidR="005F2845">
        <w:rPr>
          <w:rFonts w:eastAsiaTheme="minorHAnsi"/>
          <w:sz w:val="28"/>
          <w:szCs w:val="28"/>
          <w:lang w:eastAsia="en-US"/>
        </w:rPr>
        <w:t xml:space="preserve">             </w:t>
      </w:r>
      <w:r w:rsidRPr="00D97CD1">
        <w:rPr>
          <w:rFonts w:eastAsiaTheme="minorHAnsi"/>
          <w:sz w:val="28"/>
          <w:szCs w:val="28"/>
          <w:lang w:eastAsia="en-US"/>
        </w:rPr>
        <w:t>105,50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xml:space="preserve">- перевод документов в машиночитаемые форматы – </w:t>
      </w:r>
      <w:r w:rsidR="005F2845">
        <w:rPr>
          <w:rFonts w:eastAsiaTheme="minorHAnsi"/>
          <w:sz w:val="28"/>
          <w:szCs w:val="28"/>
          <w:lang w:eastAsia="en-US"/>
        </w:rPr>
        <w:t xml:space="preserve">                             </w:t>
      </w:r>
      <w:r w:rsidRPr="00D97CD1">
        <w:rPr>
          <w:rFonts w:eastAsiaTheme="minorHAnsi"/>
          <w:sz w:val="28"/>
          <w:szCs w:val="28"/>
          <w:lang w:eastAsia="en-US"/>
        </w:rPr>
        <w:t>36,00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услуги лицензионного программного обеспечения автоматизированных библиотечно-информационных систем – 59,50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услуги лицензионного программного обеспечения по обновлению электронных баз данных – 94,60 тыс. рублей;</w:t>
      </w:r>
    </w:p>
    <w:p w:rsidR="00D97CD1" w:rsidRPr="00D97CD1" w:rsidRDefault="00D97CD1" w:rsidP="00D97CD1">
      <w:pPr>
        <w:tabs>
          <w:tab w:val="left" w:pos="0"/>
          <w:tab w:val="left" w:pos="284"/>
        </w:tabs>
        <w:autoSpaceDE w:val="0"/>
        <w:autoSpaceDN w:val="0"/>
        <w:adjustRightInd w:val="0"/>
        <w:rPr>
          <w:rFonts w:eastAsiaTheme="minorHAnsi"/>
          <w:sz w:val="28"/>
          <w:szCs w:val="28"/>
          <w:lang w:eastAsia="en-US"/>
        </w:rPr>
      </w:pPr>
      <w:r w:rsidRPr="00D97CD1">
        <w:rPr>
          <w:rFonts w:eastAsiaTheme="minorHAnsi"/>
          <w:sz w:val="28"/>
          <w:szCs w:val="28"/>
          <w:lang w:eastAsia="en-US"/>
        </w:rPr>
        <w:t>- приобретение компьютерного оборудования, библиотечной мебели – 717,82 тыс. рублей.</w:t>
      </w:r>
    </w:p>
    <w:p w:rsidR="00D97CD1" w:rsidRPr="00D97CD1" w:rsidRDefault="00D97CD1" w:rsidP="00D97CD1">
      <w:pPr>
        <w:tabs>
          <w:tab w:val="left" w:pos="0"/>
          <w:tab w:val="left" w:pos="284"/>
        </w:tabs>
        <w:autoSpaceDE w:val="0"/>
        <w:autoSpaceDN w:val="0"/>
        <w:adjustRightInd w:val="0"/>
        <w:spacing w:after="0"/>
        <w:rPr>
          <w:bCs/>
          <w:sz w:val="28"/>
          <w:szCs w:val="28"/>
        </w:rPr>
      </w:pPr>
      <w:r w:rsidRPr="00D97CD1">
        <w:rPr>
          <w:sz w:val="28"/>
          <w:szCs w:val="28"/>
        </w:rPr>
        <w:t>По основному мероприятию "</w:t>
      </w:r>
      <w:r w:rsidRPr="00D97CD1">
        <w:rPr>
          <w:bCs/>
          <w:sz w:val="28"/>
          <w:szCs w:val="28"/>
        </w:rPr>
        <w:t>Развитие дополнительного образования в детских музыкальных школах и школах искусств" бюджетные ассигнования в 2020 году запланированы на:</w:t>
      </w:r>
    </w:p>
    <w:p w:rsidR="00D97CD1" w:rsidRPr="00D97CD1" w:rsidRDefault="00D97CD1" w:rsidP="00D97CD1">
      <w:pPr>
        <w:tabs>
          <w:tab w:val="left" w:pos="0"/>
          <w:tab w:val="left" w:pos="284"/>
        </w:tabs>
        <w:autoSpaceDE w:val="0"/>
        <w:autoSpaceDN w:val="0"/>
        <w:adjustRightInd w:val="0"/>
        <w:spacing w:after="0"/>
        <w:rPr>
          <w:sz w:val="28"/>
          <w:szCs w:val="28"/>
        </w:rPr>
      </w:pPr>
      <w:r w:rsidRPr="00D97CD1">
        <w:rPr>
          <w:bCs/>
          <w:sz w:val="28"/>
          <w:szCs w:val="28"/>
        </w:rPr>
        <w:t xml:space="preserve">- </w:t>
      </w:r>
      <w:r w:rsidRPr="00D97CD1">
        <w:rPr>
          <w:sz w:val="28"/>
          <w:szCs w:val="28"/>
        </w:rPr>
        <w:t xml:space="preserve">выполнение муниципальных заданий по оказанию муниципальных услуг (выполнению работ) </w:t>
      </w:r>
      <w:r w:rsidRPr="00D97CD1">
        <w:rPr>
          <w:rFonts w:eastAsiaTheme="minorHAnsi"/>
          <w:sz w:val="28"/>
          <w:szCs w:val="28"/>
          <w:lang w:eastAsia="en-US"/>
        </w:rPr>
        <w:t>муниципальными автономными учреждениями дополнительного образования города Нижневартовска "Детская школа искусств №1", "Детская школа искусств №2", "Детская школа искусств №3", "Детская музыкальная школа имени Юрия Дмитриевича</w:t>
      </w:r>
      <w:r w:rsidRPr="00D97CD1">
        <w:rPr>
          <w:sz w:val="28"/>
          <w:szCs w:val="28"/>
        </w:rPr>
        <w:t xml:space="preserve"> Кузнецова" в сумме 340 819,83 тыс. рублей, а также на иные цели (компенсация оплаты стоимости проезда и провоза багажа к месту использования отпуска и обратно работникам указанных учреждений, выплаты социального характера работникам учреждений) в сумме    7 302,14 тыс. рублей;</w:t>
      </w:r>
    </w:p>
    <w:p w:rsidR="00D97CD1" w:rsidRPr="00D97CD1" w:rsidRDefault="00D97CD1" w:rsidP="00D97CD1">
      <w:pPr>
        <w:tabs>
          <w:tab w:val="left" w:pos="0"/>
          <w:tab w:val="left" w:pos="567"/>
        </w:tabs>
        <w:autoSpaceDE w:val="0"/>
        <w:autoSpaceDN w:val="0"/>
        <w:adjustRightInd w:val="0"/>
        <w:rPr>
          <w:sz w:val="28"/>
          <w:szCs w:val="28"/>
        </w:rPr>
      </w:pPr>
      <w:r w:rsidRPr="00D97CD1">
        <w:rPr>
          <w:sz w:val="28"/>
          <w:szCs w:val="28"/>
        </w:rPr>
        <w:t xml:space="preserve">- вручение ежегодной премии имени Юрия Дмитриевича Кузнецова лучшему преподавателю среди педагогов муниципальных учреждений дополнительного образования в сфере культуры - 25,00 тыс. рублей. </w:t>
      </w:r>
    </w:p>
    <w:p w:rsidR="00D97CD1" w:rsidRPr="00D97CD1" w:rsidRDefault="00D97CD1" w:rsidP="00D97CD1">
      <w:pPr>
        <w:tabs>
          <w:tab w:val="left" w:pos="0"/>
          <w:tab w:val="left" w:pos="284"/>
          <w:tab w:val="left" w:pos="567"/>
        </w:tabs>
        <w:autoSpaceDE w:val="0"/>
        <w:autoSpaceDN w:val="0"/>
        <w:adjustRightInd w:val="0"/>
        <w:spacing w:before="120" w:after="0"/>
        <w:rPr>
          <w:rFonts w:eastAsia="Calibri"/>
          <w:sz w:val="28"/>
          <w:szCs w:val="28"/>
          <w:lang w:eastAsia="en-US"/>
        </w:rPr>
      </w:pPr>
      <w:r w:rsidRPr="00D97CD1">
        <w:rPr>
          <w:sz w:val="28"/>
          <w:szCs w:val="28"/>
        </w:rPr>
        <w:t>Направления расходования средств по основному мероприятию "</w:t>
      </w:r>
      <w:r w:rsidRPr="00D97CD1">
        <w:rPr>
          <w:bCs/>
          <w:sz w:val="28"/>
          <w:szCs w:val="28"/>
        </w:rPr>
        <w:t>Выявление, сопровождение и поддержка одаренных детей и молодежи"</w:t>
      </w:r>
      <w:r w:rsidRPr="00D97CD1">
        <w:rPr>
          <w:sz w:val="28"/>
          <w:szCs w:val="28"/>
        </w:rPr>
        <w:t xml:space="preserve"> </w:t>
      </w:r>
      <w:r w:rsidRPr="00D97CD1">
        <w:rPr>
          <w:rFonts w:eastAsia="Calibri"/>
          <w:sz w:val="28"/>
          <w:szCs w:val="28"/>
          <w:lang w:eastAsia="en-US"/>
        </w:rPr>
        <w:t>в 2020 году</w:t>
      </w:r>
      <w:r w:rsidRPr="00D97CD1">
        <w:rPr>
          <w:rFonts w:eastAsia="Calibri"/>
          <w:i/>
          <w:sz w:val="28"/>
          <w:szCs w:val="28"/>
          <w:lang w:eastAsia="en-US"/>
        </w:rPr>
        <w:t xml:space="preserve"> </w:t>
      </w:r>
      <w:r w:rsidRPr="00D97CD1">
        <w:rPr>
          <w:rFonts w:eastAsia="Calibri"/>
          <w:sz w:val="28"/>
          <w:szCs w:val="28"/>
          <w:lang w:eastAsia="en-US"/>
        </w:rPr>
        <w:t>следующие:</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lastRenderedPageBreak/>
        <w:t>- организация и проведение мастер-классов ведущих педагогов страны в области художественного образования - 600,00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xml:space="preserve">- участие преподавателей и обучающихся муниципальных учреждений дополнительного образования в сфере культуры в творческих школах и других обучающих мероприятиях - 480,00 тыс. рублей; </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участие в региональных, окружных, российских и международных смотрах, конкурсах, фестивалях, и других значимых мероприятиях по направлениям дополнительного образования - 350,00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xml:space="preserve">- проведение цикла конкурсных и выставочных мероприятий                   (конкурсы "Времена года", "Первые шаги", "Нижневартовск – город будущего", "Неугасимая память поколений", "Дети читают стихи о войне", конкурс по теоретическим дисциплинам, конкурс академического рисунка, художественные выставки "Нижневартовские сезоны. Весна. Осень") - </w:t>
      </w:r>
      <w:r w:rsidR="005F47F5">
        <w:rPr>
          <w:rFonts w:eastAsiaTheme="minorHAnsi"/>
          <w:sz w:val="28"/>
          <w:szCs w:val="28"/>
          <w:lang w:eastAsia="en-US"/>
        </w:rPr>
        <w:t xml:space="preserve">       </w:t>
      </w:r>
      <w:r w:rsidRPr="00D97CD1">
        <w:rPr>
          <w:rFonts w:eastAsiaTheme="minorHAnsi"/>
          <w:sz w:val="28"/>
          <w:szCs w:val="28"/>
          <w:lang w:eastAsia="en-US"/>
        </w:rPr>
        <w:t>873,00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проведение городского праздника "Молодые дарования Нижневартовска - будущее России", посвященного чествованию обучающихся школ искусств, обладателей премий различного уровня - 50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организация и проведение культурно-просветительского проекта "Детская филармония "Музыкальная палитра" - 40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проведение городского фестиваля хоровых коллективов обучающихся младших классов учреждений дополнительного образования в сфере культуры "Пойте вместе с нами" - 25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вручение ежегодной премии "Юные таланты Самотлора" обучающимся  муниципальных учреждений дополнительного образования в сфере культуры, проявившим выдающиеся способности в учебе и творческих мероприятиях - 138,00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организация и проведение творческого проекта для самореализации обучающихся учреждений дополнительного образования в сфере культуры с особыми потребностями  "Дорогою добра" - 30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организация и обеспечение работы председателей экзаменационных комиссий итоговой аттестации обучающихся - 90,00 тыс. рублей;</w:t>
      </w:r>
    </w:p>
    <w:p w:rsidR="00D97CD1" w:rsidRPr="00D97CD1" w:rsidRDefault="00D97CD1" w:rsidP="00D97CD1">
      <w:pPr>
        <w:tabs>
          <w:tab w:val="left" w:pos="0"/>
          <w:tab w:val="left" w:pos="284"/>
        </w:tabs>
        <w:autoSpaceDE w:val="0"/>
        <w:autoSpaceDN w:val="0"/>
        <w:adjustRightInd w:val="0"/>
        <w:spacing w:after="0"/>
        <w:rPr>
          <w:rFonts w:eastAsiaTheme="minorHAnsi"/>
          <w:sz w:val="28"/>
          <w:szCs w:val="28"/>
          <w:lang w:eastAsia="en-US"/>
        </w:rPr>
      </w:pPr>
      <w:r w:rsidRPr="00D97CD1">
        <w:rPr>
          <w:rFonts w:eastAsiaTheme="minorHAnsi"/>
          <w:sz w:val="28"/>
          <w:szCs w:val="28"/>
          <w:lang w:eastAsia="en-US"/>
        </w:rPr>
        <w:t>- организация и проведение методических чтений среди преподавателей и концертмейстеров школ искусств – 100,00 тыс. рублей;</w:t>
      </w:r>
    </w:p>
    <w:p w:rsidR="00D97CD1" w:rsidRPr="00D97CD1" w:rsidRDefault="00D97CD1" w:rsidP="00D97CD1">
      <w:pPr>
        <w:tabs>
          <w:tab w:val="left" w:pos="0"/>
          <w:tab w:val="left" w:pos="284"/>
        </w:tabs>
        <w:autoSpaceDE w:val="0"/>
        <w:autoSpaceDN w:val="0"/>
        <w:adjustRightInd w:val="0"/>
        <w:rPr>
          <w:rFonts w:eastAsiaTheme="minorHAnsi"/>
          <w:sz w:val="28"/>
          <w:szCs w:val="28"/>
          <w:lang w:eastAsia="en-US"/>
        </w:rPr>
      </w:pPr>
      <w:r w:rsidRPr="00D97CD1">
        <w:rPr>
          <w:rFonts w:eastAsiaTheme="minorHAnsi"/>
          <w:sz w:val="28"/>
          <w:szCs w:val="28"/>
          <w:lang w:eastAsia="en-US"/>
        </w:rPr>
        <w:t>- организация перевозки организованных групп детей на территории Ханты-Мансийского автономного округа - Югры для участия в конкурсах, окружных, региональных мероприятиях - 1 054,00 тыс. рублей.</w:t>
      </w:r>
    </w:p>
    <w:p w:rsidR="00D97CD1" w:rsidRPr="00D97CD1" w:rsidRDefault="00D97CD1" w:rsidP="00D97CD1">
      <w:pPr>
        <w:tabs>
          <w:tab w:val="left" w:pos="0"/>
          <w:tab w:val="left" w:pos="284"/>
          <w:tab w:val="left" w:pos="567"/>
        </w:tabs>
        <w:autoSpaceDE w:val="0"/>
        <w:autoSpaceDN w:val="0"/>
        <w:adjustRightInd w:val="0"/>
        <w:spacing w:before="120" w:after="0"/>
        <w:rPr>
          <w:rFonts w:eastAsia="Calibri"/>
          <w:sz w:val="28"/>
          <w:szCs w:val="28"/>
          <w:lang w:eastAsia="en-US"/>
        </w:rPr>
      </w:pPr>
      <w:r w:rsidRPr="00D97CD1">
        <w:rPr>
          <w:sz w:val="28"/>
          <w:szCs w:val="28"/>
        </w:rPr>
        <w:t>Направления расходования средств по основному мероприятию "</w:t>
      </w:r>
      <w:r w:rsidRPr="00D97CD1">
        <w:rPr>
          <w:bCs/>
          <w:sz w:val="28"/>
          <w:szCs w:val="28"/>
        </w:rPr>
        <w:t xml:space="preserve">Обновление материально-технической базы учреждений дополнительного образования" </w:t>
      </w:r>
      <w:r w:rsidRPr="00D97CD1">
        <w:rPr>
          <w:rFonts w:eastAsia="Calibri"/>
          <w:sz w:val="28"/>
          <w:szCs w:val="28"/>
          <w:lang w:eastAsia="en-US"/>
        </w:rPr>
        <w:t>в 2020 году</w:t>
      </w:r>
      <w:r w:rsidRPr="00D97CD1">
        <w:rPr>
          <w:rFonts w:eastAsia="Calibri"/>
          <w:i/>
          <w:sz w:val="28"/>
          <w:szCs w:val="28"/>
          <w:lang w:eastAsia="en-US"/>
        </w:rPr>
        <w:t xml:space="preserve"> </w:t>
      </w:r>
      <w:r w:rsidRPr="00D97CD1">
        <w:rPr>
          <w:rFonts w:eastAsia="Calibri"/>
          <w:sz w:val="28"/>
          <w:szCs w:val="28"/>
          <w:lang w:eastAsia="en-US"/>
        </w:rPr>
        <w:t>следующие:</w:t>
      </w:r>
    </w:p>
    <w:p w:rsidR="00D97CD1" w:rsidRPr="00D97CD1" w:rsidRDefault="00D97CD1" w:rsidP="00D97CD1">
      <w:pPr>
        <w:spacing w:after="0"/>
        <w:rPr>
          <w:sz w:val="28"/>
          <w:szCs w:val="28"/>
        </w:rPr>
      </w:pPr>
      <w:r w:rsidRPr="00D97CD1">
        <w:rPr>
          <w:sz w:val="28"/>
          <w:szCs w:val="28"/>
        </w:rPr>
        <w:t>- приобретение музыкальных инструментов - 1 000,00 тыс. рублей;</w:t>
      </w:r>
    </w:p>
    <w:p w:rsidR="00D97CD1" w:rsidRPr="00D97CD1" w:rsidRDefault="00D97CD1" w:rsidP="00D97CD1">
      <w:pPr>
        <w:spacing w:after="0"/>
        <w:rPr>
          <w:sz w:val="28"/>
          <w:szCs w:val="28"/>
        </w:rPr>
      </w:pPr>
      <w:r w:rsidRPr="00D97CD1">
        <w:rPr>
          <w:sz w:val="28"/>
          <w:szCs w:val="28"/>
        </w:rPr>
        <w:t>- приобретение и изготовление костюмов для хореографических коллективов школ искусств - 335,00 тыс. рублей.</w:t>
      </w:r>
    </w:p>
    <w:p w:rsidR="00D97CD1" w:rsidRPr="00D97CD1" w:rsidRDefault="00D97CD1" w:rsidP="00D97CD1">
      <w:pPr>
        <w:spacing w:before="120" w:after="0"/>
        <w:rPr>
          <w:sz w:val="28"/>
          <w:szCs w:val="28"/>
        </w:rPr>
      </w:pPr>
      <w:r w:rsidRPr="00D97CD1">
        <w:rPr>
          <w:sz w:val="28"/>
          <w:szCs w:val="28"/>
        </w:rPr>
        <w:lastRenderedPageBreak/>
        <w:t>Объем бюджетных ассигнований, предусмотренный на реализацию основного мероприятия "Проведение официальных физкультурно-оздоровительных и спортивных мероприятий города", в 2020 году планируется направить на организацию и проведение:</w:t>
      </w:r>
    </w:p>
    <w:p w:rsidR="00D97CD1" w:rsidRPr="00D97CD1" w:rsidRDefault="00D97CD1" w:rsidP="00D97CD1">
      <w:pPr>
        <w:spacing w:after="0"/>
        <w:rPr>
          <w:sz w:val="28"/>
          <w:szCs w:val="28"/>
        </w:rPr>
      </w:pPr>
      <w:r w:rsidRPr="00D97CD1">
        <w:rPr>
          <w:sz w:val="28"/>
          <w:szCs w:val="28"/>
        </w:rPr>
        <w:t>- городских комплексных Спартакиад – 1 350,00 тыс. рублей;</w:t>
      </w:r>
    </w:p>
    <w:p w:rsidR="00D97CD1" w:rsidRPr="00D97CD1" w:rsidRDefault="00D97CD1" w:rsidP="00D97CD1">
      <w:pPr>
        <w:spacing w:after="0"/>
        <w:rPr>
          <w:sz w:val="28"/>
          <w:szCs w:val="28"/>
        </w:rPr>
      </w:pPr>
      <w:r w:rsidRPr="00D97CD1">
        <w:rPr>
          <w:sz w:val="28"/>
          <w:szCs w:val="28"/>
        </w:rPr>
        <w:t>- физкультурных и спортивных мероприятий для лиц с ограниченными возможностями здоровья – 345,00 тыс. рублей;</w:t>
      </w:r>
    </w:p>
    <w:p w:rsidR="00D97CD1" w:rsidRPr="00D97CD1" w:rsidRDefault="00D97CD1" w:rsidP="00D97CD1">
      <w:pPr>
        <w:spacing w:after="0"/>
        <w:rPr>
          <w:sz w:val="28"/>
          <w:szCs w:val="28"/>
        </w:rPr>
      </w:pPr>
      <w:r w:rsidRPr="00D97CD1">
        <w:rPr>
          <w:sz w:val="28"/>
          <w:szCs w:val="28"/>
        </w:rPr>
        <w:t>- физкультурных мероприятий для всех категорий граждан, проживающих в городе – 1 239,00 тыс. рублей;</w:t>
      </w:r>
    </w:p>
    <w:p w:rsidR="00D97CD1" w:rsidRPr="00D97CD1" w:rsidRDefault="00D97CD1" w:rsidP="00D97CD1">
      <w:pPr>
        <w:spacing w:after="0"/>
        <w:rPr>
          <w:sz w:val="28"/>
          <w:szCs w:val="28"/>
        </w:rPr>
      </w:pPr>
      <w:r w:rsidRPr="00D97CD1">
        <w:rPr>
          <w:sz w:val="28"/>
          <w:szCs w:val="28"/>
        </w:rPr>
        <w:t>- официальных спортивных мероприятий (турниров, чемпионатов и первенств) городского значения – 1 190,00 тыс. рублей.</w:t>
      </w:r>
    </w:p>
    <w:p w:rsidR="00D97CD1" w:rsidRPr="00D97CD1" w:rsidRDefault="00D97CD1" w:rsidP="00D97CD1">
      <w:pPr>
        <w:spacing w:after="0"/>
        <w:rPr>
          <w:sz w:val="28"/>
          <w:szCs w:val="28"/>
        </w:rPr>
      </w:pPr>
      <w:r w:rsidRPr="00D97CD1">
        <w:rPr>
          <w:sz w:val="28"/>
          <w:szCs w:val="28"/>
        </w:rPr>
        <w:t>Всего по данному мероприятию планируется провести более 375 физкультурных, физкультурно-оздоровительных и спортивных мероприятий, с привлечением к данным мероприятиям более 37 000 участников.</w:t>
      </w:r>
    </w:p>
    <w:p w:rsidR="00D97CD1" w:rsidRPr="00D97CD1" w:rsidRDefault="00D97CD1" w:rsidP="00D97CD1">
      <w:pPr>
        <w:spacing w:before="120" w:after="0"/>
        <w:rPr>
          <w:sz w:val="28"/>
          <w:szCs w:val="28"/>
        </w:rPr>
      </w:pPr>
      <w:r w:rsidRPr="00D97CD1">
        <w:rPr>
          <w:sz w:val="28"/>
          <w:szCs w:val="28"/>
        </w:rPr>
        <w:t>Бюджетные ассигнования, предусмотренные на 2020 год в рамках основного мероприятия "Обеспечение подготовки спортивного резерва и сборных команд города по видам спорта", планируется направить на:</w:t>
      </w:r>
    </w:p>
    <w:p w:rsidR="00D97CD1" w:rsidRPr="00D97CD1" w:rsidRDefault="00D97CD1" w:rsidP="00D97CD1">
      <w:pPr>
        <w:spacing w:after="0"/>
        <w:rPr>
          <w:sz w:val="28"/>
          <w:szCs w:val="28"/>
        </w:rPr>
      </w:pPr>
      <w:r w:rsidRPr="00D97CD1">
        <w:rPr>
          <w:sz w:val="28"/>
          <w:szCs w:val="28"/>
        </w:rPr>
        <w:t>- обеспечение участия сборных команд города старше 18 лет в окружных Спартакиадах – 3 000,00 тыс. рублей;</w:t>
      </w:r>
    </w:p>
    <w:p w:rsidR="00D97CD1" w:rsidRPr="00D97CD1" w:rsidRDefault="00D97CD1" w:rsidP="00D97CD1">
      <w:pPr>
        <w:spacing w:after="0"/>
        <w:rPr>
          <w:sz w:val="28"/>
          <w:szCs w:val="28"/>
        </w:rPr>
      </w:pPr>
      <w:r w:rsidRPr="00D97CD1">
        <w:rPr>
          <w:sz w:val="28"/>
          <w:szCs w:val="28"/>
        </w:rPr>
        <w:t>- обеспечение участия занимающихся в группах по видам спорта в официальных физкультурных и спортивных мероприятиях (турниры, чемпионаты и первенства) Ханты-Мансийского автономного округа-Югры, являющихся отборочными в окружные сборные команды по видам спорта – 5 900,00 тыс. рублей;</w:t>
      </w:r>
    </w:p>
    <w:p w:rsidR="00D97CD1" w:rsidRPr="00D97CD1" w:rsidRDefault="00D97CD1" w:rsidP="00D97CD1">
      <w:pPr>
        <w:spacing w:after="0"/>
        <w:rPr>
          <w:sz w:val="28"/>
          <w:szCs w:val="28"/>
        </w:rPr>
      </w:pPr>
      <w:r w:rsidRPr="00D97CD1">
        <w:rPr>
          <w:sz w:val="28"/>
          <w:szCs w:val="28"/>
        </w:rPr>
        <w:t>- обеспечение участия занимающихся в тренировочных мероприятиях по подготовке к участию в официальных спортивных мероприятиях Ханты-Мансийского автономного округа-Югры – 4 101,00 тыс. рублей;</w:t>
      </w:r>
    </w:p>
    <w:p w:rsidR="00D97CD1" w:rsidRPr="00D97CD1" w:rsidRDefault="00D97CD1" w:rsidP="00D97CD1">
      <w:pPr>
        <w:spacing w:after="0"/>
        <w:rPr>
          <w:sz w:val="28"/>
          <w:szCs w:val="28"/>
        </w:rPr>
      </w:pPr>
      <w:r w:rsidRPr="00D97CD1">
        <w:rPr>
          <w:sz w:val="28"/>
          <w:szCs w:val="28"/>
        </w:rPr>
        <w:t>- проведение тренировочных сборов и участие в соревнованиях физкультурно-спортивных организаций, осуществляющих подготовку спортивного резерва – 7 455,15 тыс. рублей;</w:t>
      </w:r>
    </w:p>
    <w:p w:rsidR="00D97CD1" w:rsidRPr="00D97CD1" w:rsidRDefault="00D97CD1" w:rsidP="005F47F5">
      <w:pPr>
        <w:spacing w:after="0"/>
        <w:rPr>
          <w:sz w:val="28"/>
          <w:szCs w:val="28"/>
        </w:rPr>
      </w:pPr>
      <w:r w:rsidRPr="00D97CD1">
        <w:rPr>
          <w:sz w:val="28"/>
          <w:szCs w:val="28"/>
        </w:rPr>
        <w:t>- организацию перевозки организованных групп детей автотранспортными средствами к месту проведения физкультурно-оздоровительных и спортивных мероприятий на территории Ханты-Мансийского автономного округа - Югры и обратно – 8 485,00 тыс. рублей.</w:t>
      </w:r>
    </w:p>
    <w:p w:rsidR="00D97CD1" w:rsidRPr="00D97CD1" w:rsidRDefault="00D97CD1" w:rsidP="005F47F5">
      <w:pPr>
        <w:spacing w:after="0"/>
        <w:rPr>
          <w:sz w:val="28"/>
          <w:szCs w:val="28"/>
        </w:rPr>
      </w:pPr>
      <w:r w:rsidRPr="00D97CD1">
        <w:rPr>
          <w:sz w:val="28"/>
          <w:szCs w:val="28"/>
        </w:rPr>
        <w:t>Объем бюджетных ассигнований, предусмотренный по основному мероприятию "Внедрение Всероссийского физкультурно-спортивного комплекса "Готов к труду и обороне" на 2020 год запланирован на реализацию мероприятий по сдаче тестовых норм комплекса "Готов к труду и обороне" (судейство, медицинское обслуживание, наградная атрибутика).</w:t>
      </w:r>
    </w:p>
    <w:p w:rsidR="00D97CD1" w:rsidRPr="00D97CD1" w:rsidRDefault="00D97CD1" w:rsidP="005F47F5">
      <w:pPr>
        <w:spacing w:after="0"/>
        <w:contextualSpacing/>
        <w:rPr>
          <w:sz w:val="32"/>
          <w:szCs w:val="28"/>
        </w:rPr>
      </w:pPr>
      <w:r w:rsidRPr="00D97CD1">
        <w:rPr>
          <w:sz w:val="28"/>
          <w:szCs w:val="28"/>
        </w:rPr>
        <w:t xml:space="preserve">Бюджетные ассигнования по основному мероприятию "Увеличение уровня обеспеченности плоскостными сооружениями" в 2020 году планируется направить на </w:t>
      </w:r>
      <w:r w:rsidRPr="00D97CD1">
        <w:rPr>
          <w:sz w:val="28"/>
          <w:szCs w:val="24"/>
        </w:rPr>
        <w:t>приобретение одной новой спортивной площадки.</w:t>
      </w:r>
    </w:p>
    <w:p w:rsidR="00D97CD1" w:rsidRPr="00D97CD1" w:rsidRDefault="00D97CD1" w:rsidP="005F47F5">
      <w:pPr>
        <w:spacing w:after="0"/>
        <w:rPr>
          <w:sz w:val="28"/>
          <w:szCs w:val="28"/>
        </w:rPr>
      </w:pPr>
      <w:r w:rsidRPr="00D97CD1">
        <w:rPr>
          <w:sz w:val="28"/>
          <w:szCs w:val="28"/>
        </w:rPr>
        <w:t xml:space="preserve">Бюджетные ассигнования, предусмотренные на 2020 год в рамках основного мероприятия "Создание условий, ориентирующих граждан на </w:t>
      </w:r>
      <w:r w:rsidRPr="00D97CD1">
        <w:rPr>
          <w:sz w:val="28"/>
          <w:szCs w:val="28"/>
        </w:rPr>
        <w:lastRenderedPageBreak/>
        <w:t>здоровый образ жизни, в том числе на занятия физической культурой и массовым спортом", планируется направить на выполнение муниципального задания по оказанию муниципальных услуг (выполнению работ) муниципальными учреждениями сферы физической культуры и спорта в сумме 809 394,29 тыс. рублей, а также на иные цели в сумме 28 396,61 тыс. рублей, из них:</w:t>
      </w:r>
    </w:p>
    <w:p w:rsidR="00D97CD1" w:rsidRPr="00D97CD1" w:rsidRDefault="00D97CD1" w:rsidP="00D97CD1">
      <w:pPr>
        <w:spacing w:after="0"/>
        <w:rPr>
          <w:sz w:val="28"/>
          <w:szCs w:val="28"/>
        </w:rPr>
      </w:pPr>
      <w:r w:rsidRPr="00D97CD1">
        <w:rPr>
          <w:sz w:val="28"/>
          <w:szCs w:val="28"/>
        </w:rPr>
        <w:t>- компенсация оплаты стоимости проезда и провоза багажа к месту использования отпуска и обратно работникам учреждений, а также членов их семей – 14 612,24 тыс. рублей;</w:t>
      </w:r>
    </w:p>
    <w:p w:rsidR="00D97CD1" w:rsidRPr="00D97CD1" w:rsidRDefault="00D97CD1" w:rsidP="00D97CD1">
      <w:pPr>
        <w:spacing w:after="0"/>
        <w:rPr>
          <w:sz w:val="28"/>
          <w:szCs w:val="28"/>
        </w:rPr>
      </w:pPr>
      <w:r w:rsidRPr="00D97CD1">
        <w:rPr>
          <w:sz w:val="28"/>
          <w:szCs w:val="28"/>
        </w:rPr>
        <w:t xml:space="preserve">- выплаты социального характера работникам учреждений – </w:t>
      </w:r>
      <w:r w:rsidR="005F47F5">
        <w:rPr>
          <w:sz w:val="28"/>
          <w:szCs w:val="28"/>
        </w:rPr>
        <w:t xml:space="preserve">                      </w:t>
      </w:r>
      <w:r w:rsidRPr="00D97CD1">
        <w:rPr>
          <w:sz w:val="28"/>
          <w:szCs w:val="28"/>
        </w:rPr>
        <w:t>1 367,11 тыс. рублей;</w:t>
      </w:r>
    </w:p>
    <w:p w:rsidR="00D97CD1" w:rsidRPr="00D97CD1" w:rsidRDefault="00D97CD1" w:rsidP="00D97CD1">
      <w:pPr>
        <w:spacing w:after="0"/>
        <w:rPr>
          <w:sz w:val="28"/>
          <w:szCs w:val="28"/>
        </w:rPr>
      </w:pPr>
      <w:r w:rsidRPr="00D97CD1">
        <w:rPr>
          <w:sz w:val="28"/>
          <w:szCs w:val="28"/>
        </w:rPr>
        <w:t xml:space="preserve">- приобретение оборудования, экипировки, инвентаря – </w:t>
      </w:r>
      <w:r w:rsidR="005F47F5">
        <w:rPr>
          <w:sz w:val="28"/>
          <w:szCs w:val="28"/>
        </w:rPr>
        <w:t xml:space="preserve">                   </w:t>
      </w:r>
      <w:r w:rsidRPr="00D97CD1">
        <w:rPr>
          <w:sz w:val="28"/>
          <w:szCs w:val="28"/>
        </w:rPr>
        <w:t>4 912,26 тыс. рублей;</w:t>
      </w:r>
    </w:p>
    <w:p w:rsidR="00D97CD1" w:rsidRPr="00D97CD1" w:rsidRDefault="00D97CD1" w:rsidP="00D97CD1">
      <w:pPr>
        <w:spacing w:after="0"/>
        <w:rPr>
          <w:sz w:val="28"/>
          <w:szCs w:val="28"/>
        </w:rPr>
      </w:pPr>
      <w:r w:rsidRPr="00D97CD1">
        <w:rPr>
          <w:sz w:val="28"/>
          <w:szCs w:val="28"/>
        </w:rPr>
        <w:t>- на текущий ремонт спортивных площадок – 5 405,00 тыс. руб.;</w:t>
      </w:r>
    </w:p>
    <w:p w:rsidR="00D97CD1" w:rsidRPr="00D97CD1" w:rsidRDefault="00D97CD1" w:rsidP="005F47F5">
      <w:pPr>
        <w:spacing w:after="0"/>
        <w:rPr>
          <w:sz w:val="28"/>
          <w:szCs w:val="28"/>
        </w:rPr>
      </w:pPr>
      <w:r w:rsidRPr="00D97CD1">
        <w:rPr>
          <w:sz w:val="28"/>
          <w:szCs w:val="28"/>
        </w:rPr>
        <w:t>- на затраты, не связанные с выполнением муниципального задания (страхование льготный проезд) – 2 100,00 тыс. руб.</w:t>
      </w:r>
    </w:p>
    <w:p w:rsidR="00D97CD1" w:rsidRPr="00D97CD1" w:rsidRDefault="00D97CD1" w:rsidP="005F47F5">
      <w:pPr>
        <w:spacing w:after="0"/>
        <w:rPr>
          <w:sz w:val="28"/>
          <w:szCs w:val="28"/>
        </w:rPr>
      </w:pPr>
      <w:r w:rsidRPr="00D97CD1">
        <w:rPr>
          <w:sz w:val="28"/>
          <w:szCs w:val="28"/>
        </w:rPr>
        <w:t>По основному мероприятию "Присвоение спортивных разрядов и квалификационных категорий спортивным судьям" бюджетные ассигнования на 2020 год запланированы на приобретение разрядных значков и квалификационных книжек.</w:t>
      </w:r>
    </w:p>
    <w:p w:rsidR="00D97CD1" w:rsidRPr="00D97CD1" w:rsidRDefault="00D97CD1" w:rsidP="005F47F5">
      <w:pPr>
        <w:tabs>
          <w:tab w:val="left" w:pos="142"/>
        </w:tabs>
        <w:spacing w:after="0"/>
        <w:rPr>
          <w:sz w:val="28"/>
          <w:szCs w:val="28"/>
        </w:rPr>
      </w:pPr>
      <w:r w:rsidRPr="00D97CD1">
        <w:rPr>
          <w:sz w:val="28"/>
          <w:szCs w:val="28"/>
        </w:rPr>
        <w:t>Бюджетные ассигнования, предусмотренные на 2020 год в рамках</w:t>
      </w:r>
      <w:r w:rsidRPr="00D97CD1">
        <w:rPr>
          <w:bCs/>
          <w:sz w:val="22"/>
          <w:szCs w:val="28"/>
        </w:rPr>
        <w:t xml:space="preserve"> </w:t>
      </w:r>
      <w:r w:rsidRPr="00D97CD1">
        <w:rPr>
          <w:sz w:val="28"/>
          <w:szCs w:val="28"/>
        </w:rPr>
        <w:t>основного мероприятия "Гражданское образование и патриотическое воспитание детей и молодежи, формирование правовых, культурных и нравственных ценностей среди молодежи", планируется направить на:</w:t>
      </w:r>
    </w:p>
    <w:p w:rsidR="00D97CD1" w:rsidRPr="00D97CD1" w:rsidRDefault="00D97CD1" w:rsidP="00D97CD1">
      <w:pPr>
        <w:tabs>
          <w:tab w:val="left" w:pos="0"/>
          <w:tab w:val="left" w:pos="851"/>
        </w:tabs>
        <w:spacing w:after="0"/>
        <w:contextualSpacing/>
        <w:rPr>
          <w:sz w:val="28"/>
          <w:szCs w:val="28"/>
        </w:rPr>
      </w:pPr>
      <w:r w:rsidRPr="00D97CD1">
        <w:rPr>
          <w:sz w:val="28"/>
          <w:szCs w:val="28"/>
        </w:rPr>
        <w:t xml:space="preserve">- проведение соревнований по военно-тактическим играм среди молодежи города (пейнтбол, лазер-таг, пожарно-прикладной спорт) - </w:t>
      </w:r>
      <w:r w:rsidR="005F47F5">
        <w:rPr>
          <w:sz w:val="28"/>
          <w:szCs w:val="28"/>
        </w:rPr>
        <w:t xml:space="preserve">          </w:t>
      </w:r>
      <w:r w:rsidRPr="00D97CD1">
        <w:rPr>
          <w:sz w:val="28"/>
          <w:szCs w:val="28"/>
        </w:rPr>
        <w:t>100,00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 xml:space="preserve">- проведение мероприятий в рамках празднования Дня молодежи – </w:t>
      </w:r>
      <w:r w:rsidR="005F47F5">
        <w:rPr>
          <w:sz w:val="28"/>
          <w:szCs w:val="28"/>
        </w:rPr>
        <w:t xml:space="preserve">    </w:t>
      </w:r>
      <w:r w:rsidRPr="00D97CD1">
        <w:rPr>
          <w:sz w:val="28"/>
          <w:szCs w:val="28"/>
        </w:rPr>
        <w:t>120,00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 проведение мероприятий, посвященных Дню вывода советских войск из Афганистана, Дню памяти военнослужащих Российской Федерации, погибших при исполнении воинского долга на Северном Кавказе, Дню пограничника, Дню военно-морского флота, Дню воздушно-десантных войск, Дню героев Отечества - 120,00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 xml:space="preserve">- проведение мероприятий, посвященных научным, культурным, спортивным и иным достижениям молодежи Российской Федерации ("круглые столы", молодежные акции, концертные программы, флеш-мобы) - </w:t>
      </w:r>
      <w:r w:rsidR="005F47F5">
        <w:rPr>
          <w:sz w:val="28"/>
          <w:szCs w:val="28"/>
        </w:rPr>
        <w:t xml:space="preserve">            </w:t>
      </w:r>
      <w:r w:rsidRPr="00D97CD1">
        <w:rPr>
          <w:sz w:val="28"/>
          <w:szCs w:val="28"/>
        </w:rPr>
        <w:t>100,00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 реализацию мероприятий, направленных на повышение правовой культуры молодежи - игра "Парламентские дебаты", мероприятия, направленные на развитие молодежных консультативно-совещательных органов, дискуссии по вопросам молодежной политики -  50,00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 организацию деятельности поисковых отрядов - 80,00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lastRenderedPageBreak/>
        <w:t xml:space="preserve">- проведение городского праздника "День призывника" - </w:t>
      </w:r>
      <w:r w:rsidR="005F47F5">
        <w:rPr>
          <w:sz w:val="28"/>
          <w:szCs w:val="28"/>
        </w:rPr>
        <w:t xml:space="preserve">                      </w:t>
      </w:r>
      <w:r w:rsidRPr="00D97CD1">
        <w:rPr>
          <w:sz w:val="28"/>
          <w:szCs w:val="28"/>
        </w:rPr>
        <w:t>70,00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 участие способной и талантливой молодежи города в региональных, межрегиональных, всероссийских и международных мероприятиях - 200,00 тыс. рублей;</w:t>
      </w:r>
    </w:p>
    <w:p w:rsidR="00D97CD1" w:rsidRPr="00D97CD1" w:rsidRDefault="00D97CD1" w:rsidP="005F47F5">
      <w:pPr>
        <w:tabs>
          <w:tab w:val="left" w:pos="0"/>
          <w:tab w:val="left" w:pos="851"/>
        </w:tabs>
        <w:spacing w:after="0"/>
        <w:contextualSpacing/>
        <w:rPr>
          <w:sz w:val="28"/>
          <w:szCs w:val="28"/>
        </w:rPr>
      </w:pPr>
      <w:r w:rsidRPr="00D97CD1">
        <w:rPr>
          <w:sz w:val="28"/>
          <w:szCs w:val="28"/>
        </w:rPr>
        <w:t>- проведение городских соревнований "Школа безопасности" - 70,00 тыс. рублей.</w:t>
      </w:r>
    </w:p>
    <w:p w:rsidR="00D97CD1" w:rsidRPr="00D97CD1" w:rsidRDefault="00D97CD1" w:rsidP="005F47F5">
      <w:pPr>
        <w:tabs>
          <w:tab w:val="left" w:pos="0"/>
          <w:tab w:val="left" w:pos="851"/>
        </w:tabs>
        <w:spacing w:after="0"/>
        <w:rPr>
          <w:sz w:val="28"/>
          <w:szCs w:val="28"/>
        </w:rPr>
      </w:pPr>
      <w:r w:rsidRPr="00D97CD1">
        <w:rPr>
          <w:sz w:val="28"/>
          <w:szCs w:val="28"/>
        </w:rPr>
        <w:t>По основному мероприятию "Вовлечение детей и молодежи в социально активную деятельность, стимулирование социально значимых инициатив молодежи, поддержка молодежи, обладающей лидерскими навыками, инициативной и талантливой молодежи"</w:t>
      </w:r>
      <w:r w:rsidRPr="00D97CD1">
        <w:rPr>
          <w:sz w:val="28"/>
          <w:szCs w:val="22"/>
        </w:rPr>
        <w:t xml:space="preserve"> </w:t>
      </w:r>
      <w:r w:rsidRPr="00D97CD1">
        <w:rPr>
          <w:sz w:val="28"/>
          <w:szCs w:val="28"/>
        </w:rPr>
        <w:t>бюджетные ассигнования на 2020 год запланированы на:</w:t>
      </w:r>
    </w:p>
    <w:p w:rsidR="00D97CD1" w:rsidRPr="00D97CD1" w:rsidRDefault="00D97CD1" w:rsidP="00D97CD1">
      <w:pPr>
        <w:tabs>
          <w:tab w:val="left" w:pos="0"/>
          <w:tab w:val="left" w:pos="851"/>
        </w:tabs>
        <w:spacing w:before="120" w:after="0"/>
        <w:contextualSpacing/>
        <w:rPr>
          <w:sz w:val="28"/>
          <w:szCs w:val="28"/>
        </w:rPr>
      </w:pPr>
      <w:r w:rsidRPr="00D97CD1">
        <w:rPr>
          <w:sz w:val="28"/>
          <w:szCs w:val="28"/>
        </w:rPr>
        <w:t>-</w:t>
      </w:r>
      <w:r w:rsidRPr="00D97CD1">
        <w:rPr>
          <w:sz w:val="22"/>
          <w:szCs w:val="22"/>
        </w:rPr>
        <w:t xml:space="preserve"> </w:t>
      </w:r>
      <w:r w:rsidRPr="00D97CD1">
        <w:rPr>
          <w:sz w:val="28"/>
          <w:szCs w:val="28"/>
        </w:rPr>
        <w:t>совершенствование кадрового обеспечения по основным направлениям работы с детьми и молодежью (семинары, курсы, практикумы и тд), объем бюджетных ассигнований - 80,00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w:t>
      </w:r>
      <w:r w:rsidRPr="00D97CD1">
        <w:rPr>
          <w:sz w:val="22"/>
          <w:szCs w:val="22"/>
        </w:rPr>
        <w:t xml:space="preserve"> </w:t>
      </w:r>
      <w:r w:rsidRPr="00D97CD1">
        <w:rPr>
          <w:sz w:val="28"/>
          <w:szCs w:val="28"/>
        </w:rPr>
        <w:t>организацию и реализацию мероприятий, направленных на:</w:t>
      </w:r>
    </w:p>
    <w:p w:rsidR="00D97CD1" w:rsidRPr="00D97CD1" w:rsidRDefault="00D97CD1" w:rsidP="00D97CD1">
      <w:pPr>
        <w:tabs>
          <w:tab w:val="left" w:pos="0"/>
          <w:tab w:val="left" w:pos="851"/>
        </w:tabs>
        <w:spacing w:before="120" w:after="0"/>
        <w:contextualSpacing/>
        <w:rPr>
          <w:sz w:val="28"/>
          <w:szCs w:val="28"/>
        </w:rPr>
      </w:pPr>
      <w:r w:rsidRPr="00D97CD1">
        <w:rPr>
          <w:sz w:val="28"/>
          <w:szCs w:val="28"/>
        </w:rPr>
        <w:t xml:space="preserve"> пропаганду здорового образа жизни (молодежные акции, соревнования по подтягиваниям среди неорганизованной молодежи, дворовому футболу, стритболу, дрифтингу) - 120,00</w:t>
      </w:r>
      <w:r w:rsidRPr="00D97CD1">
        <w:rPr>
          <w:sz w:val="22"/>
          <w:szCs w:val="22"/>
        </w:rPr>
        <w:t xml:space="preserve"> </w:t>
      </w:r>
      <w:r w:rsidRPr="00D97CD1">
        <w:rPr>
          <w:sz w:val="28"/>
          <w:szCs w:val="28"/>
        </w:rPr>
        <w:t>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организация и проведение  мероприятий, направленных на развитие добровольческой деятельности среди молодежи города (благотворительные акции, Международный день добровольца, молодежный субботник, флеш-мобы и др.) -  120,00</w:t>
      </w:r>
      <w:r w:rsidRPr="00D97CD1">
        <w:rPr>
          <w:sz w:val="22"/>
          <w:szCs w:val="22"/>
        </w:rPr>
        <w:t xml:space="preserve"> </w:t>
      </w:r>
      <w:r w:rsidRPr="00D97CD1">
        <w:rPr>
          <w:sz w:val="28"/>
          <w:szCs w:val="28"/>
        </w:rPr>
        <w:t>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интеллектуальное развитие молодежи (игры "Что? Где? Когда?", "Брейн-ринг") - 80,00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 xml:space="preserve">развитие и проведение фестиваля уличных видов спорта - </w:t>
      </w:r>
      <w:r w:rsidR="005F47F5">
        <w:rPr>
          <w:sz w:val="28"/>
          <w:szCs w:val="28"/>
        </w:rPr>
        <w:t xml:space="preserve">                  </w:t>
      </w:r>
      <w:r w:rsidRPr="00D97CD1">
        <w:rPr>
          <w:sz w:val="28"/>
          <w:szCs w:val="28"/>
        </w:rPr>
        <w:t>100,00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 проведение муниципальных этапов региональных, межрегиональных и всероссийских конкурсов среди молодежи - 100,00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w:t>
      </w:r>
      <w:r w:rsidRPr="00D97CD1">
        <w:rPr>
          <w:sz w:val="22"/>
          <w:szCs w:val="22"/>
        </w:rPr>
        <w:t xml:space="preserve"> </w:t>
      </w:r>
      <w:r w:rsidRPr="00D97CD1">
        <w:rPr>
          <w:sz w:val="28"/>
          <w:szCs w:val="28"/>
        </w:rPr>
        <w:t xml:space="preserve">участие способной и талантливой молодежи города в региональных, межрегиональных, всероссийских и международных мероприятиях - </w:t>
      </w:r>
      <w:r w:rsidR="005F47F5">
        <w:rPr>
          <w:sz w:val="28"/>
          <w:szCs w:val="28"/>
        </w:rPr>
        <w:t xml:space="preserve">         </w:t>
      </w:r>
      <w:r w:rsidRPr="00D97CD1">
        <w:rPr>
          <w:sz w:val="28"/>
          <w:szCs w:val="28"/>
        </w:rPr>
        <w:t>150,00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 организацию и проведение фестиваля художественной самодеятельности "Студенческая весна" и фестиваля творчества работающей молодежи - 150,00 тыс. рублей;</w:t>
      </w:r>
    </w:p>
    <w:p w:rsidR="00D97CD1" w:rsidRPr="00D97CD1" w:rsidRDefault="00D97CD1" w:rsidP="00D97CD1">
      <w:pPr>
        <w:spacing w:after="0"/>
        <w:rPr>
          <w:sz w:val="28"/>
          <w:szCs w:val="28"/>
        </w:rPr>
      </w:pPr>
      <w:r w:rsidRPr="00D97CD1">
        <w:rPr>
          <w:sz w:val="28"/>
          <w:szCs w:val="28"/>
        </w:rPr>
        <w:t>- проведение городского слета актива молодежи - 281,00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 проведение игр КВН среди молодежи города - 80,00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 организацию и проведение городской информационно-ознакомительной кампании "Абитуриент" - 25,00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 xml:space="preserve">- организация и проведение Фестиваля творческой работающей молодежи - 80 ,00 тыс. руб. </w:t>
      </w:r>
    </w:p>
    <w:p w:rsidR="00D97CD1" w:rsidRPr="00D97CD1" w:rsidRDefault="00D97CD1" w:rsidP="00D97CD1">
      <w:pPr>
        <w:tabs>
          <w:tab w:val="left" w:pos="0"/>
          <w:tab w:val="left" w:pos="851"/>
        </w:tabs>
        <w:spacing w:after="0"/>
        <w:contextualSpacing/>
        <w:rPr>
          <w:sz w:val="28"/>
          <w:szCs w:val="28"/>
        </w:rPr>
      </w:pPr>
      <w:r w:rsidRPr="00D97CD1">
        <w:rPr>
          <w:sz w:val="28"/>
          <w:szCs w:val="28"/>
        </w:rPr>
        <w:t>- организацию работы с детьми и молодежью по месту жительства (в том числе "дворовая" педагогика, игровые программы, акции, слеты, фестивали, смотры, конкурсы, соревнования, походы) - 500,00 тыс. рублей;</w:t>
      </w:r>
    </w:p>
    <w:p w:rsidR="00D97CD1" w:rsidRPr="00D97CD1" w:rsidRDefault="00D97CD1" w:rsidP="005F47F5">
      <w:pPr>
        <w:spacing w:after="0"/>
        <w:rPr>
          <w:sz w:val="28"/>
          <w:szCs w:val="28"/>
        </w:rPr>
      </w:pPr>
      <w:r w:rsidRPr="00D97CD1">
        <w:rPr>
          <w:sz w:val="28"/>
          <w:szCs w:val="28"/>
        </w:rPr>
        <w:lastRenderedPageBreak/>
        <w:t xml:space="preserve">- поддержку талантливой студенческой молодежи через присуждение премии Главы города – 1 200,00 тыс. руб. </w:t>
      </w:r>
    </w:p>
    <w:p w:rsidR="00D97CD1" w:rsidRPr="00D97CD1" w:rsidRDefault="00D97CD1" w:rsidP="005F47F5">
      <w:pPr>
        <w:tabs>
          <w:tab w:val="left" w:pos="0"/>
          <w:tab w:val="left" w:pos="851"/>
        </w:tabs>
        <w:spacing w:after="0"/>
        <w:contextualSpacing/>
        <w:rPr>
          <w:sz w:val="28"/>
          <w:szCs w:val="28"/>
        </w:rPr>
      </w:pPr>
      <w:r w:rsidRPr="00D97CD1">
        <w:rPr>
          <w:sz w:val="28"/>
          <w:szCs w:val="22"/>
        </w:rPr>
        <w:t xml:space="preserve">Объем бюджетных ассигнований, предусмотренный на 2020 год по основному мероприятию </w:t>
      </w:r>
      <w:r w:rsidRPr="00D97CD1">
        <w:rPr>
          <w:sz w:val="28"/>
          <w:szCs w:val="28"/>
        </w:rPr>
        <w:t>"Формирование семейных ценностей среди молодежи", планируется направить на:</w:t>
      </w:r>
    </w:p>
    <w:p w:rsidR="00D97CD1" w:rsidRPr="00D97CD1" w:rsidRDefault="00D97CD1" w:rsidP="00D97CD1">
      <w:pPr>
        <w:tabs>
          <w:tab w:val="left" w:pos="0"/>
          <w:tab w:val="left" w:pos="851"/>
        </w:tabs>
        <w:spacing w:after="0"/>
        <w:contextualSpacing/>
        <w:rPr>
          <w:sz w:val="28"/>
          <w:szCs w:val="28"/>
        </w:rPr>
      </w:pPr>
      <w:r w:rsidRPr="00D97CD1">
        <w:rPr>
          <w:sz w:val="28"/>
          <w:szCs w:val="28"/>
        </w:rPr>
        <w:t>- реализацию городского проекта, направленного на пропаганду ответственного отцовства среди молодежи ("круглые столы", мастер-классы, тренинги, игровые программы, конкурсы, выставки), объем бюджетных ассигнований - 70,00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w:t>
      </w:r>
      <w:r w:rsidRPr="00D97CD1">
        <w:rPr>
          <w:sz w:val="22"/>
          <w:szCs w:val="22"/>
        </w:rPr>
        <w:t xml:space="preserve"> </w:t>
      </w:r>
      <w:r w:rsidRPr="00D97CD1">
        <w:rPr>
          <w:sz w:val="28"/>
          <w:szCs w:val="28"/>
        </w:rPr>
        <w:t>проведение городского фестиваля детских колясок - 40,00 тыс. рублей;</w:t>
      </w:r>
    </w:p>
    <w:p w:rsidR="00D97CD1" w:rsidRPr="00D97CD1" w:rsidRDefault="00D97CD1" w:rsidP="005F47F5">
      <w:pPr>
        <w:tabs>
          <w:tab w:val="left" w:pos="0"/>
          <w:tab w:val="left" w:pos="851"/>
        </w:tabs>
        <w:spacing w:after="0"/>
        <w:contextualSpacing/>
        <w:rPr>
          <w:sz w:val="28"/>
          <w:szCs w:val="28"/>
        </w:rPr>
      </w:pPr>
      <w:r w:rsidRPr="00D97CD1">
        <w:rPr>
          <w:sz w:val="28"/>
          <w:szCs w:val="28"/>
        </w:rPr>
        <w:t>-</w:t>
      </w:r>
      <w:r w:rsidRPr="00D97CD1">
        <w:rPr>
          <w:sz w:val="22"/>
          <w:szCs w:val="22"/>
        </w:rPr>
        <w:t xml:space="preserve"> </w:t>
      </w:r>
      <w:r w:rsidRPr="00D97CD1">
        <w:rPr>
          <w:sz w:val="28"/>
          <w:szCs w:val="28"/>
        </w:rPr>
        <w:t>реализацию городского проекта для семей, ожидающих ребенка "Благовест" (концертные и игровые программы, мастер-классы, тренинги, конкурсы, выставки) - 70,00 тыс. рублей.</w:t>
      </w:r>
    </w:p>
    <w:p w:rsidR="00D97CD1" w:rsidRPr="00D97CD1" w:rsidRDefault="00D97CD1" w:rsidP="005F47F5">
      <w:pPr>
        <w:tabs>
          <w:tab w:val="left" w:pos="0"/>
          <w:tab w:val="left" w:pos="851"/>
        </w:tabs>
        <w:spacing w:after="0"/>
        <w:rPr>
          <w:sz w:val="28"/>
          <w:szCs w:val="28"/>
        </w:rPr>
      </w:pPr>
      <w:r w:rsidRPr="00D97CD1">
        <w:rPr>
          <w:sz w:val="28"/>
          <w:szCs w:val="22"/>
        </w:rPr>
        <w:t xml:space="preserve">По основному мероприятию </w:t>
      </w:r>
      <w:r w:rsidRPr="00D97CD1">
        <w:rPr>
          <w:sz w:val="28"/>
          <w:szCs w:val="28"/>
        </w:rPr>
        <w:t>"Информационная поддержка реализации молодежной политики", бюджетные ассигнования запланированы на:</w:t>
      </w:r>
    </w:p>
    <w:p w:rsidR="00D97CD1" w:rsidRPr="00D97CD1" w:rsidRDefault="00D97CD1" w:rsidP="00D97CD1">
      <w:pPr>
        <w:tabs>
          <w:tab w:val="left" w:pos="0"/>
          <w:tab w:val="left" w:pos="851"/>
        </w:tabs>
        <w:spacing w:before="120" w:after="0"/>
        <w:contextualSpacing/>
        <w:rPr>
          <w:sz w:val="28"/>
          <w:szCs w:val="28"/>
        </w:rPr>
      </w:pPr>
      <w:r w:rsidRPr="00D97CD1">
        <w:rPr>
          <w:sz w:val="28"/>
          <w:szCs w:val="28"/>
        </w:rPr>
        <w:t>- подготовку и издание полиграфической продукции о реализации молодежной политики в городе Нижневартовске, объем бюджетных ассигнований - 150,00 тыс. рублей;</w:t>
      </w:r>
    </w:p>
    <w:p w:rsidR="00D97CD1" w:rsidRPr="00D97CD1" w:rsidRDefault="00D97CD1" w:rsidP="00D97CD1">
      <w:pPr>
        <w:tabs>
          <w:tab w:val="left" w:pos="0"/>
          <w:tab w:val="left" w:pos="851"/>
        </w:tabs>
        <w:spacing w:after="0"/>
        <w:contextualSpacing/>
        <w:rPr>
          <w:sz w:val="28"/>
          <w:szCs w:val="28"/>
        </w:rPr>
      </w:pPr>
      <w:r w:rsidRPr="00D97CD1">
        <w:rPr>
          <w:sz w:val="28"/>
          <w:szCs w:val="28"/>
        </w:rPr>
        <w:t>- изготовление и размещение социальной рекламы, направленной на формирование позитивного образа молодежи города - 150,00 тыс. рублей;</w:t>
      </w:r>
    </w:p>
    <w:p w:rsidR="00D97CD1" w:rsidRPr="00D97CD1" w:rsidRDefault="00D97CD1" w:rsidP="00D97CD1">
      <w:pPr>
        <w:tabs>
          <w:tab w:val="left" w:pos="0"/>
          <w:tab w:val="left" w:pos="851"/>
        </w:tabs>
        <w:spacing w:before="120" w:after="0"/>
        <w:contextualSpacing/>
        <w:rPr>
          <w:sz w:val="28"/>
          <w:szCs w:val="28"/>
        </w:rPr>
      </w:pPr>
      <w:r w:rsidRPr="00D97CD1">
        <w:rPr>
          <w:sz w:val="28"/>
          <w:szCs w:val="28"/>
        </w:rPr>
        <w:t>- развитие и поддержку городского молодежного сайта "Молодежь Нижневартовска" - 150,00 тыс. рублей.</w:t>
      </w:r>
    </w:p>
    <w:p w:rsidR="00D97CD1" w:rsidRPr="00D97CD1" w:rsidRDefault="00D97CD1" w:rsidP="005F47F5">
      <w:pPr>
        <w:spacing w:after="0"/>
        <w:rPr>
          <w:sz w:val="28"/>
          <w:szCs w:val="28"/>
        </w:rPr>
      </w:pPr>
      <w:r w:rsidRPr="00D97CD1">
        <w:rPr>
          <w:bCs/>
          <w:sz w:val="28"/>
          <w:szCs w:val="28"/>
        </w:rPr>
        <w:t xml:space="preserve">Объем бюджетных ассигнований </w:t>
      </w:r>
      <w:r w:rsidRPr="00D97CD1">
        <w:rPr>
          <w:sz w:val="28"/>
          <w:szCs w:val="28"/>
        </w:rPr>
        <w:t xml:space="preserve">по основному мероприятию "Обеспечение деятельности учреждения в сфере молодежной политики, в том числе модернизация материально-технической базы и формирование механизмов непрерывного образования специалистов по работе с молодежью" в 2020 году планируется направить на выполнение муниципального задания по оказанию муниципальных услуг (выполнению работ) муниципальным автономным учреждением города Нижневартовска "Молодежный центр" в сумме </w:t>
      </w:r>
      <w:r w:rsidRPr="00D97CD1">
        <w:rPr>
          <w:rFonts w:eastAsia="Calibri"/>
          <w:sz w:val="28"/>
          <w:szCs w:val="28"/>
          <w:lang w:eastAsia="en-US"/>
        </w:rPr>
        <w:t xml:space="preserve">80 386,96 </w:t>
      </w:r>
      <w:r w:rsidRPr="00D97CD1">
        <w:rPr>
          <w:sz w:val="28"/>
          <w:szCs w:val="28"/>
        </w:rPr>
        <w:t xml:space="preserve">тыс. рублей и на  иные цели (компенсация оплаты стоимости проезда и провоза багажа к месту использования отпуска и обратно работникам указанного учреждения, а также членов их семей, </w:t>
      </w:r>
      <w:r w:rsidRPr="00D97CD1">
        <w:rPr>
          <w:rFonts w:eastAsia="Calibri"/>
          <w:sz w:val="28"/>
          <w:szCs w:val="28"/>
          <w:lang w:eastAsia="en-US"/>
        </w:rPr>
        <w:t>повышение квалификации, ремонт учреждения</w:t>
      </w:r>
      <w:r w:rsidRPr="00D97CD1">
        <w:rPr>
          <w:sz w:val="28"/>
          <w:szCs w:val="28"/>
        </w:rPr>
        <w:t>) – 1 521,00 тыс. рублей.</w:t>
      </w:r>
    </w:p>
    <w:p w:rsidR="00D97CD1" w:rsidRPr="00D97CD1" w:rsidRDefault="00D97CD1" w:rsidP="005F47F5">
      <w:pPr>
        <w:tabs>
          <w:tab w:val="left" w:pos="0"/>
          <w:tab w:val="left" w:pos="851"/>
        </w:tabs>
        <w:spacing w:after="0"/>
        <w:contextualSpacing/>
        <w:rPr>
          <w:sz w:val="28"/>
          <w:szCs w:val="28"/>
        </w:rPr>
      </w:pPr>
      <w:r w:rsidRPr="00D97CD1">
        <w:rPr>
          <w:sz w:val="28"/>
          <w:szCs w:val="22"/>
        </w:rPr>
        <w:t xml:space="preserve">Бюджетные ассигнования, предусмотренные на 2020 год </w:t>
      </w:r>
      <w:r w:rsidRPr="00D97CD1">
        <w:rPr>
          <w:sz w:val="28"/>
          <w:szCs w:val="28"/>
        </w:rPr>
        <w:t>по основному мероприятию "Организация отдыха и оздоровления детей (приобретение путевок, организация сопровождения групп детей до места отдыха и обратно, проведение семинаров и конкурса вариативных программ)", планируется направить на:</w:t>
      </w:r>
    </w:p>
    <w:p w:rsidR="00D97CD1" w:rsidRPr="00D97CD1" w:rsidRDefault="00D97CD1" w:rsidP="00D97CD1">
      <w:pPr>
        <w:autoSpaceDE w:val="0"/>
        <w:autoSpaceDN w:val="0"/>
        <w:adjustRightInd w:val="0"/>
        <w:spacing w:after="0"/>
        <w:rPr>
          <w:sz w:val="28"/>
          <w:szCs w:val="28"/>
          <w:lang w:eastAsia="ar-SA"/>
        </w:rPr>
      </w:pPr>
      <w:r w:rsidRPr="00D97CD1">
        <w:rPr>
          <w:sz w:val="28"/>
          <w:szCs w:val="28"/>
        </w:rPr>
        <w:t xml:space="preserve">- приобретение путевок, объем бюджетных ассигнований - 68 929,05 тыс. рублей (65 429,05 тыс. рублей - средства бюджета автономного округа, </w:t>
      </w:r>
      <w:r w:rsidRPr="00D97CD1">
        <w:rPr>
          <w:sz w:val="28"/>
          <w:szCs w:val="28"/>
        </w:rPr>
        <w:br/>
        <w:t>3 500,00 тыс. рублей - средства бюджета города).</w:t>
      </w:r>
      <w:r w:rsidRPr="00D97CD1">
        <w:rPr>
          <w:sz w:val="28"/>
          <w:szCs w:val="28"/>
          <w:lang w:eastAsia="ar-SA"/>
        </w:rPr>
        <w:t xml:space="preserve"> Указанный объем планируется направить на приобретение 2 097 путевок с выездом за пределы города Нижневартовска (Краснодарский край, Республика Крым, Тюменская область, Казань, Нижневартовский район).</w:t>
      </w:r>
    </w:p>
    <w:p w:rsidR="00D97CD1" w:rsidRPr="00D97CD1" w:rsidRDefault="00D97CD1" w:rsidP="00D97CD1">
      <w:pPr>
        <w:tabs>
          <w:tab w:val="left" w:pos="0"/>
          <w:tab w:val="left" w:pos="851"/>
        </w:tabs>
        <w:spacing w:before="120" w:after="0"/>
        <w:contextualSpacing/>
        <w:rPr>
          <w:sz w:val="28"/>
          <w:szCs w:val="28"/>
        </w:rPr>
      </w:pPr>
      <w:r w:rsidRPr="00D97CD1">
        <w:rPr>
          <w:sz w:val="28"/>
          <w:szCs w:val="28"/>
        </w:rPr>
        <w:lastRenderedPageBreak/>
        <w:t>- организацию проезда детей к месту отдыха и обратно (приобретение проездных билетов с учетом резервирования, комиссионных сборов, оплата услуг лицам, сопровождающим группы детей) – 2771,67 тыс. рублей, из них 1 271,67 тыс. рублей за счет средств бюджета автономного округа</w:t>
      </w:r>
      <w:r w:rsidRPr="00D97CD1">
        <w:rPr>
          <w:rFonts w:eastAsia="Calibri"/>
          <w:sz w:val="28"/>
          <w:szCs w:val="28"/>
          <w:lang w:eastAsia="en-US"/>
        </w:rPr>
        <w:t xml:space="preserve"> на обеспечение оплаты стоимости услуг лиц, сопровождающих детей до места нахождения организаций отдыха детей и их оздоровления и обратно;</w:t>
      </w:r>
    </w:p>
    <w:p w:rsidR="00D97CD1" w:rsidRPr="00D97CD1" w:rsidRDefault="00D97CD1" w:rsidP="00D97CD1">
      <w:pPr>
        <w:autoSpaceDE w:val="0"/>
        <w:autoSpaceDN w:val="0"/>
        <w:adjustRightInd w:val="0"/>
        <w:spacing w:after="0"/>
        <w:rPr>
          <w:sz w:val="28"/>
          <w:szCs w:val="28"/>
        </w:rPr>
      </w:pPr>
      <w:r w:rsidRPr="00D97CD1">
        <w:rPr>
          <w:rFonts w:eastAsia="Calibri"/>
          <w:sz w:val="28"/>
          <w:szCs w:val="28"/>
          <w:lang w:eastAsia="en-US"/>
        </w:rPr>
        <w:t xml:space="preserve">- страхование от несчастных случаев и болезней детей на период их следования к месту отдыха и оздоровления и обратно и на период их пребывания в организациях отдыха детей и их оздоровления, </w:t>
      </w:r>
      <w:r w:rsidRPr="00D97CD1">
        <w:rPr>
          <w:sz w:val="28"/>
          <w:szCs w:val="28"/>
        </w:rPr>
        <w:t>объем бюджетных ассигнований за счет средств бюджета автономного округа – 65,43 тыс. рублей;</w:t>
      </w:r>
    </w:p>
    <w:p w:rsidR="00D97CD1" w:rsidRPr="00D97CD1" w:rsidRDefault="00D97CD1" w:rsidP="00D97CD1">
      <w:pPr>
        <w:autoSpaceDE w:val="0"/>
        <w:autoSpaceDN w:val="0"/>
        <w:adjustRightInd w:val="0"/>
        <w:spacing w:after="0"/>
        <w:rPr>
          <w:sz w:val="28"/>
          <w:szCs w:val="28"/>
        </w:rPr>
      </w:pPr>
      <w:r w:rsidRPr="00D97CD1">
        <w:rPr>
          <w:sz w:val="28"/>
          <w:szCs w:val="28"/>
        </w:rPr>
        <w:t xml:space="preserve">- организацию и проведение конкурса вариативных программ (проектов) </w:t>
      </w:r>
      <w:r w:rsidRPr="00D97CD1">
        <w:rPr>
          <w:rFonts w:eastAsia="Calibri"/>
          <w:bCs/>
          <w:sz w:val="28"/>
          <w:szCs w:val="28"/>
          <w:lang w:eastAsia="en-US"/>
        </w:rPr>
        <w:t>в сфере организации отдыха, оздоровления и занятости детей, подростков и молодежи в каникулярный период</w:t>
      </w:r>
      <w:r w:rsidRPr="00D97CD1">
        <w:rPr>
          <w:sz w:val="28"/>
          <w:szCs w:val="28"/>
        </w:rPr>
        <w:t xml:space="preserve"> - 3 000,00 тыс. рублей;</w:t>
      </w:r>
    </w:p>
    <w:p w:rsidR="00D97CD1" w:rsidRPr="00D97CD1" w:rsidRDefault="00D97CD1" w:rsidP="005F47F5">
      <w:pPr>
        <w:tabs>
          <w:tab w:val="left" w:pos="0"/>
          <w:tab w:val="left" w:pos="851"/>
        </w:tabs>
        <w:spacing w:after="0"/>
        <w:contextualSpacing/>
        <w:rPr>
          <w:sz w:val="28"/>
          <w:szCs w:val="28"/>
        </w:rPr>
      </w:pPr>
      <w:r w:rsidRPr="00D97CD1">
        <w:rPr>
          <w:sz w:val="28"/>
          <w:szCs w:val="28"/>
        </w:rPr>
        <w:t>- совершенствование кадрового обеспечения оздоровительной кампании (методическое сопровождение работы по месту жительства, включая инструктивно-методические семинары, курсы, практикумы, тренинги, "круглые столы") - 80,00 тыс. рублей;</w:t>
      </w:r>
    </w:p>
    <w:p w:rsidR="00D97CD1" w:rsidRPr="00D97CD1" w:rsidRDefault="00D97CD1" w:rsidP="005F47F5">
      <w:pPr>
        <w:spacing w:after="0"/>
        <w:rPr>
          <w:color w:val="000000" w:themeColor="text1"/>
          <w:sz w:val="28"/>
          <w:szCs w:val="28"/>
        </w:rPr>
      </w:pPr>
      <w:r w:rsidRPr="00D97CD1">
        <w:rPr>
          <w:color w:val="000000" w:themeColor="text1"/>
          <w:sz w:val="28"/>
          <w:szCs w:val="28"/>
        </w:rPr>
        <w:t xml:space="preserve">По основному мероприятию </w:t>
      </w:r>
      <w:r w:rsidRPr="00D97CD1">
        <w:rPr>
          <w:sz w:val="28"/>
          <w:szCs w:val="28"/>
        </w:rPr>
        <w:t>"</w:t>
      </w:r>
      <w:r w:rsidRPr="00D97CD1">
        <w:rPr>
          <w:color w:val="000000" w:themeColor="text1"/>
          <w:sz w:val="28"/>
          <w:szCs w:val="28"/>
        </w:rPr>
        <w:t>Организация отдыха детей в лагерях с дневным пребыванием детей в каникулярное время</w:t>
      </w:r>
      <w:r w:rsidRPr="00D97CD1">
        <w:rPr>
          <w:sz w:val="28"/>
          <w:szCs w:val="28"/>
        </w:rPr>
        <w:t>"</w:t>
      </w:r>
      <w:r w:rsidRPr="00D97CD1">
        <w:rPr>
          <w:color w:val="000000" w:themeColor="text1"/>
          <w:sz w:val="28"/>
          <w:szCs w:val="28"/>
        </w:rPr>
        <w:t xml:space="preserve"> на  2020 год бюджетные ассигнования  запланированы в рамках выполнения муниципального задания по оказанию муниципальной услуги </w:t>
      </w:r>
      <w:r w:rsidRPr="00D97CD1">
        <w:rPr>
          <w:sz w:val="28"/>
          <w:szCs w:val="28"/>
        </w:rPr>
        <w:t>"</w:t>
      </w:r>
      <w:r w:rsidRPr="00D97CD1">
        <w:rPr>
          <w:color w:val="000000" w:themeColor="text1"/>
          <w:sz w:val="28"/>
          <w:szCs w:val="28"/>
        </w:rPr>
        <w:t>Организация отдыха детей и молодежи</w:t>
      </w:r>
      <w:r w:rsidRPr="00D97CD1">
        <w:rPr>
          <w:sz w:val="28"/>
          <w:szCs w:val="28"/>
        </w:rPr>
        <w:t>"</w:t>
      </w:r>
      <w:r w:rsidRPr="00D97CD1">
        <w:rPr>
          <w:color w:val="000000" w:themeColor="text1"/>
          <w:sz w:val="28"/>
          <w:szCs w:val="28"/>
        </w:rPr>
        <w:t>.</w:t>
      </w:r>
    </w:p>
    <w:p w:rsidR="00D97CD1" w:rsidRPr="00D97CD1" w:rsidRDefault="00D97CD1" w:rsidP="00D97CD1">
      <w:pPr>
        <w:spacing w:after="0"/>
        <w:rPr>
          <w:color w:val="000000" w:themeColor="text1"/>
          <w:sz w:val="28"/>
          <w:szCs w:val="28"/>
          <w:highlight w:val="yellow"/>
        </w:rPr>
      </w:pPr>
      <w:r w:rsidRPr="00D97CD1">
        <w:rPr>
          <w:color w:val="000000" w:themeColor="text1"/>
          <w:sz w:val="28"/>
          <w:szCs w:val="28"/>
        </w:rPr>
        <w:t>В объеме затрат на предоставление данной услуги учтены расходы на:</w:t>
      </w:r>
    </w:p>
    <w:p w:rsidR="00D97CD1" w:rsidRPr="00D97CD1" w:rsidRDefault="00D97CD1" w:rsidP="00D97CD1">
      <w:pPr>
        <w:spacing w:after="0"/>
        <w:rPr>
          <w:color w:val="000000" w:themeColor="text1"/>
          <w:sz w:val="28"/>
          <w:szCs w:val="28"/>
        </w:rPr>
      </w:pPr>
      <w:r w:rsidRPr="00D97CD1">
        <w:rPr>
          <w:color w:val="000000" w:themeColor="text1"/>
          <w:sz w:val="28"/>
          <w:szCs w:val="28"/>
        </w:rPr>
        <w:t xml:space="preserve">- оплату труда работников лагерей с дневным пребыванием – </w:t>
      </w:r>
      <w:r w:rsidR="005F47F5">
        <w:rPr>
          <w:color w:val="000000" w:themeColor="text1"/>
          <w:sz w:val="28"/>
          <w:szCs w:val="28"/>
        </w:rPr>
        <w:t xml:space="preserve">          </w:t>
      </w:r>
      <w:r w:rsidRPr="00D97CD1">
        <w:rPr>
          <w:color w:val="000000" w:themeColor="text1"/>
          <w:sz w:val="28"/>
          <w:szCs w:val="28"/>
        </w:rPr>
        <w:t>5 562,32 тыс. рублей;</w:t>
      </w:r>
    </w:p>
    <w:p w:rsidR="00D97CD1" w:rsidRPr="00D97CD1" w:rsidRDefault="00D97CD1" w:rsidP="00D97CD1">
      <w:pPr>
        <w:spacing w:after="0"/>
        <w:rPr>
          <w:color w:val="000000" w:themeColor="text1"/>
          <w:sz w:val="28"/>
          <w:szCs w:val="28"/>
        </w:rPr>
      </w:pPr>
      <w:r w:rsidRPr="00D97CD1">
        <w:rPr>
          <w:color w:val="000000" w:themeColor="text1"/>
          <w:sz w:val="28"/>
          <w:szCs w:val="28"/>
        </w:rPr>
        <w:t xml:space="preserve">- оплату услуг </w:t>
      </w:r>
      <w:r w:rsidRPr="00D97CD1">
        <w:rPr>
          <w:sz w:val="28"/>
          <w:szCs w:val="28"/>
        </w:rPr>
        <w:t xml:space="preserve">по медицинскому сопровождению </w:t>
      </w:r>
      <w:r w:rsidRPr="00D97CD1">
        <w:rPr>
          <w:color w:val="000000" w:themeColor="text1"/>
          <w:sz w:val="28"/>
          <w:szCs w:val="28"/>
        </w:rPr>
        <w:t>– 1 764,84 тыс. рублей;</w:t>
      </w:r>
    </w:p>
    <w:p w:rsidR="00D97CD1" w:rsidRPr="00D97CD1" w:rsidRDefault="00D97CD1" w:rsidP="00D97CD1">
      <w:pPr>
        <w:spacing w:after="0"/>
        <w:rPr>
          <w:color w:val="000000" w:themeColor="text1"/>
          <w:sz w:val="28"/>
          <w:szCs w:val="28"/>
        </w:rPr>
      </w:pPr>
      <w:r w:rsidRPr="00D97CD1">
        <w:rPr>
          <w:color w:val="000000" w:themeColor="text1"/>
          <w:sz w:val="28"/>
          <w:szCs w:val="28"/>
        </w:rPr>
        <w:t>- страхование детей от несчастного случая – 43,52 тыс. рублей;</w:t>
      </w:r>
    </w:p>
    <w:p w:rsidR="00D97CD1" w:rsidRPr="00D97CD1" w:rsidRDefault="00D97CD1" w:rsidP="00D97CD1">
      <w:pPr>
        <w:spacing w:after="0"/>
        <w:rPr>
          <w:color w:val="000000" w:themeColor="text1"/>
          <w:sz w:val="28"/>
          <w:szCs w:val="28"/>
        </w:rPr>
      </w:pPr>
      <w:r w:rsidRPr="00D97CD1">
        <w:rPr>
          <w:color w:val="000000" w:themeColor="text1"/>
          <w:sz w:val="28"/>
          <w:szCs w:val="28"/>
        </w:rPr>
        <w:t>- приобретение хозяйственных, канцелярских товаров, прочие расходы – 162,44 тыс. рублей;</w:t>
      </w:r>
    </w:p>
    <w:p w:rsidR="00D97CD1" w:rsidRPr="00D97CD1" w:rsidRDefault="00D97CD1" w:rsidP="00D97CD1">
      <w:pPr>
        <w:spacing w:after="0"/>
        <w:rPr>
          <w:color w:val="000000" w:themeColor="text1"/>
          <w:sz w:val="28"/>
          <w:szCs w:val="28"/>
        </w:rPr>
      </w:pPr>
      <w:r w:rsidRPr="00D97CD1">
        <w:rPr>
          <w:color w:val="000000" w:themeColor="text1"/>
          <w:sz w:val="28"/>
          <w:szCs w:val="28"/>
        </w:rPr>
        <w:t>- организацию питания детей – 10 936,66 тыс. рублей (6 562,00 тыс. рублей - средства бюджета автономного округа, 4 374,66 тыс. рублей - средства бюджета города).</w:t>
      </w:r>
    </w:p>
    <w:p w:rsidR="00D97CD1" w:rsidRPr="00D97CD1" w:rsidRDefault="00D97CD1" w:rsidP="00D97CD1">
      <w:pPr>
        <w:spacing w:after="0"/>
        <w:rPr>
          <w:sz w:val="28"/>
          <w:szCs w:val="28"/>
        </w:rPr>
      </w:pPr>
      <w:r w:rsidRPr="00D97CD1">
        <w:rPr>
          <w:color w:val="000000" w:themeColor="text1"/>
          <w:sz w:val="28"/>
          <w:szCs w:val="28"/>
        </w:rPr>
        <w:t xml:space="preserve">В 2020 году планируется организовать работу 14 лагерей с дневным </w:t>
      </w:r>
      <w:r w:rsidRPr="00D97CD1">
        <w:rPr>
          <w:sz w:val="28"/>
          <w:szCs w:val="28"/>
        </w:rPr>
        <w:t>пребыванием, из них:</w:t>
      </w:r>
    </w:p>
    <w:p w:rsidR="00D97CD1" w:rsidRPr="00D97CD1" w:rsidRDefault="00D97CD1" w:rsidP="00D97CD1">
      <w:pPr>
        <w:spacing w:after="0"/>
        <w:rPr>
          <w:sz w:val="28"/>
          <w:szCs w:val="28"/>
        </w:rPr>
      </w:pPr>
      <w:r w:rsidRPr="00D97CD1">
        <w:rPr>
          <w:sz w:val="28"/>
          <w:szCs w:val="28"/>
        </w:rPr>
        <w:t xml:space="preserve">- 10 лагерей на базе учреждений спортивной подготовки с общим охватом   1 130 детей; </w:t>
      </w:r>
    </w:p>
    <w:p w:rsidR="00D97CD1" w:rsidRPr="00D97CD1" w:rsidRDefault="00D97CD1" w:rsidP="00D97CD1">
      <w:pPr>
        <w:rPr>
          <w:sz w:val="28"/>
          <w:szCs w:val="28"/>
        </w:rPr>
      </w:pPr>
      <w:r w:rsidRPr="00D97CD1">
        <w:rPr>
          <w:sz w:val="28"/>
          <w:szCs w:val="28"/>
        </w:rPr>
        <w:t xml:space="preserve">- 4 лагеря в учреждениях дополнительного образования  сферы культуры,  с общим охватом 450 детей. </w:t>
      </w:r>
    </w:p>
    <w:p w:rsidR="00D97CD1" w:rsidRPr="00D97CD1" w:rsidRDefault="00D97CD1" w:rsidP="00D97CD1">
      <w:pPr>
        <w:tabs>
          <w:tab w:val="left" w:pos="0"/>
        </w:tabs>
        <w:spacing w:before="120" w:after="0"/>
        <w:contextualSpacing/>
        <w:rPr>
          <w:sz w:val="28"/>
          <w:szCs w:val="28"/>
        </w:rPr>
      </w:pPr>
      <w:r w:rsidRPr="00D97CD1">
        <w:rPr>
          <w:color w:val="000000" w:themeColor="text1"/>
          <w:sz w:val="28"/>
          <w:szCs w:val="28"/>
        </w:rPr>
        <w:t xml:space="preserve">Бюджетные ассигнования </w:t>
      </w:r>
      <w:r w:rsidRPr="00D97CD1">
        <w:rPr>
          <w:sz w:val="28"/>
          <w:szCs w:val="28"/>
        </w:rPr>
        <w:t>по основному мероприятию "Содействие в трудоустройстве граждан" планируется направить в 2020 году на:</w:t>
      </w:r>
    </w:p>
    <w:p w:rsidR="00D97CD1" w:rsidRPr="00D97CD1" w:rsidRDefault="00D97CD1" w:rsidP="00D97CD1">
      <w:pPr>
        <w:spacing w:after="0"/>
        <w:rPr>
          <w:sz w:val="28"/>
          <w:szCs w:val="28"/>
        </w:rPr>
      </w:pPr>
      <w:r w:rsidRPr="00D97CD1">
        <w:rPr>
          <w:sz w:val="28"/>
          <w:szCs w:val="28"/>
        </w:rPr>
        <w:t xml:space="preserve">- организацию деятельности по созданию временных рабочих мест для трудоустройства несовершеннолетних граждан от 14 до 18 лет в свободное от учебы время, объем бюджетных ассигнований - 5 000,00 тыс. рублей; </w:t>
      </w:r>
    </w:p>
    <w:p w:rsidR="00D97CD1" w:rsidRPr="00D97CD1" w:rsidRDefault="00D97CD1" w:rsidP="00D97CD1">
      <w:pPr>
        <w:spacing w:after="0"/>
        <w:rPr>
          <w:sz w:val="28"/>
          <w:szCs w:val="28"/>
        </w:rPr>
      </w:pPr>
      <w:r w:rsidRPr="00D97CD1">
        <w:rPr>
          <w:sz w:val="28"/>
          <w:szCs w:val="28"/>
        </w:rPr>
        <w:t>- реализацию мероприятий по содействию трудоустройству граждан, объем бюджетных ассигнований – 4 993,80 тыс. рублей, из них:</w:t>
      </w:r>
    </w:p>
    <w:p w:rsidR="00D97CD1" w:rsidRPr="00D97CD1" w:rsidRDefault="00D97CD1" w:rsidP="00D97CD1">
      <w:pPr>
        <w:spacing w:after="0"/>
        <w:rPr>
          <w:sz w:val="28"/>
          <w:szCs w:val="28"/>
        </w:rPr>
      </w:pPr>
      <w:r w:rsidRPr="00D97CD1">
        <w:rPr>
          <w:sz w:val="28"/>
          <w:szCs w:val="28"/>
        </w:rPr>
        <w:lastRenderedPageBreak/>
        <w:t>3 456,1 тыс. рублей на организацию деятельности по созданию временных рабочих мест для трудоустройства несовершеннолетних граждан от 14 до 18 лет в свободное от учебы время, объем бюджетных ассигнований;</w:t>
      </w:r>
    </w:p>
    <w:p w:rsidR="00D97CD1" w:rsidRPr="00D97CD1" w:rsidRDefault="00D97CD1" w:rsidP="00D97CD1">
      <w:pPr>
        <w:spacing w:after="0"/>
        <w:rPr>
          <w:sz w:val="28"/>
          <w:szCs w:val="28"/>
        </w:rPr>
      </w:pPr>
      <w:r w:rsidRPr="00D97CD1">
        <w:rPr>
          <w:sz w:val="28"/>
          <w:szCs w:val="28"/>
        </w:rPr>
        <w:t>318,20 тыс. рублей на организацию стажировки инвалидов молодого возраста, получивших инвалидность впервые;</w:t>
      </w:r>
    </w:p>
    <w:p w:rsidR="00D97CD1" w:rsidRPr="00D97CD1" w:rsidRDefault="00D97CD1" w:rsidP="00D97CD1">
      <w:pPr>
        <w:spacing w:after="0"/>
        <w:rPr>
          <w:sz w:val="28"/>
          <w:szCs w:val="28"/>
        </w:rPr>
      </w:pPr>
      <w:r w:rsidRPr="00D97CD1">
        <w:rPr>
          <w:sz w:val="28"/>
          <w:szCs w:val="28"/>
        </w:rPr>
        <w:t>95,5 тыс. рублей на организацию временного трудоустройства безработных граждан, испытывающих трудности в поиске работы;</w:t>
      </w:r>
    </w:p>
    <w:p w:rsidR="00D97CD1" w:rsidRPr="00D97CD1" w:rsidRDefault="00D97CD1" w:rsidP="00D97CD1">
      <w:pPr>
        <w:spacing w:after="0"/>
        <w:rPr>
          <w:sz w:val="28"/>
          <w:szCs w:val="28"/>
        </w:rPr>
      </w:pPr>
      <w:r w:rsidRPr="00D97CD1">
        <w:rPr>
          <w:sz w:val="28"/>
          <w:szCs w:val="28"/>
        </w:rPr>
        <w:t>63,6 тыс. рублей на организацию временного трудоустройства безработных граждан в возрасте от 18 до 20 лет, имеющих среднее профессиональное образование и ищущих работу впервые;</w:t>
      </w:r>
    </w:p>
    <w:p w:rsidR="00D97CD1" w:rsidRPr="00D97CD1" w:rsidRDefault="00D97CD1" w:rsidP="00D97CD1">
      <w:pPr>
        <w:spacing w:after="0"/>
        <w:rPr>
          <w:sz w:val="28"/>
          <w:szCs w:val="28"/>
        </w:rPr>
      </w:pPr>
      <w:r w:rsidRPr="00D97CD1">
        <w:rPr>
          <w:sz w:val="28"/>
          <w:szCs w:val="28"/>
        </w:rPr>
        <w:t>31,8 тыс.руб. на организацию временного трудоустройства граждан предпенсионного и пенсионного возраста;</w:t>
      </w:r>
    </w:p>
    <w:p w:rsidR="00D97CD1" w:rsidRPr="00D97CD1" w:rsidRDefault="00D97CD1" w:rsidP="00D97CD1">
      <w:pPr>
        <w:spacing w:after="0"/>
        <w:rPr>
          <w:sz w:val="28"/>
          <w:szCs w:val="28"/>
        </w:rPr>
      </w:pPr>
      <w:r w:rsidRPr="00D97CD1">
        <w:rPr>
          <w:sz w:val="28"/>
          <w:szCs w:val="28"/>
        </w:rPr>
        <w:t>100,0 тыс.руб. на содействие трудоустройству незанятых одиноких родителей,родителей, воспитывающих детей-инвалидов, многодетных родителей, женщин, осуществляющих уход за ребенком до 3 лет;</w:t>
      </w:r>
    </w:p>
    <w:p w:rsidR="00D97CD1" w:rsidRPr="00D97CD1" w:rsidRDefault="00D97CD1" w:rsidP="00D97CD1">
      <w:pPr>
        <w:spacing w:after="0"/>
        <w:rPr>
          <w:sz w:val="28"/>
          <w:szCs w:val="28"/>
        </w:rPr>
      </w:pPr>
      <w:r w:rsidRPr="00D97CD1">
        <w:rPr>
          <w:sz w:val="28"/>
          <w:szCs w:val="28"/>
        </w:rPr>
        <w:t>530,9 тыс.руб. содействие в трудоустройстве незанятых инвалидов на оборудованные (оснащенные) для них рабочие места;</w:t>
      </w:r>
    </w:p>
    <w:p w:rsidR="00D97CD1" w:rsidRPr="00D97CD1" w:rsidRDefault="00D97CD1" w:rsidP="00D97CD1">
      <w:pPr>
        <w:spacing w:after="0"/>
        <w:rPr>
          <w:sz w:val="28"/>
          <w:szCs w:val="28"/>
        </w:rPr>
      </w:pPr>
      <w:r w:rsidRPr="00D97CD1">
        <w:rPr>
          <w:sz w:val="28"/>
          <w:szCs w:val="28"/>
        </w:rPr>
        <w:t>397,7 тыс.руб. на организацию стажировки инвалидов молодого возраста, получивших инвалидность впервые.</w:t>
      </w:r>
    </w:p>
    <w:p w:rsidR="00D97CD1" w:rsidRPr="00D97CD1" w:rsidRDefault="00D97CD1" w:rsidP="001B17C3">
      <w:pPr>
        <w:spacing w:after="0"/>
        <w:rPr>
          <w:color w:val="000000" w:themeColor="text1"/>
          <w:sz w:val="28"/>
          <w:szCs w:val="28"/>
        </w:rPr>
      </w:pPr>
      <w:r w:rsidRPr="00D97CD1">
        <w:rPr>
          <w:bCs/>
          <w:sz w:val="28"/>
          <w:szCs w:val="28"/>
        </w:rPr>
        <w:t>Объем бюджетных ассигнований</w:t>
      </w:r>
      <w:r w:rsidRPr="00D97CD1">
        <w:rPr>
          <w:bCs/>
          <w:sz w:val="24"/>
          <w:szCs w:val="28"/>
        </w:rPr>
        <w:t xml:space="preserve"> </w:t>
      </w:r>
      <w:r w:rsidRPr="00D97CD1">
        <w:rPr>
          <w:sz w:val="28"/>
          <w:szCs w:val="28"/>
        </w:rPr>
        <w:t>по основному мероприятию "</w:t>
      </w:r>
      <w:r w:rsidRPr="00D97CD1">
        <w:rPr>
          <w:bCs/>
          <w:sz w:val="28"/>
          <w:szCs w:val="28"/>
        </w:rPr>
        <w:t>Реализация некоммерческими организациями (за исключением государственных, муниципальных учреждений) мероприятий в сфере культуры</w:t>
      </w:r>
      <w:r w:rsidRPr="00D97CD1">
        <w:rPr>
          <w:sz w:val="28"/>
          <w:szCs w:val="24"/>
        </w:rPr>
        <w:t xml:space="preserve">" </w:t>
      </w:r>
      <w:r w:rsidRPr="00D97CD1">
        <w:rPr>
          <w:sz w:val="28"/>
          <w:szCs w:val="28"/>
        </w:rPr>
        <w:t>в 2020 году планируется направить на предоставление на условиях конкурса субсидий иным некоммерческим организациям, осуществляющим деятельность в сфере культуры, на финансовое обеспечение затрат по организации и проведению культурно-массовых мероприятий</w:t>
      </w:r>
      <w:r w:rsidRPr="00D97CD1">
        <w:rPr>
          <w:color w:val="000000" w:themeColor="text1"/>
          <w:sz w:val="28"/>
          <w:szCs w:val="28"/>
        </w:rPr>
        <w:t>.</w:t>
      </w:r>
    </w:p>
    <w:p w:rsidR="00D97CD1" w:rsidRPr="00D97CD1" w:rsidRDefault="00D97CD1" w:rsidP="001B17C3">
      <w:pPr>
        <w:spacing w:after="0"/>
        <w:rPr>
          <w:sz w:val="28"/>
          <w:szCs w:val="28"/>
        </w:rPr>
      </w:pPr>
      <w:r w:rsidRPr="00D97CD1">
        <w:rPr>
          <w:bCs/>
          <w:sz w:val="28"/>
          <w:szCs w:val="28"/>
        </w:rPr>
        <w:t>Объем бюджетных ассигнований</w:t>
      </w:r>
      <w:r w:rsidRPr="00D97CD1">
        <w:rPr>
          <w:bCs/>
          <w:sz w:val="24"/>
          <w:szCs w:val="28"/>
        </w:rPr>
        <w:t xml:space="preserve"> </w:t>
      </w:r>
      <w:r w:rsidRPr="00D97CD1">
        <w:rPr>
          <w:sz w:val="28"/>
          <w:szCs w:val="28"/>
        </w:rPr>
        <w:t>по основному мероприятию "</w:t>
      </w:r>
      <w:r w:rsidRPr="00D97CD1">
        <w:rPr>
          <w:bCs/>
          <w:sz w:val="28"/>
          <w:szCs w:val="28"/>
        </w:rPr>
        <w:t>Реализация некоммерческими организациями (за исключением государственных, муниципальных учреждений) мероприятий в сфере физической культуры и спорта</w:t>
      </w:r>
      <w:r w:rsidRPr="00D97CD1">
        <w:rPr>
          <w:sz w:val="28"/>
          <w:szCs w:val="24"/>
        </w:rPr>
        <w:t xml:space="preserve">" </w:t>
      </w:r>
      <w:r w:rsidRPr="00D97CD1">
        <w:rPr>
          <w:sz w:val="28"/>
          <w:szCs w:val="28"/>
        </w:rPr>
        <w:t>в 2020 году планируется направить на предоставление на условиях конкурса субсидий социально ориентированным некоммерческим организациям, осуществляющим деятельность в сфере физической культуры и спорта, на финансовое обеспечение затрат по организации и проведению официальных спортивных, физкультурных (физкультурно-оздоровительных) мероприятий, спортивно-оздоровительной работы по развитию физической культуры и спорта среди различных групп населения.</w:t>
      </w:r>
    </w:p>
    <w:p w:rsidR="00D97CD1" w:rsidRPr="00D97CD1" w:rsidRDefault="00D97CD1" w:rsidP="001B17C3">
      <w:pPr>
        <w:spacing w:after="0"/>
        <w:rPr>
          <w:sz w:val="28"/>
          <w:szCs w:val="28"/>
        </w:rPr>
      </w:pPr>
      <w:r w:rsidRPr="00D97CD1">
        <w:rPr>
          <w:bCs/>
          <w:sz w:val="28"/>
          <w:szCs w:val="28"/>
        </w:rPr>
        <w:t>Объем бюджетных ассигнований</w:t>
      </w:r>
      <w:r w:rsidRPr="00D97CD1">
        <w:rPr>
          <w:bCs/>
          <w:sz w:val="24"/>
          <w:szCs w:val="28"/>
        </w:rPr>
        <w:t xml:space="preserve"> </w:t>
      </w:r>
      <w:r w:rsidRPr="00D97CD1">
        <w:rPr>
          <w:sz w:val="28"/>
          <w:szCs w:val="28"/>
        </w:rPr>
        <w:t>по основному мероприятию "</w:t>
      </w:r>
      <w:r w:rsidRPr="00D97CD1">
        <w:rPr>
          <w:bCs/>
          <w:sz w:val="28"/>
          <w:szCs w:val="28"/>
        </w:rPr>
        <w:t>Реализация некоммерческими организациями (за исключением государственных, муниципальных учреждений) мероприятий в сфере молодежной политики и туризма</w:t>
      </w:r>
      <w:r w:rsidRPr="00D97CD1">
        <w:rPr>
          <w:sz w:val="28"/>
          <w:szCs w:val="24"/>
        </w:rPr>
        <w:t xml:space="preserve">" </w:t>
      </w:r>
      <w:r w:rsidRPr="00D97CD1">
        <w:rPr>
          <w:sz w:val="28"/>
          <w:szCs w:val="28"/>
        </w:rPr>
        <w:t xml:space="preserve">в 2020 году планируется направить на предоставление на условиях конкурса субсидий иным некоммерческим организациям, осуществляющим деятельность в сфере молодежной политики и туризма в объеме 810,00 тыс. рублей, в том числе: </w:t>
      </w:r>
    </w:p>
    <w:p w:rsidR="00D97CD1" w:rsidRPr="00D97CD1" w:rsidRDefault="00D97CD1" w:rsidP="00D97CD1">
      <w:pPr>
        <w:spacing w:after="0"/>
        <w:rPr>
          <w:sz w:val="28"/>
          <w:szCs w:val="28"/>
        </w:rPr>
      </w:pPr>
      <w:r w:rsidRPr="00D97CD1">
        <w:rPr>
          <w:sz w:val="28"/>
          <w:szCs w:val="28"/>
        </w:rPr>
        <w:lastRenderedPageBreak/>
        <w:t>- на финансовое обеспечение затрат по созданию экспозиций  (выставок) музеев, организации выездных выставок - 250,00 тыс. рублей;</w:t>
      </w:r>
    </w:p>
    <w:p w:rsidR="00D97CD1" w:rsidRPr="00D97CD1" w:rsidRDefault="00D97CD1" w:rsidP="00D97CD1">
      <w:pPr>
        <w:spacing w:after="0"/>
        <w:rPr>
          <w:sz w:val="28"/>
          <w:szCs w:val="28"/>
        </w:rPr>
      </w:pPr>
      <w:r w:rsidRPr="00D97CD1">
        <w:rPr>
          <w:sz w:val="28"/>
          <w:szCs w:val="28"/>
        </w:rPr>
        <w:t>- на финансовое обеспечение затрат по органиазации экскурсионных программ - 80,00 тыс. рублей;</w:t>
      </w:r>
    </w:p>
    <w:p w:rsidR="00D97CD1" w:rsidRPr="00D97CD1" w:rsidRDefault="00D97CD1" w:rsidP="00D97CD1">
      <w:pPr>
        <w:spacing w:after="0"/>
        <w:rPr>
          <w:sz w:val="28"/>
          <w:szCs w:val="28"/>
        </w:rPr>
      </w:pPr>
      <w:r w:rsidRPr="00D97CD1">
        <w:rPr>
          <w:sz w:val="28"/>
          <w:szCs w:val="28"/>
        </w:rPr>
        <w:t>- на финансовое обеспечение затрат по оказанию туристско-информационных услуг - 70,00 тыс. рублей;</w:t>
      </w:r>
    </w:p>
    <w:p w:rsidR="00D97CD1" w:rsidRPr="00D97CD1" w:rsidRDefault="00D97CD1" w:rsidP="00D97CD1">
      <w:pPr>
        <w:spacing w:after="0"/>
        <w:rPr>
          <w:sz w:val="28"/>
          <w:szCs w:val="28"/>
        </w:rPr>
      </w:pPr>
      <w:r w:rsidRPr="00D97CD1">
        <w:rPr>
          <w:sz w:val="28"/>
          <w:szCs w:val="28"/>
        </w:rPr>
        <w:t>- на финансовое обеспечение затрат по организации отдыха детей и молодежи - 410,00 тыс. рублей.</w:t>
      </w:r>
    </w:p>
    <w:p w:rsidR="00D97CD1" w:rsidRPr="00D97CD1" w:rsidRDefault="00D97CD1" w:rsidP="00D97CD1">
      <w:pPr>
        <w:spacing w:before="120" w:after="0"/>
        <w:rPr>
          <w:bCs/>
          <w:sz w:val="28"/>
          <w:szCs w:val="28"/>
        </w:rPr>
      </w:pPr>
      <w:r w:rsidRPr="00D97CD1">
        <w:rPr>
          <w:sz w:val="28"/>
          <w:szCs w:val="28"/>
        </w:rPr>
        <w:t>В программе предусмотрены бюджетные ассигнования для участия муниципального образования в региональном проекте "Культурная среда" национального проекта "Культура"</w:t>
      </w:r>
      <w:r w:rsidRPr="00D97CD1">
        <w:rPr>
          <w:color w:val="FF0000"/>
          <w:sz w:val="28"/>
          <w:szCs w:val="28"/>
        </w:rPr>
        <w:t xml:space="preserve"> </w:t>
      </w:r>
      <w:r w:rsidRPr="00D97CD1">
        <w:rPr>
          <w:sz w:val="28"/>
          <w:szCs w:val="28"/>
        </w:rPr>
        <w:t>и региональном проекте "Спорт – норма жизни" национального проекта "Демография".</w:t>
      </w:r>
    </w:p>
    <w:p w:rsidR="00D97CD1" w:rsidRPr="00D97CD1" w:rsidRDefault="00D97CD1" w:rsidP="00D97CD1">
      <w:pPr>
        <w:spacing w:after="0"/>
        <w:rPr>
          <w:sz w:val="28"/>
          <w:szCs w:val="28"/>
        </w:rPr>
      </w:pPr>
      <w:r w:rsidRPr="00D97CD1">
        <w:rPr>
          <w:bCs/>
          <w:sz w:val="28"/>
          <w:szCs w:val="28"/>
        </w:rPr>
        <w:t xml:space="preserve">Бюджетные ассигнования, предусмотренные на реализацию </w:t>
      </w:r>
      <w:r w:rsidRPr="00D97CD1">
        <w:rPr>
          <w:sz w:val="28"/>
          <w:szCs w:val="28"/>
        </w:rPr>
        <w:t>мероприятий регионального проекта "Культурная среда"</w:t>
      </w:r>
      <w:r w:rsidRPr="00D97CD1">
        <w:rPr>
          <w:sz w:val="28"/>
          <w:szCs w:val="24"/>
        </w:rPr>
        <w:t xml:space="preserve"> </w:t>
      </w:r>
      <w:r w:rsidRPr="00D97CD1">
        <w:rPr>
          <w:sz w:val="28"/>
          <w:szCs w:val="28"/>
        </w:rPr>
        <w:t>в 2020 году планируется направить на создание модельных муниципальных библиотек (приобретение мебели, комплектование книжных фондов, подписка к электронным ресурсам, повышение квалификации работников).</w:t>
      </w:r>
    </w:p>
    <w:p w:rsidR="00D97CD1" w:rsidRPr="00D97CD1" w:rsidRDefault="00D97CD1" w:rsidP="00D97CD1">
      <w:pPr>
        <w:tabs>
          <w:tab w:val="left" w:pos="851"/>
        </w:tabs>
        <w:spacing w:after="0"/>
        <w:rPr>
          <w:sz w:val="28"/>
          <w:szCs w:val="28"/>
        </w:rPr>
      </w:pPr>
      <w:r w:rsidRPr="00D97CD1">
        <w:rPr>
          <w:sz w:val="28"/>
          <w:szCs w:val="28"/>
        </w:rPr>
        <w:t xml:space="preserve">Объем средств </w:t>
      </w:r>
      <w:r w:rsidRPr="00D97CD1">
        <w:rPr>
          <w:bCs/>
          <w:sz w:val="28"/>
          <w:szCs w:val="28"/>
        </w:rPr>
        <w:t xml:space="preserve">на реализацию </w:t>
      </w:r>
      <w:r w:rsidRPr="00D97CD1">
        <w:rPr>
          <w:sz w:val="28"/>
          <w:szCs w:val="28"/>
        </w:rPr>
        <w:t>мероприятий регионального проекта "Культурная среда"</w:t>
      </w:r>
      <w:r w:rsidRPr="00D97CD1">
        <w:rPr>
          <w:bCs/>
          <w:sz w:val="28"/>
          <w:szCs w:val="28"/>
        </w:rPr>
        <w:t xml:space="preserve"> предусмотрен в форме иных межбюджетных трансфертов за счет средств федерального бюджета.</w:t>
      </w:r>
    </w:p>
    <w:p w:rsidR="00D97CD1" w:rsidRPr="00D97CD1" w:rsidRDefault="00D97CD1" w:rsidP="00D97CD1">
      <w:pPr>
        <w:spacing w:before="120" w:after="0"/>
        <w:rPr>
          <w:sz w:val="28"/>
          <w:szCs w:val="28"/>
        </w:rPr>
      </w:pPr>
      <w:r w:rsidRPr="00D97CD1">
        <w:rPr>
          <w:bCs/>
          <w:sz w:val="28"/>
          <w:szCs w:val="28"/>
        </w:rPr>
        <w:t xml:space="preserve">Бюджетные ассигнования, предусмотренные на реализацию </w:t>
      </w:r>
      <w:r w:rsidRPr="00D97CD1">
        <w:rPr>
          <w:sz w:val="28"/>
          <w:szCs w:val="28"/>
        </w:rPr>
        <w:t>мероприятий регионального проекта "Спорт – норма жизни",</w:t>
      </w:r>
      <w:r w:rsidRPr="00D97CD1">
        <w:rPr>
          <w:sz w:val="28"/>
          <w:szCs w:val="24"/>
        </w:rPr>
        <w:t xml:space="preserve"> </w:t>
      </w:r>
      <w:r w:rsidRPr="00D97CD1">
        <w:rPr>
          <w:sz w:val="28"/>
          <w:szCs w:val="28"/>
        </w:rPr>
        <w:t>планируется направить в 2020 году на:</w:t>
      </w:r>
    </w:p>
    <w:p w:rsidR="0045733C" w:rsidRDefault="00D97CD1" w:rsidP="0045733C">
      <w:pPr>
        <w:spacing w:after="0"/>
        <w:rPr>
          <w:sz w:val="28"/>
          <w:szCs w:val="28"/>
        </w:rPr>
      </w:pPr>
      <w:r w:rsidRPr="00D97CD1">
        <w:rPr>
          <w:sz w:val="28"/>
          <w:szCs w:val="28"/>
        </w:rPr>
        <w:t>- проведение тренировочных сборов и участие в соревнованиях различного уровня – 3 577,58 тыс. рублей.</w:t>
      </w:r>
    </w:p>
    <w:p w:rsidR="00D97CD1" w:rsidRPr="00D97CD1" w:rsidRDefault="00D97CD1" w:rsidP="0045733C">
      <w:pPr>
        <w:spacing w:after="0"/>
        <w:rPr>
          <w:color w:val="FF0000"/>
          <w:sz w:val="28"/>
          <w:szCs w:val="28"/>
        </w:rPr>
      </w:pPr>
      <w:r w:rsidRPr="00D97CD1">
        <w:rPr>
          <w:sz w:val="28"/>
          <w:szCs w:val="28"/>
        </w:rPr>
        <w:t xml:space="preserve">Объем средств </w:t>
      </w:r>
      <w:r w:rsidRPr="00D97CD1">
        <w:rPr>
          <w:bCs/>
          <w:sz w:val="28"/>
          <w:szCs w:val="28"/>
        </w:rPr>
        <w:t xml:space="preserve">на реализацию </w:t>
      </w:r>
      <w:r w:rsidRPr="00D97CD1">
        <w:rPr>
          <w:sz w:val="28"/>
          <w:szCs w:val="28"/>
        </w:rPr>
        <w:t xml:space="preserve">мероприятий регионального проекта "Спорт – норма жизни" </w:t>
      </w:r>
      <w:r w:rsidRPr="00D97CD1">
        <w:rPr>
          <w:bCs/>
          <w:sz w:val="28"/>
          <w:szCs w:val="28"/>
        </w:rPr>
        <w:t>предусмотрен на условиях софинансирования в соотношении: 28,5% - средства федерального бюджета, 66,5% - средства бюджета автономного округа и 5,0% - средства бюджета города.</w:t>
      </w:r>
    </w:p>
    <w:p w:rsidR="0055098E" w:rsidRPr="0055098E" w:rsidRDefault="0055098E" w:rsidP="0055098E">
      <w:pPr>
        <w:spacing w:before="240" w:after="0"/>
        <w:ind w:firstLine="0"/>
        <w:jc w:val="center"/>
        <w:rPr>
          <w:b/>
          <w:sz w:val="28"/>
          <w:szCs w:val="28"/>
          <w:lang w:eastAsia="ar-SA"/>
        </w:rPr>
      </w:pPr>
      <w:r w:rsidRPr="0055098E">
        <w:rPr>
          <w:b/>
          <w:sz w:val="28"/>
          <w:szCs w:val="28"/>
          <w:lang w:eastAsia="ar-SA"/>
        </w:rPr>
        <w:t xml:space="preserve">Муниципальная программа </w:t>
      </w:r>
    </w:p>
    <w:p w:rsidR="0055098E" w:rsidRPr="0055098E" w:rsidRDefault="0055098E" w:rsidP="0055098E">
      <w:pPr>
        <w:spacing w:after="0"/>
        <w:ind w:firstLine="0"/>
        <w:jc w:val="center"/>
        <w:rPr>
          <w:b/>
          <w:sz w:val="28"/>
          <w:szCs w:val="28"/>
          <w:lang w:eastAsia="ar-SA"/>
        </w:rPr>
      </w:pPr>
      <w:r w:rsidRPr="0055098E">
        <w:rPr>
          <w:b/>
          <w:sz w:val="28"/>
          <w:szCs w:val="28"/>
          <w:lang w:eastAsia="ar-SA"/>
        </w:rPr>
        <w:t>"Укрепление межнационального и межконфессионального согласия, профилактика экстремизма и терроризма в городе Нижневартовске на 2019-2025 годы и на период до 2030 года"</w:t>
      </w:r>
    </w:p>
    <w:p w:rsidR="0055098E" w:rsidRPr="0055098E" w:rsidRDefault="0055098E" w:rsidP="0055098E">
      <w:pPr>
        <w:widowControl w:val="0"/>
        <w:autoSpaceDE w:val="0"/>
        <w:autoSpaceDN w:val="0"/>
        <w:adjustRightInd w:val="0"/>
        <w:spacing w:before="240" w:after="0"/>
        <w:ind w:firstLine="720"/>
        <w:rPr>
          <w:bCs/>
          <w:sz w:val="28"/>
          <w:szCs w:val="28"/>
        </w:rPr>
      </w:pPr>
      <w:r w:rsidRPr="0055098E">
        <w:rPr>
          <w:sz w:val="28"/>
          <w:szCs w:val="28"/>
        </w:rPr>
        <w:t xml:space="preserve">Целями муниципальной </w:t>
      </w:r>
      <w:r w:rsidRPr="0055098E">
        <w:rPr>
          <w:bCs/>
          <w:sz w:val="28"/>
          <w:szCs w:val="28"/>
        </w:rPr>
        <w:t xml:space="preserve">программы </w:t>
      </w:r>
      <w:r w:rsidRPr="0055098E">
        <w:rPr>
          <w:sz w:val="28"/>
          <w:szCs w:val="28"/>
        </w:rPr>
        <w:t>"Укрепление межнационального и межконфессионального согласия, профилактика экстремизма и терроризма в городе Нижневартовске на 2019-2025 годы и на период до 2030 года" (далее - программа)</w:t>
      </w:r>
      <w:r w:rsidRPr="0055098E">
        <w:rPr>
          <w:b/>
          <w:sz w:val="28"/>
          <w:szCs w:val="28"/>
        </w:rPr>
        <w:t xml:space="preserve"> </w:t>
      </w:r>
      <w:r w:rsidRPr="0055098E">
        <w:rPr>
          <w:bCs/>
          <w:sz w:val="28"/>
          <w:szCs w:val="28"/>
        </w:rPr>
        <w:t>являются:</w:t>
      </w:r>
    </w:p>
    <w:p w:rsidR="0055098E" w:rsidRPr="0055098E" w:rsidRDefault="0055098E" w:rsidP="0055098E">
      <w:pPr>
        <w:widowControl w:val="0"/>
        <w:autoSpaceDE w:val="0"/>
        <w:autoSpaceDN w:val="0"/>
        <w:adjustRightInd w:val="0"/>
        <w:spacing w:after="0"/>
        <w:ind w:firstLine="720"/>
        <w:rPr>
          <w:bCs/>
          <w:sz w:val="28"/>
          <w:szCs w:val="28"/>
        </w:rPr>
      </w:pPr>
      <w:r w:rsidRPr="0055098E">
        <w:rPr>
          <w:bCs/>
          <w:sz w:val="28"/>
          <w:szCs w:val="28"/>
        </w:rPr>
        <w:t xml:space="preserve">- укрепление единства, гражданского самосознания, сохранение и развитие этнокультурного многообразия народов Российской Федерации, проживающих на территории города Нижневартовска;  </w:t>
      </w:r>
    </w:p>
    <w:p w:rsidR="0055098E" w:rsidRPr="0055098E" w:rsidRDefault="0055098E" w:rsidP="0055098E">
      <w:pPr>
        <w:widowControl w:val="0"/>
        <w:autoSpaceDE w:val="0"/>
        <w:autoSpaceDN w:val="0"/>
        <w:adjustRightInd w:val="0"/>
        <w:spacing w:after="0"/>
        <w:ind w:firstLine="720"/>
        <w:rPr>
          <w:sz w:val="28"/>
          <w:szCs w:val="24"/>
        </w:rPr>
      </w:pPr>
      <w:r w:rsidRPr="0055098E">
        <w:rPr>
          <w:sz w:val="28"/>
          <w:szCs w:val="24"/>
        </w:rPr>
        <w:t xml:space="preserve">- совершенствование мер, направленных на гармонизацию межнациональных отношений, профилактику экстремизма и терроризма; </w:t>
      </w:r>
    </w:p>
    <w:p w:rsidR="0055098E" w:rsidRPr="0055098E" w:rsidRDefault="0055098E" w:rsidP="0055098E">
      <w:pPr>
        <w:widowControl w:val="0"/>
        <w:autoSpaceDE w:val="0"/>
        <w:autoSpaceDN w:val="0"/>
        <w:adjustRightInd w:val="0"/>
        <w:spacing w:after="0"/>
        <w:ind w:firstLine="720"/>
        <w:rPr>
          <w:bCs/>
          <w:sz w:val="28"/>
          <w:szCs w:val="28"/>
        </w:rPr>
      </w:pPr>
      <w:r w:rsidRPr="0055098E">
        <w:rPr>
          <w:sz w:val="28"/>
          <w:szCs w:val="24"/>
        </w:rPr>
        <w:lastRenderedPageBreak/>
        <w:t xml:space="preserve">- </w:t>
      </w:r>
      <w:r w:rsidRPr="0055098E">
        <w:rPr>
          <w:sz w:val="28"/>
        </w:rPr>
        <w:t>создание условий для комплексной антитеррористической безопасности в городе Нижневартовске.</w:t>
      </w:r>
      <w:r w:rsidRPr="0055098E">
        <w:rPr>
          <w:sz w:val="28"/>
          <w:szCs w:val="24"/>
        </w:rPr>
        <w:t xml:space="preserve"> </w:t>
      </w:r>
    </w:p>
    <w:p w:rsidR="0055098E" w:rsidRPr="0055098E" w:rsidRDefault="0055098E" w:rsidP="0055098E">
      <w:pPr>
        <w:tabs>
          <w:tab w:val="left" w:pos="851"/>
        </w:tabs>
        <w:spacing w:after="0"/>
        <w:rPr>
          <w:sz w:val="28"/>
          <w:szCs w:val="24"/>
        </w:rPr>
      </w:pPr>
      <w:r w:rsidRPr="0055098E">
        <w:rPr>
          <w:sz w:val="28"/>
          <w:szCs w:val="24"/>
        </w:rPr>
        <w:t xml:space="preserve">Для достижения целей программы в проекте бюджета </w:t>
      </w:r>
      <w:r w:rsidRPr="0055098E">
        <w:rPr>
          <w:sz w:val="28"/>
          <w:szCs w:val="28"/>
        </w:rPr>
        <w:t>на 2020 год и на плановый период 2021 и 2022 годов</w:t>
      </w:r>
      <w:r w:rsidRPr="0055098E">
        <w:rPr>
          <w:sz w:val="28"/>
          <w:szCs w:val="24"/>
        </w:rPr>
        <w:t xml:space="preserve"> предусмотрены бюджетные ассигнования в сумме 17 490,00 тыс. рублей.</w:t>
      </w:r>
    </w:p>
    <w:p w:rsidR="0055098E" w:rsidRPr="0055098E" w:rsidRDefault="0055098E" w:rsidP="0055098E">
      <w:pPr>
        <w:rPr>
          <w:sz w:val="28"/>
          <w:szCs w:val="28"/>
        </w:rPr>
      </w:pPr>
      <w:r w:rsidRPr="0055098E">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p>
    <w:tbl>
      <w:tblPr>
        <w:tblStyle w:val="260"/>
        <w:tblW w:w="9639" w:type="dxa"/>
        <w:tblInd w:w="57" w:type="dxa"/>
        <w:tblLayout w:type="fixed"/>
        <w:tblLook w:val="04A0" w:firstRow="1" w:lastRow="0" w:firstColumn="1" w:lastColumn="0" w:noHBand="0" w:noVBand="1"/>
      </w:tblPr>
      <w:tblGrid>
        <w:gridCol w:w="5387"/>
        <w:gridCol w:w="1418"/>
        <w:gridCol w:w="1417"/>
        <w:gridCol w:w="1417"/>
      </w:tblGrid>
      <w:tr w:rsidR="0055098E" w:rsidRPr="0055098E" w:rsidTr="00943D8F">
        <w:trPr>
          <w:trHeight w:val="810"/>
        </w:trPr>
        <w:tc>
          <w:tcPr>
            <w:tcW w:w="5387" w:type="dxa"/>
            <w:vMerge w:val="restart"/>
            <w:tcMar>
              <w:left w:w="57" w:type="dxa"/>
              <w:right w:w="57" w:type="dxa"/>
            </w:tcMar>
            <w:vAlign w:val="center"/>
          </w:tcPr>
          <w:p w:rsidR="0055098E" w:rsidRPr="0055098E" w:rsidRDefault="0055098E" w:rsidP="0055098E">
            <w:pPr>
              <w:jc w:val="center"/>
              <w:rPr>
                <w:rFonts w:eastAsia="Calibri"/>
                <w:sz w:val="24"/>
                <w:szCs w:val="24"/>
              </w:rPr>
            </w:pPr>
            <w:r w:rsidRPr="0055098E">
              <w:rPr>
                <w:rFonts w:eastAsia="Calibri"/>
                <w:sz w:val="24"/>
                <w:szCs w:val="24"/>
              </w:rPr>
              <w:t>Наименование ответственного исполнителя,                                 соисполнителя программы</w:t>
            </w:r>
          </w:p>
        </w:tc>
        <w:tc>
          <w:tcPr>
            <w:tcW w:w="4252" w:type="dxa"/>
            <w:gridSpan w:val="3"/>
            <w:tcMar>
              <w:left w:w="57" w:type="dxa"/>
              <w:right w:w="57" w:type="dxa"/>
            </w:tcMar>
            <w:vAlign w:val="center"/>
          </w:tcPr>
          <w:p w:rsidR="0055098E" w:rsidRPr="0055098E" w:rsidRDefault="0055098E" w:rsidP="0055098E">
            <w:pPr>
              <w:jc w:val="center"/>
              <w:rPr>
                <w:bCs/>
                <w:sz w:val="24"/>
                <w:szCs w:val="24"/>
              </w:rPr>
            </w:pPr>
            <w:r w:rsidRPr="0055098E">
              <w:rPr>
                <w:bCs/>
                <w:sz w:val="24"/>
                <w:szCs w:val="24"/>
              </w:rPr>
              <w:t>Объем бюджетных ассигнований,     тыс. рублей</w:t>
            </w:r>
          </w:p>
        </w:tc>
      </w:tr>
      <w:tr w:rsidR="0055098E" w:rsidRPr="0055098E" w:rsidTr="00943D8F">
        <w:trPr>
          <w:trHeight w:val="567"/>
        </w:trPr>
        <w:tc>
          <w:tcPr>
            <w:tcW w:w="5387" w:type="dxa"/>
            <w:vMerge/>
            <w:tcMar>
              <w:left w:w="57" w:type="dxa"/>
              <w:right w:w="57" w:type="dxa"/>
            </w:tcMar>
            <w:vAlign w:val="center"/>
          </w:tcPr>
          <w:p w:rsidR="0055098E" w:rsidRPr="0055098E" w:rsidRDefault="0055098E" w:rsidP="0055098E">
            <w:pPr>
              <w:jc w:val="center"/>
              <w:rPr>
                <w:bCs/>
                <w:sz w:val="24"/>
                <w:szCs w:val="24"/>
              </w:rPr>
            </w:pPr>
          </w:p>
        </w:tc>
        <w:tc>
          <w:tcPr>
            <w:tcW w:w="1418" w:type="dxa"/>
            <w:tcMar>
              <w:left w:w="57" w:type="dxa"/>
              <w:right w:w="57" w:type="dxa"/>
            </w:tcMar>
            <w:vAlign w:val="center"/>
          </w:tcPr>
          <w:p w:rsidR="0055098E" w:rsidRPr="0055098E" w:rsidRDefault="0055098E" w:rsidP="0055098E">
            <w:pPr>
              <w:jc w:val="center"/>
              <w:rPr>
                <w:bCs/>
                <w:sz w:val="24"/>
                <w:szCs w:val="24"/>
              </w:rPr>
            </w:pPr>
            <w:r w:rsidRPr="0055098E">
              <w:rPr>
                <w:bCs/>
                <w:sz w:val="24"/>
                <w:szCs w:val="24"/>
              </w:rPr>
              <w:t>2020 год</w:t>
            </w:r>
          </w:p>
        </w:tc>
        <w:tc>
          <w:tcPr>
            <w:tcW w:w="1417" w:type="dxa"/>
            <w:tcMar>
              <w:left w:w="57" w:type="dxa"/>
              <w:right w:w="57" w:type="dxa"/>
            </w:tcMar>
            <w:vAlign w:val="center"/>
          </w:tcPr>
          <w:p w:rsidR="0055098E" w:rsidRPr="0055098E" w:rsidRDefault="0055098E" w:rsidP="0055098E">
            <w:pPr>
              <w:jc w:val="center"/>
              <w:rPr>
                <w:bCs/>
                <w:sz w:val="24"/>
                <w:szCs w:val="24"/>
              </w:rPr>
            </w:pPr>
            <w:r w:rsidRPr="0055098E">
              <w:rPr>
                <w:bCs/>
                <w:sz w:val="24"/>
                <w:szCs w:val="24"/>
              </w:rPr>
              <w:t>2021 год</w:t>
            </w:r>
          </w:p>
        </w:tc>
        <w:tc>
          <w:tcPr>
            <w:tcW w:w="1417" w:type="dxa"/>
            <w:tcMar>
              <w:left w:w="57" w:type="dxa"/>
              <w:right w:w="57" w:type="dxa"/>
            </w:tcMar>
            <w:vAlign w:val="center"/>
          </w:tcPr>
          <w:p w:rsidR="0055098E" w:rsidRPr="0055098E" w:rsidRDefault="0055098E" w:rsidP="0055098E">
            <w:pPr>
              <w:jc w:val="center"/>
              <w:rPr>
                <w:bCs/>
                <w:sz w:val="24"/>
                <w:szCs w:val="24"/>
              </w:rPr>
            </w:pPr>
            <w:r w:rsidRPr="0055098E">
              <w:rPr>
                <w:bCs/>
                <w:sz w:val="24"/>
                <w:szCs w:val="24"/>
              </w:rPr>
              <w:t>2022 год</w:t>
            </w:r>
          </w:p>
        </w:tc>
      </w:tr>
      <w:tr w:rsidR="0055098E" w:rsidRPr="0055098E" w:rsidTr="00943D8F">
        <w:tc>
          <w:tcPr>
            <w:tcW w:w="5387" w:type="dxa"/>
            <w:tcMar>
              <w:left w:w="57" w:type="dxa"/>
              <w:right w:w="57" w:type="dxa"/>
            </w:tcMar>
            <w:vAlign w:val="center"/>
          </w:tcPr>
          <w:p w:rsidR="0055098E" w:rsidRPr="0055098E" w:rsidRDefault="0055098E" w:rsidP="002E49BA">
            <w:pPr>
              <w:jc w:val="both"/>
              <w:rPr>
                <w:sz w:val="24"/>
                <w:szCs w:val="24"/>
              </w:rPr>
            </w:pPr>
            <w:r w:rsidRPr="0055098E">
              <w:rPr>
                <w:sz w:val="24"/>
                <w:szCs w:val="28"/>
              </w:rPr>
              <w:t>управление по вопросам законности, правопорядка и безопасности администрации города</w:t>
            </w:r>
          </w:p>
        </w:tc>
        <w:tc>
          <w:tcPr>
            <w:tcW w:w="1418"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400,00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400,00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400,00</w:t>
            </w:r>
          </w:p>
        </w:tc>
      </w:tr>
      <w:tr w:rsidR="0055098E" w:rsidRPr="0055098E" w:rsidTr="00943D8F">
        <w:tc>
          <w:tcPr>
            <w:tcW w:w="5387" w:type="dxa"/>
            <w:tcMar>
              <w:left w:w="57" w:type="dxa"/>
              <w:right w:w="57" w:type="dxa"/>
            </w:tcMar>
            <w:vAlign w:val="center"/>
          </w:tcPr>
          <w:p w:rsidR="0055098E" w:rsidRPr="0055098E" w:rsidRDefault="0055098E" w:rsidP="002E49BA">
            <w:pPr>
              <w:jc w:val="both"/>
              <w:rPr>
                <w:sz w:val="24"/>
                <w:szCs w:val="24"/>
              </w:rPr>
            </w:pPr>
            <w:r w:rsidRPr="0055098E">
              <w:rPr>
                <w:sz w:val="24"/>
                <w:szCs w:val="24"/>
              </w:rPr>
              <w:t>департамент общественных коммуникаций администрации города</w:t>
            </w:r>
          </w:p>
        </w:tc>
        <w:tc>
          <w:tcPr>
            <w:tcW w:w="1418"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900,00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900,00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900,00</w:t>
            </w:r>
          </w:p>
        </w:tc>
      </w:tr>
      <w:tr w:rsidR="0055098E" w:rsidRPr="0055098E" w:rsidTr="00943D8F">
        <w:tc>
          <w:tcPr>
            <w:tcW w:w="5387" w:type="dxa"/>
            <w:tcMar>
              <w:left w:w="57" w:type="dxa"/>
              <w:right w:w="57" w:type="dxa"/>
            </w:tcMar>
            <w:vAlign w:val="center"/>
          </w:tcPr>
          <w:p w:rsidR="0055098E" w:rsidRPr="0055098E" w:rsidRDefault="0055098E" w:rsidP="002E49BA">
            <w:pPr>
              <w:jc w:val="both"/>
              <w:rPr>
                <w:sz w:val="24"/>
                <w:szCs w:val="24"/>
              </w:rPr>
            </w:pPr>
            <w:r w:rsidRPr="0055098E">
              <w:rPr>
                <w:sz w:val="24"/>
                <w:szCs w:val="28"/>
              </w:rPr>
              <w:t>муниципальные организации в сфере образования</w:t>
            </w:r>
          </w:p>
        </w:tc>
        <w:tc>
          <w:tcPr>
            <w:tcW w:w="1418"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1 040,00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100,00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100,00</w:t>
            </w:r>
          </w:p>
        </w:tc>
      </w:tr>
      <w:tr w:rsidR="0055098E" w:rsidRPr="0055098E" w:rsidTr="00943D8F">
        <w:tc>
          <w:tcPr>
            <w:tcW w:w="5387" w:type="dxa"/>
            <w:tcMar>
              <w:left w:w="57" w:type="dxa"/>
              <w:right w:w="57" w:type="dxa"/>
            </w:tcMar>
            <w:vAlign w:val="center"/>
          </w:tcPr>
          <w:p w:rsidR="0055098E" w:rsidRPr="0055098E" w:rsidRDefault="0055098E" w:rsidP="002E49BA">
            <w:pPr>
              <w:jc w:val="both"/>
              <w:rPr>
                <w:sz w:val="24"/>
                <w:szCs w:val="24"/>
              </w:rPr>
            </w:pPr>
            <w:r w:rsidRPr="0055098E">
              <w:rPr>
                <w:sz w:val="24"/>
                <w:szCs w:val="28"/>
              </w:rPr>
              <w:t>муниципальные учреждения в сфере культуры</w:t>
            </w:r>
          </w:p>
        </w:tc>
        <w:tc>
          <w:tcPr>
            <w:tcW w:w="1418"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2 860,00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1 360,00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1 360,00</w:t>
            </w:r>
          </w:p>
        </w:tc>
      </w:tr>
      <w:tr w:rsidR="0055098E" w:rsidRPr="0055098E" w:rsidTr="00943D8F">
        <w:trPr>
          <w:trHeight w:val="587"/>
        </w:trPr>
        <w:tc>
          <w:tcPr>
            <w:tcW w:w="5387" w:type="dxa"/>
            <w:tcMar>
              <w:left w:w="57" w:type="dxa"/>
              <w:right w:w="57" w:type="dxa"/>
            </w:tcMar>
            <w:vAlign w:val="center"/>
          </w:tcPr>
          <w:p w:rsidR="0055098E" w:rsidRPr="0055098E" w:rsidRDefault="0055098E" w:rsidP="002E49BA">
            <w:pPr>
              <w:jc w:val="both"/>
              <w:rPr>
                <w:bCs/>
                <w:sz w:val="24"/>
                <w:szCs w:val="24"/>
              </w:rPr>
            </w:pPr>
            <w:r w:rsidRPr="0055098E">
              <w:rPr>
                <w:sz w:val="24"/>
                <w:szCs w:val="28"/>
              </w:rPr>
              <w:t>муниципальные учреждения в сфере физической культуры и спорта</w:t>
            </w:r>
          </w:p>
        </w:tc>
        <w:tc>
          <w:tcPr>
            <w:tcW w:w="1418"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395,00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430,00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430,00</w:t>
            </w:r>
          </w:p>
        </w:tc>
      </w:tr>
      <w:tr w:rsidR="0055098E" w:rsidRPr="0055098E" w:rsidTr="00943D8F">
        <w:trPr>
          <w:trHeight w:val="587"/>
        </w:trPr>
        <w:tc>
          <w:tcPr>
            <w:tcW w:w="5387" w:type="dxa"/>
            <w:tcMar>
              <w:left w:w="57" w:type="dxa"/>
              <w:right w:w="57" w:type="dxa"/>
            </w:tcMar>
            <w:vAlign w:val="center"/>
          </w:tcPr>
          <w:p w:rsidR="0055098E" w:rsidRPr="0055098E" w:rsidRDefault="0055098E" w:rsidP="002E49BA">
            <w:pPr>
              <w:jc w:val="both"/>
              <w:rPr>
                <w:sz w:val="24"/>
                <w:szCs w:val="24"/>
              </w:rPr>
            </w:pPr>
            <w:r w:rsidRPr="0055098E">
              <w:rPr>
                <w:sz w:val="24"/>
                <w:szCs w:val="28"/>
              </w:rPr>
              <w:t>муниципальное автономное учреждение города Нижневартовска "Молодежный центр"</w:t>
            </w:r>
          </w:p>
        </w:tc>
        <w:tc>
          <w:tcPr>
            <w:tcW w:w="1418"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720,00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720,00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720,00</w:t>
            </w:r>
          </w:p>
        </w:tc>
      </w:tr>
      <w:tr w:rsidR="0055098E" w:rsidRPr="0055098E" w:rsidTr="00943D8F">
        <w:trPr>
          <w:trHeight w:val="587"/>
        </w:trPr>
        <w:tc>
          <w:tcPr>
            <w:tcW w:w="5387" w:type="dxa"/>
            <w:tcMar>
              <w:left w:w="57" w:type="dxa"/>
              <w:right w:w="57" w:type="dxa"/>
            </w:tcMar>
            <w:vAlign w:val="center"/>
          </w:tcPr>
          <w:p w:rsidR="0055098E" w:rsidRPr="0055098E" w:rsidRDefault="0055098E" w:rsidP="002E49BA">
            <w:pPr>
              <w:jc w:val="both"/>
              <w:rPr>
                <w:sz w:val="24"/>
                <w:szCs w:val="24"/>
              </w:rPr>
            </w:pPr>
            <w:r w:rsidRPr="0055098E">
              <w:rPr>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418"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1 815,00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770,00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770,00</w:t>
            </w:r>
          </w:p>
        </w:tc>
      </w:tr>
      <w:tr w:rsidR="0055098E" w:rsidRPr="0055098E" w:rsidTr="00943D8F">
        <w:trPr>
          <w:trHeight w:val="519"/>
        </w:trPr>
        <w:tc>
          <w:tcPr>
            <w:tcW w:w="5387" w:type="dxa"/>
            <w:tcMar>
              <w:left w:w="57" w:type="dxa"/>
              <w:right w:w="57" w:type="dxa"/>
            </w:tcMar>
            <w:vAlign w:val="center"/>
          </w:tcPr>
          <w:p w:rsidR="0055098E" w:rsidRPr="0055098E" w:rsidRDefault="0055098E" w:rsidP="0055098E">
            <w:pPr>
              <w:rPr>
                <w:sz w:val="24"/>
                <w:szCs w:val="24"/>
              </w:rPr>
            </w:pPr>
            <w:r w:rsidRPr="0055098E">
              <w:rPr>
                <w:sz w:val="24"/>
                <w:szCs w:val="24"/>
              </w:rPr>
              <w:t>Итого:</w:t>
            </w:r>
          </w:p>
        </w:tc>
        <w:tc>
          <w:tcPr>
            <w:tcW w:w="1418"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8 130,00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4 680,00</w:t>
            </w:r>
          </w:p>
        </w:tc>
        <w:tc>
          <w:tcPr>
            <w:tcW w:w="1417" w:type="dxa"/>
            <w:tcMar>
              <w:left w:w="57" w:type="dxa"/>
              <w:right w:w="57" w:type="dxa"/>
            </w:tcMar>
            <w:vAlign w:val="center"/>
          </w:tcPr>
          <w:p w:rsidR="0055098E" w:rsidRPr="0055098E" w:rsidRDefault="0055098E" w:rsidP="0055098E">
            <w:pPr>
              <w:jc w:val="right"/>
              <w:rPr>
                <w:bCs/>
                <w:sz w:val="24"/>
                <w:szCs w:val="24"/>
              </w:rPr>
            </w:pPr>
            <w:r w:rsidRPr="0055098E">
              <w:rPr>
                <w:bCs/>
                <w:sz w:val="24"/>
                <w:szCs w:val="24"/>
              </w:rPr>
              <w:t>4 680,00</w:t>
            </w:r>
          </w:p>
        </w:tc>
      </w:tr>
    </w:tbl>
    <w:p w:rsidR="0055098E" w:rsidRPr="0055098E" w:rsidRDefault="0055098E" w:rsidP="0055098E">
      <w:pPr>
        <w:spacing w:before="240" w:after="0"/>
        <w:rPr>
          <w:sz w:val="28"/>
          <w:szCs w:val="28"/>
          <w:lang w:eastAsia="en-US"/>
        </w:rPr>
      </w:pPr>
      <w:r w:rsidRPr="0055098E">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55098E" w:rsidRPr="0055098E" w:rsidRDefault="0055098E" w:rsidP="0055098E">
      <w:pPr>
        <w:spacing w:after="0"/>
        <w:rPr>
          <w:sz w:val="28"/>
          <w:szCs w:val="28"/>
          <w:lang w:eastAsia="en-US"/>
        </w:rPr>
      </w:pPr>
      <w:r w:rsidRPr="0055098E">
        <w:rPr>
          <w:noProof/>
          <w:sz w:val="24"/>
          <w:szCs w:val="24"/>
        </w:rPr>
        <mc:AlternateContent>
          <mc:Choice Requires="wps">
            <w:drawing>
              <wp:anchor distT="0" distB="0" distL="114300" distR="114300" simplePos="0" relativeHeight="251795456" behindDoc="1" locked="0" layoutInCell="1" allowOverlap="1" wp14:anchorId="257A7BB8" wp14:editId="66E90E32">
                <wp:simplePos x="0" y="0"/>
                <wp:positionH relativeFrom="column">
                  <wp:posOffset>205105</wp:posOffset>
                </wp:positionH>
                <wp:positionV relativeFrom="paragraph">
                  <wp:posOffset>113444</wp:posOffset>
                </wp:positionV>
                <wp:extent cx="5760000" cy="360000"/>
                <wp:effectExtent l="57150" t="57150" r="69850" b="116840"/>
                <wp:wrapNone/>
                <wp:docPr id="744" name="Поле 744"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55098E">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A7BB8" id="Поле 744" o:spid="_x0000_s1099" type="#_x0000_t202" alt="Название: Исполнение бюджетной росписи Администрации города за 2012 год" style="position:absolute;left:0;text-align:left;margin-left:16.15pt;margin-top:8.95pt;width:453.55pt;height:28.3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R5dAMAAIAGAAAOAAAAZHJzL2Uyb0RvYy54bWysVctuGzcU3RfoPxDc15Jsy0kHHgepHRcF&#10;8ijiFF1THM4MUQ45JSmN3FWTRZZBl90U/QW3jVsXbZxfoP4oh6Sk2Mmu6AggeF+H9x7eSx3eW3aK&#10;LIR10uiSTnbGlAjNTSV1U9Jvnp1+dpcS55mumDJalPRcOHrv6NNPDoe+ELumNaoSlgBEu2LoS9p6&#10;3xejkeOt6JjbMb3QMNbGdsxDtM2osmwAeqdGu+PxwWgwtuqt4cI5aE+ykR4l/LoW3D+payc8USVF&#10;bj6tNq2zuI6ODlnRWNa3kq/TYP8hi45JjUO3UCfMMzK38iOoTnJrnKn9DjfdyNS15CLVgGom4w+q&#10;OWtZL1ItIMf1W5rc/wfLHy++tkRWJb2zv0+JZh0uKfwarsM/4ZIkXSUcB2Phl3AR/gq/Y30TrsJl&#10;QcLPq+fhbXJ9Ey6zloTfVq/C6/BnuFy9gOo6/E1WP4br5HmF9YqEn2D/FxCAWT1fvYD5YvUSMkx/&#10;wBPecLggOOyCgJXdpA6v410NvSuQ8lmPpP3yC7NEzyXeXf/Q8O8c0ea4ZboR9601QytYBa4mMXJ0&#10;IzTjuAgyGx6ZCiWzuTcJaFnbLl4kroYAHT1zvu0TsfSEQzm9czDGRwmHbS/v4xGs2ET31vkvhelI&#10;3JTUog8TOls8dD67blziYc4oWZ1KpZJgm9mxsmTB0LMPxvGXCvjATWkylPTz6e4UeTCMTq2Yx7br&#10;cZlON5Qw1WAmubeZoVtnnLvtEZimygyUKOY8lCU9TV8KUvMO/ORUpqnmnLxL8ankW7nHok6Ya3NE&#10;MuURi1fxQFeIZoVnUuU9GFM6qkQaVXATBTP3wp611UBmam6fMtSzn/muZGQTcx/JryRynSYLJGv8&#10;t9K3aWTihX3EZAxCWNQz1bcsp7h3NyrXRWXiU1XbHJJ0Kz3HhRZ7VQTiGBfL1pdsrG/N+ik5tUb7&#10;XLmSTeufyoZYiScxjv469WQHAzfwXL9XJbRHDBTI2AB493x8A1gxEwuhnsVLnxxMJ5GB3FzcGHWm&#10;WD4v4gEEWcd+jy2em90vZ8s85qnaaJyZ6hwTAOJSm+MRx6Y19gdKBjyIyPX7ObMCjfGVxhThPL/Z&#10;2M1mttkwzRGau41k4dhDRtS8R+UtsPOkanMfs1bLNAbv81hnjGcuMb7mMb6jN+Xk9f6P4+gdAAAA&#10;//8DAFBLAwQUAAYACAAAACEA3hR3HOAAAAAIAQAADwAAAGRycy9kb3ducmV2LnhtbEyPQUvDQBCF&#10;74L/YRnBi9hNk9AmMZsikYIIIlYv3qbZbRLMzobstk3/veNJj2/e471vys1sB3Eyk+8dKVguIhCG&#10;Gqd7ahV8fmzvMxA+IGkcHBkFF+NhU11flVhod6Z3c9qFVnAJ+QIVdCGMhZS+6YxFv3CjIfYObrIY&#10;WE6t1BOeudwOMo6ilbTYEy90OJq6M8337mgVHGS2jdNs+fx6+cKnN0f1yx3VSt3ezI8PIIKZw18Y&#10;fvEZHSpm2rsjaS8GBUmccJLv6xwE+3mSpyD2CtbpCmRVyv8PVD8AAAD//wMAUEsBAi0AFAAGAAgA&#10;AAAhALaDOJL+AAAA4QEAABMAAAAAAAAAAAAAAAAAAAAAAFtDb250ZW50X1R5cGVzXS54bWxQSwEC&#10;LQAUAAYACAAAACEAOP0h/9YAAACUAQAACwAAAAAAAAAAAAAAAAAvAQAAX3JlbHMvLnJlbHNQSwEC&#10;LQAUAAYACAAAACEAleZkeXQDAACABgAADgAAAAAAAAAAAAAAAAAuAgAAZHJzL2Uyb0RvYy54bWxQ&#10;SwECLQAUAAYACAAAACEA3hR3HOAAAAAIAQAADwAAAAAAAAAAAAAAAADOBQAAZHJzL2Rvd25yZXYu&#10;eG1sUEsFBgAAAAAEAAQA8wAAANsGAAAAAA==&#10;" fillcolor="#e0e0e0" strokecolor="#7f7f7f">
                <v:shadow on="t" color="black" opacity="24903f" origin=",.5" offset="0,.55556mm"/>
                <v:textbox inset="0,0,0,0">
                  <w:txbxContent>
                    <w:p w:rsidR="000C0B38" w:rsidRPr="001E74CF" w:rsidRDefault="000C0B38" w:rsidP="0055098E">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55098E" w:rsidRPr="0055098E" w:rsidRDefault="0055098E" w:rsidP="0055098E">
      <w:pPr>
        <w:spacing w:after="0"/>
        <w:rPr>
          <w:sz w:val="28"/>
          <w:szCs w:val="28"/>
          <w:lang w:eastAsia="en-US"/>
        </w:rPr>
      </w:pPr>
    </w:p>
    <w:p w:rsidR="0055098E" w:rsidRPr="0055098E" w:rsidRDefault="0055098E" w:rsidP="0055098E">
      <w:pPr>
        <w:tabs>
          <w:tab w:val="left" w:pos="851"/>
        </w:tabs>
        <w:spacing w:before="120" w:after="0"/>
        <w:ind w:firstLine="142"/>
        <w:jc w:val="left"/>
        <w:rPr>
          <w:sz w:val="28"/>
          <w:szCs w:val="28"/>
        </w:rPr>
      </w:pPr>
    </w:p>
    <w:p w:rsidR="0055098E" w:rsidRDefault="0055098E" w:rsidP="0055098E">
      <w:pPr>
        <w:tabs>
          <w:tab w:val="left" w:pos="851"/>
        </w:tabs>
        <w:spacing w:after="0"/>
        <w:ind w:firstLine="426"/>
        <w:jc w:val="left"/>
        <w:rPr>
          <w:sz w:val="28"/>
          <w:szCs w:val="28"/>
        </w:rPr>
      </w:pPr>
      <w:r w:rsidRPr="0055098E">
        <w:rPr>
          <w:noProof/>
          <w:color w:val="FF0000"/>
        </w:rPr>
        <w:drawing>
          <wp:inline distT="0" distB="0" distL="0" distR="0" wp14:anchorId="15D27187" wp14:editId="455A07F5">
            <wp:extent cx="1861632" cy="1450731"/>
            <wp:effectExtent l="0" t="0" r="0" b="0"/>
            <wp:docPr id="746" name="Диаграмма 7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Pr="0055098E">
        <w:rPr>
          <w:noProof/>
        </w:rPr>
        <w:drawing>
          <wp:inline distT="0" distB="0" distL="0" distR="0" wp14:anchorId="29F01986" wp14:editId="7B0FE325">
            <wp:extent cx="1868950" cy="1424354"/>
            <wp:effectExtent l="0" t="0" r="0" b="0"/>
            <wp:docPr id="747" name="Диаграмма 7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55098E">
        <w:rPr>
          <w:noProof/>
        </w:rPr>
        <w:drawing>
          <wp:inline distT="0" distB="0" distL="0" distR="0" wp14:anchorId="2B8A0EDC" wp14:editId="6A68D088">
            <wp:extent cx="1899138" cy="1416168"/>
            <wp:effectExtent l="0" t="0" r="0" b="0"/>
            <wp:docPr id="748" name="Диаграмма 7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4435F6" w:rsidRDefault="004435F6" w:rsidP="0055098E">
      <w:pPr>
        <w:tabs>
          <w:tab w:val="left" w:pos="851"/>
        </w:tabs>
        <w:spacing w:after="0"/>
        <w:ind w:firstLine="426"/>
        <w:jc w:val="left"/>
        <w:rPr>
          <w:sz w:val="28"/>
          <w:szCs w:val="28"/>
        </w:rPr>
      </w:pPr>
    </w:p>
    <w:p w:rsidR="004435F6" w:rsidRDefault="004435F6" w:rsidP="0055098E">
      <w:pPr>
        <w:tabs>
          <w:tab w:val="left" w:pos="851"/>
        </w:tabs>
        <w:spacing w:after="0"/>
        <w:ind w:firstLine="426"/>
        <w:jc w:val="left"/>
        <w:rPr>
          <w:sz w:val="28"/>
          <w:szCs w:val="28"/>
        </w:rPr>
      </w:pPr>
    </w:p>
    <w:p w:rsidR="004435F6" w:rsidRPr="0055098E" w:rsidRDefault="004435F6" w:rsidP="0055098E">
      <w:pPr>
        <w:tabs>
          <w:tab w:val="left" w:pos="851"/>
        </w:tabs>
        <w:spacing w:after="0"/>
        <w:ind w:firstLine="426"/>
        <w:jc w:val="left"/>
        <w:rPr>
          <w:sz w:val="28"/>
          <w:szCs w:val="28"/>
        </w:rPr>
      </w:pPr>
    </w:p>
    <w:p w:rsidR="0055098E" w:rsidRPr="0055098E" w:rsidRDefault="0055098E" w:rsidP="0055098E">
      <w:pPr>
        <w:tabs>
          <w:tab w:val="left" w:pos="851"/>
        </w:tabs>
        <w:spacing w:after="0"/>
        <w:ind w:firstLine="426"/>
        <w:jc w:val="left"/>
        <w:rPr>
          <w:sz w:val="28"/>
          <w:szCs w:val="28"/>
        </w:rPr>
      </w:pPr>
      <w:r w:rsidRPr="0055098E">
        <w:rPr>
          <w:noProof/>
          <w:sz w:val="24"/>
          <w:szCs w:val="24"/>
        </w:rPr>
        <w:lastRenderedPageBreak/>
        <mc:AlternateContent>
          <mc:Choice Requires="wps">
            <w:drawing>
              <wp:anchor distT="0" distB="0" distL="114300" distR="114300" simplePos="0" relativeHeight="251796480" behindDoc="1" locked="0" layoutInCell="1" allowOverlap="1" wp14:anchorId="5214DD9A" wp14:editId="058641E1">
                <wp:simplePos x="0" y="0"/>
                <wp:positionH relativeFrom="column">
                  <wp:posOffset>287489</wp:posOffset>
                </wp:positionH>
                <wp:positionV relativeFrom="paragraph">
                  <wp:posOffset>11431</wp:posOffset>
                </wp:positionV>
                <wp:extent cx="5760000" cy="360000"/>
                <wp:effectExtent l="57150" t="57150" r="69850" b="116840"/>
                <wp:wrapNone/>
                <wp:docPr id="745"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55098E">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4DD9A" id="_x0000_s1100" type="#_x0000_t202" alt="Название: Исполнение бюджетной росписи Администрации города за 2012 год" style="position:absolute;left:0;text-align:left;margin-left:22.65pt;margin-top:.9pt;width:453.55pt;height:28.3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0deQMAAIkGAAAOAAAAZHJzL2Uyb0RvYy54bWysVcFuGzcQvRfoPxC815LsyEkXXgeJHRcF&#10;kqaIU/RMcbm7RLnklqS0ck5NDjkGOfZS5BecNm5dtHF/gfqjPpKSYie3oiuA4HBmHmfezFAHd5ed&#10;IgthnTS6pJOdMSVCc1NJ3ZT0u6cnX9yhxHmmK6aMFiU9E47ePfz8s4OhL8SuaY2qhCUA0a4Y+pK2&#10;3vfFaOR4KzrmdkwvNJS1sR3zEG0zqiwbgN6p0e54vD8ajK16a7hwDqfHWUkPE35dC+4f17UTnqiS&#10;IjafVpvWWVxHhwesaCzrW8nXYbD/EEXHpMalW6hj5hmZW/kJVCe5Nc7UfoebbmTqWnKRckA2k/FH&#10;2Zy2rBcpF5Dj+i1N7v+D5d8svrVEViW9fWtKiWYdihTehKvwV7gg+5RUwnHwFX4J5+GP8CvW9+Ey&#10;XBQk/Lx6Hv5Jhu/DRT4l4e3qVXgXfg8Xqxc4ugp/ktVP4SpZXmK9JOE19H8DAjCr56sXUJ+vXkKG&#10;6jdYwhoG5wSXnRNwspuOw7tYqaF3BQI+7RGyX943S3RcYt31Dw3/wRFtjlqmG3HPWjO0glVgahI9&#10;R9dcM46LILPhkamQMJt7k4CWte1iGVEYAnR0zNm2S8TSE47D6e39MT5KOHR7eR+vYMXGu7fOfyVM&#10;R+KmpBZdmNDZ4qHz2XRjEi9zRsnqRCqVBNvMjpQlC4aOfTCOv5TAR2ZKk6GkX053UTTOMDi1Yh7b&#10;rkcpnW4oYarBRHJvM0M37jhz2yswS5UZKFHMeRyW9CR9yUnNO/CTQ5mmnHPwLvmnlG/EHpM6Zq7N&#10;HkmVByyW4oGu4M0Kz6TKezCmdDwSaVDBTRTM3At72lYDmam5fcKQz63MdyUjm5j6SH4lEes0aSBZ&#10;47+Xvk0DEwv2CZPRCW7xnKm+ZTnEvTvxcJ1UJj5ltY0hSTfCc1xosVdFII5hsWxdZGN9a9YPyYk1&#10;2ufMlWxa/0Q2xEo8iHHw16EnPRi4huf6vSqhPWKgQMYGwKvn4wvAiplYCPU0Fn2yP51EBnJzcWPU&#10;qWKb+5LZ/XVGwEMCsfVjt+e+98vZMs97GoyonJnqDMMADlPH4zXHpjX2GSUDXkaE/eOcWYEe+Vpj&#10;oHC132zsZjPbbJjmcM2NR7Jw5CHDa96DhBbYeWi1uYexq2WaiA9xrCPGe5fIX1MaH9TrcrL68A9y&#10;+C8AAAD//wMAUEsDBBQABgAIAAAAIQAOkTsr3gAAAAcBAAAPAAAAZHJzL2Rvd25yZXYueG1sTI9B&#10;S8NAEIXvgv9hGcGL2E1jIjFmUyRSEKGI1Yu3aTJNgtnZkN226b93POnxzXu8902xmu2gjjT53rGB&#10;5SICRVy7pufWwOfH+jYD5QNyg4NjMnAmD6vy8qLAvHEnfqfjNrRKStjnaKALYcy19nVHFv3CjcTi&#10;7d1kMYicWt1MeJJyO+g4iu61xZ5locORqo7q7+3BGtjrbB0n2fJlc/7C5zfH1esNV8ZcX81Pj6AC&#10;zeEvDL/4gg6lMO3cgRuvBgNJeidJucsDYj+kcQJqZyDNUtBlof/zlz8AAAD//wMAUEsBAi0AFAAG&#10;AAgAAAAhALaDOJL+AAAA4QEAABMAAAAAAAAAAAAAAAAAAAAAAFtDb250ZW50X1R5cGVzXS54bWxQ&#10;SwECLQAUAAYACAAAACEAOP0h/9YAAACUAQAACwAAAAAAAAAAAAAAAAAvAQAAX3JlbHMvLnJlbHNQ&#10;SwECLQAUAAYACAAAACEAR8TdHXkDAACJBgAADgAAAAAAAAAAAAAAAAAuAgAAZHJzL2Uyb0RvYy54&#10;bWxQSwECLQAUAAYACAAAACEADpE7K94AAAAHAQAADwAAAAAAAAAAAAAAAADTBQAAZHJzL2Rvd25y&#10;ZXYueG1sUEsFBgAAAAAEAAQA8wAAAN4GAAAAAA==&#10;" fillcolor="#e0e0e0" strokecolor="#7f7f7f">
                <v:shadow on="t" color="black" opacity="24903f" origin=",.5" offset="0,.55556mm"/>
                <v:textbox inset="0,0,0,0">
                  <w:txbxContent>
                    <w:p w:rsidR="000C0B38" w:rsidRPr="001440B0" w:rsidRDefault="000C0B38" w:rsidP="0055098E">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55098E" w:rsidRPr="0055098E" w:rsidRDefault="0055098E" w:rsidP="0055098E">
      <w:pPr>
        <w:tabs>
          <w:tab w:val="left" w:pos="851"/>
        </w:tabs>
        <w:spacing w:after="0"/>
        <w:ind w:firstLine="426"/>
        <w:jc w:val="left"/>
        <w:rPr>
          <w:sz w:val="28"/>
          <w:szCs w:val="28"/>
        </w:rPr>
      </w:pPr>
    </w:p>
    <w:p w:rsidR="0055098E" w:rsidRPr="0055098E" w:rsidRDefault="0055098E" w:rsidP="0055098E">
      <w:pPr>
        <w:tabs>
          <w:tab w:val="left" w:pos="851"/>
        </w:tabs>
        <w:spacing w:after="0"/>
        <w:ind w:firstLine="0"/>
        <w:jc w:val="left"/>
        <w:rPr>
          <w:sz w:val="28"/>
          <w:szCs w:val="28"/>
        </w:rPr>
      </w:pPr>
      <w:r w:rsidRPr="0055098E">
        <w:rPr>
          <w:noProof/>
          <w:sz w:val="28"/>
          <w:szCs w:val="28"/>
        </w:rPr>
        <w:drawing>
          <wp:inline distT="0" distB="0" distL="0" distR="0" wp14:anchorId="0A99FB8E" wp14:editId="50542D82">
            <wp:extent cx="5954233" cy="1850065"/>
            <wp:effectExtent l="38100" t="57150" r="46990" b="55245"/>
            <wp:docPr id="749" name="Диаграмма 7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55098E" w:rsidRDefault="0055098E" w:rsidP="0055098E">
      <w:pPr>
        <w:spacing w:before="120"/>
        <w:rPr>
          <w:bCs/>
          <w:sz w:val="28"/>
          <w:szCs w:val="28"/>
        </w:rPr>
      </w:pPr>
      <w:r w:rsidRPr="0055098E">
        <w:rPr>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260"/>
        <w:tblW w:w="9639" w:type="dxa"/>
        <w:tblInd w:w="108" w:type="dxa"/>
        <w:tblLayout w:type="fixed"/>
        <w:tblLook w:val="04A0" w:firstRow="1" w:lastRow="0" w:firstColumn="1" w:lastColumn="0" w:noHBand="0" w:noVBand="1"/>
      </w:tblPr>
      <w:tblGrid>
        <w:gridCol w:w="567"/>
        <w:gridCol w:w="5670"/>
        <w:gridCol w:w="1134"/>
        <w:gridCol w:w="1134"/>
        <w:gridCol w:w="1134"/>
      </w:tblGrid>
      <w:tr w:rsidR="0055098E" w:rsidRPr="0055098E" w:rsidTr="00943D8F">
        <w:trPr>
          <w:trHeight w:val="724"/>
        </w:trPr>
        <w:tc>
          <w:tcPr>
            <w:tcW w:w="567" w:type="dxa"/>
            <w:vMerge w:val="restart"/>
            <w:vAlign w:val="center"/>
          </w:tcPr>
          <w:p w:rsidR="0055098E" w:rsidRPr="0055098E" w:rsidRDefault="0055098E" w:rsidP="0055098E">
            <w:pPr>
              <w:jc w:val="center"/>
              <w:rPr>
                <w:sz w:val="24"/>
                <w:szCs w:val="24"/>
              </w:rPr>
            </w:pPr>
            <w:r w:rsidRPr="0055098E">
              <w:rPr>
                <w:sz w:val="24"/>
                <w:szCs w:val="24"/>
              </w:rPr>
              <w:t>№ п/п</w:t>
            </w:r>
          </w:p>
        </w:tc>
        <w:tc>
          <w:tcPr>
            <w:tcW w:w="5670" w:type="dxa"/>
            <w:vMerge w:val="restart"/>
            <w:vAlign w:val="center"/>
          </w:tcPr>
          <w:p w:rsidR="0055098E" w:rsidRPr="0055098E" w:rsidRDefault="0055098E" w:rsidP="0055098E">
            <w:pPr>
              <w:jc w:val="center"/>
              <w:rPr>
                <w:sz w:val="24"/>
                <w:szCs w:val="24"/>
              </w:rPr>
            </w:pPr>
            <w:r w:rsidRPr="0055098E">
              <w:rPr>
                <w:sz w:val="24"/>
                <w:szCs w:val="24"/>
              </w:rPr>
              <w:t xml:space="preserve">Наименование основного мероприятия, </w:t>
            </w:r>
          </w:p>
          <w:p w:rsidR="0055098E" w:rsidRPr="0055098E" w:rsidRDefault="0055098E" w:rsidP="0055098E">
            <w:pPr>
              <w:jc w:val="center"/>
              <w:rPr>
                <w:sz w:val="24"/>
                <w:szCs w:val="24"/>
              </w:rPr>
            </w:pPr>
            <w:r w:rsidRPr="0055098E">
              <w:rPr>
                <w:sz w:val="24"/>
                <w:szCs w:val="24"/>
              </w:rPr>
              <w:t>источника финансирования</w:t>
            </w:r>
          </w:p>
        </w:tc>
        <w:tc>
          <w:tcPr>
            <w:tcW w:w="3402" w:type="dxa"/>
            <w:gridSpan w:val="3"/>
            <w:vAlign w:val="center"/>
          </w:tcPr>
          <w:p w:rsidR="0055098E" w:rsidRPr="0055098E" w:rsidRDefault="0055098E" w:rsidP="0055098E">
            <w:pPr>
              <w:jc w:val="center"/>
              <w:rPr>
                <w:sz w:val="24"/>
                <w:szCs w:val="24"/>
              </w:rPr>
            </w:pPr>
            <w:r w:rsidRPr="0055098E">
              <w:rPr>
                <w:sz w:val="24"/>
                <w:szCs w:val="24"/>
              </w:rPr>
              <w:t>Объем бюджетных ассигнований, тыс. рублей</w:t>
            </w:r>
          </w:p>
        </w:tc>
      </w:tr>
      <w:tr w:rsidR="0055098E" w:rsidRPr="0055098E" w:rsidTr="00943D8F">
        <w:trPr>
          <w:trHeight w:val="453"/>
        </w:trPr>
        <w:tc>
          <w:tcPr>
            <w:tcW w:w="567" w:type="dxa"/>
            <w:vMerge/>
          </w:tcPr>
          <w:p w:rsidR="0055098E" w:rsidRPr="0055098E" w:rsidRDefault="0055098E" w:rsidP="0055098E">
            <w:pPr>
              <w:jc w:val="center"/>
              <w:rPr>
                <w:sz w:val="24"/>
                <w:szCs w:val="24"/>
              </w:rPr>
            </w:pPr>
          </w:p>
        </w:tc>
        <w:tc>
          <w:tcPr>
            <w:tcW w:w="5670" w:type="dxa"/>
            <w:vMerge/>
          </w:tcPr>
          <w:p w:rsidR="0055098E" w:rsidRPr="0055098E" w:rsidRDefault="0055098E" w:rsidP="0055098E">
            <w:pPr>
              <w:jc w:val="center"/>
              <w:rPr>
                <w:sz w:val="24"/>
                <w:szCs w:val="24"/>
              </w:rPr>
            </w:pPr>
          </w:p>
        </w:tc>
        <w:tc>
          <w:tcPr>
            <w:tcW w:w="1134" w:type="dxa"/>
            <w:vAlign w:val="center"/>
          </w:tcPr>
          <w:p w:rsidR="0055098E" w:rsidRPr="0055098E" w:rsidRDefault="0055098E" w:rsidP="0055098E">
            <w:pPr>
              <w:jc w:val="center"/>
              <w:rPr>
                <w:sz w:val="24"/>
                <w:szCs w:val="24"/>
              </w:rPr>
            </w:pPr>
            <w:r w:rsidRPr="0055098E">
              <w:rPr>
                <w:sz w:val="24"/>
                <w:szCs w:val="24"/>
              </w:rPr>
              <w:t>2020 год</w:t>
            </w:r>
          </w:p>
        </w:tc>
        <w:tc>
          <w:tcPr>
            <w:tcW w:w="1134" w:type="dxa"/>
            <w:vAlign w:val="center"/>
          </w:tcPr>
          <w:p w:rsidR="0055098E" w:rsidRPr="0055098E" w:rsidRDefault="0055098E" w:rsidP="0055098E">
            <w:pPr>
              <w:jc w:val="center"/>
              <w:rPr>
                <w:sz w:val="24"/>
                <w:szCs w:val="24"/>
              </w:rPr>
            </w:pPr>
            <w:r w:rsidRPr="0055098E">
              <w:rPr>
                <w:sz w:val="24"/>
                <w:szCs w:val="24"/>
              </w:rPr>
              <w:t>2021 год</w:t>
            </w:r>
          </w:p>
        </w:tc>
        <w:tc>
          <w:tcPr>
            <w:tcW w:w="1134" w:type="dxa"/>
            <w:vAlign w:val="center"/>
          </w:tcPr>
          <w:p w:rsidR="0055098E" w:rsidRPr="0055098E" w:rsidRDefault="0055098E" w:rsidP="0055098E">
            <w:pPr>
              <w:jc w:val="center"/>
              <w:rPr>
                <w:sz w:val="24"/>
                <w:szCs w:val="24"/>
              </w:rPr>
            </w:pPr>
            <w:r w:rsidRPr="0055098E">
              <w:rPr>
                <w:sz w:val="24"/>
                <w:szCs w:val="24"/>
              </w:rPr>
              <w:t>2022 год</w:t>
            </w:r>
          </w:p>
        </w:tc>
      </w:tr>
      <w:tr w:rsidR="0055098E" w:rsidRPr="0055098E" w:rsidTr="00943D8F">
        <w:tc>
          <w:tcPr>
            <w:tcW w:w="567" w:type="dxa"/>
            <w:vAlign w:val="center"/>
          </w:tcPr>
          <w:p w:rsidR="0055098E" w:rsidRPr="0055098E" w:rsidRDefault="0055098E" w:rsidP="0055098E">
            <w:pPr>
              <w:jc w:val="center"/>
              <w:rPr>
                <w:sz w:val="24"/>
                <w:szCs w:val="24"/>
              </w:rPr>
            </w:pPr>
            <w:r w:rsidRPr="0055098E">
              <w:rPr>
                <w:sz w:val="24"/>
                <w:szCs w:val="24"/>
              </w:rPr>
              <w:t>1.</w:t>
            </w:r>
          </w:p>
        </w:tc>
        <w:tc>
          <w:tcPr>
            <w:tcW w:w="5670" w:type="dxa"/>
          </w:tcPr>
          <w:p w:rsidR="0055098E" w:rsidRPr="0055098E" w:rsidRDefault="0055098E" w:rsidP="002E49BA">
            <w:pPr>
              <w:jc w:val="both"/>
              <w:rPr>
                <w:color w:val="FF0000"/>
                <w:sz w:val="24"/>
                <w:szCs w:val="24"/>
              </w:rPr>
            </w:pPr>
            <w:r w:rsidRPr="0055098E">
              <w:rPr>
                <w:sz w:val="24"/>
                <w:szCs w:val="24"/>
              </w:rPr>
              <w:t>Организация и проведение воспитательной и культурно-просветительской работы среди населения города по формированию общероссийской гражданской идентичности, воспитанию культуры межнационального общения, изучению истории и традиций народов Российской Федерации, их опыта солидарности в укреплении государства и защиты общего Отечества</w:t>
            </w:r>
          </w:p>
        </w:tc>
        <w:tc>
          <w:tcPr>
            <w:tcW w:w="1134" w:type="dxa"/>
            <w:vAlign w:val="center"/>
          </w:tcPr>
          <w:p w:rsidR="0055098E" w:rsidRPr="0055098E" w:rsidRDefault="0055098E" w:rsidP="0055098E">
            <w:pPr>
              <w:jc w:val="right"/>
              <w:rPr>
                <w:sz w:val="24"/>
                <w:szCs w:val="24"/>
              </w:rPr>
            </w:pPr>
            <w:r w:rsidRPr="0055098E">
              <w:rPr>
                <w:sz w:val="24"/>
                <w:szCs w:val="24"/>
              </w:rPr>
              <w:t>1 910,00</w:t>
            </w:r>
          </w:p>
        </w:tc>
        <w:tc>
          <w:tcPr>
            <w:tcW w:w="1134" w:type="dxa"/>
            <w:vAlign w:val="center"/>
          </w:tcPr>
          <w:p w:rsidR="0055098E" w:rsidRPr="0055098E" w:rsidRDefault="0055098E" w:rsidP="0055098E">
            <w:pPr>
              <w:jc w:val="right"/>
              <w:rPr>
                <w:sz w:val="24"/>
                <w:szCs w:val="24"/>
              </w:rPr>
            </w:pPr>
            <w:r w:rsidRPr="0055098E">
              <w:rPr>
                <w:sz w:val="24"/>
                <w:szCs w:val="24"/>
              </w:rPr>
              <w:t>950,00</w:t>
            </w:r>
          </w:p>
        </w:tc>
        <w:tc>
          <w:tcPr>
            <w:tcW w:w="1134" w:type="dxa"/>
            <w:vAlign w:val="center"/>
          </w:tcPr>
          <w:p w:rsidR="0055098E" w:rsidRPr="0055098E" w:rsidRDefault="0055098E" w:rsidP="0055098E">
            <w:pPr>
              <w:jc w:val="right"/>
              <w:rPr>
                <w:sz w:val="24"/>
                <w:szCs w:val="24"/>
              </w:rPr>
            </w:pPr>
            <w:r w:rsidRPr="0055098E">
              <w:rPr>
                <w:sz w:val="24"/>
                <w:szCs w:val="24"/>
              </w:rPr>
              <w:t>950,00</w:t>
            </w:r>
          </w:p>
        </w:tc>
      </w:tr>
      <w:tr w:rsidR="0055098E" w:rsidRPr="0055098E" w:rsidTr="00943D8F">
        <w:tc>
          <w:tcPr>
            <w:tcW w:w="567" w:type="dxa"/>
            <w:vAlign w:val="center"/>
          </w:tcPr>
          <w:p w:rsidR="0055098E" w:rsidRPr="0055098E" w:rsidRDefault="0055098E" w:rsidP="0055098E">
            <w:pPr>
              <w:jc w:val="center"/>
              <w:rPr>
                <w:sz w:val="24"/>
                <w:szCs w:val="24"/>
              </w:rPr>
            </w:pPr>
            <w:r w:rsidRPr="0055098E">
              <w:rPr>
                <w:sz w:val="24"/>
                <w:szCs w:val="24"/>
              </w:rPr>
              <w:t>2.</w:t>
            </w:r>
          </w:p>
        </w:tc>
        <w:tc>
          <w:tcPr>
            <w:tcW w:w="5670" w:type="dxa"/>
          </w:tcPr>
          <w:p w:rsidR="0055098E" w:rsidRPr="0055098E" w:rsidRDefault="0055098E" w:rsidP="002E49BA">
            <w:pPr>
              <w:jc w:val="both"/>
              <w:rPr>
                <w:color w:val="FF0000"/>
                <w:sz w:val="24"/>
                <w:szCs w:val="24"/>
              </w:rPr>
            </w:pPr>
            <w:r w:rsidRPr="0055098E">
              <w:rPr>
                <w:sz w:val="24"/>
                <w:szCs w:val="28"/>
              </w:rPr>
              <w:t>Содействие поддержке русского языка как государственного языка Российской Федерации и его популяризации как средства межнационального общения, а также обеспечение оптимальных условий для сохранения и развития языков народов Российской Федерации, проживающих в городе</w:t>
            </w:r>
          </w:p>
        </w:tc>
        <w:tc>
          <w:tcPr>
            <w:tcW w:w="1134" w:type="dxa"/>
            <w:vAlign w:val="center"/>
          </w:tcPr>
          <w:p w:rsidR="0055098E" w:rsidRPr="0055098E" w:rsidRDefault="0055098E" w:rsidP="0055098E">
            <w:pPr>
              <w:jc w:val="right"/>
              <w:rPr>
                <w:sz w:val="24"/>
                <w:szCs w:val="24"/>
              </w:rPr>
            </w:pPr>
            <w:r w:rsidRPr="0055098E">
              <w:rPr>
                <w:sz w:val="24"/>
                <w:szCs w:val="24"/>
              </w:rPr>
              <w:t>150,00</w:t>
            </w:r>
          </w:p>
        </w:tc>
        <w:tc>
          <w:tcPr>
            <w:tcW w:w="1134" w:type="dxa"/>
            <w:vAlign w:val="center"/>
          </w:tcPr>
          <w:p w:rsidR="0055098E" w:rsidRPr="0055098E" w:rsidRDefault="0055098E" w:rsidP="0055098E">
            <w:pPr>
              <w:jc w:val="right"/>
              <w:rPr>
                <w:sz w:val="24"/>
                <w:szCs w:val="24"/>
              </w:rPr>
            </w:pPr>
            <w:r w:rsidRPr="0055098E">
              <w:rPr>
                <w:sz w:val="24"/>
                <w:szCs w:val="24"/>
              </w:rPr>
              <w:t>100,00</w:t>
            </w:r>
          </w:p>
        </w:tc>
        <w:tc>
          <w:tcPr>
            <w:tcW w:w="1134" w:type="dxa"/>
            <w:vAlign w:val="center"/>
          </w:tcPr>
          <w:p w:rsidR="0055098E" w:rsidRPr="0055098E" w:rsidRDefault="0055098E" w:rsidP="0055098E">
            <w:pPr>
              <w:jc w:val="right"/>
              <w:rPr>
                <w:sz w:val="24"/>
                <w:szCs w:val="24"/>
              </w:rPr>
            </w:pPr>
            <w:r w:rsidRPr="0055098E">
              <w:rPr>
                <w:sz w:val="24"/>
                <w:szCs w:val="24"/>
              </w:rPr>
              <w:t>100,00</w:t>
            </w:r>
          </w:p>
        </w:tc>
      </w:tr>
      <w:tr w:rsidR="0055098E" w:rsidRPr="0055098E" w:rsidTr="00943D8F">
        <w:tc>
          <w:tcPr>
            <w:tcW w:w="567" w:type="dxa"/>
            <w:vAlign w:val="center"/>
          </w:tcPr>
          <w:p w:rsidR="0055098E" w:rsidRPr="0055098E" w:rsidRDefault="0055098E" w:rsidP="0055098E">
            <w:pPr>
              <w:jc w:val="center"/>
              <w:rPr>
                <w:sz w:val="24"/>
                <w:szCs w:val="24"/>
              </w:rPr>
            </w:pPr>
            <w:r w:rsidRPr="0055098E">
              <w:rPr>
                <w:sz w:val="24"/>
                <w:szCs w:val="24"/>
              </w:rPr>
              <w:t>3.</w:t>
            </w:r>
          </w:p>
        </w:tc>
        <w:tc>
          <w:tcPr>
            <w:tcW w:w="5670" w:type="dxa"/>
          </w:tcPr>
          <w:p w:rsidR="0055098E" w:rsidRPr="0055098E" w:rsidRDefault="0055098E" w:rsidP="002E49BA">
            <w:pPr>
              <w:jc w:val="both"/>
              <w:rPr>
                <w:color w:val="FF0000"/>
                <w:sz w:val="24"/>
                <w:szCs w:val="24"/>
              </w:rPr>
            </w:pPr>
            <w:r w:rsidRPr="0055098E">
              <w:rPr>
                <w:sz w:val="24"/>
                <w:szCs w:val="28"/>
              </w:rPr>
              <w:t>Реализация комплексной информационной кампании, направленной на укрепление общегражданской идентичности и межнационального (межэтнического), межконфессионального и межкультурного взаимодействия</w:t>
            </w:r>
          </w:p>
        </w:tc>
        <w:tc>
          <w:tcPr>
            <w:tcW w:w="1134" w:type="dxa"/>
            <w:vAlign w:val="center"/>
          </w:tcPr>
          <w:p w:rsidR="0055098E" w:rsidRPr="0055098E" w:rsidRDefault="0055098E" w:rsidP="0055098E">
            <w:pPr>
              <w:jc w:val="right"/>
              <w:rPr>
                <w:sz w:val="24"/>
                <w:szCs w:val="24"/>
              </w:rPr>
            </w:pPr>
            <w:r w:rsidRPr="0055098E">
              <w:rPr>
                <w:sz w:val="24"/>
                <w:szCs w:val="24"/>
              </w:rPr>
              <w:t>511,90</w:t>
            </w:r>
          </w:p>
        </w:tc>
        <w:tc>
          <w:tcPr>
            <w:tcW w:w="1134" w:type="dxa"/>
            <w:vAlign w:val="center"/>
          </w:tcPr>
          <w:p w:rsidR="0055098E" w:rsidRPr="0055098E" w:rsidRDefault="0055098E" w:rsidP="0055098E">
            <w:pPr>
              <w:jc w:val="right"/>
              <w:rPr>
                <w:sz w:val="24"/>
                <w:szCs w:val="24"/>
              </w:rPr>
            </w:pPr>
            <w:r w:rsidRPr="0055098E">
              <w:rPr>
                <w:sz w:val="24"/>
                <w:szCs w:val="24"/>
              </w:rPr>
              <w:t>511,90</w:t>
            </w:r>
          </w:p>
        </w:tc>
        <w:tc>
          <w:tcPr>
            <w:tcW w:w="1134" w:type="dxa"/>
            <w:vAlign w:val="center"/>
          </w:tcPr>
          <w:p w:rsidR="0055098E" w:rsidRPr="0055098E" w:rsidRDefault="0055098E" w:rsidP="0055098E">
            <w:pPr>
              <w:jc w:val="right"/>
              <w:rPr>
                <w:sz w:val="24"/>
                <w:szCs w:val="24"/>
              </w:rPr>
            </w:pPr>
            <w:r w:rsidRPr="0055098E">
              <w:rPr>
                <w:sz w:val="24"/>
                <w:szCs w:val="24"/>
              </w:rPr>
              <w:t>511,90</w:t>
            </w:r>
          </w:p>
        </w:tc>
      </w:tr>
      <w:tr w:rsidR="0055098E" w:rsidRPr="0055098E" w:rsidTr="00943D8F">
        <w:tc>
          <w:tcPr>
            <w:tcW w:w="567" w:type="dxa"/>
            <w:vAlign w:val="center"/>
          </w:tcPr>
          <w:p w:rsidR="0055098E" w:rsidRPr="0055098E" w:rsidRDefault="0055098E" w:rsidP="0055098E">
            <w:pPr>
              <w:jc w:val="center"/>
              <w:rPr>
                <w:sz w:val="24"/>
                <w:szCs w:val="24"/>
              </w:rPr>
            </w:pPr>
            <w:r w:rsidRPr="0055098E">
              <w:rPr>
                <w:sz w:val="24"/>
                <w:szCs w:val="24"/>
              </w:rPr>
              <w:t>4.</w:t>
            </w:r>
          </w:p>
        </w:tc>
        <w:tc>
          <w:tcPr>
            <w:tcW w:w="5670" w:type="dxa"/>
          </w:tcPr>
          <w:p w:rsidR="0055098E" w:rsidRPr="0055098E" w:rsidRDefault="0055098E" w:rsidP="002E49BA">
            <w:pPr>
              <w:jc w:val="both"/>
              <w:rPr>
                <w:color w:val="FF0000"/>
                <w:sz w:val="24"/>
                <w:szCs w:val="24"/>
              </w:rPr>
            </w:pPr>
            <w:r w:rsidRPr="0055098E">
              <w:rPr>
                <w:sz w:val="24"/>
                <w:szCs w:val="28"/>
              </w:rPr>
              <w:t>Сохранение и популяризация самобытной казачьей культуры</w:t>
            </w:r>
          </w:p>
        </w:tc>
        <w:tc>
          <w:tcPr>
            <w:tcW w:w="1134" w:type="dxa"/>
            <w:vAlign w:val="center"/>
          </w:tcPr>
          <w:p w:rsidR="0055098E" w:rsidRPr="0055098E" w:rsidRDefault="0055098E" w:rsidP="0055098E">
            <w:pPr>
              <w:jc w:val="center"/>
              <w:rPr>
                <w:sz w:val="24"/>
                <w:szCs w:val="24"/>
              </w:rPr>
            </w:pPr>
            <w:r w:rsidRPr="0055098E">
              <w:rPr>
                <w:sz w:val="24"/>
                <w:szCs w:val="24"/>
              </w:rPr>
              <w:t xml:space="preserve">    650,00</w:t>
            </w:r>
          </w:p>
        </w:tc>
        <w:tc>
          <w:tcPr>
            <w:tcW w:w="1134" w:type="dxa"/>
            <w:vAlign w:val="center"/>
          </w:tcPr>
          <w:p w:rsidR="0055098E" w:rsidRPr="0055098E" w:rsidRDefault="0055098E" w:rsidP="0055098E">
            <w:pPr>
              <w:jc w:val="right"/>
              <w:rPr>
                <w:sz w:val="24"/>
                <w:szCs w:val="24"/>
              </w:rPr>
            </w:pPr>
            <w:r w:rsidRPr="0055098E">
              <w:rPr>
                <w:sz w:val="24"/>
                <w:szCs w:val="24"/>
              </w:rPr>
              <w:t>0,00</w:t>
            </w:r>
          </w:p>
        </w:tc>
        <w:tc>
          <w:tcPr>
            <w:tcW w:w="1134" w:type="dxa"/>
            <w:vAlign w:val="center"/>
          </w:tcPr>
          <w:p w:rsidR="0055098E" w:rsidRPr="0055098E" w:rsidRDefault="0055098E" w:rsidP="0055098E">
            <w:pPr>
              <w:jc w:val="right"/>
              <w:rPr>
                <w:sz w:val="24"/>
                <w:szCs w:val="24"/>
              </w:rPr>
            </w:pPr>
            <w:r w:rsidRPr="0055098E">
              <w:rPr>
                <w:sz w:val="24"/>
                <w:szCs w:val="24"/>
              </w:rPr>
              <w:t>0,00</w:t>
            </w:r>
          </w:p>
        </w:tc>
      </w:tr>
      <w:tr w:rsidR="0055098E" w:rsidRPr="0055098E" w:rsidTr="00943D8F">
        <w:tc>
          <w:tcPr>
            <w:tcW w:w="567" w:type="dxa"/>
            <w:vAlign w:val="center"/>
          </w:tcPr>
          <w:p w:rsidR="0055098E" w:rsidRPr="0055098E" w:rsidRDefault="0055098E" w:rsidP="0055098E">
            <w:pPr>
              <w:jc w:val="center"/>
              <w:rPr>
                <w:sz w:val="24"/>
                <w:szCs w:val="24"/>
              </w:rPr>
            </w:pPr>
            <w:r w:rsidRPr="0055098E">
              <w:rPr>
                <w:sz w:val="24"/>
                <w:szCs w:val="24"/>
              </w:rPr>
              <w:t>5.</w:t>
            </w:r>
          </w:p>
        </w:tc>
        <w:tc>
          <w:tcPr>
            <w:tcW w:w="5670" w:type="dxa"/>
          </w:tcPr>
          <w:p w:rsidR="0055098E" w:rsidRPr="0055098E" w:rsidRDefault="0055098E" w:rsidP="002E49BA">
            <w:pPr>
              <w:jc w:val="both"/>
              <w:rPr>
                <w:color w:val="FF0000"/>
                <w:sz w:val="24"/>
                <w:szCs w:val="24"/>
              </w:rPr>
            </w:pPr>
            <w:r w:rsidRPr="0055098E">
              <w:rPr>
                <w:sz w:val="24"/>
                <w:szCs w:val="28"/>
              </w:rPr>
              <w:t>Организация и проведение воспитательной работы с подрастающим поколением в духе патриотизма с участием российского казачества</w:t>
            </w:r>
          </w:p>
        </w:tc>
        <w:tc>
          <w:tcPr>
            <w:tcW w:w="1134" w:type="dxa"/>
            <w:vAlign w:val="center"/>
          </w:tcPr>
          <w:p w:rsidR="0055098E" w:rsidRPr="0055098E" w:rsidRDefault="0055098E" w:rsidP="0055098E">
            <w:pPr>
              <w:jc w:val="right"/>
              <w:rPr>
                <w:sz w:val="24"/>
                <w:szCs w:val="24"/>
              </w:rPr>
            </w:pPr>
            <w:r w:rsidRPr="0055098E">
              <w:rPr>
                <w:sz w:val="24"/>
                <w:szCs w:val="24"/>
              </w:rPr>
              <w:t>625,00</w:t>
            </w:r>
          </w:p>
        </w:tc>
        <w:tc>
          <w:tcPr>
            <w:tcW w:w="1134" w:type="dxa"/>
            <w:vAlign w:val="center"/>
          </w:tcPr>
          <w:p w:rsidR="0055098E" w:rsidRPr="0055098E" w:rsidRDefault="0055098E" w:rsidP="0055098E">
            <w:pPr>
              <w:jc w:val="right"/>
              <w:rPr>
                <w:sz w:val="24"/>
                <w:szCs w:val="24"/>
              </w:rPr>
            </w:pPr>
            <w:r w:rsidRPr="0055098E">
              <w:rPr>
                <w:sz w:val="24"/>
                <w:szCs w:val="24"/>
              </w:rPr>
              <w:t>0,00</w:t>
            </w:r>
          </w:p>
        </w:tc>
        <w:tc>
          <w:tcPr>
            <w:tcW w:w="1134" w:type="dxa"/>
            <w:vAlign w:val="center"/>
          </w:tcPr>
          <w:p w:rsidR="0055098E" w:rsidRPr="0055098E" w:rsidRDefault="0055098E" w:rsidP="0055098E">
            <w:pPr>
              <w:jc w:val="right"/>
              <w:rPr>
                <w:sz w:val="24"/>
                <w:szCs w:val="24"/>
              </w:rPr>
            </w:pPr>
            <w:r w:rsidRPr="0055098E">
              <w:rPr>
                <w:sz w:val="24"/>
                <w:szCs w:val="24"/>
              </w:rPr>
              <w:t>0,00</w:t>
            </w:r>
          </w:p>
        </w:tc>
      </w:tr>
      <w:tr w:rsidR="0055098E" w:rsidRPr="0055098E" w:rsidTr="00943D8F">
        <w:tc>
          <w:tcPr>
            <w:tcW w:w="567" w:type="dxa"/>
            <w:vAlign w:val="center"/>
          </w:tcPr>
          <w:p w:rsidR="0055098E" w:rsidRPr="0055098E" w:rsidRDefault="0055098E" w:rsidP="0055098E">
            <w:pPr>
              <w:jc w:val="center"/>
              <w:rPr>
                <w:sz w:val="24"/>
                <w:szCs w:val="24"/>
              </w:rPr>
            </w:pPr>
            <w:r w:rsidRPr="0055098E">
              <w:rPr>
                <w:sz w:val="24"/>
                <w:szCs w:val="24"/>
              </w:rPr>
              <w:t>6.</w:t>
            </w:r>
          </w:p>
        </w:tc>
        <w:tc>
          <w:tcPr>
            <w:tcW w:w="5670" w:type="dxa"/>
          </w:tcPr>
          <w:p w:rsidR="0055098E" w:rsidRPr="0055098E" w:rsidRDefault="0055098E" w:rsidP="002E49BA">
            <w:pPr>
              <w:jc w:val="both"/>
              <w:rPr>
                <w:color w:val="FF0000"/>
                <w:sz w:val="24"/>
                <w:szCs w:val="28"/>
              </w:rPr>
            </w:pPr>
            <w:r w:rsidRPr="0055098E">
              <w:rPr>
                <w:sz w:val="24"/>
                <w:szCs w:val="28"/>
              </w:rPr>
              <w:t>Проведение мероприятий по социокультурной интеграции и адаптации мигрантов</w:t>
            </w:r>
          </w:p>
        </w:tc>
        <w:tc>
          <w:tcPr>
            <w:tcW w:w="1134" w:type="dxa"/>
            <w:vAlign w:val="center"/>
          </w:tcPr>
          <w:p w:rsidR="0055098E" w:rsidRPr="0055098E" w:rsidRDefault="0055098E" w:rsidP="0055098E">
            <w:pPr>
              <w:jc w:val="right"/>
              <w:rPr>
                <w:sz w:val="24"/>
                <w:szCs w:val="24"/>
              </w:rPr>
            </w:pPr>
            <w:r w:rsidRPr="0055098E">
              <w:rPr>
                <w:sz w:val="24"/>
                <w:szCs w:val="24"/>
              </w:rPr>
              <w:t>340,00</w:t>
            </w:r>
          </w:p>
        </w:tc>
        <w:tc>
          <w:tcPr>
            <w:tcW w:w="1134" w:type="dxa"/>
            <w:vAlign w:val="center"/>
          </w:tcPr>
          <w:p w:rsidR="0055098E" w:rsidRPr="0055098E" w:rsidRDefault="0055098E" w:rsidP="0055098E">
            <w:pPr>
              <w:jc w:val="right"/>
              <w:rPr>
                <w:sz w:val="24"/>
                <w:szCs w:val="24"/>
              </w:rPr>
            </w:pPr>
            <w:r w:rsidRPr="0055098E">
              <w:rPr>
                <w:sz w:val="24"/>
                <w:szCs w:val="24"/>
              </w:rPr>
              <w:t>220,00</w:t>
            </w:r>
          </w:p>
        </w:tc>
        <w:tc>
          <w:tcPr>
            <w:tcW w:w="1134" w:type="dxa"/>
            <w:vAlign w:val="center"/>
          </w:tcPr>
          <w:p w:rsidR="0055098E" w:rsidRPr="0055098E" w:rsidRDefault="0055098E" w:rsidP="0055098E">
            <w:pPr>
              <w:jc w:val="right"/>
              <w:rPr>
                <w:sz w:val="24"/>
                <w:szCs w:val="24"/>
              </w:rPr>
            </w:pPr>
            <w:r w:rsidRPr="0055098E">
              <w:rPr>
                <w:sz w:val="24"/>
                <w:szCs w:val="24"/>
              </w:rPr>
              <w:t>220,00</w:t>
            </w:r>
          </w:p>
        </w:tc>
      </w:tr>
      <w:tr w:rsidR="0055098E" w:rsidRPr="0055098E" w:rsidTr="00943D8F">
        <w:tc>
          <w:tcPr>
            <w:tcW w:w="567" w:type="dxa"/>
            <w:vAlign w:val="center"/>
          </w:tcPr>
          <w:p w:rsidR="0055098E" w:rsidRPr="0055098E" w:rsidRDefault="0055098E" w:rsidP="0055098E">
            <w:pPr>
              <w:jc w:val="center"/>
              <w:rPr>
                <w:sz w:val="24"/>
                <w:szCs w:val="24"/>
              </w:rPr>
            </w:pPr>
            <w:r w:rsidRPr="0055098E">
              <w:rPr>
                <w:sz w:val="24"/>
                <w:szCs w:val="24"/>
              </w:rPr>
              <w:t>7.</w:t>
            </w:r>
          </w:p>
        </w:tc>
        <w:tc>
          <w:tcPr>
            <w:tcW w:w="5670" w:type="dxa"/>
          </w:tcPr>
          <w:p w:rsidR="0055098E" w:rsidRPr="0055098E" w:rsidRDefault="0055098E" w:rsidP="002E49BA">
            <w:pPr>
              <w:jc w:val="both"/>
              <w:rPr>
                <w:color w:val="FF0000"/>
                <w:sz w:val="24"/>
                <w:szCs w:val="28"/>
              </w:rPr>
            </w:pPr>
            <w:r w:rsidRPr="0055098E">
              <w:rPr>
                <w:sz w:val="24"/>
                <w:szCs w:val="28"/>
              </w:rPr>
              <w:t xml:space="preserve">Совершенствование системы мер, обеспечивающих уважительное отношение мигрантов к культуре и </w:t>
            </w:r>
            <w:r w:rsidRPr="0055098E">
              <w:rPr>
                <w:sz w:val="24"/>
                <w:szCs w:val="28"/>
              </w:rPr>
              <w:lastRenderedPageBreak/>
              <w:t>традициям принимающего сообщества</w:t>
            </w:r>
          </w:p>
        </w:tc>
        <w:tc>
          <w:tcPr>
            <w:tcW w:w="1134" w:type="dxa"/>
            <w:vAlign w:val="center"/>
          </w:tcPr>
          <w:p w:rsidR="0055098E" w:rsidRPr="0055098E" w:rsidRDefault="0055098E" w:rsidP="0055098E">
            <w:pPr>
              <w:jc w:val="right"/>
              <w:rPr>
                <w:sz w:val="24"/>
                <w:szCs w:val="24"/>
              </w:rPr>
            </w:pPr>
            <w:r w:rsidRPr="0055098E">
              <w:rPr>
                <w:sz w:val="24"/>
                <w:szCs w:val="24"/>
              </w:rPr>
              <w:lastRenderedPageBreak/>
              <w:t>30,00</w:t>
            </w:r>
          </w:p>
        </w:tc>
        <w:tc>
          <w:tcPr>
            <w:tcW w:w="1134" w:type="dxa"/>
            <w:vAlign w:val="center"/>
          </w:tcPr>
          <w:p w:rsidR="0055098E" w:rsidRPr="0055098E" w:rsidRDefault="0055098E" w:rsidP="0055098E">
            <w:pPr>
              <w:jc w:val="right"/>
              <w:rPr>
                <w:sz w:val="24"/>
                <w:szCs w:val="24"/>
              </w:rPr>
            </w:pPr>
            <w:r w:rsidRPr="0055098E">
              <w:rPr>
                <w:sz w:val="24"/>
                <w:szCs w:val="24"/>
              </w:rPr>
              <w:t>30,00</w:t>
            </w:r>
          </w:p>
        </w:tc>
        <w:tc>
          <w:tcPr>
            <w:tcW w:w="1134" w:type="dxa"/>
            <w:vAlign w:val="center"/>
          </w:tcPr>
          <w:p w:rsidR="0055098E" w:rsidRPr="0055098E" w:rsidRDefault="0055098E" w:rsidP="0055098E">
            <w:pPr>
              <w:jc w:val="right"/>
              <w:rPr>
                <w:sz w:val="24"/>
                <w:szCs w:val="24"/>
              </w:rPr>
            </w:pPr>
            <w:r w:rsidRPr="0055098E">
              <w:rPr>
                <w:sz w:val="24"/>
                <w:szCs w:val="24"/>
              </w:rPr>
              <w:t>30,00</w:t>
            </w:r>
          </w:p>
        </w:tc>
      </w:tr>
      <w:tr w:rsidR="0055098E" w:rsidRPr="0055098E" w:rsidTr="00943D8F">
        <w:tc>
          <w:tcPr>
            <w:tcW w:w="567" w:type="dxa"/>
            <w:vAlign w:val="center"/>
          </w:tcPr>
          <w:p w:rsidR="0055098E" w:rsidRPr="0055098E" w:rsidRDefault="0055098E" w:rsidP="0055098E">
            <w:pPr>
              <w:jc w:val="center"/>
              <w:rPr>
                <w:sz w:val="24"/>
                <w:szCs w:val="24"/>
              </w:rPr>
            </w:pPr>
            <w:r w:rsidRPr="0055098E">
              <w:rPr>
                <w:sz w:val="24"/>
                <w:szCs w:val="24"/>
              </w:rPr>
              <w:t>8.</w:t>
            </w:r>
          </w:p>
        </w:tc>
        <w:tc>
          <w:tcPr>
            <w:tcW w:w="5670" w:type="dxa"/>
          </w:tcPr>
          <w:p w:rsidR="0055098E" w:rsidRPr="0055098E" w:rsidRDefault="0055098E" w:rsidP="002E49BA">
            <w:pPr>
              <w:jc w:val="both"/>
              <w:rPr>
                <w:color w:val="FF0000"/>
                <w:sz w:val="24"/>
                <w:szCs w:val="28"/>
              </w:rPr>
            </w:pPr>
            <w:r w:rsidRPr="0055098E">
              <w:rPr>
                <w:sz w:val="24"/>
                <w:szCs w:val="28"/>
              </w:rPr>
              <w:t>Привлечение средств массовой информации к формированию положительного образа мигранта, популяризация легального труда мигрантов</w:t>
            </w:r>
          </w:p>
        </w:tc>
        <w:tc>
          <w:tcPr>
            <w:tcW w:w="1134" w:type="dxa"/>
            <w:vAlign w:val="center"/>
          </w:tcPr>
          <w:p w:rsidR="0055098E" w:rsidRPr="0055098E" w:rsidRDefault="0055098E" w:rsidP="0055098E">
            <w:pPr>
              <w:jc w:val="right"/>
              <w:rPr>
                <w:sz w:val="24"/>
                <w:szCs w:val="24"/>
              </w:rPr>
            </w:pPr>
            <w:r w:rsidRPr="0055098E">
              <w:rPr>
                <w:sz w:val="24"/>
                <w:szCs w:val="24"/>
              </w:rPr>
              <w:t>93,30</w:t>
            </w:r>
          </w:p>
        </w:tc>
        <w:tc>
          <w:tcPr>
            <w:tcW w:w="1134" w:type="dxa"/>
            <w:vAlign w:val="center"/>
          </w:tcPr>
          <w:p w:rsidR="0055098E" w:rsidRPr="0055098E" w:rsidRDefault="0055098E" w:rsidP="0055098E">
            <w:pPr>
              <w:jc w:val="right"/>
              <w:rPr>
                <w:sz w:val="24"/>
                <w:szCs w:val="24"/>
              </w:rPr>
            </w:pPr>
            <w:r w:rsidRPr="0055098E">
              <w:rPr>
                <w:sz w:val="24"/>
                <w:szCs w:val="24"/>
              </w:rPr>
              <w:t>93,30</w:t>
            </w:r>
          </w:p>
        </w:tc>
        <w:tc>
          <w:tcPr>
            <w:tcW w:w="1134" w:type="dxa"/>
            <w:vAlign w:val="center"/>
          </w:tcPr>
          <w:p w:rsidR="0055098E" w:rsidRPr="0055098E" w:rsidRDefault="0055098E" w:rsidP="0055098E">
            <w:pPr>
              <w:jc w:val="right"/>
              <w:rPr>
                <w:sz w:val="24"/>
                <w:szCs w:val="24"/>
              </w:rPr>
            </w:pPr>
            <w:r w:rsidRPr="0055098E">
              <w:rPr>
                <w:sz w:val="24"/>
                <w:szCs w:val="24"/>
              </w:rPr>
              <w:t>93,30</w:t>
            </w:r>
          </w:p>
        </w:tc>
      </w:tr>
      <w:tr w:rsidR="0055098E" w:rsidRPr="0055098E" w:rsidTr="00943D8F">
        <w:tc>
          <w:tcPr>
            <w:tcW w:w="567" w:type="dxa"/>
            <w:vAlign w:val="center"/>
          </w:tcPr>
          <w:p w:rsidR="0055098E" w:rsidRPr="0055098E" w:rsidRDefault="0055098E" w:rsidP="0055098E">
            <w:pPr>
              <w:jc w:val="center"/>
              <w:rPr>
                <w:sz w:val="24"/>
                <w:szCs w:val="24"/>
              </w:rPr>
            </w:pPr>
            <w:r w:rsidRPr="0055098E">
              <w:rPr>
                <w:sz w:val="24"/>
                <w:szCs w:val="24"/>
              </w:rPr>
              <w:t>9.</w:t>
            </w:r>
          </w:p>
        </w:tc>
        <w:tc>
          <w:tcPr>
            <w:tcW w:w="5670" w:type="dxa"/>
          </w:tcPr>
          <w:p w:rsidR="0055098E" w:rsidRPr="0055098E" w:rsidRDefault="0055098E" w:rsidP="002E49BA">
            <w:pPr>
              <w:jc w:val="both"/>
              <w:rPr>
                <w:color w:val="FF0000"/>
                <w:sz w:val="24"/>
                <w:szCs w:val="28"/>
              </w:rPr>
            </w:pPr>
            <w:r w:rsidRPr="0055098E">
              <w:rPr>
                <w:sz w:val="24"/>
                <w:szCs w:val="28"/>
              </w:rPr>
              <w:t>Организация и проведение воспитательной и просветительской работы среди населения города, направленной на профилактику экстремизма</w:t>
            </w:r>
          </w:p>
        </w:tc>
        <w:tc>
          <w:tcPr>
            <w:tcW w:w="1134" w:type="dxa"/>
            <w:vAlign w:val="center"/>
          </w:tcPr>
          <w:p w:rsidR="0055098E" w:rsidRPr="0055098E" w:rsidRDefault="0055098E" w:rsidP="0055098E">
            <w:pPr>
              <w:jc w:val="right"/>
              <w:rPr>
                <w:sz w:val="24"/>
                <w:szCs w:val="24"/>
              </w:rPr>
            </w:pPr>
            <w:r w:rsidRPr="0055098E">
              <w:rPr>
                <w:sz w:val="24"/>
                <w:szCs w:val="24"/>
              </w:rPr>
              <w:t>590,00</w:t>
            </w:r>
          </w:p>
        </w:tc>
        <w:tc>
          <w:tcPr>
            <w:tcW w:w="1134" w:type="dxa"/>
            <w:vAlign w:val="center"/>
          </w:tcPr>
          <w:p w:rsidR="0055098E" w:rsidRPr="0055098E" w:rsidRDefault="0055098E" w:rsidP="0055098E">
            <w:pPr>
              <w:jc w:val="right"/>
              <w:rPr>
                <w:sz w:val="24"/>
                <w:szCs w:val="24"/>
              </w:rPr>
            </w:pPr>
            <w:r w:rsidRPr="0055098E">
              <w:rPr>
                <w:sz w:val="24"/>
                <w:szCs w:val="24"/>
              </w:rPr>
              <w:t>380,00</w:t>
            </w:r>
          </w:p>
        </w:tc>
        <w:tc>
          <w:tcPr>
            <w:tcW w:w="1134" w:type="dxa"/>
            <w:vAlign w:val="center"/>
          </w:tcPr>
          <w:p w:rsidR="0055098E" w:rsidRPr="0055098E" w:rsidRDefault="0055098E" w:rsidP="0055098E">
            <w:pPr>
              <w:jc w:val="right"/>
              <w:rPr>
                <w:sz w:val="24"/>
                <w:szCs w:val="24"/>
              </w:rPr>
            </w:pPr>
            <w:r w:rsidRPr="0055098E">
              <w:rPr>
                <w:sz w:val="24"/>
                <w:szCs w:val="24"/>
              </w:rPr>
              <w:t>380,00</w:t>
            </w:r>
          </w:p>
        </w:tc>
      </w:tr>
      <w:tr w:rsidR="0055098E" w:rsidRPr="0055098E" w:rsidTr="00943D8F">
        <w:tc>
          <w:tcPr>
            <w:tcW w:w="567" w:type="dxa"/>
            <w:vAlign w:val="center"/>
          </w:tcPr>
          <w:p w:rsidR="0055098E" w:rsidRPr="0055098E" w:rsidRDefault="0055098E" w:rsidP="0055098E">
            <w:pPr>
              <w:jc w:val="center"/>
              <w:rPr>
                <w:sz w:val="24"/>
                <w:szCs w:val="24"/>
              </w:rPr>
            </w:pPr>
            <w:r w:rsidRPr="0055098E">
              <w:rPr>
                <w:sz w:val="24"/>
                <w:szCs w:val="24"/>
              </w:rPr>
              <w:t>10.</w:t>
            </w:r>
          </w:p>
        </w:tc>
        <w:tc>
          <w:tcPr>
            <w:tcW w:w="5670" w:type="dxa"/>
          </w:tcPr>
          <w:p w:rsidR="0055098E" w:rsidRPr="0055098E" w:rsidRDefault="0055098E" w:rsidP="002E49BA">
            <w:pPr>
              <w:jc w:val="both"/>
              <w:rPr>
                <w:color w:val="FF0000"/>
                <w:sz w:val="24"/>
                <w:szCs w:val="28"/>
              </w:rPr>
            </w:pPr>
            <w:r w:rsidRPr="0055098E">
              <w:rPr>
                <w:sz w:val="24"/>
                <w:szCs w:val="28"/>
              </w:rPr>
              <w:t>Проведение информационных кампаний, направленных на просвещение населения муниципального образования в сфере профилактики экстремизма</w:t>
            </w:r>
          </w:p>
        </w:tc>
        <w:tc>
          <w:tcPr>
            <w:tcW w:w="1134" w:type="dxa"/>
            <w:vAlign w:val="center"/>
          </w:tcPr>
          <w:p w:rsidR="0055098E" w:rsidRPr="0055098E" w:rsidRDefault="0055098E" w:rsidP="0055098E">
            <w:pPr>
              <w:jc w:val="right"/>
              <w:rPr>
                <w:sz w:val="24"/>
                <w:szCs w:val="24"/>
              </w:rPr>
            </w:pPr>
            <w:r w:rsidRPr="0055098E">
              <w:rPr>
                <w:sz w:val="24"/>
                <w:szCs w:val="24"/>
              </w:rPr>
              <w:t>212,00</w:t>
            </w:r>
          </w:p>
        </w:tc>
        <w:tc>
          <w:tcPr>
            <w:tcW w:w="1134" w:type="dxa"/>
            <w:vAlign w:val="center"/>
          </w:tcPr>
          <w:p w:rsidR="0055098E" w:rsidRPr="0055098E" w:rsidRDefault="0055098E" w:rsidP="0055098E">
            <w:pPr>
              <w:jc w:val="right"/>
              <w:rPr>
                <w:sz w:val="24"/>
                <w:szCs w:val="24"/>
              </w:rPr>
            </w:pPr>
            <w:r w:rsidRPr="0055098E">
              <w:rPr>
                <w:sz w:val="24"/>
                <w:szCs w:val="24"/>
              </w:rPr>
              <w:t>212,00</w:t>
            </w:r>
          </w:p>
        </w:tc>
        <w:tc>
          <w:tcPr>
            <w:tcW w:w="1134" w:type="dxa"/>
            <w:vAlign w:val="center"/>
          </w:tcPr>
          <w:p w:rsidR="0055098E" w:rsidRPr="0055098E" w:rsidRDefault="0055098E" w:rsidP="0055098E">
            <w:pPr>
              <w:jc w:val="right"/>
              <w:rPr>
                <w:sz w:val="24"/>
                <w:szCs w:val="24"/>
              </w:rPr>
            </w:pPr>
            <w:r w:rsidRPr="0055098E">
              <w:rPr>
                <w:sz w:val="24"/>
                <w:szCs w:val="24"/>
              </w:rPr>
              <w:t>212,00</w:t>
            </w:r>
          </w:p>
        </w:tc>
      </w:tr>
      <w:tr w:rsidR="0055098E" w:rsidRPr="0055098E" w:rsidTr="00943D8F">
        <w:tc>
          <w:tcPr>
            <w:tcW w:w="567" w:type="dxa"/>
            <w:vAlign w:val="center"/>
          </w:tcPr>
          <w:p w:rsidR="0055098E" w:rsidRPr="0055098E" w:rsidRDefault="0055098E" w:rsidP="0055098E">
            <w:pPr>
              <w:jc w:val="center"/>
              <w:rPr>
                <w:sz w:val="24"/>
                <w:szCs w:val="24"/>
              </w:rPr>
            </w:pPr>
            <w:r w:rsidRPr="0055098E">
              <w:rPr>
                <w:sz w:val="24"/>
                <w:szCs w:val="24"/>
              </w:rPr>
              <w:t>11.</w:t>
            </w:r>
          </w:p>
        </w:tc>
        <w:tc>
          <w:tcPr>
            <w:tcW w:w="5670" w:type="dxa"/>
          </w:tcPr>
          <w:p w:rsidR="0055098E" w:rsidRPr="0055098E" w:rsidRDefault="0055098E" w:rsidP="002E49BA">
            <w:pPr>
              <w:jc w:val="both"/>
              <w:rPr>
                <w:color w:val="FF0000"/>
                <w:sz w:val="24"/>
                <w:szCs w:val="28"/>
              </w:rPr>
            </w:pPr>
            <w:r w:rsidRPr="0055098E">
              <w:rPr>
                <w:sz w:val="24"/>
                <w:szCs w:val="28"/>
              </w:rPr>
              <w:t>Методическое обеспечение и подготовка муниципальных служащих и работников муниципальных учреждений по вопросам профилактики экстремизма</w:t>
            </w:r>
          </w:p>
        </w:tc>
        <w:tc>
          <w:tcPr>
            <w:tcW w:w="1134" w:type="dxa"/>
            <w:vAlign w:val="center"/>
          </w:tcPr>
          <w:p w:rsidR="0055098E" w:rsidRPr="0055098E" w:rsidRDefault="0055098E" w:rsidP="0055098E">
            <w:pPr>
              <w:jc w:val="right"/>
              <w:rPr>
                <w:sz w:val="24"/>
                <w:szCs w:val="24"/>
              </w:rPr>
            </w:pPr>
            <w:r w:rsidRPr="0055098E">
              <w:rPr>
                <w:sz w:val="24"/>
                <w:szCs w:val="24"/>
              </w:rPr>
              <w:t>320,00</w:t>
            </w:r>
          </w:p>
        </w:tc>
        <w:tc>
          <w:tcPr>
            <w:tcW w:w="1134" w:type="dxa"/>
            <w:vAlign w:val="center"/>
          </w:tcPr>
          <w:p w:rsidR="0055098E" w:rsidRPr="0055098E" w:rsidRDefault="0055098E" w:rsidP="0055098E">
            <w:pPr>
              <w:jc w:val="right"/>
              <w:rPr>
                <w:sz w:val="24"/>
                <w:szCs w:val="24"/>
              </w:rPr>
            </w:pPr>
            <w:r w:rsidRPr="0055098E">
              <w:rPr>
                <w:sz w:val="24"/>
                <w:szCs w:val="24"/>
              </w:rPr>
              <w:t>320,00</w:t>
            </w:r>
          </w:p>
        </w:tc>
        <w:tc>
          <w:tcPr>
            <w:tcW w:w="1134" w:type="dxa"/>
            <w:vAlign w:val="center"/>
          </w:tcPr>
          <w:p w:rsidR="0055098E" w:rsidRPr="0055098E" w:rsidRDefault="0055098E" w:rsidP="0055098E">
            <w:pPr>
              <w:jc w:val="right"/>
              <w:rPr>
                <w:sz w:val="24"/>
                <w:szCs w:val="24"/>
              </w:rPr>
            </w:pPr>
            <w:r w:rsidRPr="0055098E">
              <w:rPr>
                <w:sz w:val="24"/>
                <w:szCs w:val="24"/>
              </w:rPr>
              <w:t>320,00</w:t>
            </w:r>
          </w:p>
        </w:tc>
      </w:tr>
      <w:tr w:rsidR="0055098E" w:rsidRPr="0055098E" w:rsidTr="00943D8F">
        <w:tc>
          <w:tcPr>
            <w:tcW w:w="567" w:type="dxa"/>
            <w:vAlign w:val="center"/>
          </w:tcPr>
          <w:p w:rsidR="0055098E" w:rsidRPr="0055098E" w:rsidRDefault="0055098E" w:rsidP="0055098E">
            <w:pPr>
              <w:jc w:val="center"/>
              <w:rPr>
                <w:sz w:val="24"/>
                <w:szCs w:val="24"/>
              </w:rPr>
            </w:pPr>
            <w:r w:rsidRPr="0055098E">
              <w:rPr>
                <w:sz w:val="24"/>
                <w:szCs w:val="24"/>
              </w:rPr>
              <w:t>12.</w:t>
            </w:r>
          </w:p>
        </w:tc>
        <w:tc>
          <w:tcPr>
            <w:tcW w:w="5670" w:type="dxa"/>
          </w:tcPr>
          <w:p w:rsidR="0055098E" w:rsidRPr="0055098E" w:rsidRDefault="0055098E" w:rsidP="002E49BA">
            <w:pPr>
              <w:jc w:val="both"/>
              <w:rPr>
                <w:color w:val="FF0000"/>
                <w:sz w:val="24"/>
                <w:szCs w:val="28"/>
              </w:rPr>
            </w:pPr>
            <w:r w:rsidRPr="0055098E">
              <w:rPr>
                <w:sz w:val="24"/>
                <w:szCs w:val="28"/>
              </w:rPr>
              <w:t>Организация и проведение воспитательной и просветительской работы среди детей и молодежи, направленной на профилактику терроризма</w:t>
            </w:r>
          </w:p>
        </w:tc>
        <w:tc>
          <w:tcPr>
            <w:tcW w:w="1134" w:type="dxa"/>
            <w:vAlign w:val="center"/>
          </w:tcPr>
          <w:p w:rsidR="0055098E" w:rsidRPr="0055098E" w:rsidRDefault="0055098E" w:rsidP="0055098E">
            <w:pPr>
              <w:jc w:val="right"/>
              <w:rPr>
                <w:sz w:val="24"/>
                <w:szCs w:val="24"/>
              </w:rPr>
            </w:pPr>
            <w:r w:rsidRPr="0055098E">
              <w:rPr>
                <w:sz w:val="24"/>
                <w:szCs w:val="24"/>
              </w:rPr>
              <w:t>300,00</w:t>
            </w:r>
          </w:p>
        </w:tc>
        <w:tc>
          <w:tcPr>
            <w:tcW w:w="1134" w:type="dxa"/>
            <w:vAlign w:val="center"/>
          </w:tcPr>
          <w:p w:rsidR="0055098E" w:rsidRPr="0055098E" w:rsidRDefault="0055098E" w:rsidP="0055098E">
            <w:pPr>
              <w:jc w:val="right"/>
              <w:rPr>
                <w:sz w:val="24"/>
                <w:szCs w:val="24"/>
              </w:rPr>
            </w:pPr>
            <w:r w:rsidRPr="0055098E">
              <w:rPr>
                <w:sz w:val="24"/>
                <w:szCs w:val="24"/>
              </w:rPr>
              <w:t>300,00</w:t>
            </w:r>
          </w:p>
        </w:tc>
        <w:tc>
          <w:tcPr>
            <w:tcW w:w="1134" w:type="dxa"/>
            <w:vAlign w:val="center"/>
          </w:tcPr>
          <w:p w:rsidR="0055098E" w:rsidRPr="0055098E" w:rsidRDefault="0055098E" w:rsidP="0055098E">
            <w:pPr>
              <w:jc w:val="right"/>
              <w:rPr>
                <w:sz w:val="24"/>
                <w:szCs w:val="24"/>
              </w:rPr>
            </w:pPr>
            <w:r w:rsidRPr="0055098E">
              <w:rPr>
                <w:sz w:val="24"/>
                <w:szCs w:val="24"/>
              </w:rPr>
              <w:t>300,00</w:t>
            </w:r>
          </w:p>
        </w:tc>
      </w:tr>
      <w:tr w:rsidR="0055098E" w:rsidRPr="0055098E" w:rsidTr="00943D8F">
        <w:tc>
          <w:tcPr>
            <w:tcW w:w="567" w:type="dxa"/>
            <w:vAlign w:val="center"/>
          </w:tcPr>
          <w:p w:rsidR="0055098E" w:rsidRPr="0055098E" w:rsidRDefault="0055098E" w:rsidP="0055098E">
            <w:pPr>
              <w:jc w:val="center"/>
              <w:rPr>
                <w:sz w:val="24"/>
                <w:szCs w:val="24"/>
              </w:rPr>
            </w:pPr>
            <w:r w:rsidRPr="0055098E">
              <w:rPr>
                <w:sz w:val="24"/>
                <w:szCs w:val="24"/>
              </w:rPr>
              <w:t>13.</w:t>
            </w:r>
          </w:p>
        </w:tc>
        <w:tc>
          <w:tcPr>
            <w:tcW w:w="5670" w:type="dxa"/>
          </w:tcPr>
          <w:p w:rsidR="0055098E" w:rsidRPr="0055098E" w:rsidRDefault="0055098E" w:rsidP="002E49BA">
            <w:pPr>
              <w:jc w:val="both"/>
              <w:rPr>
                <w:sz w:val="24"/>
                <w:szCs w:val="28"/>
              </w:rPr>
            </w:pPr>
            <w:r w:rsidRPr="0055098E">
              <w:rPr>
                <w:sz w:val="24"/>
                <w:szCs w:val="28"/>
              </w:rPr>
              <w:t>Информирование населения муниципального образования в сфере профилактики терроризма</w:t>
            </w:r>
          </w:p>
        </w:tc>
        <w:tc>
          <w:tcPr>
            <w:tcW w:w="1134" w:type="dxa"/>
            <w:vAlign w:val="center"/>
          </w:tcPr>
          <w:p w:rsidR="0055098E" w:rsidRPr="0055098E" w:rsidRDefault="0055098E" w:rsidP="0055098E">
            <w:pPr>
              <w:jc w:val="right"/>
              <w:rPr>
                <w:sz w:val="24"/>
                <w:szCs w:val="24"/>
              </w:rPr>
            </w:pPr>
            <w:r w:rsidRPr="0055098E">
              <w:rPr>
                <w:sz w:val="24"/>
                <w:szCs w:val="24"/>
              </w:rPr>
              <w:t>852,80</w:t>
            </w:r>
          </w:p>
        </w:tc>
        <w:tc>
          <w:tcPr>
            <w:tcW w:w="1134" w:type="dxa"/>
            <w:vAlign w:val="center"/>
          </w:tcPr>
          <w:p w:rsidR="0055098E" w:rsidRPr="0055098E" w:rsidRDefault="0055098E" w:rsidP="0055098E">
            <w:pPr>
              <w:jc w:val="right"/>
              <w:rPr>
                <w:sz w:val="24"/>
                <w:szCs w:val="24"/>
              </w:rPr>
            </w:pPr>
            <w:r w:rsidRPr="0055098E">
              <w:rPr>
                <w:sz w:val="24"/>
                <w:szCs w:val="24"/>
              </w:rPr>
              <w:t>852,80</w:t>
            </w:r>
          </w:p>
        </w:tc>
        <w:tc>
          <w:tcPr>
            <w:tcW w:w="1134" w:type="dxa"/>
            <w:vAlign w:val="center"/>
          </w:tcPr>
          <w:p w:rsidR="0055098E" w:rsidRPr="0055098E" w:rsidRDefault="0055098E" w:rsidP="0055098E">
            <w:pPr>
              <w:jc w:val="right"/>
              <w:rPr>
                <w:sz w:val="24"/>
                <w:szCs w:val="24"/>
              </w:rPr>
            </w:pPr>
            <w:r w:rsidRPr="0055098E">
              <w:rPr>
                <w:sz w:val="24"/>
                <w:szCs w:val="24"/>
              </w:rPr>
              <w:t>852,80</w:t>
            </w:r>
          </w:p>
        </w:tc>
      </w:tr>
      <w:tr w:rsidR="0055098E" w:rsidRPr="0055098E" w:rsidTr="00943D8F">
        <w:tc>
          <w:tcPr>
            <w:tcW w:w="567" w:type="dxa"/>
            <w:vAlign w:val="center"/>
          </w:tcPr>
          <w:p w:rsidR="0055098E" w:rsidRPr="0055098E" w:rsidRDefault="0055098E" w:rsidP="0055098E">
            <w:pPr>
              <w:jc w:val="center"/>
              <w:rPr>
                <w:sz w:val="24"/>
                <w:szCs w:val="24"/>
              </w:rPr>
            </w:pPr>
            <w:r w:rsidRPr="0055098E">
              <w:rPr>
                <w:sz w:val="24"/>
                <w:szCs w:val="24"/>
              </w:rPr>
              <w:t>14.</w:t>
            </w:r>
          </w:p>
        </w:tc>
        <w:tc>
          <w:tcPr>
            <w:tcW w:w="5670" w:type="dxa"/>
          </w:tcPr>
          <w:p w:rsidR="0055098E" w:rsidRPr="0055098E" w:rsidRDefault="0055098E" w:rsidP="002E49BA">
            <w:pPr>
              <w:jc w:val="both"/>
              <w:rPr>
                <w:sz w:val="24"/>
                <w:szCs w:val="28"/>
              </w:rPr>
            </w:pPr>
            <w:r w:rsidRPr="0055098E">
              <w:rPr>
                <w:sz w:val="24"/>
                <w:szCs w:val="28"/>
              </w:rPr>
              <w:t>Методическое обеспечение и подготовка муниципальных служащих и работников муниципальных учреждений по вопросам профилактики терроризма</w:t>
            </w:r>
          </w:p>
        </w:tc>
        <w:tc>
          <w:tcPr>
            <w:tcW w:w="1134" w:type="dxa"/>
            <w:vAlign w:val="center"/>
          </w:tcPr>
          <w:p w:rsidR="0055098E" w:rsidRPr="0055098E" w:rsidRDefault="0055098E" w:rsidP="0055098E">
            <w:pPr>
              <w:jc w:val="right"/>
              <w:rPr>
                <w:sz w:val="24"/>
                <w:szCs w:val="24"/>
              </w:rPr>
            </w:pPr>
            <w:r w:rsidRPr="0055098E">
              <w:rPr>
                <w:sz w:val="24"/>
                <w:szCs w:val="24"/>
              </w:rPr>
              <w:t>200,00</w:t>
            </w:r>
          </w:p>
        </w:tc>
        <w:tc>
          <w:tcPr>
            <w:tcW w:w="1134" w:type="dxa"/>
            <w:vAlign w:val="center"/>
          </w:tcPr>
          <w:p w:rsidR="0055098E" w:rsidRPr="0055098E" w:rsidRDefault="0055098E" w:rsidP="0055098E">
            <w:pPr>
              <w:jc w:val="right"/>
              <w:rPr>
                <w:sz w:val="24"/>
                <w:szCs w:val="24"/>
              </w:rPr>
            </w:pPr>
            <w:r w:rsidRPr="0055098E">
              <w:rPr>
                <w:sz w:val="24"/>
                <w:szCs w:val="24"/>
              </w:rPr>
              <w:t>200,00</w:t>
            </w:r>
          </w:p>
        </w:tc>
        <w:tc>
          <w:tcPr>
            <w:tcW w:w="1134" w:type="dxa"/>
            <w:vAlign w:val="center"/>
          </w:tcPr>
          <w:p w:rsidR="0055098E" w:rsidRPr="0055098E" w:rsidRDefault="0055098E" w:rsidP="0055098E">
            <w:pPr>
              <w:jc w:val="right"/>
              <w:rPr>
                <w:sz w:val="24"/>
                <w:szCs w:val="24"/>
              </w:rPr>
            </w:pPr>
            <w:r w:rsidRPr="0055098E">
              <w:rPr>
                <w:sz w:val="24"/>
                <w:szCs w:val="24"/>
              </w:rPr>
              <w:t>200,00</w:t>
            </w:r>
          </w:p>
        </w:tc>
      </w:tr>
      <w:tr w:rsidR="0055098E" w:rsidRPr="0055098E" w:rsidTr="00943D8F">
        <w:tc>
          <w:tcPr>
            <w:tcW w:w="567" w:type="dxa"/>
            <w:vAlign w:val="center"/>
          </w:tcPr>
          <w:p w:rsidR="0055098E" w:rsidRPr="0055098E" w:rsidRDefault="0055098E" w:rsidP="0055098E">
            <w:pPr>
              <w:jc w:val="center"/>
              <w:rPr>
                <w:sz w:val="24"/>
                <w:szCs w:val="24"/>
              </w:rPr>
            </w:pPr>
            <w:r w:rsidRPr="0055098E">
              <w:rPr>
                <w:sz w:val="24"/>
                <w:szCs w:val="24"/>
              </w:rPr>
              <w:t>15.</w:t>
            </w:r>
          </w:p>
        </w:tc>
        <w:tc>
          <w:tcPr>
            <w:tcW w:w="5670" w:type="dxa"/>
          </w:tcPr>
          <w:p w:rsidR="0055098E" w:rsidRPr="0055098E" w:rsidRDefault="0055098E" w:rsidP="002E49BA">
            <w:pPr>
              <w:jc w:val="both"/>
              <w:rPr>
                <w:sz w:val="24"/>
                <w:szCs w:val="28"/>
              </w:rPr>
            </w:pPr>
            <w:r w:rsidRPr="0055098E">
              <w:rPr>
                <w:sz w:val="24"/>
                <w:szCs w:val="28"/>
              </w:rPr>
              <w:t>Повышение уровня антитеррористической защищенности муниципальных объектов</w:t>
            </w:r>
          </w:p>
        </w:tc>
        <w:tc>
          <w:tcPr>
            <w:tcW w:w="1134" w:type="dxa"/>
            <w:vAlign w:val="center"/>
          </w:tcPr>
          <w:p w:rsidR="0055098E" w:rsidRPr="0055098E" w:rsidRDefault="0055098E" w:rsidP="0055098E">
            <w:pPr>
              <w:jc w:val="right"/>
              <w:rPr>
                <w:sz w:val="24"/>
                <w:szCs w:val="24"/>
              </w:rPr>
            </w:pPr>
            <w:r w:rsidRPr="0055098E">
              <w:rPr>
                <w:sz w:val="24"/>
                <w:szCs w:val="24"/>
              </w:rPr>
              <w:t>1 345,00</w:t>
            </w:r>
          </w:p>
        </w:tc>
        <w:tc>
          <w:tcPr>
            <w:tcW w:w="1134" w:type="dxa"/>
            <w:vAlign w:val="center"/>
          </w:tcPr>
          <w:p w:rsidR="0055098E" w:rsidRPr="0055098E" w:rsidRDefault="0055098E" w:rsidP="0055098E">
            <w:pPr>
              <w:jc w:val="right"/>
              <w:rPr>
                <w:sz w:val="24"/>
                <w:szCs w:val="24"/>
              </w:rPr>
            </w:pPr>
            <w:r w:rsidRPr="0055098E">
              <w:rPr>
                <w:sz w:val="24"/>
                <w:szCs w:val="24"/>
              </w:rPr>
              <w:t>510,00</w:t>
            </w:r>
          </w:p>
        </w:tc>
        <w:tc>
          <w:tcPr>
            <w:tcW w:w="1134" w:type="dxa"/>
            <w:vAlign w:val="center"/>
          </w:tcPr>
          <w:p w:rsidR="0055098E" w:rsidRPr="0055098E" w:rsidRDefault="0055098E" w:rsidP="0055098E">
            <w:pPr>
              <w:jc w:val="right"/>
              <w:rPr>
                <w:sz w:val="24"/>
                <w:szCs w:val="24"/>
              </w:rPr>
            </w:pPr>
            <w:r w:rsidRPr="0055098E">
              <w:rPr>
                <w:sz w:val="24"/>
                <w:szCs w:val="24"/>
              </w:rPr>
              <w:t>510,00</w:t>
            </w:r>
          </w:p>
        </w:tc>
      </w:tr>
    </w:tbl>
    <w:p w:rsidR="0055098E" w:rsidRPr="0055098E" w:rsidRDefault="0055098E" w:rsidP="0055098E">
      <w:pPr>
        <w:spacing w:before="120" w:after="0"/>
        <w:rPr>
          <w:sz w:val="28"/>
          <w:szCs w:val="28"/>
        </w:rPr>
      </w:pPr>
      <w:r w:rsidRPr="0055098E">
        <w:rPr>
          <w:bCs/>
          <w:sz w:val="28"/>
          <w:szCs w:val="28"/>
        </w:rPr>
        <w:t>Направления расходования средств</w:t>
      </w:r>
      <w:r w:rsidRPr="0055098E">
        <w:rPr>
          <w:bCs/>
          <w:sz w:val="24"/>
          <w:szCs w:val="28"/>
        </w:rPr>
        <w:t xml:space="preserve"> </w:t>
      </w:r>
      <w:r w:rsidRPr="0055098E">
        <w:rPr>
          <w:sz w:val="28"/>
          <w:szCs w:val="28"/>
        </w:rPr>
        <w:t>по задачам и основным мероприятиям данной программы следующие:</w:t>
      </w:r>
    </w:p>
    <w:p w:rsidR="0055098E" w:rsidRPr="0055098E" w:rsidRDefault="0055098E" w:rsidP="0055098E">
      <w:pPr>
        <w:numPr>
          <w:ilvl w:val="0"/>
          <w:numId w:val="6"/>
        </w:numPr>
        <w:spacing w:after="0"/>
        <w:ind w:left="0" w:firstLine="709"/>
        <w:contextualSpacing/>
        <w:jc w:val="left"/>
        <w:rPr>
          <w:sz w:val="32"/>
          <w:szCs w:val="24"/>
        </w:rPr>
      </w:pPr>
      <w:r w:rsidRPr="0055098E">
        <w:rPr>
          <w:sz w:val="28"/>
          <w:szCs w:val="24"/>
        </w:rPr>
        <w:t>организация и проведение мероприятий, направленных на укрепление межнационального и межконфессионального согласия, из них:</w:t>
      </w:r>
    </w:p>
    <w:p w:rsidR="0055098E" w:rsidRPr="0055098E" w:rsidRDefault="0055098E" w:rsidP="0055098E">
      <w:pPr>
        <w:spacing w:after="0"/>
        <w:rPr>
          <w:sz w:val="28"/>
          <w:szCs w:val="24"/>
        </w:rPr>
      </w:pPr>
      <w:r w:rsidRPr="0055098E">
        <w:rPr>
          <w:sz w:val="28"/>
          <w:szCs w:val="24"/>
        </w:rPr>
        <w:t>- фестиваль-конкурс "Мы вместе!" по поддержке этнокультурного многообразия народов России;</w:t>
      </w:r>
    </w:p>
    <w:p w:rsidR="0055098E" w:rsidRPr="0055098E" w:rsidRDefault="0055098E" w:rsidP="0055098E">
      <w:pPr>
        <w:spacing w:after="0"/>
        <w:rPr>
          <w:sz w:val="28"/>
          <w:szCs w:val="24"/>
        </w:rPr>
      </w:pPr>
      <w:r w:rsidRPr="0055098E">
        <w:rPr>
          <w:sz w:val="28"/>
          <w:szCs w:val="24"/>
        </w:rPr>
        <w:t>- городская выставка-конкурс декоративно-прикладного искусства "Навстречу друг другу";</w:t>
      </w:r>
    </w:p>
    <w:p w:rsidR="0055098E" w:rsidRPr="0055098E" w:rsidRDefault="0055098E" w:rsidP="0055098E">
      <w:pPr>
        <w:spacing w:after="0"/>
        <w:rPr>
          <w:sz w:val="28"/>
          <w:szCs w:val="24"/>
        </w:rPr>
      </w:pPr>
      <w:r w:rsidRPr="0055098E">
        <w:rPr>
          <w:sz w:val="28"/>
          <w:szCs w:val="24"/>
        </w:rPr>
        <w:t>- спортивные соревнования среди национальных общественных объединений города, направленные на создание благоприятной атмосферы межэтнического взаимодействия;</w:t>
      </w:r>
    </w:p>
    <w:p w:rsidR="0055098E" w:rsidRPr="0055098E" w:rsidRDefault="0055098E" w:rsidP="0055098E">
      <w:pPr>
        <w:spacing w:after="0"/>
        <w:rPr>
          <w:sz w:val="44"/>
          <w:szCs w:val="24"/>
        </w:rPr>
      </w:pPr>
      <w:r w:rsidRPr="0055098E">
        <w:rPr>
          <w:sz w:val="28"/>
          <w:szCs w:val="24"/>
        </w:rPr>
        <w:t>- литературно-музыкальная гостиная с участием национальных общественных объединений города с целью упрочения общероссийского гражданского самосознания и духовной общности многонационального народа Российской Федерации (российской нации);</w:t>
      </w:r>
    </w:p>
    <w:p w:rsidR="0055098E" w:rsidRPr="0055098E" w:rsidRDefault="0055098E" w:rsidP="0055098E">
      <w:pPr>
        <w:spacing w:after="0"/>
        <w:rPr>
          <w:sz w:val="28"/>
          <w:szCs w:val="24"/>
        </w:rPr>
      </w:pPr>
      <w:r w:rsidRPr="0055098E">
        <w:rPr>
          <w:sz w:val="28"/>
          <w:szCs w:val="24"/>
        </w:rPr>
        <w:t>- городская выставка "Солнце для всех", посвященная культуре представителей различных национальностей, проживающих в городе;</w:t>
      </w:r>
    </w:p>
    <w:p w:rsidR="0055098E" w:rsidRPr="0055098E" w:rsidRDefault="0055098E" w:rsidP="0055098E">
      <w:pPr>
        <w:spacing w:after="0"/>
        <w:rPr>
          <w:sz w:val="28"/>
          <w:szCs w:val="24"/>
        </w:rPr>
      </w:pPr>
      <w:r w:rsidRPr="0055098E">
        <w:rPr>
          <w:sz w:val="28"/>
          <w:szCs w:val="24"/>
        </w:rPr>
        <w:t>- серия выставок, направленных на знакомство с культурами разных народов России и мира;</w:t>
      </w:r>
    </w:p>
    <w:p w:rsidR="0055098E" w:rsidRPr="0055098E" w:rsidRDefault="0055098E" w:rsidP="0055098E">
      <w:pPr>
        <w:spacing w:after="0"/>
        <w:rPr>
          <w:sz w:val="28"/>
          <w:szCs w:val="24"/>
        </w:rPr>
      </w:pPr>
      <w:r w:rsidRPr="0055098E">
        <w:rPr>
          <w:sz w:val="28"/>
          <w:szCs w:val="24"/>
        </w:rPr>
        <w:t>- слет активистов юнармейского и патриотического движения города Нижневартовска;</w:t>
      </w:r>
    </w:p>
    <w:p w:rsidR="0055098E" w:rsidRPr="0055098E" w:rsidRDefault="0055098E" w:rsidP="0055098E">
      <w:pPr>
        <w:spacing w:after="0"/>
        <w:rPr>
          <w:sz w:val="36"/>
          <w:szCs w:val="24"/>
        </w:rPr>
      </w:pPr>
      <w:r w:rsidRPr="0055098E">
        <w:rPr>
          <w:sz w:val="28"/>
          <w:szCs w:val="24"/>
        </w:rPr>
        <w:lastRenderedPageBreak/>
        <w:t>- торжественные мероприятия (фестивали, форумы, акции, концерты, игровые занятия), приуроченные к памятным датам в истории народов России, государственным праздникам (День Конституции Российской Федерации, День России, День Государственного флага Российской Федерации, День народного единства);</w:t>
      </w:r>
    </w:p>
    <w:p w:rsidR="0055098E" w:rsidRPr="0055098E" w:rsidRDefault="0055098E" w:rsidP="0055098E">
      <w:pPr>
        <w:spacing w:after="0"/>
        <w:rPr>
          <w:sz w:val="32"/>
          <w:szCs w:val="24"/>
        </w:rPr>
      </w:pPr>
      <w:r w:rsidRPr="0055098E">
        <w:rPr>
          <w:sz w:val="28"/>
          <w:szCs w:val="24"/>
        </w:rPr>
        <w:t>- недели национальных литератур (организация онлайн-конференций с библиотеками России в формате "Медиамост" с участием представителей национальных общественных объединений города по гармонизации этнокультурных отношений)</w:t>
      </w:r>
      <w:r w:rsidRPr="0055098E">
        <w:rPr>
          <w:sz w:val="32"/>
          <w:szCs w:val="24"/>
        </w:rPr>
        <w:t>;</w:t>
      </w:r>
    </w:p>
    <w:p w:rsidR="0055098E" w:rsidRPr="0055098E" w:rsidRDefault="0055098E" w:rsidP="0055098E">
      <w:pPr>
        <w:spacing w:after="0"/>
        <w:rPr>
          <w:sz w:val="28"/>
          <w:szCs w:val="24"/>
        </w:rPr>
      </w:pPr>
      <w:r w:rsidRPr="0055098E">
        <w:rPr>
          <w:sz w:val="28"/>
          <w:szCs w:val="24"/>
        </w:rPr>
        <w:t>- мероприятия по консолидации многонациональной молодежи города (форумы, конкурсы, "круглые столы", семинары, конференции, встречи);</w:t>
      </w:r>
    </w:p>
    <w:p w:rsidR="0055098E" w:rsidRPr="0055098E" w:rsidRDefault="0055098E" w:rsidP="0055098E">
      <w:pPr>
        <w:spacing w:after="0"/>
        <w:rPr>
          <w:sz w:val="28"/>
          <w:szCs w:val="28"/>
        </w:rPr>
      </w:pPr>
      <w:r w:rsidRPr="0055098E">
        <w:rPr>
          <w:sz w:val="28"/>
          <w:szCs w:val="28"/>
        </w:rPr>
        <w:t>- организация работы по изготовлению и размещению на рекламных конструкциях социальной рекламы по тематике сохранения гражданского согласия в обществе;</w:t>
      </w:r>
    </w:p>
    <w:p w:rsidR="0055098E" w:rsidRPr="0055098E" w:rsidRDefault="0055098E" w:rsidP="0055098E">
      <w:pPr>
        <w:spacing w:after="0"/>
        <w:rPr>
          <w:sz w:val="28"/>
          <w:szCs w:val="28"/>
        </w:rPr>
      </w:pPr>
      <w:r w:rsidRPr="0055098E">
        <w:rPr>
          <w:sz w:val="28"/>
          <w:szCs w:val="28"/>
        </w:rPr>
        <w:t xml:space="preserve">- организация работы по изготовлению </w:t>
      </w:r>
      <w:r w:rsidRPr="0055098E">
        <w:rPr>
          <w:sz w:val="28"/>
          <w:szCs w:val="24"/>
        </w:rPr>
        <w:t>и прокату видеоролика социальной рекламы, направленной на укрепление позитивного имиджа города Нижневартовска как территории дружбы</w:t>
      </w:r>
      <w:r w:rsidRPr="0055098E">
        <w:rPr>
          <w:sz w:val="28"/>
          <w:szCs w:val="28"/>
        </w:rPr>
        <w:t>;</w:t>
      </w:r>
    </w:p>
    <w:p w:rsidR="0055098E" w:rsidRPr="0055098E" w:rsidRDefault="0055098E" w:rsidP="0055098E">
      <w:pPr>
        <w:spacing w:after="0"/>
        <w:rPr>
          <w:sz w:val="28"/>
          <w:szCs w:val="24"/>
        </w:rPr>
      </w:pPr>
      <w:r w:rsidRPr="0055098E">
        <w:rPr>
          <w:b/>
          <w:sz w:val="24"/>
          <w:szCs w:val="24"/>
        </w:rPr>
        <w:t xml:space="preserve">- </w:t>
      </w:r>
      <w:r w:rsidRPr="0055098E">
        <w:rPr>
          <w:sz w:val="28"/>
          <w:szCs w:val="24"/>
        </w:rPr>
        <w:t>методическое обеспечение и подготовка муниципальных служащих и работников муниципальных учреждений по вопросам укрепления межнационального и межконфессионального согласия, поддержки и развития языков и культуры народов Российской Федерации, проживающих на территории муниципального образования, обеспечения социальной и культурной адаптации мигрантов, а также этнокультурной компетентности специалистов;</w:t>
      </w:r>
    </w:p>
    <w:p w:rsidR="0055098E" w:rsidRPr="0055098E" w:rsidRDefault="0055098E" w:rsidP="00FE75EC">
      <w:pPr>
        <w:widowControl w:val="0"/>
        <w:numPr>
          <w:ilvl w:val="0"/>
          <w:numId w:val="6"/>
        </w:numPr>
        <w:autoSpaceDE w:val="0"/>
        <w:autoSpaceDN w:val="0"/>
        <w:adjustRightInd w:val="0"/>
        <w:spacing w:after="0"/>
        <w:ind w:left="0" w:firstLine="709"/>
        <w:rPr>
          <w:rFonts w:ascii="Arial" w:hAnsi="Arial" w:cs="Arial"/>
          <w:sz w:val="32"/>
        </w:rPr>
      </w:pPr>
      <w:r w:rsidRPr="0055098E">
        <w:rPr>
          <w:sz w:val="28"/>
          <w:szCs w:val="24"/>
        </w:rPr>
        <w:t>реализация мероприятий, направленных на развитие духовно-нравственных основ и самобытной культуры российского казачества и повышение его роли в воспитании подрастающего поколения в духе патриотизма, в том числе:</w:t>
      </w:r>
    </w:p>
    <w:p w:rsidR="0055098E" w:rsidRPr="0055098E" w:rsidRDefault="0055098E" w:rsidP="0055098E">
      <w:pPr>
        <w:spacing w:after="0"/>
        <w:rPr>
          <w:sz w:val="28"/>
          <w:szCs w:val="24"/>
        </w:rPr>
      </w:pPr>
      <w:r w:rsidRPr="0055098E">
        <w:rPr>
          <w:sz w:val="28"/>
          <w:szCs w:val="28"/>
        </w:rPr>
        <w:t>- и</w:t>
      </w:r>
      <w:r w:rsidRPr="0055098E">
        <w:rPr>
          <w:sz w:val="28"/>
          <w:szCs w:val="24"/>
        </w:rPr>
        <w:t>зучение, сохранение и популяризация песенно-музыкальной культуры казаков;</w:t>
      </w:r>
    </w:p>
    <w:p w:rsidR="0055098E" w:rsidRPr="0055098E" w:rsidRDefault="0055098E" w:rsidP="0055098E">
      <w:pPr>
        <w:spacing w:after="0"/>
        <w:rPr>
          <w:sz w:val="28"/>
          <w:szCs w:val="24"/>
        </w:rPr>
      </w:pPr>
      <w:r w:rsidRPr="0055098E">
        <w:rPr>
          <w:sz w:val="28"/>
          <w:szCs w:val="24"/>
        </w:rPr>
        <w:t>- цикл мероприятий по сохранению, развитию культуры, традиций, быта и обычаев казачества;</w:t>
      </w:r>
    </w:p>
    <w:p w:rsidR="0055098E" w:rsidRPr="0055098E" w:rsidRDefault="0055098E" w:rsidP="0055098E">
      <w:pPr>
        <w:spacing w:after="0"/>
        <w:rPr>
          <w:sz w:val="28"/>
          <w:szCs w:val="24"/>
        </w:rPr>
      </w:pPr>
      <w:r w:rsidRPr="0055098E">
        <w:rPr>
          <w:sz w:val="28"/>
          <w:szCs w:val="24"/>
        </w:rPr>
        <w:t>- проведение смотра-конкурса строевой казачьей песни среди обучающихся образовательных организаций города;</w:t>
      </w:r>
    </w:p>
    <w:p w:rsidR="0055098E" w:rsidRPr="0055098E" w:rsidRDefault="0055098E" w:rsidP="0055098E">
      <w:pPr>
        <w:spacing w:after="0"/>
        <w:rPr>
          <w:sz w:val="28"/>
          <w:szCs w:val="24"/>
        </w:rPr>
      </w:pPr>
      <w:r w:rsidRPr="0055098E">
        <w:rPr>
          <w:sz w:val="28"/>
          <w:szCs w:val="24"/>
        </w:rPr>
        <w:t>- организация мероприятий военно-патриотической направленности с участием казачьих обществ;</w:t>
      </w:r>
    </w:p>
    <w:p w:rsidR="0055098E" w:rsidRPr="0055098E" w:rsidRDefault="0055098E" w:rsidP="0055098E">
      <w:pPr>
        <w:spacing w:after="0"/>
        <w:rPr>
          <w:sz w:val="28"/>
          <w:szCs w:val="24"/>
        </w:rPr>
      </w:pPr>
      <w:r w:rsidRPr="0055098E">
        <w:rPr>
          <w:sz w:val="28"/>
          <w:szCs w:val="24"/>
        </w:rPr>
        <w:t>- организация и проведение военно-спортивных эстафет в период призывных кампаний (привлечение членов казачьих обществ для судейства этапов эстафет);</w:t>
      </w:r>
    </w:p>
    <w:p w:rsidR="0055098E" w:rsidRPr="0055098E" w:rsidRDefault="0055098E" w:rsidP="00FE75EC">
      <w:pPr>
        <w:numPr>
          <w:ilvl w:val="0"/>
          <w:numId w:val="6"/>
        </w:numPr>
        <w:spacing w:after="0"/>
        <w:ind w:left="0" w:firstLine="709"/>
        <w:contextualSpacing/>
        <w:rPr>
          <w:sz w:val="32"/>
          <w:szCs w:val="24"/>
        </w:rPr>
      </w:pPr>
      <w:r w:rsidRPr="0055098E">
        <w:rPr>
          <w:sz w:val="28"/>
          <w:szCs w:val="24"/>
        </w:rPr>
        <w:t>организация и проведение мероприятий, направленных на содействие социокультурной интеграции и адаптации мигрантов, из них:</w:t>
      </w:r>
    </w:p>
    <w:p w:rsidR="0055098E" w:rsidRPr="0055098E" w:rsidRDefault="0055098E" w:rsidP="00FE75EC">
      <w:pPr>
        <w:spacing w:after="0"/>
        <w:rPr>
          <w:sz w:val="28"/>
          <w:szCs w:val="24"/>
        </w:rPr>
      </w:pPr>
      <w:r w:rsidRPr="0055098E">
        <w:rPr>
          <w:sz w:val="28"/>
          <w:szCs w:val="24"/>
        </w:rPr>
        <w:t>- проект "Ты нам нужен: социальная адаптация и межкультурное образование детей-мигрантов" в публичной библиотеке;</w:t>
      </w:r>
    </w:p>
    <w:p w:rsidR="0055098E" w:rsidRPr="0055098E" w:rsidRDefault="0055098E" w:rsidP="0055098E">
      <w:pPr>
        <w:spacing w:after="0"/>
        <w:rPr>
          <w:sz w:val="28"/>
          <w:szCs w:val="24"/>
        </w:rPr>
      </w:pPr>
      <w:r w:rsidRPr="0055098E">
        <w:rPr>
          <w:sz w:val="28"/>
          <w:szCs w:val="24"/>
        </w:rPr>
        <w:lastRenderedPageBreak/>
        <w:t>- этнокультурные мероприятия, направленные на адаптацию мигрантов в российское культурное пространство (выставки, праздники, дни национальных культур, фестивали);</w:t>
      </w:r>
    </w:p>
    <w:p w:rsidR="0055098E" w:rsidRPr="0055098E" w:rsidRDefault="0055098E" w:rsidP="0055098E">
      <w:pPr>
        <w:spacing w:after="0"/>
        <w:rPr>
          <w:sz w:val="28"/>
          <w:szCs w:val="24"/>
        </w:rPr>
      </w:pPr>
      <w:r w:rsidRPr="0055098E">
        <w:rPr>
          <w:sz w:val="28"/>
          <w:szCs w:val="24"/>
        </w:rPr>
        <w:t>- организация работы по созданию специальных репортажей, направленных на социальную и культурную адаптацию мигрантов;</w:t>
      </w:r>
    </w:p>
    <w:p w:rsidR="0055098E" w:rsidRPr="0055098E" w:rsidRDefault="0055098E" w:rsidP="00FE75EC">
      <w:pPr>
        <w:numPr>
          <w:ilvl w:val="0"/>
          <w:numId w:val="6"/>
        </w:numPr>
        <w:spacing w:after="0"/>
        <w:ind w:left="0" w:firstLine="709"/>
        <w:contextualSpacing/>
        <w:rPr>
          <w:sz w:val="32"/>
          <w:szCs w:val="24"/>
        </w:rPr>
      </w:pPr>
      <w:r w:rsidRPr="0055098E">
        <w:rPr>
          <w:sz w:val="28"/>
          <w:szCs w:val="24"/>
        </w:rPr>
        <w:t>развитие системы мер профилактики и предупреждения межэтнических, межконфессиональных конфликтов, сведение к минимуму условий для проявлений экстремизма на территории города Нижневартовска, в том числе:</w:t>
      </w:r>
    </w:p>
    <w:p w:rsidR="0055098E" w:rsidRPr="0055098E" w:rsidRDefault="0055098E" w:rsidP="0055098E">
      <w:pPr>
        <w:spacing w:after="0"/>
        <w:rPr>
          <w:sz w:val="28"/>
          <w:szCs w:val="24"/>
        </w:rPr>
      </w:pPr>
      <w:r w:rsidRPr="0055098E">
        <w:rPr>
          <w:sz w:val="28"/>
          <w:szCs w:val="24"/>
        </w:rPr>
        <w:t>- мероприятия на базе подростковых клубов по месту жительства "Нижневартовск – территория дружбы" (спортивно-игровые программы, конкурсы, турниры, мастер-классы, фестивали, викторины, акции, форумы);</w:t>
      </w:r>
    </w:p>
    <w:p w:rsidR="0055098E" w:rsidRPr="0055098E" w:rsidRDefault="0055098E" w:rsidP="0055098E">
      <w:pPr>
        <w:spacing w:after="0"/>
        <w:rPr>
          <w:sz w:val="28"/>
          <w:szCs w:val="24"/>
        </w:rPr>
      </w:pPr>
      <w:r w:rsidRPr="0055098E">
        <w:rPr>
          <w:sz w:val="28"/>
          <w:szCs w:val="24"/>
        </w:rPr>
        <w:t>- мероприятия для молодежи "Нет - экстремизму и ксенофобии" на базе публичных библиотек города (медиауроки, дискуссии, видеолектории, "круглые столы", диспуты, беседы);</w:t>
      </w:r>
    </w:p>
    <w:p w:rsidR="0055098E" w:rsidRPr="0055098E" w:rsidRDefault="0055098E" w:rsidP="0055098E">
      <w:pPr>
        <w:spacing w:after="0"/>
        <w:rPr>
          <w:sz w:val="28"/>
          <w:szCs w:val="24"/>
        </w:rPr>
      </w:pPr>
      <w:r w:rsidRPr="0055098E">
        <w:rPr>
          <w:sz w:val="32"/>
          <w:szCs w:val="24"/>
        </w:rPr>
        <w:t xml:space="preserve">- </w:t>
      </w:r>
      <w:r w:rsidRPr="0055098E">
        <w:rPr>
          <w:sz w:val="28"/>
          <w:szCs w:val="24"/>
        </w:rPr>
        <w:t>мероприятия, направленные на развитие межэтнического диалога и недопущение национального экстремизма ("круглые столы", конференции, семинары, тренинги, форумы, встречи);</w:t>
      </w:r>
    </w:p>
    <w:p w:rsidR="0055098E" w:rsidRPr="0055098E" w:rsidRDefault="0055098E" w:rsidP="0055098E">
      <w:pPr>
        <w:spacing w:after="0"/>
        <w:rPr>
          <w:sz w:val="28"/>
          <w:szCs w:val="24"/>
        </w:rPr>
      </w:pPr>
      <w:r w:rsidRPr="0055098E">
        <w:rPr>
          <w:sz w:val="28"/>
          <w:szCs w:val="24"/>
        </w:rPr>
        <w:t>- мероприятия, направленные на развитие межконфессионального диалога и недопущение религиозного экстремизма ("круглые столы", конференции, семинары, встречи, пресс-конференции);</w:t>
      </w:r>
    </w:p>
    <w:p w:rsidR="0055098E" w:rsidRPr="0055098E" w:rsidRDefault="0055098E" w:rsidP="0055098E">
      <w:pPr>
        <w:spacing w:after="0"/>
        <w:rPr>
          <w:sz w:val="56"/>
          <w:szCs w:val="28"/>
        </w:rPr>
      </w:pPr>
      <w:r w:rsidRPr="0055098E">
        <w:rPr>
          <w:sz w:val="28"/>
          <w:szCs w:val="24"/>
        </w:rPr>
        <w:t>- организация подготовки и выпуска информационно-справочных материалов по профилактике экстремизма (буклеты, листовки, плакаты, памятки, брошюры);</w:t>
      </w:r>
    </w:p>
    <w:p w:rsidR="0055098E" w:rsidRPr="0055098E" w:rsidRDefault="0055098E" w:rsidP="0055098E">
      <w:pPr>
        <w:spacing w:after="0"/>
        <w:rPr>
          <w:sz w:val="28"/>
          <w:szCs w:val="28"/>
        </w:rPr>
      </w:pPr>
      <w:r w:rsidRPr="0055098E">
        <w:rPr>
          <w:sz w:val="28"/>
          <w:szCs w:val="28"/>
        </w:rPr>
        <w:t>- организация работы по изготовлению и выпуску тематической телепередачи по профилактике экстремизма;</w:t>
      </w:r>
    </w:p>
    <w:p w:rsidR="0055098E" w:rsidRPr="0055098E" w:rsidRDefault="0055098E" w:rsidP="0055098E">
      <w:pPr>
        <w:spacing w:after="0"/>
        <w:rPr>
          <w:sz w:val="28"/>
          <w:szCs w:val="28"/>
        </w:rPr>
      </w:pPr>
      <w:r w:rsidRPr="0055098E">
        <w:rPr>
          <w:sz w:val="24"/>
          <w:szCs w:val="24"/>
        </w:rPr>
        <w:t xml:space="preserve">- </w:t>
      </w:r>
      <w:r w:rsidRPr="0055098E">
        <w:rPr>
          <w:sz w:val="28"/>
          <w:szCs w:val="24"/>
        </w:rPr>
        <w:t>организация и проведение тренингов для специалистов учреждений культуры, образования, спорта, представителей молодежных и национальных общественных объединений города на тему "Организация работы по информационному противодействию распространения идей экстремизма среди молодежи в сети Интернет"</w:t>
      </w:r>
      <w:r w:rsidRPr="0055098E">
        <w:rPr>
          <w:sz w:val="28"/>
          <w:szCs w:val="28"/>
        </w:rPr>
        <w:t>;</w:t>
      </w:r>
    </w:p>
    <w:p w:rsidR="0055098E" w:rsidRPr="0055098E" w:rsidRDefault="0055098E" w:rsidP="008221BE">
      <w:pPr>
        <w:numPr>
          <w:ilvl w:val="0"/>
          <w:numId w:val="6"/>
        </w:numPr>
        <w:spacing w:after="0"/>
        <w:ind w:left="0" w:firstLine="709"/>
        <w:contextualSpacing/>
        <w:rPr>
          <w:sz w:val="32"/>
          <w:szCs w:val="28"/>
        </w:rPr>
      </w:pPr>
      <w:r w:rsidRPr="0055098E">
        <w:rPr>
          <w:sz w:val="28"/>
          <w:szCs w:val="24"/>
        </w:rPr>
        <w:t>проведение мероприятий, направленных на профилактику террористической идеологии в подростковой и молодежной среде, информационно-пропагандистское сопровождение и методическое обеспечение профилактики терроризма, из них:</w:t>
      </w:r>
    </w:p>
    <w:p w:rsidR="0055098E" w:rsidRPr="0055098E" w:rsidRDefault="0055098E" w:rsidP="0055098E">
      <w:pPr>
        <w:spacing w:after="0"/>
        <w:rPr>
          <w:sz w:val="32"/>
          <w:szCs w:val="28"/>
        </w:rPr>
      </w:pPr>
      <w:r w:rsidRPr="0055098E">
        <w:rPr>
          <w:sz w:val="28"/>
          <w:szCs w:val="28"/>
        </w:rPr>
        <w:t xml:space="preserve">- </w:t>
      </w:r>
      <w:r w:rsidRPr="0055098E">
        <w:rPr>
          <w:sz w:val="28"/>
          <w:szCs w:val="24"/>
        </w:rPr>
        <w:t>мероприятия (фестивали, концерты, "круглые столы", соревнования, выставки, акции), направленные на профилактику терроризма, приуроченные ко Дню солидарности в борьбе с терроризмом (3 сентября);</w:t>
      </w:r>
    </w:p>
    <w:p w:rsidR="0055098E" w:rsidRPr="0055098E" w:rsidRDefault="0055098E" w:rsidP="0055098E">
      <w:pPr>
        <w:spacing w:after="0"/>
        <w:rPr>
          <w:sz w:val="28"/>
          <w:szCs w:val="28"/>
        </w:rPr>
      </w:pPr>
      <w:r w:rsidRPr="0055098E">
        <w:rPr>
          <w:sz w:val="28"/>
          <w:szCs w:val="28"/>
        </w:rPr>
        <w:t>- о</w:t>
      </w:r>
      <w:r w:rsidRPr="0055098E">
        <w:rPr>
          <w:sz w:val="28"/>
          <w:szCs w:val="24"/>
        </w:rPr>
        <w:t xml:space="preserve">рганизация работы по изготовлению и размещению </w:t>
      </w:r>
      <w:r w:rsidRPr="0055098E">
        <w:rPr>
          <w:sz w:val="28"/>
          <w:szCs w:val="28"/>
        </w:rPr>
        <w:t>на рекламных конструкциях социальной рекламы по антитеррористической тематике (баннеры);</w:t>
      </w:r>
    </w:p>
    <w:p w:rsidR="0055098E" w:rsidRPr="0055098E" w:rsidRDefault="0055098E" w:rsidP="0055098E">
      <w:pPr>
        <w:spacing w:after="0"/>
        <w:rPr>
          <w:sz w:val="28"/>
          <w:szCs w:val="28"/>
        </w:rPr>
      </w:pPr>
      <w:r w:rsidRPr="0055098E">
        <w:rPr>
          <w:sz w:val="28"/>
          <w:szCs w:val="28"/>
        </w:rPr>
        <w:lastRenderedPageBreak/>
        <w:t xml:space="preserve">- организация работы по изготовлению и выпуску </w:t>
      </w:r>
      <w:r w:rsidRPr="0055098E">
        <w:rPr>
          <w:sz w:val="28"/>
          <w:szCs w:val="24"/>
        </w:rPr>
        <w:t xml:space="preserve">видеороликов, </w:t>
      </w:r>
      <w:r w:rsidRPr="0055098E">
        <w:rPr>
          <w:sz w:val="28"/>
          <w:szCs w:val="28"/>
        </w:rPr>
        <w:t>тематических телепередач, короткометражных фильмов по профилактике терроризма;</w:t>
      </w:r>
    </w:p>
    <w:p w:rsidR="0055098E" w:rsidRPr="0055098E" w:rsidRDefault="0055098E" w:rsidP="0055098E">
      <w:pPr>
        <w:spacing w:after="0"/>
        <w:rPr>
          <w:sz w:val="28"/>
          <w:szCs w:val="24"/>
        </w:rPr>
      </w:pPr>
      <w:r w:rsidRPr="0055098E">
        <w:rPr>
          <w:sz w:val="28"/>
          <w:szCs w:val="28"/>
        </w:rPr>
        <w:t xml:space="preserve">- </w:t>
      </w:r>
      <w:r w:rsidRPr="0055098E">
        <w:rPr>
          <w:sz w:val="28"/>
          <w:szCs w:val="24"/>
        </w:rPr>
        <w:t>проведение семинаров, конференций, "круглых столов", тренингов по профилактике терроризма для специалистов администрации города, учреждений культуры, спорта, образования;</w:t>
      </w:r>
    </w:p>
    <w:p w:rsidR="0055098E" w:rsidRPr="0055098E" w:rsidRDefault="0055098E" w:rsidP="008221BE">
      <w:pPr>
        <w:widowControl w:val="0"/>
        <w:numPr>
          <w:ilvl w:val="0"/>
          <w:numId w:val="6"/>
        </w:numPr>
        <w:autoSpaceDE w:val="0"/>
        <w:autoSpaceDN w:val="0"/>
        <w:adjustRightInd w:val="0"/>
        <w:spacing w:after="0"/>
        <w:ind w:left="0" w:firstLine="709"/>
        <w:rPr>
          <w:rFonts w:ascii="Arial" w:hAnsi="Arial" w:cs="Arial"/>
          <w:sz w:val="28"/>
        </w:rPr>
      </w:pPr>
      <w:r w:rsidRPr="0055098E">
        <w:rPr>
          <w:sz w:val="28"/>
          <w:szCs w:val="24"/>
        </w:rPr>
        <w:t>реализация мероприятий по усилению антитеррористической защищенности объектов, находящихся в ведении муниципального образования, в том числе:</w:t>
      </w:r>
    </w:p>
    <w:p w:rsidR="0055098E" w:rsidRPr="0055098E" w:rsidRDefault="0055098E" w:rsidP="0055098E">
      <w:pPr>
        <w:spacing w:after="0"/>
        <w:rPr>
          <w:sz w:val="28"/>
          <w:szCs w:val="28"/>
        </w:rPr>
      </w:pPr>
      <w:r w:rsidRPr="0055098E">
        <w:rPr>
          <w:sz w:val="28"/>
          <w:szCs w:val="28"/>
        </w:rPr>
        <w:t>- модернизация системы видеонаблюдения в муниципальном бюджетном учреждении "Дворец культуры "Октябрь";</w:t>
      </w:r>
    </w:p>
    <w:p w:rsidR="0055098E" w:rsidRPr="0055098E" w:rsidRDefault="0055098E" w:rsidP="0055098E">
      <w:pPr>
        <w:spacing w:after="0"/>
        <w:rPr>
          <w:sz w:val="28"/>
          <w:szCs w:val="28"/>
        </w:rPr>
      </w:pPr>
      <w:r w:rsidRPr="0055098E">
        <w:rPr>
          <w:sz w:val="28"/>
          <w:szCs w:val="28"/>
        </w:rPr>
        <w:t>- устройство освещения территории административного здания по ул. М.Жукова,38а;</w:t>
      </w:r>
    </w:p>
    <w:p w:rsidR="0055098E" w:rsidRPr="0055098E" w:rsidRDefault="0055098E" w:rsidP="0055098E">
      <w:pPr>
        <w:spacing w:after="0"/>
        <w:rPr>
          <w:sz w:val="28"/>
          <w:szCs w:val="28"/>
        </w:rPr>
      </w:pPr>
      <w:r w:rsidRPr="0055098E">
        <w:rPr>
          <w:sz w:val="28"/>
          <w:szCs w:val="28"/>
        </w:rPr>
        <w:t>- устройство контрольно-пропускного пункта административного здания по ул. Таежная,24.</w:t>
      </w:r>
    </w:p>
    <w:p w:rsidR="002D5D94" w:rsidRPr="002D5D94" w:rsidRDefault="002D5D94" w:rsidP="002E49BA">
      <w:pPr>
        <w:spacing w:before="240" w:after="0"/>
        <w:ind w:firstLine="0"/>
        <w:jc w:val="center"/>
        <w:rPr>
          <w:b/>
          <w:sz w:val="28"/>
          <w:szCs w:val="28"/>
        </w:rPr>
      </w:pPr>
      <w:r w:rsidRPr="002D5D94">
        <w:rPr>
          <w:b/>
          <w:sz w:val="28"/>
          <w:szCs w:val="28"/>
        </w:rPr>
        <w:t xml:space="preserve">Муниципальная программа </w:t>
      </w:r>
    </w:p>
    <w:p w:rsidR="002D5D94" w:rsidRPr="002D5D94" w:rsidRDefault="002D5D94" w:rsidP="002E49BA">
      <w:pPr>
        <w:spacing w:after="240"/>
        <w:ind w:firstLine="0"/>
        <w:jc w:val="center"/>
        <w:rPr>
          <w:b/>
          <w:sz w:val="28"/>
          <w:szCs w:val="28"/>
        </w:rPr>
      </w:pPr>
      <w:r w:rsidRPr="002D5D94">
        <w:rPr>
          <w:b/>
          <w:sz w:val="28"/>
          <w:szCs w:val="28"/>
        </w:rPr>
        <w:t>"Развитие градостроительной деятельности и жилищного строительства в городе Нижневартовске в 2020-2025 годах и на период до 2030 года"</w:t>
      </w:r>
    </w:p>
    <w:p w:rsidR="002D5D94" w:rsidRPr="002D5D94" w:rsidRDefault="002D5D94" w:rsidP="002D5D94">
      <w:pPr>
        <w:spacing w:after="0"/>
        <w:rPr>
          <w:sz w:val="28"/>
          <w:szCs w:val="28"/>
        </w:rPr>
      </w:pPr>
      <w:r w:rsidRPr="002D5D94">
        <w:rPr>
          <w:sz w:val="28"/>
          <w:szCs w:val="24"/>
        </w:rPr>
        <w:t xml:space="preserve">Целью </w:t>
      </w:r>
      <w:r w:rsidRPr="002D5D94">
        <w:rPr>
          <w:sz w:val="28"/>
          <w:szCs w:val="28"/>
        </w:rPr>
        <w:t>муниципальной программы "Развитие градостроительной деятельности и жилищного строительства в городе Нижневартовске в 2020-2025</w:t>
      </w:r>
      <w:r w:rsidRPr="002D5D94">
        <w:rPr>
          <w:b/>
          <w:sz w:val="28"/>
          <w:szCs w:val="28"/>
        </w:rPr>
        <w:t xml:space="preserve"> </w:t>
      </w:r>
      <w:r w:rsidRPr="002D5D94">
        <w:rPr>
          <w:sz w:val="28"/>
          <w:szCs w:val="28"/>
        </w:rPr>
        <w:t>годах и на период до 2030 года" (далее – программа) является создание условий для развития жилищного строительства на основе документов градостроительного регулирования.</w:t>
      </w:r>
    </w:p>
    <w:p w:rsidR="002D5D94" w:rsidRPr="002D5D94" w:rsidRDefault="002D5D94" w:rsidP="002D5D94">
      <w:pPr>
        <w:tabs>
          <w:tab w:val="left" w:pos="851"/>
        </w:tabs>
        <w:spacing w:after="0"/>
        <w:rPr>
          <w:sz w:val="28"/>
          <w:szCs w:val="28"/>
        </w:rPr>
      </w:pPr>
      <w:r w:rsidRPr="002D5D94">
        <w:rPr>
          <w:sz w:val="28"/>
          <w:szCs w:val="28"/>
        </w:rPr>
        <w:t xml:space="preserve">Для достижения цели программы в проекте бюджета на 2020 год и на плановый период 2021 и 2022 годов предусмотрены </w:t>
      </w:r>
      <w:r w:rsidRPr="002D5D94">
        <w:rPr>
          <w:sz w:val="28"/>
          <w:szCs w:val="24"/>
        </w:rPr>
        <w:t xml:space="preserve">бюджетные ассигнования в сумме 127 795,74 </w:t>
      </w:r>
      <w:r w:rsidRPr="002D5D94">
        <w:rPr>
          <w:sz w:val="28"/>
          <w:szCs w:val="28"/>
        </w:rPr>
        <w:t>тыс. рублей.</w:t>
      </w:r>
    </w:p>
    <w:p w:rsidR="002D5D94" w:rsidRPr="002D5D94" w:rsidRDefault="002D5D94" w:rsidP="002D5D94">
      <w:pPr>
        <w:spacing w:after="0"/>
        <w:rPr>
          <w:sz w:val="28"/>
          <w:szCs w:val="28"/>
        </w:rPr>
      </w:pPr>
      <w:r w:rsidRPr="002D5D94">
        <w:rPr>
          <w:sz w:val="28"/>
          <w:szCs w:val="28"/>
        </w:rPr>
        <w:t xml:space="preserve">Ответственным исполнителем </w:t>
      </w:r>
      <w:r w:rsidRPr="002D5D94">
        <w:rPr>
          <w:sz w:val="28"/>
          <w:szCs w:val="24"/>
        </w:rPr>
        <w:t xml:space="preserve">программы </w:t>
      </w:r>
      <w:r w:rsidRPr="002D5D94">
        <w:rPr>
          <w:sz w:val="28"/>
          <w:szCs w:val="28"/>
        </w:rPr>
        <w:t xml:space="preserve">является </w:t>
      </w:r>
      <w:r w:rsidRPr="002D5D94">
        <w:rPr>
          <w:sz w:val="28"/>
          <w:szCs w:val="28"/>
          <w:lang w:eastAsia="en-US"/>
        </w:rPr>
        <w:t xml:space="preserve">департамент строительства </w:t>
      </w:r>
      <w:r w:rsidRPr="002D5D94">
        <w:rPr>
          <w:sz w:val="28"/>
          <w:szCs w:val="28"/>
        </w:rPr>
        <w:t>администрации города Нижневартовска.</w:t>
      </w:r>
    </w:p>
    <w:p w:rsidR="002D5D94" w:rsidRPr="002D5D94" w:rsidRDefault="002D5D94" w:rsidP="002D5D94">
      <w:pPr>
        <w:rPr>
          <w:sz w:val="24"/>
          <w:szCs w:val="24"/>
          <w:lang w:eastAsia="en-US" w:bidi="en-US"/>
        </w:rPr>
      </w:pPr>
      <w:r w:rsidRPr="002D5D94">
        <w:rPr>
          <w:sz w:val="28"/>
          <w:szCs w:val="28"/>
        </w:rPr>
        <w:t>Распределение проектируемых объемов бюджетных ассигнований по ответственному исполнителю программы и по годам приведено в таблице:</w:t>
      </w:r>
    </w:p>
    <w:tbl>
      <w:tblPr>
        <w:tblStyle w:val="27"/>
        <w:tblW w:w="9696" w:type="dxa"/>
        <w:tblLook w:val="04A0" w:firstRow="1" w:lastRow="0" w:firstColumn="1" w:lastColumn="0" w:noHBand="0" w:noVBand="1"/>
      </w:tblPr>
      <w:tblGrid>
        <w:gridCol w:w="5098"/>
        <w:gridCol w:w="1418"/>
        <w:gridCol w:w="1417"/>
        <w:gridCol w:w="1763"/>
      </w:tblGrid>
      <w:tr w:rsidR="002D5D94" w:rsidRPr="002D5D94" w:rsidTr="00943D8F">
        <w:tc>
          <w:tcPr>
            <w:tcW w:w="5098"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2D5D94" w:rsidRPr="002D5D94" w:rsidRDefault="002D5D94" w:rsidP="002D5D94">
            <w:pPr>
              <w:jc w:val="center"/>
              <w:rPr>
                <w:rFonts w:eastAsia="Calibri"/>
                <w:sz w:val="24"/>
                <w:szCs w:val="24"/>
              </w:rPr>
            </w:pPr>
            <w:r w:rsidRPr="002D5D94">
              <w:rPr>
                <w:rFonts w:eastAsia="Calibri"/>
                <w:sz w:val="24"/>
                <w:szCs w:val="24"/>
              </w:rPr>
              <w:t>Наименование ответственного</w:t>
            </w:r>
          </w:p>
          <w:p w:rsidR="002D5D94" w:rsidRPr="002D5D94" w:rsidRDefault="002D5D94" w:rsidP="002D5D94">
            <w:pPr>
              <w:jc w:val="center"/>
              <w:rPr>
                <w:bCs/>
                <w:sz w:val="24"/>
                <w:szCs w:val="24"/>
              </w:rPr>
            </w:pPr>
            <w:r w:rsidRPr="002D5D94">
              <w:rPr>
                <w:rFonts w:eastAsia="Calibri"/>
                <w:sz w:val="24"/>
                <w:szCs w:val="24"/>
              </w:rPr>
              <w:t>исполнителя программы</w:t>
            </w:r>
          </w:p>
        </w:tc>
        <w:tc>
          <w:tcPr>
            <w:tcW w:w="4598"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D5D94" w:rsidRPr="002D5D94" w:rsidRDefault="002D5D94" w:rsidP="002D5D94">
            <w:pPr>
              <w:jc w:val="center"/>
              <w:rPr>
                <w:bCs/>
                <w:sz w:val="24"/>
                <w:szCs w:val="24"/>
              </w:rPr>
            </w:pPr>
            <w:r w:rsidRPr="002D5D94">
              <w:rPr>
                <w:bCs/>
                <w:sz w:val="24"/>
                <w:szCs w:val="24"/>
              </w:rPr>
              <w:t xml:space="preserve">Объем бюджетных ассигнований, </w:t>
            </w:r>
          </w:p>
          <w:p w:rsidR="002D5D94" w:rsidRPr="002D5D94" w:rsidRDefault="002D5D94" w:rsidP="002D5D94">
            <w:pPr>
              <w:jc w:val="center"/>
              <w:rPr>
                <w:bCs/>
                <w:sz w:val="24"/>
                <w:szCs w:val="24"/>
              </w:rPr>
            </w:pPr>
            <w:r w:rsidRPr="002D5D94">
              <w:rPr>
                <w:bCs/>
                <w:sz w:val="24"/>
                <w:szCs w:val="24"/>
              </w:rPr>
              <w:t>тыс. рублей</w:t>
            </w:r>
          </w:p>
        </w:tc>
      </w:tr>
      <w:tr w:rsidR="002D5D94" w:rsidRPr="002D5D94" w:rsidTr="00943D8F">
        <w:tc>
          <w:tcPr>
            <w:tcW w:w="5098"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2D5D94" w:rsidRPr="002D5D94" w:rsidRDefault="002D5D94" w:rsidP="002D5D94">
            <w:pPr>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D5D94" w:rsidRPr="002D5D94" w:rsidRDefault="002D5D94" w:rsidP="002D5D94">
            <w:pPr>
              <w:jc w:val="center"/>
              <w:rPr>
                <w:bCs/>
                <w:sz w:val="24"/>
                <w:szCs w:val="24"/>
              </w:rPr>
            </w:pPr>
            <w:r w:rsidRPr="002D5D94">
              <w:rPr>
                <w:bCs/>
                <w:sz w:val="24"/>
                <w:szCs w:val="24"/>
              </w:rPr>
              <w:t>2020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D5D94" w:rsidRPr="002D5D94" w:rsidRDefault="002D5D94" w:rsidP="002D5D94">
            <w:pPr>
              <w:jc w:val="center"/>
              <w:rPr>
                <w:bCs/>
                <w:sz w:val="24"/>
                <w:szCs w:val="24"/>
              </w:rPr>
            </w:pPr>
            <w:r w:rsidRPr="002D5D94">
              <w:rPr>
                <w:bCs/>
                <w:sz w:val="24"/>
                <w:szCs w:val="24"/>
              </w:rPr>
              <w:t>2021 год</w:t>
            </w:r>
          </w:p>
        </w:tc>
        <w:tc>
          <w:tcPr>
            <w:tcW w:w="176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D5D94" w:rsidRPr="002D5D94" w:rsidRDefault="002D5D94" w:rsidP="002D5D94">
            <w:pPr>
              <w:jc w:val="center"/>
              <w:rPr>
                <w:bCs/>
                <w:sz w:val="24"/>
                <w:szCs w:val="24"/>
              </w:rPr>
            </w:pPr>
            <w:r w:rsidRPr="002D5D94">
              <w:rPr>
                <w:bCs/>
                <w:sz w:val="24"/>
                <w:szCs w:val="24"/>
              </w:rPr>
              <w:t>2022 год</w:t>
            </w:r>
          </w:p>
        </w:tc>
      </w:tr>
      <w:tr w:rsidR="002D5D94" w:rsidRPr="002D5D94" w:rsidTr="00943D8F">
        <w:trPr>
          <w:trHeight w:val="587"/>
        </w:trPr>
        <w:tc>
          <w:tcPr>
            <w:tcW w:w="50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D5D94" w:rsidRPr="002D5D94" w:rsidRDefault="002D5D94" w:rsidP="002E49BA">
            <w:pPr>
              <w:jc w:val="both"/>
              <w:rPr>
                <w:sz w:val="24"/>
                <w:szCs w:val="24"/>
              </w:rPr>
            </w:pPr>
            <w:r w:rsidRPr="002D5D94">
              <w:rPr>
                <w:sz w:val="24"/>
                <w:szCs w:val="24"/>
              </w:rPr>
              <w:t>департамент строительства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D5D94" w:rsidRPr="002D5D94" w:rsidRDefault="002D5D94" w:rsidP="002D5D94">
            <w:pPr>
              <w:ind w:right="91"/>
              <w:jc w:val="right"/>
              <w:rPr>
                <w:bCs/>
                <w:sz w:val="24"/>
                <w:szCs w:val="24"/>
              </w:rPr>
            </w:pPr>
            <w:r w:rsidRPr="002D5D94">
              <w:rPr>
                <w:bCs/>
                <w:sz w:val="24"/>
                <w:szCs w:val="24"/>
              </w:rPr>
              <w:t>42 598,58</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D5D94" w:rsidRPr="002D5D94" w:rsidRDefault="002D5D94" w:rsidP="002D5D94">
            <w:pPr>
              <w:ind w:right="91"/>
              <w:jc w:val="right"/>
              <w:rPr>
                <w:bCs/>
                <w:sz w:val="24"/>
                <w:szCs w:val="24"/>
              </w:rPr>
            </w:pPr>
            <w:r w:rsidRPr="002D5D94">
              <w:rPr>
                <w:bCs/>
                <w:sz w:val="24"/>
                <w:szCs w:val="24"/>
              </w:rPr>
              <w:t>42 598,58</w:t>
            </w:r>
          </w:p>
        </w:tc>
        <w:tc>
          <w:tcPr>
            <w:tcW w:w="176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2D5D94" w:rsidRPr="002D5D94" w:rsidRDefault="002D5D94" w:rsidP="002D5D94">
            <w:pPr>
              <w:ind w:right="91"/>
              <w:jc w:val="right"/>
              <w:rPr>
                <w:bCs/>
                <w:sz w:val="24"/>
                <w:szCs w:val="24"/>
              </w:rPr>
            </w:pPr>
            <w:r w:rsidRPr="002D5D94">
              <w:rPr>
                <w:bCs/>
                <w:sz w:val="24"/>
                <w:szCs w:val="24"/>
              </w:rPr>
              <w:t>42 598,58</w:t>
            </w:r>
          </w:p>
        </w:tc>
      </w:tr>
    </w:tbl>
    <w:p w:rsidR="002D5D94" w:rsidRDefault="002D5D94" w:rsidP="002D5D94">
      <w:pPr>
        <w:spacing w:before="120" w:after="0"/>
        <w:rPr>
          <w:sz w:val="28"/>
          <w:szCs w:val="28"/>
          <w:lang w:eastAsia="en-US"/>
        </w:rPr>
      </w:pPr>
      <w:r w:rsidRPr="002D5D94">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0C0B38" w:rsidRDefault="000C0B38" w:rsidP="002D5D94">
      <w:pPr>
        <w:spacing w:before="120" w:after="0"/>
        <w:rPr>
          <w:sz w:val="28"/>
          <w:szCs w:val="28"/>
          <w:lang w:eastAsia="en-US"/>
        </w:rPr>
      </w:pPr>
    </w:p>
    <w:p w:rsidR="000C0B38" w:rsidRDefault="000C0B38" w:rsidP="002D5D94">
      <w:pPr>
        <w:spacing w:before="120" w:after="0"/>
        <w:rPr>
          <w:sz w:val="28"/>
          <w:szCs w:val="28"/>
          <w:lang w:eastAsia="en-US"/>
        </w:rPr>
      </w:pPr>
    </w:p>
    <w:p w:rsidR="000C0B38" w:rsidRPr="002D5D94" w:rsidRDefault="000C0B38" w:rsidP="002D5D94">
      <w:pPr>
        <w:spacing w:before="120" w:after="0"/>
        <w:rPr>
          <w:sz w:val="28"/>
          <w:szCs w:val="28"/>
          <w:lang w:eastAsia="en-US"/>
        </w:rPr>
      </w:pPr>
    </w:p>
    <w:p w:rsidR="002D5D94" w:rsidRPr="002D5D94" w:rsidRDefault="002D5D94" w:rsidP="002D5D94">
      <w:pPr>
        <w:spacing w:after="0"/>
        <w:rPr>
          <w:sz w:val="28"/>
          <w:szCs w:val="28"/>
          <w:lang w:eastAsia="en-US"/>
        </w:rPr>
      </w:pPr>
      <w:r w:rsidRPr="002D5D94">
        <w:rPr>
          <w:noProof/>
          <w:sz w:val="24"/>
          <w:szCs w:val="24"/>
        </w:rPr>
        <w:lastRenderedPageBreak/>
        <mc:AlternateContent>
          <mc:Choice Requires="wps">
            <w:drawing>
              <wp:anchor distT="0" distB="0" distL="114300" distR="114300" simplePos="0" relativeHeight="251798528" behindDoc="1" locked="0" layoutInCell="1" allowOverlap="1" wp14:anchorId="4862B389" wp14:editId="0D8E6A69">
                <wp:simplePos x="0" y="0"/>
                <wp:positionH relativeFrom="column">
                  <wp:posOffset>180340</wp:posOffset>
                </wp:positionH>
                <wp:positionV relativeFrom="paragraph">
                  <wp:posOffset>118745</wp:posOffset>
                </wp:positionV>
                <wp:extent cx="5760000" cy="360000"/>
                <wp:effectExtent l="57150" t="57150" r="69850" b="116840"/>
                <wp:wrapNone/>
                <wp:docPr id="750" name="Поле 750"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2D5D94">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2B389" id="Поле 750" o:spid="_x0000_s1101" type="#_x0000_t202" alt="Название: Исполнение бюджетной росписи Администрации города за 2012 год" style="position:absolute;left:0;text-align:left;margin-left:14.2pt;margin-top:9.35pt;width:453.55pt;height:28.3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TKdAMAAIAGAAAOAAAAZHJzL2Uyb0RvYy54bWysVV1vHDUUfUfiP1jzTvYjbFpGmVQlaRBS&#10;S1HTimev7Zmx8NiD7d3Z9In2oY+IR14QfyFAU4Kg4S94/xHH9u42ad8Qs5Jl3+t7fO7xvd7De6tO&#10;kaWwThpdFZO9cUGEZoZL3VTFs6enn9wtiPNUc6qMFlVxLlxx7+jjjw6HvhRT0xrFhSUA0a4c+qpo&#10;ve/L0cixVnTU7ZleaDhrYzvqsbTNiFs6AL1To+l4fDAajOW9NUw4B+tJdhZHCb+uBfOP69oJT1RV&#10;gJtPo03jPI6jo0NaNpb2rWQbGvQ/sOio1Dh0B3VCPSULKz+A6iSzxpna7zHTjUxdSyZSDshmMn4v&#10;m7OW9iLlAnFcv5PJ/X+w7Kvl15ZIXhV3ZtBH0w6XFH4J1+GvcEmSjQvHoFj4OVyEP8JvGN+Gq3BZ&#10;kvDT+kX4J219Gy6zlYRf1z+E1+FNuFy/hOk6/EnW34frtPMK4xUJP8L/NyAAs36xfgn3xfoV1nD9&#10;jp3YjQ0XBIddEKgyTebwOt7V0LsSlM96kParz80KNZd0d/1Dw751RJvjlupG3LfWDK2gHFpNYuTo&#10;RmjGcRFkPjwyHCnThTcJaFXbLl4kroYAHZqc7+pErDxhMM7uHIzxFYTBt5/n8QhabqN76/wXwnQk&#10;TqrCog4TOl0+dD5v3W6JhzmjJD+VSqWFbebHypIlRc0+GMdfSuC9bUqToSo+m01n4EHROrWiHtOu&#10;x2U63RSEqgY9ybzNCt0649ztjkA3cTMURFHnYayK0/SlILXooE+mMks5Z/IuxaeUb3GPSZ1Q1+aI&#10;5MotFq/igeaIpqWnUuU5FFM6mkRqVWgTF2bhhT1r+UDmamGfUOTzadaby6gm+j6KzyW4zpIHK2v8&#10;N9K3qWXihX2gZAxCWLRT1bc0U9y/G42bpLLwKasdh7S6Rc8xocU+j0AM7WLp5pKN9a3ZPCWn1mif&#10;M1eyaf0T2RAr8STG1t9QT34ocAPP9fs8oT2ikEDGAsC75+MbQMu5WAr1NF765GA2iQrk4mLGqDNF&#10;83kRDyBgHes9lngudr+ar3KbTyOt6Jwbfo4OgHCpzPGIY9Ia+7wgAx5EcP1uQa1AYXyp0UU4z28n&#10;djuZbydUM4TmaiN5ceyxRtSiR+YtsHOnanMfvVbL1AbveGwY45lLim90jO/ozXXa9e6P4+hfAAAA&#10;//8DAFBLAwQUAAYACAAAACEABJkOEOAAAAAIAQAADwAAAGRycy9kb3ducmV2LnhtbEyPQUvDQBCF&#10;74L/YRnBi7SbxqRdYzZFIgUpiFi9eNsm0ySYnQ3ZbZv+e8eTHt+8x3vf5OvJ9uKEo+8caVjMIxBI&#10;las7ajR8fmxmCoQPhmrTO0INF/SwLq6vcpPV7kzveNqFRnAJ+cxoaEMYMil91aI1fu4GJPYObrQm&#10;sBwbWY/mzOW2l3EULaU1HfFCawYsW6y+d0er4SDVJk7U4uX18mWe3xyV2zsqtb69mZ4eQQScwl8Y&#10;fvEZHQpm2rsj1V70GmKVcJLvagWC/Yf7NAWx17BKE5BFLv8/UPwAAAD//wMAUEsBAi0AFAAGAAgA&#10;AAAhALaDOJL+AAAA4QEAABMAAAAAAAAAAAAAAAAAAAAAAFtDb250ZW50X1R5cGVzXS54bWxQSwEC&#10;LQAUAAYACAAAACEAOP0h/9YAAACUAQAACwAAAAAAAAAAAAAAAAAvAQAAX3JlbHMvLnJlbHNQSwEC&#10;LQAUAAYACAAAACEAbe1EynQDAACABgAADgAAAAAAAAAAAAAAAAAuAgAAZHJzL2Uyb0RvYy54bWxQ&#10;SwECLQAUAAYACAAAACEABJkOEOAAAAAIAQAADwAAAAAAAAAAAAAAAADOBQAAZHJzL2Rvd25yZXYu&#10;eG1sUEsFBgAAAAAEAAQA8wAAANsGAAAAAA==&#10;" fillcolor="#e0e0e0" strokecolor="#7f7f7f">
                <v:shadow on="t" color="black" opacity="24903f" origin=",.5" offset="0,.55556mm"/>
                <v:textbox inset="0,0,0,0">
                  <w:txbxContent>
                    <w:p w:rsidR="000C0B38" w:rsidRPr="001E74CF" w:rsidRDefault="000C0B38" w:rsidP="002D5D94">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2D5D94" w:rsidRPr="002D5D94" w:rsidRDefault="002D5D94" w:rsidP="002D5D94">
      <w:pPr>
        <w:spacing w:after="0"/>
        <w:rPr>
          <w:sz w:val="28"/>
          <w:szCs w:val="28"/>
          <w:lang w:eastAsia="en-US"/>
        </w:rPr>
      </w:pPr>
    </w:p>
    <w:p w:rsidR="002D5D94" w:rsidRPr="002D5D94" w:rsidRDefault="002D5D94" w:rsidP="002D5D94">
      <w:pPr>
        <w:tabs>
          <w:tab w:val="left" w:pos="851"/>
        </w:tabs>
        <w:spacing w:before="120" w:after="0"/>
        <w:ind w:firstLine="142"/>
        <w:jc w:val="left"/>
        <w:rPr>
          <w:sz w:val="28"/>
          <w:szCs w:val="28"/>
        </w:rPr>
      </w:pPr>
    </w:p>
    <w:p w:rsidR="002D5D94" w:rsidRPr="002D5D94" w:rsidRDefault="002D5D94" w:rsidP="002D5D94">
      <w:pPr>
        <w:tabs>
          <w:tab w:val="left" w:pos="851"/>
        </w:tabs>
        <w:spacing w:after="0"/>
        <w:ind w:firstLine="426"/>
        <w:jc w:val="left"/>
        <w:rPr>
          <w:sz w:val="28"/>
          <w:szCs w:val="28"/>
        </w:rPr>
      </w:pPr>
      <w:r w:rsidRPr="002D5D94">
        <w:rPr>
          <w:noProof/>
        </w:rPr>
        <w:drawing>
          <wp:inline distT="0" distB="0" distL="0" distR="0" wp14:anchorId="2B94F73E" wp14:editId="0CDDC8BD">
            <wp:extent cx="1861632" cy="1450731"/>
            <wp:effectExtent l="0" t="0" r="0" b="0"/>
            <wp:docPr id="752" name="Диаграмма 7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Pr="002D5D94">
        <w:rPr>
          <w:noProof/>
        </w:rPr>
        <w:drawing>
          <wp:inline distT="0" distB="0" distL="0" distR="0" wp14:anchorId="336AAB84" wp14:editId="1E42AAEA">
            <wp:extent cx="1868950" cy="1424354"/>
            <wp:effectExtent l="0" t="0" r="0" b="0"/>
            <wp:docPr id="753" name="Диаграмма 7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2D5D94">
        <w:rPr>
          <w:noProof/>
        </w:rPr>
        <w:drawing>
          <wp:inline distT="0" distB="0" distL="0" distR="0" wp14:anchorId="7EA3A32D" wp14:editId="66B8032F">
            <wp:extent cx="1899138" cy="1416168"/>
            <wp:effectExtent l="0" t="0" r="0" b="0"/>
            <wp:docPr id="754" name="Диаграмма 7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D5D94" w:rsidRPr="002D5D94" w:rsidRDefault="002D5D94" w:rsidP="002D5D94">
      <w:pPr>
        <w:tabs>
          <w:tab w:val="left" w:pos="851"/>
        </w:tabs>
        <w:spacing w:after="0"/>
        <w:ind w:firstLine="426"/>
        <w:jc w:val="left"/>
        <w:rPr>
          <w:sz w:val="28"/>
          <w:szCs w:val="28"/>
        </w:rPr>
      </w:pPr>
      <w:r w:rsidRPr="002D5D94">
        <w:rPr>
          <w:noProof/>
          <w:sz w:val="24"/>
          <w:szCs w:val="24"/>
        </w:rPr>
        <mc:AlternateContent>
          <mc:Choice Requires="wps">
            <w:drawing>
              <wp:anchor distT="0" distB="0" distL="114300" distR="114300" simplePos="0" relativeHeight="251799552" behindDoc="1" locked="0" layoutInCell="1" allowOverlap="1" wp14:anchorId="3C5F1C6F" wp14:editId="27D2998E">
                <wp:simplePos x="0" y="0"/>
                <wp:positionH relativeFrom="column">
                  <wp:posOffset>180340</wp:posOffset>
                </wp:positionH>
                <wp:positionV relativeFrom="paragraph">
                  <wp:posOffset>118745</wp:posOffset>
                </wp:positionV>
                <wp:extent cx="5760000" cy="360000"/>
                <wp:effectExtent l="57150" t="57150" r="69850" b="116840"/>
                <wp:wrapNone/>
                <wp:docPr id="751"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2D5D94">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F1C6F" id="_x0000_s1102" type="#_x0000_t202" alt="Название: Исполнение бюджетной росписи Администрации города за 2012 год" style="position:absolute;left:0;text-align:left;margin-left:14.2pt;margin-top:9.35pt;width:453.55pt;height:28.3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pgdwMAAIkGAAAOAAAAZHJzL2Uyb0RvYy54bWysVU1vHDUYviPxHyzfye5m2bSMMqnapEFI&#10;LaCmFWevxzNj4bEH27uz4UR74Ig4ckH8hfQjEAQNf8H7j3hs726T9oaYlSy/n37ex+/rPby36hRZ&#10;Cuuk0SWd7I0pEZqbSuqmpM+enn5ylxLnma6YMlqU9Fw4eu/o448Oh74Q+6Y1qhKWIIl2xdCXtPW+&#10;L0Yjx1vRMbdneqFhrI3tmIdom1Fl2YDsnRrtj8cHo8HYqreGC+egPclGepTy17Xg/qu6dsITVVJg&#10;82m1aZ3HdXR0yIrGsr6VfAOD/QcUHZMah+5SnTDPyMLKD1J1klvjTO33uOlGpq4lF6kGVDMZv1fN&#10;Wct6kWoBOa7f0eT+v7T8y+XXlsiqpHdmE0o063BJ4bdwHf4Kl+SAkko4Dr7Cr+Ei/BFeYX0brsJl&#10;QcIv6+fhn+T4NlxmLQkv1z+FN+H3cLl+AdV1+JOsfwjXyfMK6xUJP8P+N1Igzfr5+gXMF+sfIcP0&#10;Gp7whsMFwWEXBJzsJ3V4E29q6F0BwGc9IPvVA7NCxyXWXf/I8G8d0ea4ZboR9601QytYBaYmMXJ0&#10;IzTncTHJfHhsKhTMFt6kRKvadvEacTEE2dEx57suEStPOJSzOwdjfJRw2KZ5H49gxTa6t85/LkxH&#10;4qakFl2YsrPlI+ez69YlHuaMktWpVCoJtpkfK0uWDB37cBx/qYD33JQmQ0k/m+3PgINhcGrFPLZd&#10;j6t0uqGEqQYTyb3NDN0649ztjsAsVWagRDHnoSzpafpSkFp04CdDmaWaM3iX4lPJt7DHok6Ya3NE&#10;MuUBi1fxUFeIZoVnUuU9GFM6qkQaVHATBbPwwp611UDmamGfMNTzaea7kpFNTH0kv5LAOksWSNb4&#10;b6Rv08DEC/uAyRiEsKhnqm9Zhji9G5WbojLxqaodhiTdgue40GJaxUQcw2LZ5pKN9a3ZPCSn1mif&#10;K1eyaf0T2RAr8SDGwd9AT3YwcCOf66dVyvaYgQIZGwCvno8vACvmYinU03jpk4PZJDKQm4sbo84U&#10;256X3B5sKkI+FBBbP3Z77nu/mq/yvE8jwmicm+ocwwAOU8fjNcemNfZ7Sga8jID93YJZgR75QmOg&#10;cLTfbux2M99umOYIzY1HsnDsISNq0YOEFrnz0GpzH2NXyzQR73BsEOO9S+RvKI0P6k05eb37Bzn6&#10;FwAA//8DAFBLAwQUAAYACAAAACEABJkOEOAAAAAIAQAADwAAAGRycy9kb3ducmV2LnhtbEyPQUvD&#10;QBCF74L/YRnBi7SbxqRdYzZFIgUpiFi9eNsm0ySYnQ3ZbZv+e8eTHt+8x3vf5OvJ9uKEo+8caVjM&#10;IxBIlas7ajR8fmxmCoQPhmrTO0INF/SwLq6vcpPV7kzveNqFRnAJ+cxoaEMYMil91aI1fu4GJPYO&#10;brQmsBwbWY/mzOW2l3EULaU1HfFCawYsW6y+d0er4SDVJk7U4uX18mWe3xyV2zsqtb69mZ4eQQSc&#10;wl8YfvEZHQpm2rsj1V70GmKVcJLvagWC/Yf7NAWx17BKE5BFLv8/UPwAAAD//wMAUEsBAi0AFAAG&#10;AAgAAAAhALaDOJL+AAAA4QEAABMAAAAAAAAAAAAAAAAAAAAAAFtDb250ZW50X1R5cGVzXS54bWxQ&#10;SwECLQAUAAYACAAAACEAOP0h/9YAAACUAQAACwAAAAAAAAAAAAAAAAAvAQAAX3JlbHMvLnJlbHNQ&#10;SwECLQAUAAYACAAAACEAPLXaYHcDAACJBgAADgAAAAAAAAAAAAAAAAAuAgAAZHJzL2Uyb0RvYy54&#10;bWxQSwECLQAUAAYACAAAACEABJkOEOAAAAAIAQAADwAAAAAAAAAAAAAAAADRBQAAZHJzL2Rvd25y&#10;ZXYueG1sUEsFBgAAAAAEAAQA8wAAAN4GAAAAAA==&#10;" fillcolor="#e0e0e0" strokecolor="#7f7f7f">
                <v:shadow on="t" color="black" opacity="24903f" origin=",.5" offset="0,.55556mm"/>
                <v:textbox inset="0,0,0,0">
                  <w:txbxContent>
                    <w:p w:rsidR="000C0B38" w:rsidRPr="001440B0" w:rsidRDefault="000C0B38" w:rsidP="002D5D94">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2D5D94" w:rsidRPr="002D5D94" w:rsidRDefault="002D5D94" w:rsidP="002D5D94">
      <w:pPr>
        <w:tabs>
          <w:tab w:val="left" w:pos="851"/>
        </w:tabs>
        <w:spacing w:after="0"/>
        <w:ind w:firstLine="426"/>
        <w:jc w:val="left"/>
        <w:rPr>
          <w:color w:val="FF0000"/>
          <w:sz w:val="28"/>
          <w:szCs w:val="28"/>
        </w:rPr>
      </w:pPr>
    </w:p>
    <w:p w:rsidR="002D5D94" w:rsidRPr="002D5D94" w:rsidRDefault="002D5D94" w:rsidP="002D5D94">
      <w:pPr>
        <w:tabs>
          <w:tab w:val="left" w:pos="851"/>
        </w:tabs>
        <w:spacing w:after="0"/>
        <w:ind w:firstLine="0"/>
        <w:rPr>
          <w:color w:val="FF0000"/>
          <w:sz w:val="28"/>
          <w:szCs w:val="28"/>
        </w:rPr>
      </w:pPr>
      <w:r w:rsidRPr="002D5D94">
        <w:rPr>
          <w:noProof/>
          <w:color w:val="FF0000"/>
          <w:sz w:val="28"/>
          <w:szCs w:val="28"/>
        </w:rPr>
        <w:drawing>
          <wp:inline distT="0" distB="0" distL="0" distR="0" wp14:anchorId="55599E26" wp14:editId="6A14EF2B">
            <wp:extent cx="6106160" cy="2003729"/>
            <wp:effectExtent l="57150" t="57150" r="46990" b="53975"/>
            <wp:docPr id="755" name="Диаграмма 7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2D5D94" w:rsidRPr="002D5D94" w:rsidRDefault="002D5D94" w:rsidP="002D5D94">
      <w:pPr>
        <w:spacing w:before="120"/>
        <w:rPr>
          <w:bCs/>
          <w:sz w:val="28"/>
          <w:szCs w:val="28"/>
        </w:rPr>
      </w:pPr>
      <w:r w:rsidRPr="002D5D94">
        <w:rPr>
          <w:bCs/>
          <w:sz w:val="28"/>
          <w:szCs w:val="28"/>
        </w:rPr>
        <w:t>Бюджетные ассигнования на реализацию данной программы предусмотрены по следующим основным мероприятиям:</w:t>
      </w:r>
    </w:p>
    <w:tbl>
      <w:tblPr>
        <w:tblStyle w:val="27"/>
        <w:tblW w:w="0" w:type="auto"/>
        <w:tblInd w:w="108" w:type="dxa"/>
        <w:tblLook w:val="04A0" w:firstRow="1" w:lastRow="0" w:firstColumn="1" w:lastColumn="0" w:noHBand="0" w:noVBand="1"/>
      </w:tblPr>
      <w:tblGrid>
        <w:gridCol w:w="541"/>
        <w:gridCol w:w="4784"/>
        <w:gridCol w:w="1398"/>
        <w:gridCol w:w="1399"/>
        <w:gridCol w:w="1398"/>
      </w:tblGrid>
      <w:tr w:rsidR="002D5D94" w:rsidRPr="002D5D94" w:rsidTr="00943D8F">
        <w:tc>
          <w:tcPr>
            <w:tcW w:w="541" w:type="dxa"/>
            <w:vMerge w:val="restart"/>
            <w:vAlign w:val="center"/>
            <w:hideMark/>
          </w:tcPr>
          <w:p w:rsidR="002D5D94" w:rsidRPr="002D5D94" w:rsidRDefault="002D5D94" w:rsidP="002D5D94">
            <w:pPr>
              <w:jc w:val="center"/>
              <w:rPr>
                <w:sz w:val="24"/>
                <w:szCs w:val="24"/>
                <w:lang w:eastAsia="en-US"/>
              </w:rPr>
            </w:pPr>
            <w:r w:rsidRPr="002D5D94">
              <w:rPr>
                <w:sz w:val="24"/>
                <w:szCs w:val="24"/>
              </w:rPr>
              <w:t>№ п/п</w:t>
            </w:r>
          </w:p>
        </w:tc>
        <w:tc>
          <w:tcPr>
            <w:tcW w:w="4784" w:type="dxa"/>
            <w:vMerge w:val="restart"/>
            <w:hideMark/>
          </w:tcPr>
          <w:p w:rsidR="002D5D94" w:rsidRPr="002D5D94" w:rsidRDefault="002D5D94" w:rsidP="002D5D94">
            <w:pPr>
              <w:jc w:val="center"/>
              <w:rPr>
                <w:sz w:val="24"/>
                <w:szCs w:val="24"/>
              </w:rPr>
            </w:pPr>
            <w:r w:rsidRPr="002D5D94">
              <w:rPr>
                <w:sz w:val="24"/>
                <w:szCs w:val="24"/>
              </w:rPr>
              <w:t xml:space="preserve">Наименование </w:t>
            </w:r>
          </w:p>
          <w:p w:rsidR="002D5D94" w:rsidRPr="002D5D94" w:rsidRDefault="002D5D94" w:rsidP="002D5D94">
            <w:pPr>
              <w:jc w:val="center"/>
              <w:rPr>
                <w:sz w:val="24"/>
                <w:szCs w:val="24"/>
              </w:rPr>
            </w:pPr>
            <w:r w:rsidRPr="002D5D94">
              <w:rPr>
                <w:sz w:val="24"/>
                <w:szCs w:val="24"/>
              </w:rPr>
              <w:t xml:space="preserve">основного мероприятия, </w:t>
            </w:r>
          </w:p>
          <w:p w:rsidR="002D5D94" w:rsidRPr="002D5D94" w:rsidRDefault="002D5D94" w:rsidP="002D5D94">
            <w:pPr>
              <w:jc w:val="center"/>
              <w:rPr>
                <w:sz w:val="24"/>
                <w:szCs w:val="24"/>
                <w:lang w:eastAsia="en-US"/>
              </w:rPr>
            </w:pPr>
            <w:r w:rsidRPr="002D5D94">
              <w:rPr>
                <w:sz w:val="24"/>
                <w:szCs w:val="24"/>
              </w:rPr>
              <w:t>источник финансирования</w:t>
            </w:r>
          </w:p>
        </w:tc>
        <w:tc>
          <w:tcPr>
            <w:tcW w:w="4195" w:type="dxa"/>
            <w:gridSpan w:val="3"/>
            <w:hideMark/>
          </w:tcPr>
          <w:p w:rsidR="002D5D94" w:rsidRPr="002D5D94" w:rsidRDefault="002D5D94" w:rsidP="002D5D94">
            <w:pPr>
              <w:jc w:val="center"/>
              <w:rPr>
                <w:sz w:val="24"/>
                <w:szCs w:val="24"/>
              </w:rPr>
            </w:pPr>
            <w:r w:rsidRPr="002D5D94">
              <w:rPr>
                <w:sz w:val="24"/>
                <w:szCs w:val="24"/>
              </w:rPr>
              <w:t xml:space="preserve">Объем бюджетных ассигнований, </w:t>
            </w:r>
          </w:p>
          <w:p w:rsidR="002D5D94" w:rsidRPr="002D5D94" w:rsidRDefault="002D5D94" w:rsidP="002D5D94">
            <w:pPr>
              <w:jc w:val="center"/>
              <w:rPr>
                <w:sz w:val="24"/>
                <w:szCs w:val="24"/>
                <w:lang w:eastAsia="en-US"/>
              </w:rPr>
            </w:pPr>
            <w:r w:rsidRPr="002D5D94">
              <w:rPr>
                <w:sz w:val="24"/>
                <w:szCs w:val="24"/>
              </w:rPr>
              <w:t>тыс. рублей</w:t>
            </w:r>
          </w:p>
        </w:tc>
      </w:tr>
      <w:tr w:rsidR="002D5D94" w:rsidRPr="002D5D94" w:rsidTr="00943D8F">
        <w:tc>
          <w:tcPr>
            <w:tcW w:w="541" w:type="dxa"/>
            <w:vMerge/>
            <w:vAlign w:val="center"/>
            <w:hideMark/>
          </w:tcPr>
          <w:p w:rsidR="002D5D94" w:rsidRPr="002D5D94" w:rsidRDefault="002D5D94" w:rsidP="002D5D94">
            <w:pPr>
              <w:rPr>
                <w:sz w:val="24"/>
                <w:szCs w:val="24"/>
                <w:lang w:eastAsia="en-US"/>
              </w:rPr>
            </w:pPr>
          </w:p>
        </w:tc>
        <w:tc>
          <w:tcPr>
            <w:tcW w:w="4784" w:type="dxa"/>
            <w:vMerge/>
            <w:vAlign w:val="center"/>
            <w:hideMark/>
          </w:tcPr>
          <w:p w:rsidR="002D5D94" w:rsidRPr="002D5D94" w:rsidRDefault="002D5D94" w:rsidP="002D5D94">
            <w:pPr>
              <w:rPr>
                <w:sz w:val="24"/>
                <w:szCs w:val="24"/>
                <w:lang w:eastAsia="en-US"/>
              </w:rPr>
            </w:pPr>
          </w:p>
        </w:tc>
        <w:tc>
          <w:tcPr>
            <w:tcW w:w="1398" w:type="dxa"/>
            <w:vAlign w:val="center"/>
            <w:hideMark/>
          </w:tcPr>
          <w:p w:rsidR="002D5D94" w:rsidRPr="002D5D94" w:rsidRDefault="002D5D94" w:rsidP="002D5D94">
            <w:pPr>
              <w:jc w:val="center"/>
              <w:rPr>
                <w:sz w:val="24"/>
                <w:szCs w:val="24"/>
                <w:lang w:eastAsia="en-US"/>
              </w:rPr>
            </w:pPr>
            <w:r w:rsidRPr="002D5D94">
              <w:rPr>
                <w:sz w:val="24"/>
                <w:szCs w:val="24"/>
              </w:rPr>
              <w:t>2019 год</w:t>
            </w:r>
          </w:p>
        </w:tc>
        <w:tc>
          <w:tcPr>
            <w:tcW w:w="1399" w:type="dxa"/>
            <w:vAlign w:val="center"/>
            <w:hideMark/>
          </w:tcPr>
          <w:p w:rsidR="002D5D94" w:rsidRPr="002D5D94" w:rsidRDefault="002D5D94" w:rsidP="002D5D94">
            <w:pPr>
              <w:jc w:val="center"/>
              <w:rPr>
                <w:sz w:val="24"/>
                <w:szCs w:val="24"/>
                <w:lang w:eastAsia="en-US"/>
              </w:rPr>
            </w:pPr>
            <w:r w:rsidRPr="002D5D94">
              <w:rPr>
                <w:sz w:val="24"/>
                <w:szCs w:val="24"/>
              </w:rPr>
              <w:t>2020 год</w:t>
            </w:r>
          </w:p>
        </w:tc>
        <w:tc>
          <w:tcPr>
            <w:tcW w:w="1398" w:type="dxa"/>
            <w:vAlign w:val="center"/>
            <w:hideMark/>
          </w:tcPr>
          <w:p w:rsidR="002D5D94" w:rsidRPr="002D5D94" w:rsidRDefault="002D5D94" w:rsidP="002D5D94">
            <w:pPr>
              <w:jc w:val="center"/>
              <w:rPr>
                <w:sz w:val="24"/>
                <w:szCs w:val="24"/>
                <w:lang w:eastAsia="en-US"/>
              </w:rPr>
            </w:pPr>
            <w:r w:rsidRPr="002D5D94">
              <w:rPr>
                <w:sz w:val="24"/>
                <w:szCs w:val="24"/>
              </w:rPr>
              <w:t>2021 год</w:t>
            </w:r>
          </w:p>
        </w:tc>
      </w:tr>
      <w:tr w:rsidR="002D5D94" w:rsidRPr="002D5D94" w:rsidTr="00943D8F">
        <w:tc>
          <w:tcPr>
            <w:tcW w:w="541" w:type="dxa"/>
            <w:hideMark/>
          </w:tcPr>
          <w:p w:rsidR="002D5D94" w:rsidRPr="002D5D94" w:rsidRDefault="002D5D94" w:rsidP="002D5D94">
            <w:pPr>
              <w:jc w:val="center"/>
              <w:rPr>
                <w:sz w:val="24"/>
                <w:szCs w:val="24"/>
                <w:lang w:eastAsia="en-US"/>
              </w:rPr>
            </w:pPr>
            <w:r w:rsidRPr="002D5D94">
              <w:rPr>
                <w:sz w:val="24"/>
                <w:szCs w:val="24"/>
              </w:rPr>
              <w:t>1.</w:t>
            </w:r>
          </w:p>
        </w:tc>
        <w:tc>
          <w:tcPr>
            <w:tcW w:w="4784" w:type="dxa"/>
            <w:hideMark/>
          </w:tcPr>
          <w:p w:rsidR="002D5D94" w:rsidRPr="002D5D94" w:rsidRDefault="002D5D94" w:rsidP="002E49BA">
            <w:pPr>
              <w:jc w:val="both"/>
              <w:rPr>
                <w:sz w:val="24"/>
                <w:szCs w:val="24"/>
                <w:lang w:eastAsia="en-US"/>
              </w:rPr>
            </w:pPr>
            <w:r w:rsidRPr="002D5D94">
              <w:rPr>
                <w:sz w:val="24"/>
                <w:szCs w:val="24"/>
              </w:rPr>
              <w:t>Выполнение инженерных изысканий для подготовки документов территориального планирования, градостроительного зонирования, документации по планировке территории  города</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0,00</w:t>
            </w:r>
          </w:p>
        </w:tc>
        <w:tc>
          <w:tcPr>
            <w:tcW w:w="1399" w:type="dxa"/>
            <w:vAlign w:val="center"/>
          </w:tcPr>
          <w:p w:rsidR="002D5D94" w:rsidRPr="002D5D94" w:rsidRDefault="002D5D94" w:rsidP="002D5D94">
            <w:pPr>
              <w:jc w:val="right"/>
              <w:rPr>
                <w:sz w:val="24"/>
                <w:szCs w:val="24"/>
                <w:lang w:eastAsia="en-US"/>
              </w:rPr>
            </w:pPr>
            <w:r w:rsidRPr="002D5D94">
              <w:rPr>
                <w:sz w:val="24"/>
                <w:szCs w:val="24"/>
                <w:lang w:eastAsia="en-US"/>
              </w:rPr>
              <w:t>26 880,00</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10 880,00</w:t>
            </w:r>
          </w:p>
        </w:tc>
      </w:tr>
      <w:tr w:rsidR="002D5D94" w:rsidRPr="002D5D94" w:rsidTr="00943D8F">
        <w:tc>
          <w:tcPr>
            <w:tcW w:w="541" w:type="dxa"/>
          </w:tcPr>
          <w:p w:rsidR="002D5D94" w:rsidRPr="002D5D94" w:rsidRDefault="002D5D94" w:rsidP="002D5D94">
            <w:pPr>
              <w:jc w:val="center"/>
              <w:rPr>
                <w:sz w:val="24"/>
                <w:szCs w:val="24"/>
                <w:lang w:eastAsia="en-US"/>
              </w:rPr>
            </w:pPr>
          </w:p>
        </w:tc>
        <w:tc>
          <w:tcPr>
            <w:tcW w:w="4784" w:type="dxa"/>
          </w:tcPr>
          <w:p w:rsidR="002D5D94" w:rsidRPr="002D5D94" w:rsidRDefault="002D5D94" w:rsidP="002E49BA">
            <w:pPr>
              <w:jc w:val="both"/>
              <w:rPr>
                <w:sz w:val="24"/>
                <w:szCs w:val="24"/>
                <w:lang w:eastAsia="en-US"/>
              </w:rPr>
            </w:pPr>
            <w:r w:rsidRPr="002D5D94">
              <w:rPr>
                <w:sz w:val="24"/>
                <w:szCs w:val="24"/>
              </w:rPr>
              <w:t>- средства бюджета города</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0,00</w:t>
            </w:r>
          </w:p>
        </w:tc>
        <w:tc>
          <w:tcPr>
            <w:tcW w:w="1399" w:type="dxa"/>
            <w:vAlign w:val="center"/>
          </w:tcPr>
          <w:p w:rsidR="002D5D94" w:rsidRPr="002D5D94" w:rsidRDefault="002D5D94" w:rsidP="002D5D94">
            <w:pPr>
              <w:jc w:val="right"/>
              <w:rPr>
                <w:sz w:val="24"/>
                <w:szCs w:val="24"/>
                <w:lang w:eastAsia="en-US"/>
              </w:rPr>
            </w:pPr>
            <w:r w:rsidRPr="002D5D94">
              <w:rPr>
                <w:sz w:val="24"/>
                <w:szCs w:val="24"/>
                <w:lang w:eastAsia="en-US"/>
              </w:rPr>
              <w:t>2 419,20</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979,20</w:t>
            </w:r>
          </w:p>
        </w:tc>
      </w:tr>
      <w:tr w:rsidR="002D5D94" w:rsidRPr="002D5D94" w:rsidTr="00943D8F">
        <w:tc>
          <w:tcPr>
            <w:tcW w:w="541" w:type="dxa"/>
          </w:tcPr>
          <w:p w:rsidR="002D5D94" w:rsidRPr="002D5D94" w:rsidRDefault="002D5D94" w:rsidP="002D5D94">
            <w:pPr>
              <w:jc w:val="center"/>
              <w:rPr>
                <w:sz w:val="24"/>
                <w:szCs w:val="24"/>
                <w:lang w:eastAsia="en-US"/>
              </w:rPr>
            </w:pPr>
          </w:p>
        </w:tc>
        <w:tc>
          <w:tcPr>
            <w:tcW w:w="4784" w:type="dxa"/>
          </w:tcPr>
          <w:p w:rsidR="002D5D94" w:rsidRPr="002D5D94" w:rsidRDefault="002D5D94" w:rsidP="002E49BA">
            <w:pPr>
              <w:jc w:val="both"/>
              <w:rPr>
                <w:sz w:val="24"/>
                <w:szCs w:val="24"/>
                <w:lang w:eastAsia="en-US"/>
              </w:rPr>
            </w:pPr>
            <w:r w:rsidRPr="002D5D94">
              <w:rPr>
                <w:sz w:val="24"/>
                <w:szCs w:val="24"/>
              </w:rPr>
              <w:t>- средства бюджета автономного округа</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0,00</w:t>
            </w:r>
          </w:p>
        </w:tc>
        <w:tc>
          <w:tcPr>
            <w:tcW w:w="1399" w:type="dxa"/>
            <w:vAlign w:val="center"/>
          </w:tcPr>
          <w:p w:rsidR="002D5D94" w:rsidRPr="002D5D94" w:rsidRDefault="002D5D94" w:rsidP="002D5D94">
            <w:pPr>
              <w:jc w:val="right"/>
              <w:rPr>
                <w:sz w:val="24"/>
                <w:szCs w:val="24"/>
                <w:lang w:eastAsia="en-US"/>
              </w:rPr>
            </w:pPr>
            <w:r w:rsidRPr="002D5D94">
              <w:rPr>
                <w:sz w:val="24"/>
                <w:szCs w:val="24"/>
                <w:lang w:eastAsia="en-US"/>
              </w:rPr>
              <w:t>24 460,80</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9 900,80</w:t>
            </w:r>
          </w:p>
        </w:tc>
      </w:tr>
      <w:tr w:rsidR="002D5D94" w:rsidRPr="002D5D94" w:rsidTr="00943D8F">
        <w:tc>
          <w:tcPr>
            <w:tcW w:w="541" w:type="dxa"/>
          </w:tcPr>
          <w:p w:rsidR="002D5D94" w:rsidRPr="002D5D94" w:rsidRDefault="002D5D94" w:rsidP="002D5D94">
            <w:pPr>
              <w:jc w:val="center"/>
              <w:rPr>
                <w:sz w:val="24"/>
                <w:szCs w:val="24"/>
                <w:lang w:eastAsia="en-US"/>
              </w:rPr>
            </w:pPr>
            <w:r w:rsidRPr="002D5D94">
              <w:rPr>
                <w:sz w:val="24"/>
                <w:szCs w:val="24"/>
                <w:lang w:eastAsia="en-US"/>
              </w:rPr>
              <w:t>2.</w:t>
            </w:r>
          </w:p>
          <w:p w:rsidR="002D5D94" w:rsidRPr="002D5D94" w:rsidRDefault="002D5D94" w:rsidP="002D5D94">
            <w:pPr>
              <w:jc w:val="center"/>
              <w:rPr>
                <w:sz w:val="24"/>
                <w:szCs w:val="24"/>
                <w:lang w:eastAsia="en-US"/>
              </w:rPr>
            </w:pPr>
          </w:p>
        </w:tc>
        <w:tc>
          <w:tcPr>
            <w:tcW w:w="4784" w:type="dxa"/>
          </w:tcPr>
          <w:p w:rsidR="002D5D94" w:rsidRPr="002D5D94" w:rsidRDefault="002D5D94" w:rsidP="002E49BA">
            <w:pPr>
              <w:jc w:val="both"/>
              <w:rPr>
                <w:sz w:val="24"/>
                <w:szCs w:val="24"/>
              </w:rPr>
            </w:pPr>
            <w:r w:rsidRPr="002D5D94">
              <w:rPr>
                <w:sz w:val="24"/>
                <w:szCs w:val="24"/>
              </w:rPr>
              <w:t xml:space="preserve">Выполнение обосновывающих материалов при подготовке документов территориального планирования, градостроительного зонирования </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6 017,00</w:t>
            </w:r>
          </w:p>
        </w:tc>
        <w:tc>
          <w:tcPr>
            <w:tcW w:w="1399" w:type="dxa"/>
            <w:vAlign w:val="center"/>
          </w:tcPr>
          <w:p w:rsidR="002D5D94" w:rsidRPr="002D5D94" w:rsidRDefault="002D5D94" w:rsidP="002D5D94">
            <w:pPr>
              <w:jc w:val="right"/>
              <w:rPr>
                <w:sz w:val="24"/>
                <w:szCs w:val="24"/>
                <w:lang w:eastAsia="en-US"/>
              </w:rPr>
            </w:pPr>
            <w:r w:rsidRPr="002D5D94">
              <w:rPr>
                <w:sz w:val="24"/>
                <w:szCs w:val="24"/>
                <w:lang w:eastAsia="en-US"/>
              </w:rPr>
              <w:t>0,00</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0,00</w:t>
            </w:r>
          </w:p>
        </w:tc>
      </w:tr>
      <w:tr w:rsidR="002D5D94" w:rsidRPr="002D5D94" w:rsidTr="00943D8F">
        <w:tc>
          <w:tcPr>
            <w:tcW w:w="541" w:type="dxa"/>
          </w:tcPr>
          <w:p w:rsidR="002D5D94" w:rsidRPr="002D5D94" w:rsidRDefault="002D5D94" w:rsidP="002D5D94">
            <w:pPr>
              <w:jc w:val="center"/>
              <w:rPr>
                <w:sz w:val="24"/>
                <w:szCs w:val="24"/>
                <w:lang w:eastAsia="en-US"/>
              </w:rPr>
            </w:pPr>
          </w:p>
        </w:tc>
        <w:tc>
          <w:tcPr>
            <w:tcW w:w="4784" w:type="dxa"/>
          </w:tcPr>
          <w:p w:rsidR="002D5D94" w:rsidRPr="002D5D94" w:rsidRDefault="002D5D94" w:rsidP="002E49BA">
            <w:pPr>
              <w:jc w:val="both"/>
              <w:rPr>
                <w:sz w:val="24"/>
                <w:szCs w:val="24"/>
                <w:lang w:eastAsia="en-US"/>
              </w:rPr>
            </w:pPr>
            <w:r w:rsidRPr="002D5D94">
              <w:rPr>
                <w:sz w:val="24"/>
                <w:szCs w:val="24"/>
              </w:rPr>
              <w:t>- средства бюджета города</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541,53</w:t>
            </w:r>
          </w:p>
        </w:tc>
        <w:tc>
          <w:tcPr>
            <w:tcW w:w="1399" w:type="dxa"/>
            <w:vAlign w:val="center"/>
          </w:tcPr>
          <w:p w:rsidR="002D5D94" w:rsidRPr="002D5D94" w:rsidRDefault="002D5D94" w:rsidP="002D5D94">
            <w:pPr>
              <w:jc w:val="right"/>
              <w:rPr>
                <w:sz w:val="24"/>
                <w:szCs w:val="24"/>
                <w:lang w:eastAsia="en-US"/>
              </w:rPr>
            </w:pPr>
            <w:r w:rsidRPr="002D5D94">
              <w:rPr>
                <w:sz w:val="24"/>
                <w:szCs w:val="24"/>
                <w:lang w:eastAsia="en-US"/>
              </w:rPr>
              <w:t>0,00</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0,00</w:t>
            </w:r>
          </w:p>
        </w:tc>
      </w:tr>
      <w:tr w:rsidR="002D5D94" w:rsidRPr="002D5D94" w:rsidTr="00943D8F">
        <w:tc>
          <w:tcPr>
            <w:tcW w:w="541" w:type="dxa"/>
          </w:tcPr>
          <w:p w:rsidR="002D5D94" w:rsidRPr="002D5D94" w:rsidRDefault="002D5D94" w:rsidP="002D5D94">
            <w:pPr>
              <w:jc w:val="center"/>
              <w:rPr>
                <w:sz w:val="24"/>
                <w:szCs w:val="24"/>
                <w:lang w:eastAsia="en-US"/>
              </w:rPr>
            </w:pPr>
          </w:p>
        </w:tc>
        <w:tc>
          <w:tcPr>
            <w:tcW w:w="4784" w:type="dxa"/>
          </w:tcPr>
          <w:p w:rsidR="002D5D94" w:rsidRPr="002D5D94" w:rsidRDefault="002D5D94" w:rsidP="002E49BA">
            <w:pPr>
              <w:jc w:val="both"/>
              <w:rPr>
                <w:sz w:val="24"/>
                <w:szCs w:val="24"/>
                <w:lang w:eastAsia="en-US"/>
              </w:rPr>
            </w:pPr>
            <w:r w:rsidRPr="002D5D94">
              <w:rPr>
                <w:sz w:val="24"/>
                <w:szCs w:val="24"/>
              </w:rPr>
              <w:t>- средства бюджета автономного округа</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5 475,47</w:t>
            </w:r>
          </w:p>
        </w:tc>
        <w:tc>
          <w:tcPr>
            <w:tcW w:w="1399" w:type="dxa"/>
            <w:vAlign w:val="center"/>
          </w:tcPr>
          <w:p w:rsidR="002D5D94" w:rsidRPr="002D5D94" w:rsidRDefault="002D5D94" w:rsidP="002D5D94">
            <w:pPr>
              <w:jc w:val="right"/>
              <w:rPr>
                <w:sz w:val="24"/>
                <w:szCs w:val="24"/>
                <w:lang w:eastAsia="en-US"/>
              </w:rPr>
            </w:pPr>
            <w:r w:rsidRPr="002D5D94">
              <w:rPr>
                <w:sz w:val="24"/>
                <w:szCs w:val="24"/>
                <w:lang w:eastAsia="en-US"/>
              </w:rPr>
              <w:t>0,00</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0,00</w:t>
            </w:r>
          </w:p>
        </w:tc>
      </w:tr>
      <w:tr w:rsidR="002D5D94" w:rsidRPr="002D5D94" w:rsidTr="00943D8F">
        <w:tc>
          <w:tcPr>
            <w:tcW w:w="541" w:type="dxa"/>
          </w:tcPr>
          <w:p w:rsidR="002D5D94" w:rsidRPr="002D5D94" w:rsidRDefault="002D5D94" w:rsidP="002D5D94">
            <w:pPr>
              <w:jc w:val="center"/>
              <w:rPr>
                <w:sz w:val="24"/>
                <w:szCs w:val="24"/>
                <w:lang w:eastAsia="en-US"/>
              </w:rPr>
            </w:pPr>
            <w:r w:rsidRPr="002D5D94">
              <w:rPr>
                <w:sz w:val="24"/>
                <w:szCs w:val="24"/>
                <w:lang w:eastAsia="en-US"/>
              </w:rPr>
              <w:t>3.</w:t>
            </w:r>
          </w:p>
        </w:tc>
        <w:tc>
          <w:tcPr>
            <w:tcW w:w="4784" w:type="dxa"/>
          </w:tcPr>
          <w:p w:rsidR="002D5D94" w:rsidRPr="002D5D94" w:rsidRDefault="002D5D94" w:rsidP="002E49BA">
            <w:pPr>
              <w:jc w:val="both"/>
              <w:rPr>
                <w:sz w:val="24"/>
                <w:szCs w:val="24"/>
              </w:rPr>
            </w:pPr>
            <w:r w:rsidRPr="002D5D94">
              <w:rPr>
                <w:sz w:val="24"/>
                <w:szCs w:val="24"/>
              </w:rPr>
              <w:t>Разработка и корректировка документов территориального планирования, правил землепользования и застройки, местных нормативов градостроительного проектирования</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5 966,00</w:t>
            </w:r>
          </w:p>
        </w:tc>
        <w:tc>
          <w:tcPr>
            <w:tcW w:w="1399" w:type="dxa"/>
            <w:vAlign w:val="center"/>
          </w:tcPr>
          <w:p w:rsidR="002D5D94" w:rsidRPr="002D5D94" w:rsidRDefault="002D5D94" w:rsidP="002D5D94">
            <w:pPr>
              <w:jc w:val="right"/>
              <w:rPr>
                <w:sz w:val="24"/>
                <w:szCs w:val="24"/>
                <w:lang w:eastAsia="en-US"/>
              </w:rPr>
            </w:pPr>
            <w:r w:rsidRPr="002D5D94">
              <w:rPr>
                <w:sz w:val="24"/>
                <w:szCs w:val="24"/>
                <w:lang w:eastAsia="en-US"/>
              </w:rPr>
              <w:t>0,00</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0,00</w:t>
            </w:r>
          </w:p>
        </w:tc>
      </w:tr>
      <w:tr w:rsidR="002D5D94" w:rsidRPr="002D5D94" w:rsidTr="00943D8F">
        <w:tc>
          <w:tcPr>
            <w:tcW w:w="541" w:type="dxa"/>
          </w:tcPr>
          <w:p w:rsidR="002D5D94" w:rsidRPr="002D5D94" w:rsidRDefault="002D5D94" w:rsidP="002D5D94">
            <w:pPr>
              <w:jc w:val="center"/>
              <w:rPr>
                <w:sz w:val="24"/>
                <w:szCs w:val="24"/>
                <w:lang w:eastAsia="en-US"/>
              </w:rPr>
            </w:pPr>
          </w:p>
        </w:tc>
        <w:tc>
          <w:tcPr>
            <w:tcW w:w="4784" w:type="dxa"/>
          </w:tcPr>
          <w:p w:rsidR="002D5D94" w:rsidRPr="002D5D94" w:rsidRDefault="002D5D94" w:rsidP="002E49BA">
            <w:pPr>
              <w:jc w:val="both"/>
              <w:rPr>
                <w:sz w:val="24"/>
                <w:szCs w:val="24"/>
                <w:lang w:eastAsia="en-US"/>
              </w:rPr>
            </w:pPr>
            <w:r w:rsidRPr="002D5D94">
              <w:rPr>
                <w:sz w:val="24"/>
                <w:szCs w:val="24"/>
              </w:rPr>
              <w:t>- средства бюджета города</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536,94</w:t>
            </w:r>
          </w:p>
        </w:tc>
        <w:tc>
          <w:tcPr>
            <w:tcW w:w="1399" w:type="dxa"/>
            <w:vAlign w:val="center"/>
          </w:tcPr>
          <w:p w:rsidR="002D5D94" w:rsidRPr="002D5D94" w:rsidRDefault="002D5D94" w:rsidP="002D5D94">
            <w:pPr>
              <w:jc w:val="right"/>
              <w:rPr>
                <w:sz w:val="24"/>
                <w:szCs w:val="24"/>
                <w:lang w:eastAsia="en-US"/>
              </w:rPr>
            </w:pPr>
            <w:r w:rsidRPr="002D5D94">
              <w:rPr>
                <w:sz w:val="24"/>
                <w:szCs w:val="24"/>
                <w:lang w:eastAsia="en-US"/>
              </w:rPr>
              <w:t>0,00</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0,00</w:t>
            </w:r>
          </w:p>
        </w:tc>
      </w:tr>
      <w:tr w:rsidR="002D5D94" w:rsidRPr="002D5D94" w:rsidTr="00943D8F">
        <w:tc>
          <w:tcPr>
            <w:tcW w:w="541" w:type="dxa"/>
          </w:tcPr>
          <w:p w:rsidR="002D5D94" w:rsidRPr="002D5D94" w:rsidRDefault="002D5D94" w:rsidP="002D5D94">
            <w:pPr>
              <w:jc w:val="center"/>
              <w:rPr>
                <w:sz w:val="24"/>
                <w:szCs w:val="24"/>
                <w:lang w:eastAsia="en-US"/>
              </w:rPr>
            </w:pPr>
          </w:p>
        </w:tc>
        <w:tc>
          <w:tcPr>
            <w:tcW w:w="4784" w:type="dxa"/>
          </w:tcPr>
          <w:p w:rsidR="002D5D94" w:rsidRPr="002D5D94" w:rsidRDefault="002D5D94" w:rsidP="002E49BA">
            <w:pPr>
              <w:jc w:val="both"/>
              <w:rPr>
                <w:sz w:val="24"/>
                <w:szCs w:val="24"/>
                <w:lang w:eastAsia="en-US"/>
              </w:rPr>
            </w:pPr>
            <w:r w:rsidRPr="002D5D94">
              <w:rPr>
                <w:sz w:val="24"/>
                <w:szCs w:val="24"/>
              </w:rPr>
              <w:t>- средства бюджета автономного округа</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5 429,06</w:t>
            </w:r>
          </w:p>
        </w:tc>
        <w:tc>
          <w:tcPr>
            <w:tcW w:w="1399" w:type="dxa"/>
            <w:vAlign w:val="center"/>
          </w:tcPr>
          <w:p w:rsidR="002D5D94" w:rsidRPr="002D5D94" w:rsidRDefault="002D5D94" w:rsidP="002D5D94">
            <w:pPr>
              <w:jc w:val="right"/>
              <w:rPr>
                <w:sz w:val="24"/>
                <w:szCs w:val="24"/>
                <w:lang w:eastAsia="en-US"/>
              </w:rPr>
            </w:pPr>
            <w:r w:rsidRPr="002D5D94">
              <w:rPr>
                <w:sz w:val="24"/>
                <w:szCs w:val="24"/>
                <w:lang w:eastAsia="en-US"/>
              </w:rPr>
              <w:t>0,00</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0,00</w:t>
            </w:r>
          </w:p>
        </w:tc>
      </w:tr>
      <w:tr w:rsidR="002D5D94" w:rsidRPr="002D5D94" w:rsidTr="00943D8F">
        <w:tc>
          <w:tcPr>
            <w:tcW w:w="541" w:type="dxa"/>
          </w:tcPr>
          <w:p w:rsidR="002D5D94" w:rsidRPr="002D5D94" w:rsidRDefault="002D5D94" w:rsidP="002D5D94">
            <w:pPr>
              <w:jc w:val="center"/>
              <w:rPr>
                <w:sz w:val="24"/>
                <w:szCs w:val="24"/>
                <w:lang w:eastAsia="en-US"/>
              </w:rPr>
            </w:pPr>
            <w:r w:rsidRPr="002D5D94">
              <w:rPr>
                <w:sz w:val="24"/>
                <w:szCs w:val="24"/>
                <w:lang w:eastAsia="en-US"/>
              </w:rPr>
              <w:t>4.</w:t>
            </w:r>
          </w:p>
        </w:tc>
        <w:tc>
          <w:tcPr>
            <w:tcW w:w="4784" w:type="dxa"/>
          </w:tcPr>
          <w:p w:rsidR="002D5D94" w:rsidRPr="002D5D94" w:rsidRDefault="002D5D94" w:rsidP="002E49BA">
            <w:pPr>
              <w:jc w:val="both"/>
              <w:rPr>
                <w:sz w:val="24"/>
                <w:szCs w:val="24"/>
              </w:rPr>
            </w:pPr>
            <w:r w:rsidRPr="002D5D94">
              <w:rPr>
                <w:sz w:val="24"/>
                <w:szCs w:val="24"/>
              </w:rPr>
              <w:t>Подготовка схем размещения инженерных коммуникаций на территории города с использованием информационного объемного моделирования (3D-моделирование, BIM-технологии)</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14 989,00</w:t>
            </w:r>
          </w:p>
        </w:tc>
        <w:tc>
          <w:tcPr>
            <w:tcW w:w="1399" w:type="dxa"/>
            <w:vAlign w:val="center"/>
          </w:tcPr>
          <w:p w:rsidR="002D5D94" w:rsidRPr="002D5D94" w:rsidRDefault="002D5D94" w:rsidP="002D5D94">
            <w:pPr>
              <w:jc w:val="right"/>
              <w:rPr>
                <w:sz w:val="24"/>
                <w:szCs w:val="24"/>
                <w:lang w:eastAsia="en-US"/>
              </w:rPr>
            </w:pPr>
            <w:r w:rsidRPr="002D5D94">
              <w:rPr>
                <w:sz w:val="24"/>
                <w:szCs w:val="24"/>
                <w:lang w:eastAsia="en-US"/>
              </w:rPr>
              <w:t>0,00</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0,00</w:t>
            </w:r>
          </w:p>
        </w:tc>
      </w:tr>
      <w:tr w:rsidR="002D5D94" w:rsidRPr="002D5D94" w:rsidTr="00943D8F">
        <w:tc>
          <w:tcPr>
            <w:tcW w:w="541" w:type="dxa"/>
          </w:tcPr>
          <w:p w:rsidR="002D5D94" w:rsidRPr="002D5D94" w:rsidRDefault="002D5D94" w:rsidP="002D5D94">
            <w:pPr>
              <w:jc w:val="center"/>
              <w:rPr>
                <w:sz w:val="24"/>
                <w:szCs w:val="24"/>
                <w:lang w:eastAsia="en-US"/>
              </w:rPr>
            </w:pPr>
          </w:p>
        </w:tc>
        <w:tc>
          <w:tcPr>
            <w:tcW w:w="4784" w:type="dxa"/>
          </w:tcPr>
          <w:p w:rsidR="002D5D94" w:rsidRPr="002D5D94" w:rsidRDefault="002D5D94" w:rsidP="002E49BA">
            <w:pPr>
              <w:jc w:val="both"/>
              <w:rPr>
                <w:sz w:val="24"/>
                <w:szCs w:val="24"/>
                <w:lang w:eastAsia="en-US"/>
              </w:rPr>
            </w:pPr>
            <w:r w:rsidRPr="002D5D94">
              <w:rPr>
                <w:sz w:val="24"/>
                <w:szCs w:val="24"/>
              </w:rPr>
              <w:t>- средства бюджета города</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1 349,01</w:t>
            </w:r>
          </w:p>
        </w:tc>
        <w:tc>
          <w:tcPr>
            <w:tcW w:w="1399" w:type="dxa"/>
            <w:vAlign w:val="center"/>
          </w:tcPr>
          <w:p w:rsidR="002D5D94" w:rsidRPr="002D5D94" w:rsidRDefault="002D5D94" w:rsidP="002D5D94">
            <w:pPr>
              <w:jc w:val="right"/>
              <w:rPr>
                <w:sz w:val="24"/>
                <w:szCs w:val="24"/>
                <w:lang w:eastAsia="en-US"/>
              </w:rPr>
            </w:pPr>
            <w:r w:rsidRPr="002D5D94">
              <w:rPr>
                <w:sz w:val="24"/>
                <w:szCs w:val="24"/>
                <w:lang w:eastAsia="en-US"/>
              </w:rPr>
              <w:t>0,00</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0,00</w:t>
            </w:r>
          </w:p>
        </w:tc>
      </w:tr>
      <w:tr w:rsidR="002D5D94" w:rsidRPr="002D5D94" w:rsidTr="00943D8F">
        <w:tc>
          <w:tcPr>
            <w:tcW w:w="541" w:type="dxa"/>
          </w:tcPr>
          <w:p w:rsidR="002D5D94" w:rsidRPr="002D5D94" w:rsidRDefault="002D5D94" w:rsidP="002D5D94">
            <w:pPr>
              <w:jc w:val="center"/>
              <w:rPr>
                <w:sz w:val="24"/>
                <w:szCs w:val="24"/>
                <w:lang w:eastAsia="en-US"/>
              </w:rPr>
            </w:pPr>
          </w:p>
        </w:tc>
        <w:tc>
          <w:tcPr>
            <w:tcW w:w="4784" w:type="dxa"/>
          </w:tcPr>
          <w:p w:rsidR="002D5D94" w:rsidRPr="002D5D94" w:rsidRDefault="002D5D94" w:rsidP="002E49BA">
            <w:pPr>
              <w:jc w:val="both"/>
              <w:rPr>
                <w:sz w:val="24"/>
                <w:szCs w:val="24"/>
                <w:lang w:eastAsia="en-US"/>
              </w:rPr>
            </w:pPr>
            <w:r w:rsidRPr="002D5D94">
              <w:rPr>
                <w:sz w:val="24"/>
                <w:szCs w:val="24"/>
              </w:rPr>
              <w:t>- средства бюджета автономного округа</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13 639,99</w:t>
            </w:r>
          </w:p>
        </w:tc>
        <w:tc>
          <w:tcPr>
            <w:tcW w:w="1399" w:type="dxa"/>
            <w:vAlign w:val="center"/>
          </w:tcPr>
          <w:p w:rsidR="002D5D94" w:rsidRPr="002D5D94" w:rsidRDefault="002D5D94" w:rsidP="002D5D94">
            <w:pPr>
              <w:jc w:val="right"/>
              <w:rPr>
                <w:sz w:val="24"/>
                <w:szCs w:val="24"/>
                <w:lang w:eastAsia="en-US"/>
              </w:rPr>
            </w:pPr>
            <w:r w:rsidRPr="002D5D94">
              <w:rPr>
                <w:sz w:val="24"/>
                <w:szCs w:val="24"/>
                <w:lang w:eastAsia="en-US"/>
              </w:rPr>
              <w:t>0,00</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0,00</w:t>
            </w:r>
          </w:p>
        </w:tc>
      </w:tr>
      <w:tr w:rsidR="002D5D94" w:rsidRPr="002D5D94" w:rsidTr="00943D8F">
        <w:tc>
          <w:tcPr>
            <w:tcW w:w="541" w:type="dxa"/>
          </w:tcPr>
          <w:p w:rsidR="002D5D94" w:rsidRPr="002D5D94" w:rsidRDefault="002D5D94" w:rsidP="002D5D94">
            <w:pPr>
              <w:jc w:val="center"/>
              <w:rPr>
                <w:sz w:val="24"/>
                <w:szCs w:val="24"/>
                <w:lang w:eastAsia="en-US"/>
              </w:rPr>
            </w:pPr>
            <w:r w:rsidRPr="002D5D94">
              <w:rPr>
                <w:sz w:val="24"/>
                <w:szCs w:val="24"/>
                <w:lang w:eastAsia="en-US"/>
              </w:rPr>
              <w:t>5.</w:t>
            </w:r>
          </w:p>
        </w:tc>
        <w:tc>
          <w:tcPr>
            <w:tcW w:w="4784" w:type="dxa"/>
          </w:tcPr>
          <w:p w:rsidR="002D5D94" w:rsidRPr="002D5D94" w:rsidRDefault="002D5D94" w:rsidP="002E49BA">
            <w:pPr>
              <w:jc w:val="both"/>
              <w:rPr>
                <w:sz w:val="24"/>
                <w:szCs w:val="24"/>
              </w:rPr>
            </w:pPr>
            <w:r w:rsidRPr="002D5D94">
              <w:rPr>
                <w:sz w:val="24"/>
                <w:szCs w:val="24"/>
              </w:rPr>
              <w:t>Разработка документации по планировке территории города (проекты планировки и межевания территории) в целях жилищного строительства</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15 626,58</w:t>
            </w:r>
          </w:p>
        </w:tc>
        <w:tc>
          <w:tcPr>
            <w:tcW w:w="1399" w:type="dxa"/>
            <w:vAlign w:val="center"/>
          </w:tcPr>
          <w:p w:rsidR="002D5D94" w:rsidRPr="002D5D94" w:rsidRDefault="002D5D94" w:rsidP="002D5D94">
            <w:pPr>
              <w:jc w:val="right"/>
              <w:rPr>
                <w:sz w:val="24"/>
                <w:szCs w:val="24"/>
                <w:lang w:eastAsia="en-US"/>
              </w:rPr>
            </w:pPr>
            <w:r w:rsidRPr="002D5D94">
              <w:rPr>
                <w:sz w:val="24"/>
                <w:szCs w:val="24"/>
                <w:lang w:eastAsia="en-US"/>
              </w:rPr>
              <w:t>15 718,58</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31 718,58</w:t>
            </w:r>
          </w:p>
        </w:tc>
      </w:tr>
      <w:tr w:rsidR="002D5D94" w:rsidRPr="002D5D94" w:rsidTr="00943D8F">
        <w:tc>
          <w:tcPr>
            <w:tcW w:w="541" w:type="dxa"/>
          </w:tcPr>
          <w:p w:rsidR="002D5D94" w:rsidRPr="002D5D94" w:rsidRDefault="002D5D94" w:rsidP="002D5D94">
            <w:pPr>
              <w:jc w:val="center"/>
              <w:rPr>
                <w:sz w:val="24"/>
                <w:szCs w:val="24"/>
                <w:lang w:eastAsia="en-US"/>
              </w:rPr>
            </w:pPr>
          </w:p>
        </w:tc>
        <w:tc>
          <w:tcPr>
            <w:tcW w:w="4784" w:type="dxa"/>
          </w:tcPr>
          <w:p w:rsidR="002D5D94" w:rsidRPr="002D5D94" w:rsidRDefault="002D5D94" w:rsidP="002E49BA">
            <w:pPr>
              <w:jc w:val="both"/>
              <w:rPr>
                <w:sz w:val="24"/>
                <w:szCs w:val="24"/>
                <w:lang w:eastAsia="en-US"/>
              </w:rPr>
            </w:pPr>
            <w:r w:rsidRPr="002D5D94">
              <w:rPr>
                <w:sz w:val="24"/>
                <w:szCs w:val="24"/>
              </w:rPr>
              <w:t>- средства бюджета города</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13 204,60</w:t>
            </w:r>
          </w:p>
        </w:tc>
        <w:tc>
          <w:tcPr>
            <w:tcW w:w="1399" w:type="dxa"/>
            <w:vAlign w:val="center"/>
          </w:tcPr>
          <w:p w:rsidR="002D5D94" w:rsidRPr="002D5D94" w:rsidRDefault="002D5D94" w:rsidP="002D5D94">
            <w:pPr>
              <w:jc w:val="right"/>
              <w:rPr>
                <w:sz w:val="24"/>
                <w:szCs w:val="24"/>
                <w:lang w:eastAsia="en-US"/>
              </w:rPr>
            </w:pPr>
            <w:r w:rsidRPr="002D5D94">
              <w:rPr>
                <w:sz w:val="24"/>
                <w:szCs w:val="24"/>
                <w:lang w:eastAsia="en-US"/>
              </w:rPr>
              <w:t>13 212,88</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14 652,88</w:t>
            </w:r>
          </w:p>
        </w:tc>
      </w:tr>
      <w:tr w:rsidR="002D5D94" w:rsidRPr="002D5D94" w:rsidTr="00943D8F">
        <w:tc>
          <w:tcPr>
            <w:tcW w:w="541" w:type="dxa"/>
          </w:tcPr>
          <w:p w:rsidR="002D5D94" w:rsidRPr="002D5D94" w:rsidRDefault="002D5D94" w:rsidP="002D5D94">
            <w:pPr>
              <w:jc w:val="center"/>
              <w:rPr>
                <w:sz w:val="24"/>
                <w:szCs w:val="24"/>
                <w:lang w:eastAsia="en-US"/>
              </w:rPr>
            </w:pPr>
          </w:p>
        </w:tc>
        <w:tc>
          <w:tcPr>
            <w:tcW w:w="4784" w:type="dxa"/>
          </w:tcPr>
          <w:p w:rsidR="002D5D94" w:rsidRPr="002D5D94" w:rsidRDefault="002D5D94" w:rsidP="002E49BA">
            <w:pPr>
              <w:jc w:val="both"/>
              <w:rPr>
                <w:sz w:val="24"/>
                <w:szCs w:val="24"/>
                <w:lang w:eastAsia="en-US"/>
              </w:rPr>
            </w:pPr>
            <w:r w:rsidRPr="002D5D94">
              <w:rPr>
                <w:sz w:val="24"/>
                <w:szCs w:val="24"/>
              </w:rPr>
              <w:t>- средства бюджета автономного округа</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2 421,98</w:t>
            </w:r>
          </w:p>
        </w:tc>
        <w:tc>
          <w:tcPr>
            <w:tcW w:w="1399" w:type="dxa"/>
            <w:vAlign w:val="center"/>
          </w:tcPr>
          <w:p w:rsidR="002D5D94" w:rsidRPr="002D5D94" w:rsidRDefault="002D5D94" w:rsidP="002D5D94">
            <w:pPr>
              <w:jc w:val="right"/>
              <w:rPr>
                <w:sz w:val="24"/>
                <w:szCs w:val="24"/>
                <w:lang w:eastAsia="en-US"/>
              </w:rPr>
            </w:pPr>
            <w:r w:rsidRPr="002D5D94">
              <w:rPr>
                <w:sz w:val="24"/>
                <w:szCs w:val="24"/>
                <w:lang w:eastAsia="en-US"/>
              </w:rPr>
              <w:t>2 505,70</w:t>
            </w:r>
          </w:p>
        </w:tc>
        <w:tc>
          <w:tcPr>
            <w:tcW w:w="1398" w:type="dxa"/>
            <w:vAlign w:val="center"/>
          </w:tcPr>
          <w:p w:rsidR="002D5D94" w:rsidRPr="002D5D94" w:rsidRDefault="002D5D94" w:rsidP="002D5D94">
            <w:pPr>
              <w:jc w:val="right"/>
              <w:rPr>
                <w:sz w:val="24"/>
                <w:szCs w:val="24"/>
                <w:lang w:eastAsia="en-US"/>
              </w:rPr>
            </w:pPr>
            <w:r w:rsidRPr="002D5D94">
              <w:rPr>
                <w:sz w:val="24"/>
                <w:szCs w:val="24"/>
                <w:lang w:eastAsia="en-US"/>
              </w:rPr>
              <w:t>17 065,70</w:t>
            </w:r>
          </w:p>
        </w:tc>
      </w:tr>
    </w:tbl>
    <w:p w:rsidR="002D5D94" w:rsidRPr="002D5D94" w:rsidRDefault="002D5D94" w:rsidP="002D5D94">
      <w:pPr>
        <w:spacing w:before="120" w:after="0"/>
        <w:ind w:firstLine="720"/>
        <w:rPr>
          <w:sz w:val="28"/>
          <w:szCs w:val="28"/>
        </w:rPr>
      </w:pPr>
      <w:r w:rsidRPr="002D5D94">
        <w:rPr>
          <w:sz w:val="28"/>
          <w:szCs w:val="28"/>
        </w:rPr>
        <w:t>По основному мероприятию "</w:t>
      </w:r>
      <w:r w:rsidRPr="002D5D94">
        <w:rPr>
          <w:color w:val="000000"/>
          <w:sz w:val="28"/>
          <w:szCs w:val="28"/>
        </w:rPr>
        <w:t xml:space="preserve">Выполнение обосновывающих материалов </w:t>
      </w:r>
      <w:r w:rsidRPr="002D5D94">
        <w:rPr>
          <w:sz w:val="28"/>
          <w:szCs w:val="28"/>
        </w:rPr>
        <w:t>при подготовке документов территориального планирования, градостроительного зонирования" бюджетные ассигнования на 2020 год предусмотрены на подготовку проектов внесения изменений в программы комплексного развития систем транспортной и социальной инфраструктуры.</w:t>
      </w:r>
    </w:p>
    <w:p w:rsidR="002D5D94" w:rsidRPr="002D5D94" w:rsidRDefault="002D5D94" w:rsidP="002D5D94">
      <w:pPr>
        <w:spacing w:after="0"/>
        <w:rPr>
          <w:color w:val="FF0000"/>
          <w:sz w:val="28"/>
          <w:szCs w:val="28"/>
        </w:rPr>
      </w:pPr>
      <w:r w:rsidRPr="002D5D94">
        <w:rPr>
          <w:sz w:val="28"/>
          <w:szCs w:val="28"/>
        </w:rPr>
        <w:t>Объем бюджетных ассигнований, предусмотренный по основному мероприятию "Разработка и корректировка документов территориального планирования, правил землепользования и застройки, местных нормативов градостроительного проектирования", в 2020 году проектируются на подготовку проекта внесения изменений в правила землепользования и застройки муниципального образования.</w:t>
      </w:r>
    </w:p>
    <w:p w:rsidR="002D5D94" w:rsidRPr="002D5D94" w:rsidRDefault="002D5D94" w:rsidP="002D5D94">
      <w:pPr>
        <w:spacing w:after="0"/>
        <w:ind w:firstLine="720"/>
        <w:rPr>
          <w:sz w:val="28"/>
          <w:szCs w:val="28"/>
        </w:rPr>
      </w:pPr>
      <w:r w:rsidRPr="002D5D94">
        <w:rPr>
          <w:sz w:val="28"/>
          <w:szCs w:val="28"/>
        </w:rPr>
        <w:t>В рамках основного мероприятия "Подготовка схем размещения инженерных коммуникаций на территории города с использованием информационного объемного моделирования (3D-моделирование, BIM-технологии)" бюджетные ассигнования в 2020 году намечено направить на совершенствование информационной системы обеспечения градостроительной деятельности муниципального образования.</w:t>
      </w:r>
    </w:p>
    <w:p w:rsidR="002D5D94" w:rsidRPr="002D5D94" w:rsidRDefault="002D5D94" w:rsidP="002D5D94">
      <w:pPr>
        <w:suppressAutoHyphens/>
        <w:spacing w:after="0"/>
        <w:rPr>
          <w:sz w:val="28"/>
          <w:szCs w:val="28"/>
        </w:rPr>
      </w:pPr>
      <w:r w:rsidRPr="002D5D94">
        <w:rPr>
          <w:sz w:val="28"/>
          <w:szCs w:val="28"/>
        </w:rPr>
        <w:t xml:space="preserve">По основному мероприятию "Разработка документации по планировке территории города (проекты планировки и межевания территории) в целях жилищного строительства" бюджетные ассигнования в 2020 году запланированы на: </w:t>
      </w:r>
    </w:p>
    <w:p w:rsidR="002D5D94" w:rsidRPr="002D5D94" w:rsidRDefault="002D5D94" w:rsidP="002D5D94">
      <w:pPr>
        <w:suppressAutoHyphens/>
        <w:spacing w:after="0"/>
        <w:rPr>
          <w:sz w:val="28"/>
          <w:szCs w:val="28"/>
        </w:rPr>
      </w:pPr>
      <w:r w:rsidRPr="002D5D94">
        <w:rPr>
          <w:sz w:val="28"/>
          <w:szCs w:val="28"/>
        </w:rPr>
        <w:t>- подготовку планировки и межевания территорий первоочередного освоения, объем бюджетных ассигнований – 9 483,00 тыс. рублей;</w:t>
      </w:r>
    </w:p>
    <w:p w:rsidR="002D5D94" w:rsidRDefault="002D5D94" w:rsidP="002E49BA">
      <w:pPr>
        <w:suppressAutoHyphens/>
        <w:spacing w:after="0"/>
        <w:rPr>
          <w:sz w:val="28"/>
          <w:szCs w:val="28"/>
        </w:rPr>
      </w:pPr>
      <w:r w:rsidRPr="002D5D94">
        <w:rPr>
          <w:sz w:val="28"/>
          <w:szCs w:val="28"/>
        </w:rPr>
        <w:t>- внесение изменений в проект планировки межевания территории озера Комсомольского города Нижневартовска, объем бюджетных ассигнований –       6 143,58 тыс. рублей.</w:t>
      </w:r>
    </w:p>
    <w:p w:rsidR="000C0B38" w:rsidRDefault="000C0B38" w:rsidP="002E49BA">
      <w:pPr>
        <w:suppressAutoHyphens/>
        <w:spacing w:after="0"/>
        <w:rPr>
          <w:sz w:val="28"/>
          <w:szCs w:val="28"/>
        </w:rPr>
      </w:pPr>
    </w:p>
    <w:p w:rsidR="000C0B38" w:rsidRDefault="000C0B38" w:rsidP="002E49BA">
      <w:pPr>
        <w:suppressAutoHyphens/>
        <w:spacing w:after="0"/>
        <w:rPr>
          <w:sz w:val="28"/>
          <w:szCs w:val="28"/>
        </w:rPr>
      </w:pPr>
    </w:p>
    <w:p w:rsidR="000C0B38" w:rsidRDefault="000C0B38" w:rsidP="002E49BA">
      <w:pPr>
        <w:suppressAutoHyphens/>
        <w:spacing w:after="0"/>
        <w:rPr>
          <w:sz w:val="28"/>
          <w:szCs w:val="28"/>
        </w:rPr>
      </w:pPr>
    </w:p>
    <w:p w:rsidR="000C0B38" w:rsidRPr="002D5D94" w:rsidRDefault="000C0B38" w:rsidP="002E49BA">
      <w:pPr>
        <w:suppressAutoHyphens/>
        <w:spacing w:after="0"/>
        <w:rPr>
          <w:sz w:val="28"/>
          <w:szCs w:val="28"/>
        </w:rPr>
      </w:pPr>
    </w:p>
    <w:p w:rsidR="006319C9" w:rsidRPr="006319C9" w:rsidRDefault="006319C9" w:rsidP="006319C9">
      <w:pPr>
        <w:tabs>
          <w:tab w:val="left" w:pos="284"/>
          <w:tab w:val="left" w:pos="426"/>
          <w:tab w:val="left" w:pos="851"/>
          <w:tab w:val="left" w:pos="9356"/>
        </w:tabs>
        <w:spacing w:before="240" w:after="0"/>
        <w:ind w:firstLine="567"/>
        <w:jc w:val="center"/>
        <w:rPr>
          <w:b/>
          <w:sz w:val="28"/>
          <w:szCs w:val="28"/>
        </w:rPr>
      </w:pPr>
      <w:r w:rsidRPr="006319C9">
        <w:rPr>
          <w:b/>
          <w:sz w:val="28"/>
          <w:szCs w:val="28"/>
        </w:rPr>
        <w:lastRenderedPageBreak/>
        <w:t>Расходы бюджета города на осуществление</w:t>
      </w:r>
    </w:p>
    <w:p w:rsidR="006319C9" w:rsidRPr="006319C9" w:rsidRDefault="006319C9" w:rsidP="006319C9">
      <w:pPr>
        <w:tabs>
          <w:tab w:val="left" w:pos="851"/>
        </w:tabs>
        <w:spacing w:after="0"/>
        <w:ind w:firstLine="567"/>
        <w:jc w:val="center"/>
        <w:rPr>
          <w:b/>
          <w:sz w:val="28"/>
          <w:szCs w:val="28"/>
        </w:rPr>
      </w:pPr>
      <w:r w:rsidRPr="006319C9">
        <w:rPr>
          <w:b/>
          <w:sz w:val="28"/>
          <w:szCs w:val="28"/>
        </w:rPr>
        <w:t>непрограммных направлений деятельности на 2020 год и на плановый период 2021 и 2022 годов</w:t>
      </w:r>
    </w:p>
    <w:p w:rsidR="006319C9" w:rsidRPr="006319C9" w:rsidRDefault="006319C9" w:rsidP="006319C9">
      <w:pPr>
        <w:tabs>
          <w:tab w:val="left" w:pos="851"/>
        </w:tabs>
        <w:spacing w:after="0"/>
        <w:ind w:firstLine="567"/>
        <w:jc w:val="center"/>
        <w:rPr>
          <w:sz w:val="28"/>
          <w:szCs w:val="28"/>
        </w:rPr>
      </w:pPr>
    </w:p>
    <w:p w:rsidR="006319C9" w:rsidRPr="006319C9" w:rsidRDefault="006319C9" w:rsidP="006319C9">
      <w:pPr>
        <w:tabs>
          <w:tab w:val="left" w:pos="851"/>
        </w:tabs>
        <w:spacing w:after="0"/>
        <w:rPr>
          <w:sz w:val="28"/>
          <w:szCs w:val="28"/>
        </w:rPr>
      </w:pPr>
      <w:r w:rsidRPr="006319C9">
        <w:rPr>
          <w:sz w:val="28"/>
          <w:szCs w:val="28"/>
        </w:rPr>
        <w:t>На реализацию непрограммных направлений деятельности в проекте бюджета на 20</w:t>
      </w:r>
      <w:r w:rsidR="0045733C">
        <w:rPr>
          <w:sz w:val="28"/>
          <w:szCs w:val="28"/>
        </w:rPr>
        <w:t>20</w:t>
      </w:r>
      <w:r w:rsidRPr="006319C9">
        <w:rPr>
          <w:sz w:val="28"/>
          <w:szCs w:val="28"/>
        </w:rPr>
        <w:t xml:space="preserve"> год и на плановый период 202</w:t>
      </w:r>
      <w:r w:rsidR="0045733C">
        <w:rPr>
          <w:sz w:val="28"/>
          <w:szCs w:val="28"/>
        </w:rPr>
        <w:t>1</w:t>
      </w:r>
      <w:r w:rsidRPr="006319C9">
        <w:rPr>
          <w:sz w:val="28"/>
          <w:szCs w:val="28"/>
        </w:rPr>
        <w:t xml:space="preserve"> и 202</w:t>
      </w:r>
      <w:r w:rsidR="0045733C">
        <w:rPr>
          <w:sz w:val="28"/>
          <w:szCs w:val="28"/>
        </w:rPr>
        <w:t>2</w:t>
      </w:r>
      <w:r w:rsidRPr="006319C9">
        <w:rPr>
          <w:sz w:val="28"/>
          <w:szCs w:val="28"/>
        </w:rPr>
        <w:t xml:space="preserve"> годов предусмотрены </w:t>
      </w:r>
      <w:r w:rsidRPr="006319C9">
        <w:rPr>
          <w:sz w:val="28"/>
          <w:szCs w:val="24"/>
        </w:rPr>
        <w:t xml:space="preserve">бюджетные ассигнования в сумме 2 947 231,18 </w:t>
      </w:r>
      <w:r w:rsidRPr="006319C9">
        <w:rPr>
          <w:sz w:val="28"/>
          <w:szCs w:val="28"/>
        </w:rPr>
        <w:t>тыс. рублей:</w:t>
      </w:r>
    </w:p>
    <w:p w:rsidR="006319C9" w:rsidRPr="006319C9" w:rsidRDefault="006319C9" w:rsidP="006319C9">
      <w:pPr>
        <w:tabs>
          <w:tab w:val="left" w:pos="851"/>
        </w:tabs>
        <w:spacing w:after="0"/>
        <w:rPr>
          <w:sz w:val="28"/>
          <w:szCs w:val="28"/>
        </w:rPr>
      </w:pPr>
      <w:r w:rsidRPr="006319C9">
        <w:rPr>
          <w:sz w:val="28"/>
          <w:szCs w:val="28"/>
        </w:rPr>
        <w:t>на 2020 год – 1 002 954,21 тыс. рублей;</w:t>
      </w:r>
    </w:p>
    <w:p w:rsidR="006319C9" w:rsidRPr="006319C9" w:rsidRDefault="006319C9" w:rsidP="006319C9">
      <w:pPr>
        <w:tabs>
          <w:tab w:val="left" w:pos="851"/>
        </w:tabs>
        <w:spacing w:after="0"/>
        <w:rPr>
          <w:sz w:val="28"/>
          <w:szCs w:val="28"/>
        </w:rPr>
      </w:pPr>
      <w:r w:rsidRPr="006319C9">
        <w:rPr>
          <w:sz w:val="28"/>
          <w:szCs w:val="28"/>
        </w:rPr>
        <w:t>на 2021 год – 971 395,10 тыс. рублей;</w:t>
      </w:r>
    </w:p>
    <w:p w:rsidR="006319C9" w:rsidRPr="006319C9" w:rsidRDefault="006319C9" w:rsidP="006319C9">
      <w:pPr>
        <w:tabs>
          <w:tab w:val="left" w:pos="851"/>
        </w:tabs>
        <w:spacing w:after="0"/>
        <w:rPr>
          <w:sz w:val="28"/>
          <w:szCs w:val="28"/>
        </w:rPr>
      </w:pPr>
      <w:r w:rsidRPr="006319C9">
        <w:rPr>
          <w:sz w:val="28"/>
          <w:szCs w:val="28"/>
        </w:rPr>
        <w:t>на 2022 год – 972 881,87 тыс. рублей.</w:t>
      </w:r>
    </w:p>
    <w:p w:rsidR="006319C9" w:rsidRDefault="006319C9" w:rsidP="006319C9">
      <w:pPr>
        <w:spacing w:after="0"/>
        <w:rPr>
          <w:sz w:val="28"/>
          <w:szCs w:val="28"/>
          <w:lang w:eastAsia="en-US"/>
        </w:rPr>
      </w:pPr>
      <w:r w:rsidRPr="006319C9">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6319C9" w:rsidRPr="006319C9" w:rsidRDefault="006319C9" w:rsidP="006319C9">
      <w:pPr>
        <w:spacing w:after="0"/>
        <w:rPr>
          <w:sz w:val="28"/>
          <w:szCs w:val="28"/>
          <w:lang w:eastAsia="en-US"/>
        </w:rPr>
      </w:pPr>
      <w:r w:rsidRPr="006319C9">
        <w:rPr>
          <w:noProof/>
          <w:sz w:val="24"/>
          <w:szCs w:val="24"/>
        </w:rPr>
        <mc:AlternateContent>
          <mc:Choice Requires="wps">
            <w:drawing>
              <wp:anchor distT="0" distB="0" distL="114300" distR="114300" simplePos="0" relativeHeight="251801600" behindDoc="1" locked="0" layoutInCell="1" allowOverlap="1" wp14:anchorId="40283CE2" wp14:editId="62B47208">
                <wp:simplePos x="0" y="0"/>
                <wp:positionH relativeFrom="column">
                  <wp:posOffset>184785</wp:posOffset>
                </wp:positionH>
                <wp:positionV relativeFrom="paragraph">
                  <wp:posOffset>142240</wp:posOffset>
                </wp:positionV>
                <wp:extent cx="5760720" cy="360000"/>
                <wp:effectExtent l="57150" t="57150" r="68580" b="116840"/>
                <wp:wrapNone/>
                <wp:docPr id="75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0C0B38" w:rsidRPr="001E74CF" w:rsidRDefault="000C0B38" w:rsidP="006319C9">
                            <w:pPr>
                              <w:pStyle w:val="41"/>
                              <w:keepNext/>
                              <w:spacing w:after="0"/>
                              <w:jc w:val="center"/>
                              <w:rPr>
                                <w:b w:val="0"/>
                                <w:noProof/>
                                <w:color w:val="auto"/>
                                <w:sz w:val="20"/>
                                <w:szCs w:val="20"/>
                              </w:rPr>
                            </w:pPr>
                            <w:r>
                              <w:rPr>
                                <w:noProof/>
                                <w:color w:val="auto"/>
                                <w:sz w:val="20"/>
                                <w:szCs w:val="20"/>
                              </w:rPr>
                              <w:t xml:space="preserve">Доля затрат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83CE2" id="_x0000_s1103" type="#_x0000_t202" alt="Название: Исполнение бюджетной росписи Администрации города за 2012 год" style="position:absolute;left:0;text-align:left;margin-left:14.55pt;margin-top:11.2pt;width:453.6pt;height:28.3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7eAMAAH4GAAAOAAAAZHJzL2Uyb0RvYy54bWysVU1vGzcQvRfofyD2XuvDkZwuvA5SOy4K&#10;JE0Rp+h5xOVqF+WSW5LSyjk1OeQY5NhLkb/gtHHroo37F6h/1EdSUuzmVlQGFhwO5/HNmxn68N6q&#10;lWwpjG20KrLR3jBjQnFdNmpeZN8+Pf3sbsasI1WS1EoU2bmw2b2jTz857LtcjHWtZSkMA4iyed8V&#10;We1clw8GlteiJbunO6HgrLRpycE080FpqAd6Kwfj4XA66LUpO6O5sBa7J8mZHUX8qhLcPa4qKxyT&#10;RQZuLn5N/M7Cd3B0SPncUFc3fEOD/gOLlhqFS3dQJ+SILUzzEVTbcKOtrtwe1+1AV1XDRcwB2YyG&#10;/8rmrKZOxFwgju12Mtn/D5Z/vfzGsKYssoPJNGOKWhTJv/HX/k9/ybBTCsuhl//ZX/jf/S/4vvdX&#10;/jJn/qf1c/93PPjeX6Zd5t+uX/l3/jd/uX6BrWv/B1v/6K/jySt8r5h/Df9fgADM+vn6BdwX65ew&#10;4foVJ3EaBy4YLrtg0GQct/27UKm+szkIn3Wg7FZf6BU6Lqpuu4eaf2+Z0sc1qbm4b4zua0EllBqF&#10;yMGN0IRjA8isf6RLJEwLpyPQqjJtKCMKw4COjjnfdYlYOcaxOTmYDg/GcHH49qdD/OIVlG+jO2Pd&#10;l0K3LCyKzKALIzotH1oX2FC+PRIus1o25WkjZTTMfHYsDVsSOvbBMPxt0G8dk4r1Rfb5ZDwBD8Lg&#10;VJIclm2HUlo1zxjJOSaSO5MUunXHud1dgVkqdZ8xSdZhs8hO4y8GyUULfRKVyY08bYyPedwiFZI6&#10;IVuniOgK3CkPpXigyrh21Mi0hgxSBbeIgwptgqEXTpizuuzZTC7ME0I+d+LdrGyCmph6CA4DXCfR&#10;A8to913j6jgwoWAfKRmCEBb2SXY1JYr7d8NmqohNwsesdhyidYue5UKJ/TIAcQyLoU2RtXG13jwk&#10;p0YrlzKXzbx2T5o5Mw0exDD4G+rRDwVu4Nluv4xojwgSNKEB8Oq58AJQPhNLIZ+Goo+mk1FQIDUX&#10;11qeSUr3BTyAgHXo99DiqdndarZKQ34n0ArOmS7PMQEQLrY5nnAsam2eZazHcwiuPyzICDTGVwpT&#10;hPvcdmG2i9l2QYojNHUbS8axg42oRYfMa2CnSVX6PmatauIYfOCxYYxHLiq+0TG8ojfteOrDv42j&#10;fwAAAP//AwBQSwMEFAAGAAgAAAAhAIt8FE3fAAAACAEAAA8AAABkcnMvZG93bnJldi54bWxMj8FK&#10;w0AQhu+C77CM4EXsJmmpacymSKQgQhGrF2/TZJoEs7Mhu23Tt3c86WkYvp9/vsnXk+3ViUbfOTYQ&#10;zyJQxJWrO24MfH5s7lNQPiDX2DsmAxfysC6ur3LManfmdzrtQqOkhH2GBtoQhkxrX7Vk0c/cQCzs&#10;4EaLQdax0fWIZym3vU6iaKktdiwXWhyobKn63h2tgYNON8kijV+2ly98fnNcvt5xacztzfT0CCrQ&#10;FP7C8Ksv6lCI094dufaqN5CsYknKTBaghK/myzmovYEHAbrI9f8Hih8AAAD//wMAUEsBAi0AFAAG&#10;AAgAAAAhALaDOJL+AAAA4QEAABMAAAAAAAAAAAAAAAAAAAAAAFtDb250ZW50X1R5cGVzXS54bWxQ&#10;SwECLQAUAAYACAAAACEAOP0h/9YAAACUAQAACwAAAAAAAAAAAAAAAAAvAQAAX3JlbHMvLnJlbHNQ&#10;SwECLQAUAAYACAAAACEAjXvku3gDAAB+BgAADgAAAAAAAAAAAAAAAAAuAgAAZHJzL2Uyb0RvYy54&#10;bWxQSwECLQAUAAYACAAAACEAi3wUTd8AAAAIAQAADwAAAAAAAAAAAAAAAADSBQAAZHJzL2Rvd25y&#10;ZXYueG1sUEsFBgAAAAAEAAQA8wAAAN4GAAAAAA==&#10;" fillcolor="#e0e0e0" strokecolor="#7f7f7f">
                <v:shadow on="t" color="black" opacity="24903f" origin=",.5" offset="0,.55556mm"/>
                <v:textbox inset="0,0,0,0">
                  <w:txbxContent>
                    <w:p w:rsidR="000C0B38" w:rsidRPr="001E74CF" w:rsidRDefault="000C0B38" w:rsidP="006319C9">
                      <w:pPr>
                        <w:pStyle w:val="41"/>
                        <w:keepNext/>
                        <w:spacing w:after="0"/>
                        <w:jc w:val="center"/>
                        <w:rPr>
                          <w:b w:val="0"/>
                          <w:noProof/>
                          <w:color w:val="auto"/>
                          <w:sz w:val="20"/>
                          <w:szCs w:val="20"/>
                        </w:rPr>
                      </w:pPr>
                      <w:r>
                        <w:rPr>
                          <w:noProof/>
                          <w:color w:val="auto"/>
                          <w:sz w:val="20"/>
                          <w:szCs w:val="20"/>
                        </w:rPr>
                        <w:t xml:space="preserve">Доля затрат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6319C9" w:rsidRPr="006319C9" w:rsidRDefault="006319C9" w:rsidP="006319C9">
      <w:pPr>
        <w:spacing w:after="0"/>
        <w:rPr>
          <w:sz w:val="28"/>
          <w:szCs w:val="28"/>
          <w:lang w:eastAsia="en-US"/>
        </w:rPr>
      </w:pPr>
    </w:p>
    <w:p w:rsidR="006319C9" w:rsidRPr="006319C9" w:rsidRDefault="006319C9" w:rsidP="006319C9">
      <w:pPr>
        <w:tabs>
          <w:tab w:val="left" w:pos="851"/>
        </w:tabs>
        <w:spacing w:before="120" w:after="0"/>
        <w:ind w:firstLine="142"/>
        <w:jc w:val="left"/>
        <w:rPr>
          <w:sz w:val="28"/>
          <w:szCs w:val="28"/>
        </w:rPr>
      </w:pPr>
    </w:p>
    <w:p w:rsidR="006319C9" w:rsidRPr="006319C9" w:rsidRDefault="006319C9" w:rsidP="006319C9">
      <w:pPr>
        <w:tabs>
          <w:tab w:val="left" w:pos="284"/>
          <w:tab w:val="left" w:pos="426"/>
          <w:tab w:val="left" w:pos="851"/>
          <w:tab w:val="left" w:pos="9356"/>
          <w:tab w:val="left" w:pos="9498"/>
        </w:tabs>
        <w:spacing w:after="0"/>
        <w:ind w:firstLine="426"/>
        <w:jc w:val="left"/>
        <w:rPr>
          <w:sz w:val="28"/>
          <w:szCs w:val="28"/>
        </w:rPr>
      </w:pPr>
      <w:r w:rsidRPr="006319C9">
        <w:rPr>
          <w:noProof/>
          <w:color w:val="FF0000"/>
        </w:rPr>
        <w:drawing>
          <wp:inline distT="0" distB="0" distL="0" distR="0" wp14:anchorId="3F878522" wp14:editId="4D0B363A">
            <wp:extent cx="1861632" cy="1450731"/>
            <wp:effectExtent l="0" t="0" r="0" b="0"/>
            <wp:docPr id="758" name="Диаграмма 7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sidRPr="006319C9">
        <w:rPr>
          <w:noProof/>
        </w:rPr>
        <w:drawing>
          <wp:inline distT="0" distB="0" distL="0" distR="0" wp14:anchorId="422C36D9" wp14:editId="3540EC43">
            <wp:extent cx="1868950" cy="1424354"/>
            <wp:effectExtent l="0" t="0" r="0" b="0"/>
            <wp:docPr id="759" name="Диаграмма 7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6319C9">
        <w:rPr>
          <w:noProof/>
        </w:rPr>
        <w:drawing>
          <wp:inline distT="0" distB="0" distL="0" distR="0" wp14:anchorId="16B4A07B" wp14:editId="2A7D55DE">
            <wp:extent cx="1899138" cy="1416168"/>
            <wp:effectExtent l="0" t="0" r="0" b="0"/>
            <wp:docPr id="760" name="Диаграмма 7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6319C9" w:rsidRPr="006319C9" w:rsidRDefault="006319C9" w:rsidP="006319C9">
      <w:pPr>
        <w:tabs>
          <w:tab w:val="left" w:pos="851"/>
        </w:tabs>
        <w:spacing w:after="0"/>
        <w:ind w:firstLine="426"/>
        <w:jc w:val="left"/>
        <w:rPr>
          <w:sz w:val="28"/>
          <w:szCs w:val="28"/>
        </w:rPr>
      </w:pPr>
    </w:p>
    <w:p w:rsidR="006319C9" w:rsidRPr="006319C9" w:rsidRDefault="006319C9" w:rsidP="006319C9">
      <w:pPr>
        <w:tabs>
          <w:tab w:val="left" w:pos="851"/>
        </w:tabs>
        <w:spacing w:after="0"/>
        <w:ind w:firstLine="426"/>
        <w:jc w:val="left"/>
        <w:rPr>
          <w:sz w:val="28"/>
          <w:szCs w:val="28"/>
        </w:rPr>
      </w:pPr>
      <w:r w:rsidRPr="006319C9">
        <w:rPr>
          <w:noProof/>
          <w:sz w:val="24"/>
          <w:szCs w:val="24"/>
        </w:rPr>
        <mc:AlternateContent>
          <mc:Choice Requires="wps">
            <w:drawing>
              <wp:anchor distT="0" distB="0" distL="114300" distR="114300" simplePos="0" relativeHeight="251802624" behindDoc="1" locked="0" layoutInCell="1" allowOverlap="1" wp14:anchorId="2553EE8E" wp14:editId="1FF38D50">
                <wp:simplePos x="0" y="0"/>
                <wp:positionH relativeFrom="column">
                  <wp:posOffset>184785</wp:posOffset>
                </wp:positionH>
                <wp:positionV relativeFrom="paragraph">
                  <wp:posOffset>15240</wp:posOffset>
                </wp:positionV>
                <wp:extent cx="5782310" cy="360000"/>
                <wp:effectExtent l="57150" t="57150" r="85090" b="116840"/>
                <wp:wrapNone/>
                <wp:docPr id="757"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0C0B38" w:rsidRPr="001440B0" w:rsidRDefault="000C0B38" w:rsidP="006319C9">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3EE8E" id="_x0000_s1104" type="#_x0000_t202" alt="Название: Исполнение бюджетной росписи Администрации города за 2012 год" style="position:absolute;left:0;text-align:left;margin-left:14.55pt;margin-top:1.2pt;width:455.3pt;height:28.3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MzewMAAIkGAAAOAAAAZHJzL2Uyb0RvYy54bWysVV1vHDUUfUfiP1h+J/vFJmGUSdUmDUJq&#10;KWpa8ez1eGYsPPZge3c2faJ96CPikRfEXwjQlCBo+Avef8SxZ3ab0DfERhr5+voen3vuvc7RvXWj&#10;yEpYJ43O6WRvTInQ3BRSVzl9/uzsk0NKnGe6YMpokdML4ei9448/OuraTExNbVQhLAGIdlnX5rT2&#10;vs1GI8dr0TC3Z1qh4SyNbZiHaatRYVkH9EaNpuPx/qgztmit4cI57J72Tnqc8MtScP+kLJ3wROUU&#10;3Hz62vRdxO/o+IhllWVtLflAg/0HFg2TGpfuoE6ZZ2Rp5QdQjeTWOFP6PW6akSlLyUXKAdlMxv/K&#10;5rxmrUi5QBzX7mRy/x8s/3L1lSWyyOnB/IASzRoUKfwcbsKf4YrsU1IIx6FX+Clcht/Dr/i+C9fh&#10;KiPhx83L8Hc6+C5c9bsk/LL5PrwJb8PV5hW2bsIfZPNduEknr/G9JuEH+P8CBGA2Lzev4L7cvIYN&#10;1284idM4cElw2SWBJtO0Hd7ESnWty0D4vAVlv35g1ui4pLprHxn+jSPanNRMV+K+taarBSug1CRG&#10;jm6F9jgugiy6x6ZAwmzpTQJal7aJZURhCNDRMRe7LhFrTzg25weH09kELg7fbH+MX7qCZdvo1jr/&#10;uTANiYucWnRhQmerR85HNizbHomXOaNkcSaVSoatFifKkhVDxz4cx78B/c4xpUmX08/m0zl4MAxO&#10;qZjHsmlRSqcrSpiqMJHc216hO3dcuN0VmKXCdJQo5jw2c3qWfilILRvo01OZ38rTpfiUxx1SMalT&#10;5uo+Irkid5bFUjzURVp7JlW/hgxKR7dIgwptomGWXtjzuujIQi3tU4Z8Pk13k0JGNTH1EBwGuM6T&#10;B5Y1/mvp6zQwsWAfKBmDEBb3mWpr1lOcHcbNviKuFz5lteOQrDv0HBdazIoIxDEslg1FNtbXZnhI&#10;zqzRvs9cyar2T2VFrMSDGAd/oJ78UOAWnmtnRUJ7zCCBjA2AV8/HF4BlC7ES6lks+mR/PokK9M3F&#10;jVHnim3vS8ceDBkBDwnE1o/d3ve9Xy/Ww7xHhtG5MMUFhgEapo7Ha45FbewLSjq8jKD97ZJZgR75&#10;QmOgcLXfLux2sdgumOYI7RuP9MaJh42oZQsRamD3Q6vNfYxdKdNEvOcxMMZ7l8QfJI0P6m07nXr/&#10;H+T4HwAAAP//AwBQSwMEFAAGAAgAAAAhAONXAEveAAAABwEAAA8AAABkcnMvZG93bnJldi54bWxM&#10;jkFLw0AQhe+C/2EZwYvYTWLVJGZTJFIQQcTqxds0mSbB7GzIbtv03zue9PSY9x5vvmI120EdaPK9&#10;YwPxIgJFXLum59bA58f6OgXlA3KDg2MycCIPq/L8rMC8cUd+p8MmtEpG2OdooAthzLX2dUcW/cKN&#10;xJLt3GQxyDm1upnwKON20EkU3WmLPcuHDkeqOqq/N3trYKfTdbJM4+fX0xc+vTmuXq64MubyYn58&#10;ABVoDn9l+MUXdCiFaev23Hg1GEiyWJqiS1ASZzfZPaitgVvxdVno//zlDwAAAP//AwBQSwECLQAU&#10;AAYACAAAACEAtoM4kv4AAADhAQAAEwAAAAAAAAAAAAAAAAAAAAAAW0NvbnRlbnRfVHlwZXNdLnht&#10;bFBLAQItABQABgAIAAAAIQA4/SH/1gAAAJQBAAALAAAAAAAAAAAAAAAAAC8BAABfcmVscy8ucmVs&#10;c1BLAQItABQABgAIAAAAIQAAuvMzewMAAIkGAAAOAAAAAAAAAAAAAAAAAC4CAABkcnMvZTJvRG9j&#10;LnhtbFBLAQItABQABgAIAAAAIQDjVwBL3gAAAAcBAAAPAAAAAAAAAAAAAAAAANUFAABkcnMvZG93&#10;bnJldi54bWxQSwUGAAAAAAQABADzAAAA4AYAAAAA&#10;" fillcolor="#e0e0e0" strokecolor="#7f7f7f">
                <v:shadow on="t" color="black" opacity="24903f" origin=",.5" offset="0,.55556mm"/>
                <v:textbox inset="0,0,0,0">
                  <w:txbxContent>
                    <w:p w:rsidR="000C0B38" w:rsidRPr="001440B0" w:rsidRDefault="000C0B38" w:rsidP="006319C9">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6319C9" w:rsidRPr="006319C9" w:rsidRDefault="006319C9" w:rsidP="006319C9">
      <w:pPr>
        <w:tabs>
          <w:tab w:val="left" w:pos="851"/>
        </w:tabs>
        <w:spacing w:after="0"/>
        <w:ind w:firstLine="426"/>
        <w:jc w:val="left"/>
        <w:rPr>
          <w:sz w:val="28"/>
          <w:szCs w:val="28"/>
        </w:rPr>
      </w:pPr>
    </w:p>
    <w:p w:rsidR="006319C9" w:rsidRPr="006319C9" w:rsidRDefault="006319C9" w:rsidP="006319C9">
      <w:pPr>
        <w:tabs>
          <w:tab w:val="left" w:pos="851"/>
        </w:tabs>
        <w:spacing w:after="0"/>
        <w:ind w:firstLine="0"/>
        <w:jc w:val="left"/>
        <w:rPr>
          <w:sz w:val="28"/>
          <w:szCs w:val="28"/>
        </w:rPr>
      </w:pPr>
      <w:r w:rsidRPr="006319C9">
        <w:rPr>
          <w:noProof/>
          <w:sz w:val="28"/>
          <w:szCs w:val="28"/>
        </w:rPr>
        <w:drawing>
          <wp:inline distT="0" distB="0" distL="0" distR="0" wp14:anchorId="5D80F3BA" wp14:editId="37131338">
            <wp:extent cx="6035040" cy="2949934"/>
            <wp:effectExtent l="38100" t="57150" r="41910" b="41275"/>
            <wp:docPr id="761" name="Диаграмма 7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6319C9" w:rsidRPr="006319C9" w:rsidRDefault="006319C9" w:rsidP="006319C9">
      <w:pPr>
        <w:spacing w:before="240" w:after="0"/>
        <w:ind w:firstLine="567"/>
        <w:rPr>
          <w:sz w:val="28"/>
          <w:szCs w:val="28"/>
        </w:rPr>
      </w:pPr>
      <w:r w:rsidRPr="006319C9">
        <w:rPr>
          <w:sz w:val="28"/>
          <w:szCs w:val="28"/>
        </w:rPr>
        <w:lastRenderedPageBreak/>
        <w:t xml:space="preserve">В целом изменение утвержденных в предыдущем бюджетном цикле показателей на 2020 и 2022 годы обусловлено общими подходами к формированию бюджета города. </w:t>
      </w:r>
    </w:p>
    <w:p w:rsidR="006319C9" w:rsidRPr="006319C9" w:rsidRDefault="006319C9" w:rsidP="006319C9">
      <w:pPr>
        <w:spacing w:after="0"/>
        <w:rPr>
          <w:color w:val="000000" w:themeColor="text1"/>
          <w:sz w:val="28"/>
          <w:szCs w:val="28"/>
        </w:rPr>
      </w:pPr>
      <w:r w:rsidRPr="006319C9">
        <w:rPr>
          <w:color w:val="000000" w:themeColor="text1"/>
          <w:sz w:val="28"/>
          <w:szCs w:val="28"/>
        </w:rPr>
        <w:t>По непрограммным направлениям деятельности бюджетные ассигнования распределены следующим образом:</w:t>
      </w:r>
    </w:p>
    <w:p w:rsidR="006319C9" w:rsidRPr="006319C9" w:rsidRDefault="006319C9" w:rsidP="006319C9">
      <w:pPr>
        <w:spacing w:after="0"/>
        <w:rPr>
          <w:color w:val="000000" w:themeColor="text1"/>
          <w:sz w:val="24"/>
          <w:szCs w:val="24"/>
        </w:rPr>
      </w:pPr>
    </w:p>
    <w:tbl>
      <w:tblPr>
        <w:tblStyle w:val="28"/>
        <w:tblW w:w="0" w:type="auto"/>
        <w:tblInd w:w="108" w:type="dxa"/>
        <w:tblLook w:val="04A0" w:firstRow="1" w:lastRow="0" w:firstColumn="1" w:lastColumn="0" w:noHBand="0" w:noVBand="1"/>
      </w:tblPr>
      <w:tblGrid>
        <w:gridCol w:w="770"/>
        <w:gridCol w:w="4617"/>
        <w:gridCol w:w="1417"/>
        <w:gridCol w:w="1418"/>
        <w:gridCol w:w="1417"/>
      </w:tblGrid>
      <w:tr w:rsidR="006319C9" w:rsidRPr="006319C9" w:rsidTr="002E49BA">
        <w:tc>
          <w:tcPr>
            <w:tcW w:w="770" w:type="dxa"/>
            <w:vMerge w:val="restart"/>
            <w:vAlign w:val="center"/>
          </w:tcPr>
          <w:p w:rsidR="006319C9" w:rsidRPr="006319C9" w:rsidRDefault="006319C9" w:rsidP="006319C9">
            <w:pPr>
              <w:jc w:val="center"/>
              <w:rPr>
                <w:color w:val="000000" w:themeColor="text1"/>
                <w:sz w:val="24"/>
                <w:szCs w:val="24"/>
              </w:rPr>
            </w:pPr>
            <w:r w:rsidRPr="006319C9">
              <w:rPr>
                <w:color w:val="000000" w:themeColor="text1"/>
                <w:sz w:val="24"/>
                <w:szCs w:val="24"/>
              </w:rPr>
              <w:t>№п/п</w:t>
            </w:r>
          </w:p>
        </w:tc>
        <w:tc>
          <w:tcPr>
            <w:tcW w:w="4617" w:type="dxa"/>
            <w:vMerge w:val="restart"/>
            <w:vAlign w:val="center"/>
          </w:tcPr>
          <w:p w:rsidR="006319C9" w:rsidRPr="006319C9" w:rsidRDefault="006319C9" w:rsidP="006319C9">
            <w:pPr>
              <w:jc w:val="center"/>
              <w:rPr>
                <w:color w:val="000000" w:themeColor="text1"/>
                <w:sz w:val="24"/>
                <w:szCs w:val="24"/>
              </w:rPr>
            </w:pPr>
            <w:r w:rsidRPr="006319C9">
              <w:rPr>
                <w:color w:val="000000" w:themeColor="text1"/>
                <w:sz w:val="24"/>
                <w:szCs w:val="24"/>
              </w:rPr>
              <w:t xml:space="preserve">Наименование непрограммных </w:t>
            </w:r>
          </w:p>
          <w:p w:rsidR="006319C9" w:rsidRPr="006319C9" w:rsidRDefault="006319C9" w:rsidP="006319C9">
            <w:pPr>
              <w:jc w:val="center"/>
              <w:rPr>
                <w:color w:val="000000" w:themeColor="text1"/>
                <w:sz w:val="24"/>
                <w:szCs w:val="24"/>
              </w:rPr>
            </w:pPr>
            <w:r w:rsidRPr="006319C9">
              <w:rPr>
                <w:color w:val="000000" w:themeColor="text1"/>
                <w:sz w:val="24"/>
                <w:szCs w:val="24"/>
              </w:rPr>
              <w:t>направлений деятельности</w:t>
            </w:r>
          </w:p>
        </w:tc>
        <w:tc>
          <w:tcPr>
            <w:tcW w:w="4252" w:type="dxa"/>
            <w:gridSpan w:val="3"/>
            <w:vAlign w:val="center"/>
          </w:tcPr>
          <w:p w:rsidR="006319C9" w:rsidRPr="006319C9" w:rsidRDefault="006319C9" w:rsidP="006319C9">
            <w:pPr>
              <w:tabs>
                <w:tab w:val="left" w:pos="851"/>
              </w:tabs>
              <w:jc w:val="center"/>
              <w:rPr>
                <w:sz w:val="24"/>
                <w:szCs w:val="24"/>
              </w:rPr>
            </w:pPr>
            <w:r w:rsidRPr="006319C9">
              <w:rPr>
                <w:sz w:val="24"/>
                <w:szCs w:val="24"/>
              </w:rPr>
              <w:t>Объем бюджетных ассигнований,</w:t>
            </w:r>
          </w:p>
          <w:p w:rsidR="006319C9" w:rsidRPr="006319C9" w:rsidRDefault="006319C9" w:rsidP="006319C9">
            <w:pPr>
              <w:jc w:val="center"/>
              <w:rPr>
                <w:color w:val="000000" w:themeColor="text1"/>
                <w:sz w:val="24"/>
                <w:szCs w:val="24"/>
              </w:rPr>
            </w:pPr>
            <w:r w:rsidRPr="006319C9">
              <w:rPr>
                <w:sz w:val="24"/>
                <w:szCs w:val="24"/>
              </w:rPr>
              <w:t>тыс. рублей</w:t>
            </w:r>
          </w:p>
        </w:tc>
      </w:tr>
      <w:tr w:rsidR="006319C9" w:rsidRPr="006319C9" w:rsidTr="002E49BA">
        <w:tc>
          <w:tcPr>
            <w:tcW w:w="770" w:type="dxa"/>
            <w:vMerge/>
            <w:vAlign w:val="center"/>
          </w:tcPr>
          <w:p w:rsidR="006319C9" w:rsidRPr="006319C9" w:rsidRDefault="006319C9" w:rsidP="006319C9">
            <w:pPr>
              <w:jc w:val="center"/>
              <w:rPr>
                <w:color w:val="000000" w:themeColor="text1"/>
                <w:sz w:val="24"/>
                <w:szCs w:val="24"/>
              </w:rPr>
            </w:pPr>
          </w:p>
        </w:tc>
        <w:tc>
          <w:tcPr>
            <w:tcW w:w="4617" w:type="dxa"/>
            <w:vMerge/>
            <w:vAlign w:val="center"/>
          </w:tcPr>
          <w:p w:rsidR="006319C9" w:rsidRPr="006319C9" w:rsidRDefault="006319C9" w:rsidP="006319C9">
            <w:pPr>
              <w:jc w:val="center"/>
              <w:rPr>
                <w:color w:val="000000" w:themeColor="text1"/>
                <w:sz w:val="24"/>
                <w:szCs w:val="24"/>
              </w:rPr>
            </w:pPr>
          </w:p>
        </w:tc>
        <w:tc>
          <w:tcPr>
            <w:tcW w:w="1417" w:type="dxa"/>
            <w:vAlign w:val="center"/>
          </w:tcPr>
          <w:p w:rsidR="006319C9" w:rsidRPr="006319C9" w:rsidRDefault="006319C9" w:rsidP="0045733C">
            <w:pPr>
              <w:jc w:val="center"/>
              <w:rPr>
                <w:color w:val="000000" w:themeColor="text1"/>
                <w:sz w:val="24"/>
                <w:szCs w:val="24"/>
              </w:rPr>
            </w:pPr>
            <w:r w:rsidRPr="006319C9">
              <w:rPr>
                <w:color w:val="000000" w:themeColor="text1"/>
                <w:sz w:val="24"/>
                <w:szCs w:val="24"/>
              </w:rPr>
              <w:t>20</w:t>
            </w:r>
            <w:r w:rsidR="0045733C">
              <w:rPr>
                <w:color w:val="000000" w:themeColor="text1"/>
                <w:sz w:val="24"/>
                <w:szCs w:val="24"/>
              </w:rPr>
              <w:t>20</w:t>
            </w:r>
            <w:r w:rsidRPr="006319C9">
              <w:rPr>
                <w:color w:val="000000" w:themeColor="text1"/>
                <w:sz w:val="24"/>
                <w:szCs w:val="24"/>
              </w:rPr>
              <w:t xml:space="preserve"> год</w:t>
            </w:r>
          </w:p>
        </w:tc>
        <w:tc>
          <w:tcPr>
            <w:tcW w:w="1418" w:type="dxa"/>
            <w:vAlign w:val="center"/>
          </w:tcPr>
          <w:p w:rsidR="006319C9" w:rsidRPr="006319C9" w:rsidRDefault="006319C9" w:rsidP="0045733C">
            <w:pPr>
              <w:jc w:val="center"/>
              <w:rPr>
                <w:color w:val="000000" w:themeColor="text1"/>
                <w:sz w:val="24"/>
                <w:szCs w:val="24"/>
              </w:rPr>
            </w:pPr>
            <w:r w:rsidRPr="006319C9">
              <w:rPr>
                <w:color w:val="000000" w:themeColor="text1"/>
                <w:sz w:val="24"/>
                <w:szCs w:val="24"/>
              </w:rPr>
              <w:t>202</w:t>
            </w:r>
            <w:r w:rsidR="0045733C">
              <w:rPr>
                <w:color w:val="000000" w:themeColor="text1"/>
                <w:sz w:val="24"/>
                <w:szCs w:val="24"/>
              </w:rPr>
              <w:t>1</w:t>
            </w:r>
            <w:r w:rsidRPr="006319C9">
              <w:rPr>
                <w:color w:val="000000" w:themeColor="text1"/>
                <w:sz w:val="24"/>
                <w:szCs w:val="24"/>
              </w:rPr>
              <w:t xml:space="preserve"> год</w:t>
            </w:r>
          </w:p>
        </w:tc>
        <w:tc>
          <w:tcPr>
            <w:tcW w:w="1417" w:type="dxa"/>
            <w:vAlign w:val="center"/>
          </w:tcPr>
          <w:p w:rsidR="006319C9" w:rsidRPr="006319C9" w:rsidRDefault="006319C9" w:rsidP="0045733C">
            <w:pPr>
              <w:jc w:val="center"/>
              <w:rPr>
                <w:color w:val="000000" w:themeColor="text1"/>
                <w:sz w:val="24"/>
                <w:szCs w:val="24"/>
              </w:rPr>
            </w:pPr>
            <w:r w:rsidRPr="006319C9">
              <w:rPr>
                <w:color w:val="000000" w:themeColor="text1"/>
                <w:sz w:val="24"/>
                <w:szCs w:val="24"/>
              </w:rPr>
              <w:t>202</w:t>
            </w:r>
            <w:r w:rsidR="0045733C">
              <w:rPr>
                <w:color w:val="000000" w:themeColor="text1"/>
                <w:sz w:val="24"/>
                <w:szCs w:val="24"/>
              </w:rPr>
              <w:t>2</w:t>
            </w:r>
            <w:r w:rsidRPr="006319C9">
              <w:rPr>
                <w:color w:val="000000" w:themeColor="text1"/>
                <w:sz w:val="24"/>
                <w:szCs w:val="24"/>
              </w:rPr>
              <w:t xml:space="preserve"> год</w:t>
            </w:r>
          </w:p>
        </w:tc>
      </w:tr>
      <w:tr w:rsidR="006319C9" w:rsidRPr="006319C9" w:rsidTr="002E49BA">
        <w:tc>
          <w:tcPr>
            <w:tcW w:w="770" w:type="dxa"/>
            <w:vAlign w:val="center"/>
          </w:tcPr>
          <w:p w:rsidR="006319C9" w:rsidRPr="006319C9" w:rsidRDefault="006319C9" w:rsidP="006319C9">
            <w:pPr>
              <w:jc w:val="center"/>
              <w:rPr>
                <w:color w:val="000000" w:themeColor="text1"/>
                <w:sz w:val="24"/>
                <w:szCs w:val="24"/>
              </w:rPr>
            </w:pPr>
            <w:r w:rsidRPr="006319C9">
              <w:rPr>
                <w:color w:val="000000" w:themeColor="text1"/>
                <w:sz w:val="24"/>
                <w:szCs w:val="24"/>
              </w:rPr>
              <w:t>1.</w:t>
            </w:r>
          </w:p>
        </w:tc>
        <w:tc>
          <w:tcPr>
            <w:tcW w:w="4617" w:type="dxa"/>
            <w:vAlign w:val="center"/>
          </w:tcPr>
          <w:p w:rsidR="006319C9" w:rsidRPr="006319C9" w:rsidRDefault="006319C9" w:rsidP="002E49BA">
            <w:pPr>
              <w:jc w:val="both"/>
              <w:rPr>
                <w:color w:val="000000" w:themeColor="text1"/>
                <w:sz w:val="24"/>
                <w:szCs w:val="24"/>
              </w:rPr>
            </w:pPr>
            <w:r w:rsidRPr="006319C9">
              <w:rPr>
                <w:color w:val="000000" w:themeColor="text1"/>
                <w:sz w:val="24"/>
                <w:szCs w:val="24"/>
              </w:rPr>
              <w:t>Обеспечение деятельности главы муниципального образования</w:t>
            </w:r>
          </w:p>
        </w:tc>
        <w:tc>
          <w:tcPr>
            <w:tcW w:w="1417"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6 902,30</w:t>
            </w:r>
          </w:p>
        </w:tc>
        <w:tc>
          <w:tcPr>
            <w:tcW w:w="1418"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6 653,50</w:t>
            </w:r>
          </w:p>
        </w:tc>
        <w:tc>
          <w:tcPr>
            <w:tcW w:w="1417"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6 653,50</w:t>
            </w:r>
          </w:p>
        </w:tc>
      </w:tr>
      <w:tr w:rsidR="006319C9" w:rsidRPr="006319C9" w:rsidTr="002E49BA">
        <w:tc>
          <w:tcPr>
            <w:tcW w:w="770" w:type="dxa"/>
            <w:vAlign w:val="center"/>
          </w:tcPr>
          <w:p w:rsidR="006319C9" w:rsidRPr="006319C9" w:rsidRDefault="006319C9" w:rsidP="006319C9">
            <w:pPr>
              <w:jc w:val="center"/>
              <w:rPr>
                <w:color w:val="000000" w:themeColor="text1"/>
                <w:sz w:val="24"/>
                <w:szCs w:val="24"/>
              </w:rPr>
            </w:pPr>
            <w:r w:rsidRPr="006319C9">
              <w:rPr>
                <w:color w:val="000000" w:themeColor="text1"/>
                <w:sz w:val="24"/>
                <w:szCs w:val="24"/>
              </w:rPr>
              <w:t>2.</w:t>
            </w:r>
          </w:p>
        </w:tc>
        <w:tc>
          <w:tcPr>
            <w:tcW w:w="4617" w:type="dxa"/>
            <w:vAlign w:val="center"/>
          </w:tcPr>
          <w:p w:rsidR="006319C9" w:rsidRPr="006319C9" w:rsidRDefault="006319C9" w:rsidP="002E49BA">
            <w:pPr>
              <w:jc w:val="both"/>
              <w:rPr>
                <w:color w:val="000000" w:themeColor="text1"/>
                <w:sz w:val="24"/>
                <w:szCs w:val="24"/>
              </w:rPr>
            </w:pPr>
            <w:r w:rsidRPr="006319C9">
              <w:rPr>
                <w:color w:val="000000" w:themeColor="text1"/>
                <w:sz w:val="24"/>
                <w:szCs w:val="24"/>
              </w:rPr>
              <w:t>Обеспечение полномочий выборных должностей представительного органа муниципального образования</w:t>
            </w:r>
          </w:p>
        </w:tc>
        <w:tc>
          <w:tcPr>
            <w:tcW w:w="1417"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11 639,81</w:t>
            </w:r>
          </w:p>
        </w:tc>
        <w:tc>
          <w:tcPr>
            <w:tcW w:w="1418"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11 304,65</w:t>
            </w:r>
          </w:p>
        </w:tc>
        <w:tc>
          <w:tcPr>
            <w:tcW w:w="1417"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11 304,65</w:t>
            </w:r>
          </w:p>
        </w:tc>
      </w:tr>
      <w:tr w:rsidR="006319C9" w:rsidRPr="006319C9" w:rsidTr="002E49BA">
        <w:tc>
          <w:tcPr>
            <w:tcW w:w="770" w:type="dxa"/>
            <w:vAlign w:val="center"/>
          </w:tcPr>
          <w:p w:rsidR="006319C9" w:rsidRPr="006319C9" w:rsidRDefault="006319C9" w:rsidP="006319C9">
            <w:pPr>
              <w:jc w:val="center"/>
              <w:rPr>
                <w:color w:val="000000" w:themeColor="text1"/>
                <w:sz w:val="24"/>
                <w:szCs w:val="24"/>
              </w:rPr>
            </w:pPr>
            <w:r w:rsidRPr="006319C9">
              <w:rPr>
                <w:color w:val="000000" w:themeColor="text1"/>
                <w:sz w:val="24"/>
                <w:szCs w:val="24"/>
              </w:rPr>
              <w:t>3.</w:t>
            </w:r>
          </w:p>
        </w:tc>
        <w:tc>
          <w:tcPr>
            <w:tcW w:w="4617" w:type="dxa"/>
            <w:vAlign w:val="center"/>
          </w:tcPr>
          <w:p w:rsidR="006319C9" w:rsidRPr="006319C9" w:rsidRDefault="006319C9" w:rsidP="002E49BA">
            <w:pPr>
              <w:jc w:val="both"/>
              <w:rPr>
                <w:color w:val="000000" w:themeColor="text1"/>
                <w:sz w:val="24"/>
                <w:szCs w:val="24"/>
              </w:rPr>
            </w:pPr>
            <w:r w:rsidRPr="006319C9">
              <w:rPr>
                <w:color w:val="000000" w:themeColor="text1"/>
                <w:sz w:val="24"/>
                <w:szCs w:val="24"/>
              </w:rPr>
              <w:t>Обеспечение исполнения полномочий Думы города</w:t>
            </w:r>
          </w:p>
        </w:tc>
        <w:tc>
          <w:tcPr>
            <w:tcW w:w="1417"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57 166,08</w:t>
            </w:r>
          </w:p>
        </w:tc>
        <w:tc>
          <w:tcPr>
            <w:tcW w:w="1418"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55 943,20</w:t>
            </w:r>
          </w:p>
        </w:tc>
        <w:tc>
          <w:tcPr>
            <w:tcW w:w="1417"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55 943,20</w:t>
            </w:r>
          </w:p>
        </w:tc>
      </w:tr>
      <w:tr w:rsidR="006319C9" w:rsidRPr="006319C9" w:rsidTr="002E49BA">
        <w:tc>
          <w:tcPr>
            <w:tcW w:w="770" w:type="dxa"/>
            <w:vAlign w:val="center"/>
          </w:tcPr>
          <w:p w:rsidR="006319C9" w:rsidRPr="006319C9" w:rsidRDefault="006319C9" w:rsidP="006319C9">
            <w:pPr>
              <w:jc w:val="center"/>
              <w:rPr>
                <w:color w:val="000000" w:themeColor="text1"/>
                <w:sz w:val="24"/>
                <w:szCs w:val="24"/>
              </w:rPr>
            </w:pPr>
            <w:r w:rsidRPr="006319C9">
              <w:rPr>
                <w:color w:val="000000" w:themeColor="text1"/>
                <w:sz w:val="24"/>
                <w:szCs w:val="24"/>
              </w:rPr>
              <w:t>4.</w:t>
            </w:r>
          </w:p>
        </w:tc>
        <w:tc>
          <w:tcPr>
            <w:tcW w:w="4617" w:type="dxa"/>
            <w:vAlign w:val="center"/>
          </w:tcPr>
          <w:p w:rsidR="006319C9" w:rsidRPr="006319C9" w:rsidRDefault="006319C9" w:rsidP="002E49BA">
            <w:pPr>
              <w:jc w:val="both"/>
              <w:rPr>
                <w:color w:val="000000" w:themeColor="text1"/>
                <w:sz w:val="24"/>
                <w:szCs w:val="24"/>
              </w:rPr>
            </w:pPr>
            <w:r w:rsidRPr="006319C9">
              <w:rPr>
                <w:color w:val="000000" w:themeColor="text1"/>
                <w:sz w:val="24"/>
                <w:szCs w:val="24"/>
              </w:rPr>
              <w:t>Обеспечение исполнения полномочий Счетной палаты города Нижневартовска</w:t>
            </w:r>
          </w:p>
        </w:tc>
        <w:tc>
          <w:tcPr>
            <w:tcW w:w="1417"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38 553,04</w:t>
            </w:r>
          </w:p>
        </w:tc>
        <w:tc>
          <w:tcPr>
            <w:tcW w:w="1418"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37 145,74</w:t>
            </w:r>
          </w:p>
        </w:tc>
        <w:tc>
          <w:tcPr>
            <w:tcW w:w="1417"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37 145,74</w:t>
            </w:r>
          </w:p>
        </w:tc>
      </w:tr>
      <w:tr w:rsidR="006319C9" w:rsidRPr="006319C9" w:rsidTr="002E49BA">
        <w:tc>
          <w:tcPr>
            <w:tcW w:w="770" w:type="dxa"/>
            <w:vAlign w:val="center"/>
          </w:tcPr>
          <w:p w:rsidR="006319C9" w:rsidRPr="006319C9" w:rsidRDefault="006319C9" w:rsidP="006319C9">
            <w:pPr>
              <w:jc w:val="center"/>
              <w:rPr>
                <w:color w:val="000000" w:themeColor="text1"/>
                <w:sz w:val="24"/>
                <w:szCs w:val="24"/>
              </w:rPr>
            </w:pPr>
            <w:r w:rsidRPr="006319C9">
              <w:rPr>
                <w:color w:val="000000" w:themeColor="text1"/>
                <w:sz w:val="24"/>
                <w:szCs w:val="24"/>
              </w:rPr>
              <w:t>5.</w:t>
            </w:r>
          </w:p>
        </w:tc>
        <w:tc>
          <w:tcPr>
            <w:tcW w:w="4617" w:type="dxa"/>
            <w:vAlign w:val="center"/>
          </w:tcPr>
          <w:p w:rsidR="006319C9" w:rsidRPr="006319C9" w:rsidRDefault="006319C9" w:rsidP="002E49BA">
            <w:pPr>
              <w:jc w:val="both"/>
              <w:rPr>
                <w:color w:val="000000" w:themeColor="text1"/>
                <w:sz w:val="24"/>
                <w:szCs w:val="24"/>
              </w:rPr>
            </w:pPr>
            <w:r w:rsidRPr="006319C9">
              <w:rPr>
                <w:color w:val="000000" w:themeColor="text1"/>
                <w:sz w:val="24"/>
                <w:szCs w:val="24"/>
              </w:rPr>
              <w:t>Обеспечение исполнения полномочий администрации города</w:t>
            </w:r>
          </w:p>
        </w:tc>
        <w:tc>
          <w:tcPr>
            <w:tcW w:w="1417"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879 680,08</w:t>
            </w:r>
          </w:p>
        </w:tc>
        <w:tc>
          <w:tcPr>
            <w:tcW w:w="1418"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855 635,11</w:t>
            </w:r>
          </w:p>
        </w:tc>
        <w:tc>
          <w:tcPr>
            <w:tcW w:w="1417"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857 121,88</w:t>
            </w:r>
          </w:p>
        </w:tc>
      </w:tr>
      <w:tr w:rsidR="006319C9" w:rsidRPr="006319C9" w:rsidTr="002E49BA">
        <w:tc>
          <w:tcPr>
            <w:tcW w:w="770" w:type="dxa"/>
            <w:vAlign w:val="center"/>
          </w:tcPr>
          <w:p w:rsidR="006319C9" w:rsidRPr="006319C9" w:rsidRDefault="006319C9" w:rsidP="006319C9">
            <w:pPr>
              <w:jc w:val="center"/>
              <w:rPr>
                <w:color w:val="000000" w:themeColor="text1"/>
                <w:sz w:val="24"/>
                <w:szCs w:val="24"/>
              </w:rPr>
            </w:pPr>
            <w:r w:rsidRPr="006319C9">
              <w:rPr>
                <w:color w:val="000000" w:themeColor="text1"/>
                <w:sz w:val="24"/>
                <w:szCs w:val="24"/>
              </w:rPr>
              <w:t>6.</w:t>
            </w:r>
          </w:p>
        </w:tc>
        <w:tc>
          <w:tcPr>
            <w:tcW w:w="4617" w:type="dxa"/>
            <w:vAlign w:val="center"/>
          </w:tcPr>
          <w:p w:rsidR="006319C9" w:rsidRPr="006319C9" w:rsidRDefault="006319C9" w:rsidP="002E49BA">
            <w:pPr>
              <w:jc w:val="both"/>
              <w:rPr>
                <w:color w:val="000000" w:themeColor="text1"/>
                <w:sz w:val="24"/>
                <w:szCs w:val="24"/>
              </w:rPr>
            </w:pPr>
            <w:r w:rsidRPr="006319C9">
              <w:rPr>
                <w:color w:val="000000" w:themeColor="text1"/>
                <w:sz w:val="24"/>
                <w:szCs w:val="24"/>
              </w:rPr>
              <w:t>Подготовка, проведение и подведение итогов всероссийских переписей населения (микропереписей)</w:t>
            </w:r>
          </w:p>
        </w:tc>
        <w:tc>
          <w:tcPr>
            <w:tcW w:w="1417"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4300,00</w:t>
            </w:r>
          </w:p>
        </w:tc>
        <w:tc>
          <w:tcPr>
            <w:tcW w:w="1418"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0,00</w:t>
            </w:r>
          </w:p>
        </w:tc>
        <w:tc>
          <w:tcPr>
            <w:tcW w:w="1417"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0,00</w:t>
            </w:r>
          </w:p>
        </w:tc>
      </w:tr>
      <w:tr w:rsidR="006319C9" w:rsidRPr="006319C9" w:rsidTr="002E49BA">
        <w:tc>
          <w:tcPr>
            <w:tcW w:w="770" w:type="dxa"/>
            <w:vAlign w:val="center"/>
          </w:tcPr>
          <w:p w:rsidR="006319C9" w:rsidRPr="006319C9" w:rsidRDefault="006319C9" w:rsidP="006319C9">
            <w:pPr>
              <w:jc w:val="center"/>
              <w:rPr>
                <w:color w:val="000000" w:themeColor="text1"/>
                <w:sz w:val="24"/>
                <w:szCs w:val="24"/>
              </w:rPr>
            </w:pPr>
            <w:r w:rsidRPr="006319C9">
              <w:rPr>
                <w:color w:val="000000" w:themeColor="text1"/>
                <w:sz w:val="24"/>
                <w:szCs w:val="24"/>
              </w:rPr>
              <w:t>7.</w:t>
            </w:r>
          </w:p>
        </w:tc>
        <w:tc>
          <w:tcPr>
            <w:tcW w:w="4617" w:type="dxa"/>
            <w:vAlign w:val="center"/>
          </w:tcPr>
          <w:p w:rsidR="006319C9" w:rsidRPr="006319C9" w:rsidRDefault="006319C9" w:rsidP="002E49BA">
            <w:pPr>
              <w:jc w:val="both"/>
              <w:rPr>
                <w:color w:val="000000" w:themeColor="text1"/>
                <w:sz w:val="24"/>
                <w:szCs w:val="24"/>
              </w:rPr>
            </w:pPr>
            <w:r w:rsidRPr="006319C9">
              <w:rPr>
                <w:color w:val="000000" w:themeColor="text1"/>
                <w:sz w:val="24"/>
                <w:szCs w:val="24"/>
              </w:rPr>
              <w:t>Обеспечение исполнения полномочий Ханты-Мансийского автономного округа-Югры, не отнесенных к муниципальным программам</w:t>
            </w:r>
          </w:p>
        </w:tc>
        <w:tc>
          <w:tcPr>
            <w:tcW w:w="1417"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4 712,90</w:t>
            </w:r>
          </w:p>
        </w:tc>
        <w:tc>
          <w:tcPr>
            <w:tcW w:w="1418"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4 712,90</w:t>
            </w:r>
          </w:p>
        </w:tc>
        <w:tc>
          <w:tcPr>
            <w:tcW w:w="1417" w:type="dxa"/>
            <w:vAlign w:val="center"/>
          </w:tcPr>
          <w:p w:rsidR="006319C9" w:rsidRPr="006319C9" w:rsidRDefault="006319C9" w:rsidP="006319C9">
            <w:pPr>
              <w:jc w:val="right"/>
              <w:rPr>
                <w:color w:val="000000" w:themeColor="text1"/>
                <w:sz w:val="24"/>
                <w:szCs w:val="24"/>
              </w:rPr>
            </w:pPr>
            <w:r w:rsidRPr="006319C9">
              <w:rPr>
                <w:color w:val="000000" w:themeColor="text1"/>
                <w:sz w:val="24"/>
                <w:szCs w:val="24"/>
              </w:rPr>
              <w:t>4 712,90</w:t>
            </w:r>
          </w:p>
        </w:tc>
      </w:tr>
    </w:tbl>
    <w:p w:rsidR="006319C9" w:rsidRPr="006319C9" w:rsidRDefault="006319C9" w:rsidP="006319C9">
      <w:pPr>
        <w:spacing w:before="120" w:after="0"/>
        <w:rPr>
          <w:color w:val="000000" w:themeColor="text1"/>
          <w:sz w:val="28"/>
          <w:szCs w:val="28"/>
        </w:rPr>
      </w:pPr>
      <w:r w:rsidRPr="006319C9">
        <w:rPr>
          <w:color w:val="000000" w:themeColor="text1"/>
          <w:sz w:val="28"/>
          <w:szCs w:val="28"/>
        </w:rPr>
        <w:t>Бюджетные ассигнования по направлению деятельности "Обеспечение деятельности главы муниципального образования" запланированы на оплату труда и начисления на выплаты по оплате труда.</w:t>
      </w:r>
    </w:p>
    <w:p w:rsidR="006319C9" w:rsidRPr="006319C9" w:rsidRDefault="006319C9" w:rsidP="006319C9">
      <w:pPr>
        <w:spacing w:after="0"/>
        <w:rPr>
          <w:color w:val="000000" w:themeColor="text1"/>
          <w:sz w:val="28"/>
          <w:szCs w:val="28"/>
        </w:rPr>
      </w:pPr>
      <w:r w:rsidRPr="006319C9">
        <w:rPr>
          <w:color w:val="000000" w:themeColor="text1"/>
          <w:sz w:val="28"/>
          <w:szCs w:val="28"/>
        </w:rPr>
        <w:t>По направлению деятельности "Обеспечение полномочий выборных должностей представительного органа муниципального образования" в 2020 году предусмотрены следующие непрограммные расходы:</w:t>
      </w:r>
    </w:p>
    <w:p w:rsidR="006319C9" w:rsidRPr="006319C9" w:rsidRDefault="006319C9" w:rsidP="006319C9">
      <w:pPr>
        <w:spacing w:after="0"/>
        <w:rPr>
          <w:color w:val="000000" w:themeColor="text1"/>
          <w:sz w:val="28"/>
          <w:szCs w:val="28"/>
        </w:rPr>
      </w:pPr>
      <w:r w:rsidRPr="006319C9">
        <w:rPr>
          <w:color w:val="000000" w:themeColor="text1"/>
          <w:sz w:val="28"/>
          <w:szCs w:val="28"/>
        </w:rPr>
        <w:t>- председатель представительного органа муниципального образования, объем бюджетных ассигнований – 6 661,32 тыс. рублей;</w:t>
      </w:r>
    </w:p>
    <w:p w:rsidR="006319C9" w:rsidRPr="006319C9" w:rsidRDefault="006319C9" w:rsidP="006319C9">
      <w:pPr>
        <w:spacing w:after="0"/>
        <w:rPr>
          <w:color w:val="000000" w:themeColor="text1"/>
          <w:sz w:val="28"/>
          <w:szCs w:val="28"/>
        </w:rPr>
      </w:pPr>
      <w:r w:rsidRPr="006319C9">
        <w:rPr>
          <w:color w:val="000000" w:themeColor="text1"/>
          <w:sz w:val="28"/>
          <w:szCs w:val="28"/>
        </w:rPr>
        <w:t>- депутаты представительного органа муниципального образования, объем бюджетных ассигнований – 4 978,49 тыс. рублей.</w:t>
      </w:r>
    </w:p>
    <w:p w:rsidR="006319C9" w:rsidRPr="006319C9" w:rsidRDefault="006319C9" w:rsidP="006319C9">
      <w:pPr>
        <w:spacing w:after="0"/>
        <w:rPr>
          <w:color w:val="000000" w:themeColor="text1"/>
          <w:sz w:val="28"/>
          <w:szCs w:val="28"/>
        </w:rPr>
      </w:pPr>
      <w:r w:rsidRPr="006319C9">
        <w:rPr>
          <w:color w:val="000000" w:themeColor="text1"/>
          <w:sz w:val="28"/>
          <w:szCs w:val="28"/>
        </w:rPr>
        <w:t xml:space="preserve"> Объем бюджетных ассигнований, предусмотренный по направлению деятельности "Обеспечение исполнения полномочий Думы города", в 2020 году запланирован на реализацию непрограммных расходов по: </w:t>
      </w:r>
    </w:p>
    <w:p w:rsidR="006319C9" w:rsidRPr="006319C9" w:rsidRDefault="006319C9" w:rsidP="006319C9">
      <w:pPr>
        <w:spacing w:after="0"/>
        <w:rPr>
          <w:sz w:val="28"/>
          <w:szCs w:val="28"/>
        </w:rPr>
      </w:pPr>
      <w:r w:rsidRPr="006319C9">
        <w:rPr>
          <w:color w:val="000000" w:themeColor="text1"/>
          <w:sz w:val="28"/>
          <w:szCs w:val="28"/>
        </w:rPr>
        <w:t>- обеспечению функций органов местного самоуправления (н</w:t>
      </w:r>
      <w:r w:rsidRPr="006319C9">
        <w:rPr>
          <w:sz w:val="28"/>
          <w:szCs w:val="28"/>
        </w:rPr>
        <w:t xml:space="preserve">аибольший удельный вес составляют затраты на оплату труда и начисления на выплаты по оплате труда </w:t>
      </w:r>
      <w:r w:rsidRPr="006319C9">
        <w:rPr>
          <w:color w:val="000000" w:themeColor="text1"/>
          <w:sz w:val="28"/>
          <w:szCs w:val="28"/>
        </w:rPr>
        <w:t>16 штатных единиц Думы города Нижневартовска),</w:t>
      </w:r>
      <w:r w:rsidRPr="006319C9">
        <w:rPr>
          <w:sz w:val="28"/>
          <w:szCs w:val="28"/>
        </w:rPr>
        <w:t xml:space="preserve"> объем бюджетных ассигнований – 40 402,28 тыс. рублей;</w:t>
      </w:r>
    </w:p>
    <w:p w:rsidR="006319C9" w:rsidRPr="006319C9" w:rsidRDefault="006319C9" w:rsidP="006319C9">
      <w:pPr>
        <w:spacing w:after="0"/>
        <w:rPr>
          <w:sz w:val="28"/>
          <w:szCs w:val="28"/>
        </w:rPr>
      </w:pPr>
      <w:r w:rsidRPr="006319C9">
        <w:rPr>
          <w:sz w:val="28"/>
          <w:szCs w:val="28"/>
        </w:rPr>
        <w:lastRenderedPageBreak/>
        <w:t xml:space="preserve">- </w:t>
      </w:r>
      <w:r w:rsidRPr="006319C9">
        <w:rPr>
          <w:color w:val="000000" w:themeColor="text1"/>
          <w:sz w:val="28"/>
          <w:szCs w:val="28"/>
        </w:rPr>
        <w:t xml:space="preserve">информированию населения о деятельности Думы города Нижневартовска через средства массовой информации и интернет-издания, объем бюджетных ассигнований </w:t>
      </w:r>
      <w:r w:rsidRPr="006319C9">
        <w:rPr>
          <w:sz w:val="28"/>
          <w:szCs w:val="28"/>
        </w:rPr>
        <w:t>-15 200,00 тыс. рублей;</w:t>
      </w:r>
    </w:p>
    <w:p w:rsidR="006319C9" w:rsidRPr="006319C9" w:rsidRDefault="006319C9" w:rsidP="006319C9">
      <w:pPr>
        <w:spacing w:after="0"/>
        <w:rPr>
          <w:sz w:val="28"/>
          <w:szCs w:val="28"/>
        </w:rPr>
      </w:pPr>
      <w:r w:rsidRPr="006319C9">
        <w:rPr>
          <w:sz w:val="28"/>
          <w:szCs w:val="28"/>
        </w:rPr>
        <w:t>- выполнению полномочий органов местного самоуправления (единовременные денежные выплаты гражданам, представленным к наградам и почетным званиям города, приобретение полиграфической, сувенирной продукции, членские взносы в Союз муниципальных контрольно-счетных органов), объем бюджетных ассигнований - 1 363,80 тыс. рублей;</w:t>
      </w:r>
    </w:p>
    <w:p w:rsidR="006319C9" w:rsidRPr="006319C9" w:rsidRDefault="006319C9" w:rsidP="006319C9">
      <w:pPr>
        <w:spacing w:after="0"/>
        <w:rPr>
          <w:sz w:val="28"/>
          <w:szCs w:val="28"/>
        </w:rPr>
      </w:pPr>
      <w:r w:rsidRPr="006319C9">
        <w:rPr>
          <w:sz w:val="28"/>
          <w:szCs w:val="28"/>
        </w:rPr>
        <w:t xml:space="preserve">- </w:t>
      </w:r>
      <w:r w:rsidRPr="006319C9">
        <w:rPr>
          <w:color w:val="000000" w:themeColor="text1"/>
          <w:sz w:val="28"/>
          <w:szCs w:val="28"/>
        </w:rPr>
        <w:t xml:space="preserve">возмещению затрат, связанных с опубликованием (обнародованием) муниципальных правовых актов и иной официальной информации муниципального образования, юридическому лицу, осуществляющему производство и выпуск газеты "Варта". Опубликованию (обнародованию) подлежат правовые акты председателя Думы города Нижневартовска, контрольно-счетного органа муниципального образования - счетной палаты города Нижневартовска, объем бюджетных ассигнований </w:t>
      </w:r>
      <w:r w:rsidRPr="006319C9">
        <w:rPr>
          <w:sz w:val="28"/>
          <w:szCs w:val="28"/>
        </w:rPr>
        <w:t>- 200,00 тыс. рублей.</w:t>
      </w:r>
    </w:p>
    <w:p w:rsidR="006319C9" w:rsidRPr="006319C9" w:rsidRDefault="006319C9" w:rsidP="006319C9">
      <w:pPr>
        <w:spacing w:after="0"/>
        <w:rPr>
          <w:color w:val="000000" w:themeColor="text1"/>
          <w:sz w:val="28"/>
          <w:szCs w:val="28"/>
        </w:rPr>
      </w:pPr>
      <w:r w:rsidRPr="006319C9">
        <w:rPr>
          <w:color w:val="000000" w:themeColor="text1"/>
          <w:sz w:val="28"/>
          <w:szCs w:val="28"/>
        </w:rPr>
        <w:t>По направлению деятельности "Обеспечение исполнения полномочий Счетной палаты города" на 2020 год бюджетные ассигнования предусмотрены на обеспечение функций:</w:t>
      </w:r>
    </w:p>
    <w:p w:rsidR="006319C9" w:rsidRPr="006319C9" w:rsidRDefault="006319C9" w:rsidP="006319C9">
      <w:pPr>
        <w:spacing w:after="0"/>
        <w:rPr>
          <w:sz w:val="28"/>
          <w:szCs w:val="28"/>
        </w:rPr>
      </w:pPr>
      <w:r w:rsidRPr="006319C9">
        <w:rPr>
          <w:color w:val="000000" w:themeColor="text1"/>
          <w:sz w:val="28"/>
          <w:szCs w:val="28"/>
        </w:rPr>
        <w:t>- органов местного самоуправления (н</w:t>
      </w:r>
      <w:r w:rsidRPr="006319C9">
        <w:rPr>
          <w:sz w:val="28"/>
          <w:szCs w:val="28"/>
        </w:rPr>
        <w:t>аибольший удельный вес составляют затраты на оплату труда и начисления на выплаты по оплате труда</w:t>
      </w:r>
      <w:r w:rsidRPr="006319C9">
        <w:rPr>
          <w:color w:val="000000" w:themeColor="text1"/>
          <w:sz w:val="28"/>
          <w:szCs w:val="28"/>
        </w:rPr>
        <w:t xml:space="preserve"> 12 штатных единиц Счетной палаты города Нижневартовска</w:t>
      </w:r>
      <w:r w:rsidRPr="006319C9">
        <w:rPr>
          <w:sz w:val="28"/>
          <w:szCs w:val="28"/>
        </w:rPr>
        <w:t>)</w:t>
      </w:r>
      <w:r w:rsidRPr="006319C9">
        <w:rPr>
          <w:color w:val="000000" w:themeColor="text1"/>
          <w:sz w:val="28"/>
          <w:szCs w:val="28"/>
        </w:rPr>
        <w:t xml:space="preserve">, </w:t>
      </w:r>
      <w:r w:rsidRPr="006319C9">
        <w:rPr>
          <w:sz w:val="28"/>
          <w:szCs w:val="28"/>
        </w:rPr>
        <w:t>объем бюджетных ассигнований - 32 658,29 тыс. рублей;</w:t>
      </w:r>
    </w:p>
    <w:p w:rsidR="006319C9" w:rsidRPr="006319C9" w:rsidRDefault="006319C9" w:rsidP="006319C9">
      <w:pPr>
        <w:spacing w:after="0"/>
        <w:rPr>
          <w:color w:val="000000" w:themeColor="text1"/>
          <w:sz w:val="28"/>
          <w:szCs w:val="28"/>
        </w:rPr>
      </w:pPr>
      <w:r w:rsidRPr="006319C9">
        <w:rPr>
          <w:color w:val="000000" w:themeColor="text1"/>
          <w:sz w:val="28"/>
          <w:szCs w:val="28"/>
        </w:rPr>
        <w:t>- руководителя контрольно - счетной палаты муниципального образования и его заместитель, объем бюджетных ассигнований – 5 894,75 тыс. рублей;</w:t>
      </w:r>
    </w:p>
    <w:p w:rsidR="006319C9" w:rsidRPr="006319C9" w:rsidRDefault="006319C9" w:rsidP="006319C9">
      <w:pPr>
        <w:spacing w:after="0"/>
        <w:rPr>
          <w:color w:val="000000" w:themeColor="text1"/>
          <w:sz w:val="28"/>
          <w:szCs w:val="28"/>
        </w:rPr>
      </w:pPr>
      <w:r w:rsidRPr="006319C9">
        <w:rPr>
          <w:color w:val="000000" w:themeColor="text1"/>
          <w:sz w:val="28"/>
          <w:szCs w:val="28"/>
        </w:rPr>
        <w:t>Бюджетные ассигнования по направлению деятельности "Обеспечение исполнения полномочий администрации города" в 2020 году планируются на:</w:t>
      </w:r>
    </w:p>
    <w:p w:rsidR="006319C9" w:rsidRPr="006319C9" w:rsidRDefault="006319C9" w:rsidP="006319C9">
      <w:pPr>
        <w:spacing w:after="0"/>
        <w:rPr>
          <w:sz w:val="28"/>
          <w:szCs w:val="28"/>
        </w:rPr>
      </w:pPr>
      <w:r w:rsidRPr="006319C9">
        <w:rPr>
          <w:color w:val="000000" w:themeColor="text1"/>
          <w:sz w:val="28"/>
          <w:szCs w:val="28"/>
        </w:rPr>
        <w:t xml:space="preserve"> - обеспечение функций органов местного самоуправления </w:t>
      </w:r>
      <w:r w:rsidRPr="006319C9">
        <w:rPr>
          <w:sz w:val="28"/>
          <w:szCs w:val="28"/>
        </w:rPr>
        <w:t>(наибольший удельный вес в данных расходах составляют затраты на оплату труда и начисления на выплаты по оплате труда 329</w:t>
      </w:r>
      <w:r w:rsidRPr="006319C9">
        <w:rPr>
          <w:color w:val="FF0000"/>
          <w:sz w:val="28"/>
          <w:szCs w:val="28"/>
        </w:rPr>
        <w:t xml:space="preserve"> </w:t>
      </w:r>
      <w:r w:rsidRPr="006319C9">
        <w:rPr>
          <w:sz w:val="28"/>
          <w:szCs w:val="28"/>
        </w:rPr>
        <w:t>штатных единиц администрации города)</w:t>
      </w:r>
      <w:r w:rsidRPr="006319C9">
        <w:rPr>
          <w:color w:val="000000" w:themeColor="text1"/>
          <w:sz w:val="28"/>
          <w:szCs w:val="28"/>
        </w:rPr>
        <w:t xml:space="preserve">, </w:t>
      </w:r>
      <w:r w:rsidRPr="006319C9">
        <w:rPr>
          <w:sz w:val="28"/>
          <w:szCs w:val="28"/>
        </w:rPr>
        <w:t>объем бюджетных ассигнований – 690 717,00 тыс. рублей;</w:t>
      </w:r>
    </w:p>
    <w:p w:rsidR="006319C9" w:rsidRPr="006319C9" w:rsidRDefault="006319C9" w:rsidP="006319C9">
      <w:pPr>
        <w:spacing w:after="0"/>
        <w:rPr>
          <w:sz w:val="28"/>
          <w:szCs w:val="28"/>
        </w:rPr>
      </w:pPr>
      <w:r w:rsidRPr="006319C9">
        <w:rPr>
          <w:sz w:val="28"/>
          <w:szCs w:val="28"/>
        </w:rPr>
        <w:t xml:space="preserve">- </w:t>
      </w:r>
      <w:r w:rsidRPr="006319C9">
        <w:rPr>
          <w:color w:val="000000" w:themeColor="text1"/>
          <w:sz w:val="28"/>
          <w:szCs w:val="28"/>
        </w:rPr>
        <w:t xml:space="preserve">информирование населения о деятельности администрации города Нижневартовска по решению вопросов местного значения и осуществлению отдельных переданных государственных полномочий через средства массовой информации, сетевые издания, информационные агентства и сети Интернет, объем бюджетных ассигнований </w:t>
      </w:r>
      <w:r w:rsidRPr="006319C9">
        <w:rPr>
          <w:sz w:val="28"/>
          <w:szCs w:val="28"/>
        </w:rPr>
        <w:t>- 32 157,00 тыс. рублей;</w:t>
      </w:r>
    </w:p>
    <w:p w:rsidR="006319C9" w:rsidRPr="006319C9" w:rsidRDefault="006319C9" w:rsidP="006319C9">
      <w:pPr>
        <w:spacing w:after="0"/>
        <w:rPr>
          <w:rFonts w:eastAsia="Calibri"/>
          <w:noProof/>
          <w:sz w:val="22"/>
          <w:szCs w:val="22"/>
          <w:lang w:eastAsia="en-US"/>
        </w:rPr>
      </w:pPr>
      <w:r w:rsidRPr="006319C9">
        <w:rPr>
          <w:rFonts w:eastAsia="Calibri"/>
          <w:sz w:val="28"/>
          <w:szCs w:val="28"/>
          <w:lang w:eastAsia="en-US"/>
        </w:rPr>
        <w:t>- проведение социологических исследований, ежегодного конкурса среди журналистов средств массовой информации города, оплату услуг по специализированному обеспечению гидрометеорологической информацией, по предоставлению статистической информации, оплату членских взносов в Ассоциацию "Совет муниципальных образований Ханты-Мансийского автономного округа – Югры", объем бюджетных ассигнований - 1 046,88 тыс. рублей;</w:t>
      </w:r>
      <w:r w:rsidRPr="006319C9">
        <w:rPr>
          <w:rFonts w:eastAsia="Calibri"/>
          <w:noProof/>
          <w:sz w:val="22"/>
          <w:szCs w:val="22"/>
          <w:lang w:eastAsia="en-US"/>
        </w:rPr>
        <w:t xml:space="preserve"> </w:t>
      </w:r>
    </w:p>
    <w:p w:rsidR="006319C9" w:rsidRPr="006319C9" w:rsidRDefault="006319C9" w:rsidP="006319C9">
      <w:pPr>
        <w:spacing w:after="0"/>
        <w:rPr>
          <w:rFonts w:eastAsia="Calibri"/>
          <w:sz w:val="28"/>
          <w:szCs w:val="28"/>
          <w:lang w:eastAsia="en-US"/>
        </w:rPr>
      </w:pPr>
      <w:r w:rsidRPr="006319C9">
        <w:rPr>
          <w:sz w:val="28"/>
          <w:szCs w:val="28"/>
        </w:rPr>
        <w:lastRenderedPageBreak/>
        <w:t xml:space="preserve">- </w:t>
      </w:r>
      <w:r w:rsidRPr="006319C9">
        <w:rPr>
          <w:color w:val="000000" w:themeColor="text1"/>
          <w:sz w:val="28"/>
          <w:szCs w:val="28"/>
        </w:rPr>
        <w:t xml:space="preserve">возмещение затрат, связанных с опубликованием (обнародованием) муниципальных правовых актов и иной официальной информации муниципального образования, юридическому лицу, осуществляющему производство и выпуск газеты "Варта". </w:t>
      </w:r>
      <w:r w:rsidRPr="006319C9">
        <w:rPr>
          <w:rFonts w:eastAsia="Calibri"/>
          <w:color w:val="000000" w:themeColor="text1"/>
          <w:sz w:val="28"/>
          <w:szCs w:val="28"/>
          <w:lang w:eastAsia="en-US"/>
        </w:rPr>
        <w:t xml:space="preserve">Опубликованию (обнародованию) подлежат решения Думы города Нижневартовска, правовые акты главы города, руководителей отраслевых (функциональных) органов администрации города и иной официальной информации муниципального образования, объем бюджетных ассигнований </w:t>
      </w:r>
      <w:r w:rsidRPr="006319C9">
        <w:rPr>
          <w:rFonts w:eastAsia="Calibri"/>
          <w:sz w:val="28"/>
          <w:szCs w:val="28"/>
          <w:lang w:eastAsia="en-US"/>
        </w:rPr>
        <w:t>– 11 400,00 тыс. рублей;</w:t>
      </w:r>
    </w:p>
    <w:p w:rsidR="006319C9" w:rsidRPr="006319C9" w:rsidRDefault="006319C9" w:rsidP="006319C9">
      <w:pPr>
        <w:spacing w:after="0"/>
        <w:rPr>
          <w:sz w:val="28"/>
          <w:szCs w:val="28"/>
        </w:rPr>
      </w:pPr>
      <w:r w:rsidRPr="006319C9">
        <w:rPr>
          <w:sz w:val="28"/>
          <w:szCs w:val="28"/>
        </w:rPr>
        <w:t>- осуществление возложенных, на администрацию города отдельных государственных полномочий, объем бюджетных ассигнований - 148 659,20 тыс. рублей, в том числе:</w:t>
      </w:r>
    </w:p>
    <w:p w:rsidR="006319C9" w:rsidRPr="006319C9" w:rsidRDefault="006319C9" w:rsidP="006319C9">
      <w:pPr>
        <w:spacing w:after="0"/>
        <w:rPr>
          <w:sz w:val="28"/>
          <w:szCs w:val="28"/>
        </w:rPr>
      </w:pPr>
      <w:r w:rsidRPr="006319C9">
        <w:rPr>
          <w:sz w:val="28"/>
          <w:szCs w:val="28"/>
        </w:rPr>
        <w:t>27 565,89 тыс. рублей на государственную регистрацию актов гражданского состояния (15 штатных единиц);</w:t>
      </w:r>
    </w:p>
    <w:p w:rsidR="006319C9" w:rsidRPr="006319C9" w:rsidRDefault="006319C9" w:rsidP="006319C9">
      <w:pPr>
        <w:spacing w:after="0"/>
        <w:rPr>
          <w:sz w:val="28"/>
          <w:szCs w:val="28"/>
        </w:rPr>
      </w:pPr>
      <w:r w:rsidRPr="006319C9">
        <w:rPr>
          <w:sz w:val="28"/>
          <w:szCs w:val="28"/>
        </w:rPr>
        <w:t>86 505,19 тыс. рублей на осуществление деятельности по опеке и попечительству (46 штатных единиц);</w:t>
      </w:r>
    </w:p>
    <w:p w:rsidR="006319C9" w:rsidRPr="006319C9" w:rsidRDefault="006319C9" w:rsidP="006319C9">
      <w:pPr>
        <w:spacing w:after="0"/>
        <w:rPr>
          <w:sz w:val="28"/>
          <w:szCs w:val="28"/>
        </w:rPr>
      </w:pPr>
      <w:r w:rsidRPr="006319C9">
        <w:rPr>
          <w:sz w:val="28"/>
          <w:szCs w:val="28"/>
        </w:rPr>
        <w:t>6 402,39 тыс. рублей в сфере трудовых отношений и государственного управления охраной труда (4 штатных единицы);</w:t>
      </w:r>
    </w:p>
    <w:p w:rsidR="006319C9" w:rsidRPr="006319C9" w:rsidRDefault="006319C9" w:rsidP="006319C9">
      <w:pPr>
        <w:spacing w:after="0"/>
        <w:rPr>
          <w:sz w:val="28"/>
          <w:szCs w:val="28"/>
        </w:rPr>
      </w:pPr>
      <w:r w:rsidRPr="006319C9">
        <w:rPr>
          <w:sz w:val="28"/>
          <w:szCs w:val="28"/>
        </w:rPr>
        <w:t>103,30 тыс. рублей на поддержку животноводства, переработки и   реализации продукции животноводства, в части администрирования переданного полномочия;</w:t>
      </w:r>
    </w:p>
    <w:p w:rsidR="006319C9" w:rsidRPr="006319C9" w:rsidRDefault="006319C9" w:rsidP="006319C9">
      <w:pPr>
        <w:spacing w:after="0"/>
        <w:rPr>
          <w:sz w:val="28"/>
          <w:szCs w:val="28"/>
        </w:rPr>
      </w:pPr>
      <w:r w:rsidRPr="006319C9">
        <w:rPr>
          <w:sz w:val="28"/>
          <w:szCs w:val="28"/>
        </w:rPr>
        <w:t>6 050,65 тыс. рублей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(3 штатных единицы);</w:t>
      </w:r>
    </w:p>
    <w:p w:rsidR="006319C9" w:rsidRPr="006319C9" w:rsidRDefault="006319C9" w:rsidP="006319C9">
      <w:pPr>
        <w:spacing w:after="0"/>
        <w:ind w:left="-57" w:right="-57"/>
        <w:rPr>
          <w:sz w:val="28"/>
          <w:szCs w:val="28"/>
        </w:rPr>
      </w:pPr>
      <w:r w:rsidRPr="006319C9">
        <w:rPr>
          <w:sz w:val="28"/>
          <w:szCs w:val="28"/>
        </w:rPr>
        <w:t>17 450,28 тыс. рублей по созданию и осуществлению деятельности муниципальных комиссий по делам несовершеннолетних и защите их прав (9 штатных единиц);</w:t>
      </w:r>
    </w:p>
    <w:p w:rsidR="006319C9" w:rsidRPr="006319C9" w:rsidRDefault="006319C9" w:rsidP="006319C9">
      <w:pPr>
        <w:spacing w:after="0"/>
        <w:rPr>
          <w:sz w:val="28"/>
          <w:szCs w:val="28"/>
        </w:rPr>
      </w:pPr>
      <w:r w:rsidRPr="006319C9">
        <w:rPr>
          <w:sz w:val="28"/>
          <w:szCs w:val="28"/>
        </w:rPr>
        <w:t>281,50 тыс. рублей в сфере обращения с твердыми коммунальными отходами в части администрирования переданного полномочия;</w:t>
      </w:r>
    </w:p>
    <w:p w:rsidR="006319C9" w:rsidRPr="006319C9" w:rsidRDefault="006319C9" w:rsidP="006319C9">
      <w:pPr>
        <w:spacing w:after="0"/>
        <w:rPr>
          <w:sz w:val="28"/>
          <w:szCs w:val="28"/>
        </w:rPr>
      </w:pPr>
      <w:r w:rsidRPr="006319C9">
        <w:rPr>
          <w:sz w:val="28"/>
          <w:szCs w:val="28"/>
        </w:rPr>
        <w:t>4 300,00 тыс. рублей на п</w:t>
      </w:r>
      <w:r w:rsidRPr="006319C9">
        <w:rPr>
          <w:color w:val="000000" w:themeColor="text1"/>
          <w:sz w:val="28"/>
          <w:szCs w:val="28"/>
        </w:rPr>
        <w:t>роведение Всероссийской переписи населения 2020 года.</w:t>
      </w:r>
    </w:p>
    <w:p w:rsidR="006319C9" w:rsidRPr="006319C9" w:rsidRDefault="006319C9" w:rsidP="006319C9">
      <w:pPr>
        <w:spacing w:after="0"/>
        <w:rPr>
          <w:sz w:val="28"/>
          <w:szCs w:val="28"/>
        </w:rPr>
      </w:pPr>
      <w:r w:rsidRPr="006319C9">
        <w:rPr>
          <w:sz w:val="28"/>
          <w:szCs w:val="28"/>
        </w:rPr>
        <w:t>По направлению деятельности "Обеспечение исполнения полномочий Ханты-Мансийского автономного округа-Югры, не отнесенных к муниципальным программам" в 2020 году предусмотрены переданные муниципальному образованию отдельные государственные полномочия на организацию осуществления мероприятий по проведению дезинсекции и дератизации в Ханты-Мансийском автономном округе-Югре в сумме 4 712,90 тыс. рублей, в том числе:</w:t>
      </w:r>
    </w:p>
    <w:p w:rsidR="006319C9" w:rsidRPr="006319C9" w:rsidRDefault="006319C9" w:rsidP="006319C9">
      <w:pPr>
        <w:spacing w:after="0"/>
        <w:rPr>
          <w:sz w:val="28"/>
          <w:szCs w:val="28"/>
        </w:rPr>
      </w:pPr>
      <w:r w:rsidRPr="006319C9">
        <w:rPr>
          <w:sz w:val="28"/>
          <w:szCs w:val="28"/>
        </w:rPr>
        <w:t>- администрация города Нижневартовска – 1 472,05 тыс. рублей;</w:t>
      </w:r>
    </w:p>
    <w:p w:rsidR="006319C9" w:rsidRPr="006319C9" w:rsidRDefault="006319C9" w:rsidP="006319C9">
      <w:pPr>
        <w:spacing w:after="0"/>
        <w:rPr>
          <w:sz w:val="28"/>
          <w:szCs w:val="28"/>
        </w:rPr>
      </w:pPr>
      <w:r w:rsidRPr="006319C9">
        <w:rPr>
          <w:sz w:val="28"/>
          <w:szCs w:val="28"/>
        </w:rPr>
        <w:t>- департамент образования</w:t>
      </w:r>
      <w:r w:rsidR="0045733C">
        <w:rPr>
          <w:sz w:val="28"/>
          <w:szCs w:val="28"/>
        </w:rPr>
        <w:t xml:space="preserve"> администрации</w:t>
      </w:r>
      <w:r w:rsidRPr="006319C9">
        <w:rPr>
          <w:sz w:val="28"/>
          <w:szCs w:val="28"/>
        </w:rPr>
        <w:t xml:space="preserve"> города Нижневартовска – </w:t>
      </w:r>
      <w:r w:rsidR="0045733C">
        <w:rPr>
          <w:sz w:val="28"/>
          <w:szCs w:val="28"/>
        </w:rPr>
        <w:t xml:space="preserve">       </w:t>
      </w:r>
      <w:r w:rsidRPr="006319C9">
        <w:rPr>
          <w:sz w:val="28"/>
          <w:szCs w:val="28"/>
        </w:rPr>
        <w:t>1 721,72 тыс. рублей;</w:t>
      </w:r>
    </w:p>
    <w:p w:rsidR="006319C9" w:rsidRPr="006319C9" w:rsidRDefault="006319C9" w:rsidP="006319C9">
      <w:pPr>
        <w:spacing w:after="0"/>
        <w:rPr>
          <w:sz w:val="28"/>
          <w:szCs w:val="28"/>
        </w:rPr>
      </w:pPr>
      <w:r w:rsidRPr="006319C9">
        <w:rPr>
          <w:sz w:val="28"/>
          <w:szCs w:val="28"/>
        </w:rPr>
        <w:t>- департамент жилищно-коммунального хозяйства</w:t>
      </w:r>
      <w:r w:rsidR="0045733C">
        <w:rPr>
          <w:sz w:val="28"/>
          <w:szCs w:val="28"/>
        </w:rPr>
        <w:t xml:space="preserve"> администрации</w:t>
      </w:r>
      <w:r w:rsidRPr="006319C9">
        <w:rPr>
          <w:sz w:val="28"/>
          <w:szCs w:val="28"/>
        </w:rPr>
        <w:t xml:space="preserve"> города Нижневартовска  – 1 046,37 тыс. рублей;</w:t>
      </w:r>
    </w:p>
    <w:p w:rsidR="006319C9" w:rsidRPr="006319C9" w:rsidRDefault="006319C9" w:rsidP="004435F6">
      <w:pPr>
        <w:spacing w:after="0"/>
        <w:rPr>
          <w:sz w:val="28"/>
          <w:szCs w:val="28"/>
        </w:rPr>
      </w:pPr>
      <w:r w:rsidRPr="006319C9">
        <w:rPr>
          <w:sz w:val="28"/>
          <w:szCs w:val="28"/>
        </w:rPr>
        <w:lastRenderedPageBreak/>
        <w:t xml:space="preserve">- департамент </w:t>
      </w:r>
      <w:r w:rsidR="00F07C55">
        <w:rPr>
          <w:sz w:val="28"/>
          <w:szCs w:val="28"/>
        </w:rPr>
        <w:t xml:space="preserve">по </w:t>
      </w:r>
      <w:r w:rsidRPr="006319C9">
        <w:rPr>
          <w:sz w:val="28"/>
          <w:szCs w:val="28"/>
        </w:rPr>
        <w:t>социальной политик</w:t>
      </w:r>
      <w:r w:rsidR="00F07C55">
        <w:rPr>
          <w:sz w:val="28"/>
          <w:szCs w:val="28"/>
        </w:rPr>
        <w:t>е</w:t>
      </w:r>
      <w:r w:rsidRPr="006319C9">
        <w:rPr>
          <w:sz w:val="28"/>
          <w:szCs w:val="28"/>
        </w:rPr>
        <w:t xml:space="preserve"> </w:t>
      </w:r>
      <w:r w:rsidR="00727113">
        <w:rPr>
          <w:sz w:val="28"/>
          <w:szCs w:val="28"/>
        </w:rPr>
        <w:t xml:space="preserve">администрации </w:t>
      </w:r>
      <w:r w:rsidRPr="006319C9">
        <w:rPr>
          <w:sz w:val="28"/>
          <w:szCs w:val="28"/>
        </w:rPr>
        <w:t>города Нижневартовска – 472,76 тыс. рублей.</w:t>
      </w:r>
    </w:p>
    <w:p w:rsidR="006319C9" w:rsidRPr="006319C9" w:rsidRDefault="006319C9" w:rsidP="004435F6">
      <w:pPr>
        <w:spacing w:after="0"/>
        <w:rPr>
          <w:sz w:val="24"/>
          <w:szCs w:val="24"/>
        </w:rPr>
      </w:pPr>
      <w:r w:rsidRPr="006319C9">
        <w:rPr>
          <w:sz w:val="28"/>
          <w:szCs w:val="28"/>
        </w:rPr>
        <w:t>Распределение бюджетных ассигнований, предусмотренных на осуществление непрограммных направлений деятельности в разрезе разделов, подразделов бюджетной классификации расходов предоставлено в таблице.</w:t>
      </w:r>
      <w:r w:rsidRPr="006319C9">
        <w:rPr>
          <w:sz w:val="24"/>
          <w:szCs w:val="24"/>
        </w:rPr>
        <w:tab/>
      </w:r>
      <w:r w:rsidRPr="006319C9">
        <w:rPr>
          <w:sz w:val="24"/>
          <w:szCs w:val="24"/>
        </w:rPr>
        <w:tab/>
      </w:r>
      <w:r w:rsidRPr="006319C9">
        <w:rPr>
          <w:sz w:val="24"/>
          <w:szCs w:val="24"/>
        </w:rPr>
        <w:tab/>
      </w:r>
      <w:r w:rsidRPr="006319C9">
        <w:rPr>
          <w:sz w:val="24"/>
          <w:szCs w:val="24"/>
        </w:rPr>
        <w:tab/>
      </w:r>
      <w:r w:rsidRPr="006319C9">
        <w:rPr>
          <w:sz w:val="24"/>
          <w:szCs w:val="24"/>
        </w:rPr>
        <w:tab/>
      </w:r>
      <w:r w:rsidRPr="006319C9">
        <w:rPr>
          <w:sz w:val="24"/>
          <w:szCs w:val="24"/>
        </w:rPr>
        <w:tab/>
      </w:r>
      <w:r w:rsidRPr="006319C9">
        <w:rPr>
          <w:sz w:val="24"/>
          <w:szCs w:val="24"/>
        </w:rPr>
        <w:tab/>
      </w:r>
      <w:r w:rsidRPr="006319C9">
        <w:rPr>
          <w:sz w:val="24"/>
          <w:szCs w:val="24"/>
        </w:rPr>
        <w:tab/>
        <w:t xml:space="preserve">         </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2"/>
        <w:gridCol w:w="4111"/>
        <w:gridCol w:w="1512"/>
        <w:gridCol w:w="1512"/>
        <w:gridCol w:w="1290"/>
      </w:tblGrid>
      <w:tr w:rsidR="006319C9" w:rsidRPr="006319C9" w:rsidTr="00943D8F">
        <w:trPr>
          <w:trHeight w:val="20"/>
        </w:trPr>
        <w:tc>
          <w:tcPr>
            <w:tcW w:w="1242" w:type="dxa"/>
            <w:vMerge w:val="restart"/>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Код бюджетной классификации</w:t>
            </w:r>
          </w:p>
        </w:tc>
        <w:tc>
          <w:tcPr>
            <w:tcW w:w="4111" w:type="dxa"/>
            <w:vMerge w:val="restart"/>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Наименование</w:t>
            </w:r>
          </w:p>
        </w:tc>
        <w:tc>
          <w:tcPr>
            <w:tcW w:w="4314" w:type="dxa"/>
            <w:gridSpan w:val="3"/>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Объем бюджетных ассигнований,</w:t>
            </w:r>
          </w:p>
          <w:p w:rsidR="006319C9" w:rsidRPr="006319C9" w:rsidRDefault="006319C9" w:rsidP="006319C9">
            <w:pPr>
              <w:tabs>
                <w:tab w:val="left" w:pos="851"/>
              </w:tabs>
              <w:spacing w:after="0"/>
              <w:ind w:firstLine="0"/>
              <w:jc w:val="center"/>
              <w:rPr>
                <w:sz w:val="24"/>
                <w:szCs w:val="24"/>
              </w:rPr>
            </w:pPr>
            <w:r w:rsidRPr="006319C9">
              <w:rPr>
                <w:sz w:val="24"/>
                <w:szCs w:val="24"/>
              </w:rPr>
              <w:t>тыс. рублей</w:t>
            </w:r>
          </w:p>
        </w:tc>
      </w:tr>
      <w:tr w:rsidR="006319C9" w:rsidRPr="006319C9" w:rsidTr="00943D8F">
        <w:trPr>
          <w:trHeight w:val="20"/>
        </w:trPr>
        <w:tc>
          <w:tcPr>
            <w:tcW w:w="1242" w:type="dxa"/>
            <w:vMerge/>
            <w:vAlign w:val="center"/>
          </w:tcPr>
          <w:p w:rsidR="006319C9" w:rsidRPr="006319C9" w:rsidRDefault="006319C9" w:rsidP="006319C9">
            <w:pPr>
              <w:tabs>
                <w:tab w:val="left" w:pos="851"/>
              </w:tabs>
              <w:spacing w:after="0"/>
              <w:ind w:firstLine="0"/>
              <w:jc w:val="center"/>
              <w:rPr>
                <w:sz w:val="24"/>
                <w:szCs w:val="24"/>
              </w:rPr>
            </w:pPr>
          </w:p>
        </w:tc>
        <w:tc>
          <w:tcPr>
            <w:tcW w:w="4111" w:type="dxa"/>
            <w:vMerge/>
            <w:vAlign w:val="center"/>
          </w:tcPr>
          <w:p w:rsidR="006319C9" w:rsidRPr="006319C9" w:rsidRDefault="006319C9" w:rsidP="006319C9">
            <w:pPr>
              <w:spacing w:after="0"/>
              <w:ind w:firstLine="0"/>
              <w:rPr>
                <w:sz w:val="24"/>
                <w:szCs w:val="24"/>
              </w:rPr>
            </w:pPr>
          </w:p>
        </w:tc>
        <w:tc>
          <w:tcPr>
            <w:tcW w:w="1512" w:type="dxa"/>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2020 год</w:t>
            </w:r>
          </w:p>
        </w:tc>
        <w:tc>
          <w:tcPr>
            <w:tcW w:w="1512" w:type="dxa"/>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2021 год</w:t>
            </w:r>
          </w:p>
        </w:tc>
        <w:tc>
          <w:tcPr>
            <w:tcW w:w="1290" w:type="dxa"/>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2022 год</w:t>
            </w:r>
          </w:p>
        </w:tc>
      </w:tr>
      <w:tr w:rsidR="006319C9" w:rsidRPr="006319C9" w:rsidTr="00943D8F">
        <w:trPr>
          <w:trHeight w:val="20"/>
        </w:trPr>
        <w:tc>
          <w:tcPr>
            <w:tcW w:w="1242" w:type="dxa"/>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01 02</w:t>
            </w:r>
          </w:p>
        </w:tc>
        <w:tc>
          <w:tcPr>
            <w:tcW w:w="4111" w:type="dxa"/>
            <w:vAlign w:val="center"/>
          </w:tcPr>
          <w:p w:rsidR="006319C9" w:rsidRPr="006319C9" w:rsidRDefault="006319C9" w:rsidP="006319C9">
            <w:pPr>
              <w:spacing w:after="0"/>
              <w:ind w:firstLine="0"/>
              <w:rPr>
                <w:sz w:val="24"/>
                <w:szCs w:val="24"/>
              </w:rPr>
            </w:pPr>
            <w:r w:rsidRPr="006319C9">
              <w:rPr>
                <w:sz w:val="24"/>
                <w:szCs w:val="24"/>
              </w:rPr>
              <w:t>Функционирование высшего должностного лица субъекта Российской Федерации и муниципального образования</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6 902,30</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6 653,50</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6 653,50</w:t>
            </w:r>
          </w:p>
        </w:tc>
      </w:tr>
      <w:tr w:rsidR="006319C9" w:rsidRPr="006319C9" w:rsidTr="00943D8F">
        <w:trPr>
          <w:trHeight w:val="20"/>
        </w:trPr>
        <w:tc>
          <w:tcPr>
            <w:tcW w:w="1242" w:type="dxa"/>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01 03</w:t>
            </w:r>
          </w:p>
        </w:tc>
        <w:tc>
          <w:tcPr>
            <w:tcW w:w="4111" w:type="dxa"/>
            <w:vAlign w:val="center"/>
          </w:tcPr>
          <w:p w:rsidR="006319C9" w:rsidRPr="006319C9" w:rsidRDefault="006319C9" w:rsidP="006319C9">
            <w:pPr>
              <w:spacing w:after="0"/>
              <w:ind w:firstLine="0"/>
              <w:rPr>
                <w:sz w:val="24"/>
                <w:szCs w:val="24"/>
              </w:rPr>
            </w:pPr>
            <w:r w:rsidRPr="006319C9">
              <w:rPr>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52 042,09</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50 484,05</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50 484,05</w:t>
            </w:r>
          </w:p>
        </w:tc>
      </w:tr>
      <w:tr w:rsidR="006319C9" w:rsidRPr="006319C9" w:rsidTr="00943D8F">
        <w:trPr>
          <w:trHeight w:val="20"/>
        </w:trPr>
        <w:tc>
          <w:tcPr>
            <w:tcW w:w="1242" w:type="dxa"/>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01 04</w:t>
            </w:r>
          </w:p>
        </w:tc>
        <w:tc>
          <w:tcPr>
            <w:tcW w:w="4111" w:type="dxa"/>
            <w:vAlign w:val="center"/>
          </w:tcPr>
          <w:p w:rsidR="006319C9" w:rsidRPr="006319C9" w:rsidRDefault="006319C9" w:rsidP="006319C9">
            <w:pPr>
              <w:spacing w:after="0"/>
              <w:ind w:firstLine="0"/>
              <w:rPr>
                <w:sz w:val="24"/>
                <w:szCs w:val="24"/>
              </w:rPr>
            </w:pPr>
            <w:r w:rsidRPr="006319C9">
              <w:rPr>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690 717,00</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667 816,19</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667 816,19</w:t>
            </w:r>
          </w:p>
        </w:tc>
      </w:tr>
      <w:tr w:rsidR="006319C9" w:rsidRPr="006319C9" w:rsidTr="00943D8F">
        <w:trPr>
          <w:trHeight w:val="20"/>
        </w:trPr>
        <w:tc>
          <w:tcPr>
            <w:tcW w:w="1242" w:type="dxa"/>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01 06</w:t>
            </w:r>
          </w:p>
        </w:tc>
        <w:tc>
          <w:tcPr>
            <w:tcW w:w="4111" w:type="dxa"/>
            <w:vAlign w:val="center"/>
          </w:tcPr>
          <w:p w:rsidR="006319C9" w:rsidRPr="006319C9" w:rsidRDefault="006319C9" w:rsidP="006319C9">
            <w:pPr>
              <w:spacing w:after="0"/>
              <w:ind w:firstLine="0"/>
              <w:rPr>
                <w:sz w:val="24"/>
                <w:szCs w:val="24"/>
              </w:rPr>
            </w:pPr>
            <w:r w:rsidRPr="006319C9">
              <w:rPr>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38 553,04</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37 145,74</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37 145,74</w:t>
            </w:r>
          </w:p>
        </w:tc>
      </w:tr>
      <w:tr w:rsidR="006319C9" w:rsidRPr="006319C9" w:rsidTr="00943D8F">
        <w:trPr>
          <w:trHeight w:val="20"/>
        </w:trPr>
        <w:tc>
          <w:tcPr>
            <w:tcW w:w="1242" w:type="dxa"/>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01 13</w:t>
            </w:r>
          </w:p>
        </w:tc>
        <w:tc>
          <w:tcPr>
            <w:tcW w:w="4111" w:type="dxa"/>
            <w:vAlign w:val="center"/>
          </w:tcPr>
          <w:p w:rsidR="006319C9" w:rsidRPr="006319C9" w:rsidRDefault="006319C9" w:rsidP="006319C9">
            <w:pPr>
              <w:spacing w:after="0"/>
              <w:ind w:firstLine="0"/>
              <w:rPr>
                <w:sz w:val="24"/>
                <w:szCs w:val="24"/>
              </w:rPr>
            </w:pPr>
            <w:r w:rsidRPr="006319C9">
              <w:rPr>
                <w:sz w:val="24"/>
                <w:szCs w:val="24"/>
              </w:rPr>
              <w:t>Другие общегосударственные вопросы</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77 568,61</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73 041,96</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73 238,49</w:t>
            </w:r>
          </w:p>
        </w:tc>
      </w:tr>
      <w:tr w:rsidR="006319C9" w:rsidRPr="006319C9" w:rsidTr="00943D8F">
        <w:trPr>
          <w:trHeight w:val="20"/>
        </w:trPr>
        <w:tc>
          <w:tcPr>
            <w:tcW w:w="5353" w:type="dxa"/>
            <w:gridSpan w:val="2"/>
            <w:vAlign w:val="center"/>
          </w:tcPr>
          <w:p w:rsidR="006319C9" w:rsidRPr="006319C9" w:rsidRDefault="006319C9" w:rsidP="006319C9">
            <w:pPr>
              <w:spacing w:after="0"/>
              <w:ind w:firstLine="0"/>
              <w:rPr>
                <w:sz w:val="24"/>
                <w:szCs w:val="24"/>
              </w:rPr>
            </w:pPr>
            <w:r w:rsidRPr="006319C9">
              <w:rPr>
                <w:sz w:val="24"/>
                <w:szCs w:val="24"/>
              </w:rPr>
              <w:t xml:space="preserve">Итого по разделу 0100 </w:t>
            </w:r>
            <w:r w:rsidRPr="006319C9">
              <w:rPr>
                <w:rFonts w:ascii="Times New Roman CYR" w:hAnsi="Times New Roman CYR" w:cs="Times New Roman CYR"/>
                <w:sz w:val="28"/>
                <w:szCs w:val="28"/>
              </w:rPr>
              <w:t>"</w:t>
            </w:r>
            <w:r w:rsidRPr="006319C9">
              <w:rPr>
                <w:sz w:val="24"/>
                <w:szCs w:val="24"/>
              </w:rPr>
              <w:t>Общегосударственные вопросы</w:t>
            </w:r>
            <w:r w:rsidRPr="006319C9">
              <w:rPr>
                <w:rFonts w:ascii="Times New Roman CYR" w:hAnsi="Times New Roman CYR" w:cs="Times New Roman CYR"/>
                <w:sz w:val="28"/>
                <w:szCs w:val="28"/>
              </w:rPr>
              <w:t>"</w:t>
            </w:r>
          </w:p>
        </w:tc>
        <w:tc>
          <w:tcPr>
            <w:tcW w:w="1512" w:type="dxa"/>
            <w:vAlign w:val="center"/>
          </w:tcPr>
          <w:p w:rsidR="006319C9" w:rsidRPr="006319C9" w:rsidRDefault="006319C9" w:rsidP="006319C9">
            <w:pPr>
              <w:tabs>
                <w:tab w:val="left" w:pos="851"/>
              </w:tabs>
              <w:spacing w:after="0"/>
              <w:ind w:firstLine="0"/>
              <w:jc w:val="right"/>
              <w:rPr>
                <w:color w:val="FF0000"/>
                <w:sz w:val="24"/>
                <w:szCs w:val="24"/>
              </w:rPr>
            </w:pPr>
            <w:r w:rsidRPr="006319C9">
              <w:rPr>
                <w:sz w:val="24"/>
                <w:szCs w:val="24"/>
              </w:rPr>
              <w:t>865 783,04</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835 141,44</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835 337,97</w:t>
            </w:r>
          </w:p>
        </w:tc>
      </w:tr>
      <w:tr w:rsidR="006319C9" w:rsidRPr="006319C9" w:rsidTr="00943D8F">
        <w:trPr>
          <w:trHeight w:val="20"/>
        </w:trPr>
        <w:tc>
          <w:tcPr>
            <w:tcW w:w="1242" w:type="dxa"/>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03 04</w:t>
            </w:r>
          </w:p>
        </w:tc>
        <w:tc>
          <w:tcPr>
            <w:tcW w:w="4111" w:type="dxa"/>
            <w:vAlign w:val="center"/>
          </w:tcPr>
          <w:p w:rsidR="006319C9" w:rsidRPr="006319C9" w:rsidRDefault="006319C9" w:rsidP="006319C9">
            <w:pPr>
              <w:spacing w:after="0"/>
              <w:ind w:firstLine="0"/>
              <w:rPr>
                <w:sz w:val="24"/>
                <w:szCs w:val="24"/>
              </w:rPr>
            </w:pPr>
            <w:r w:rsidRPr="006319C9">
              <w:rPr>
                <w:sz w:val="24"/>
                <w:szCs w:val="24"/>
              </w:rPr>
              <w:t>Органы юстиции</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27 565,89</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26 843,35</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28 142,71</w:t>
            </w:r>
          </w:p>
        </w:tc>
      </w:tr>
      <w:tr w:rsidR="006319C9" w:rsidRPr="006319C9" w:rsidTr="00943D8F">
        <w:trPr>
          <w:trHeight w:val="340"/>
        </w:trPr>
        <w:tc>
          <w:tcPr>
            <w:tcW w:w="5353" w:type="dxa"/>
            <w:gridSpan w:val="2"/>
            <w:vAlign w:val="center"/>
          </w:tcPr>
          <w:p w:rsidR="006319C9" w:rsidRPr="006319C9" w:rsidRDefault="006319C9" w:rsidP="006319C9">
            <w:pPr>
              <w:spacing w:after="0"/>
              <w:ind w:firstLine="0"/>
              <w:rPr>
                <w:sz w:val="24"/>
                <w:szCs w:val="24"/>
              </w:rPr>
            </w:pPr>
            <w:r w:rsidRPr="006319C9">
              <w:rPr>
                <w:sz w:val="24"/>
                <w:szCs w:val="24"/>
              </w:rPr>
              <w:t xml:space="preserve">Итого по разделу 0300 </w:t>
            </w:r>
            <w:r w:rsidRPr="006319C9">
              <w:rPr>
                <w:rFonts w:ascii="Times New Roman CYR" w:hAnsi="Times New Roman CYR" w:cs="Times New Roman CYR"/>
                <w:sz w:val="28"/>
                <w:szCs w:val="28"/>
              </w:rPr>
              <w:t>"</w:t>
            </w:r>
            <w:r w:rsidRPr="006319C9">
              <w:rPr>
                <w:sz w:val="24"/>
                <w:szCs w:val="24"/>
              </w:rPr>
              <w:t>Национальная безопасность и правоохранительная деятельность</w:t>
            </w:r>
            <w:r w:rsidRPr="006319C9">
              <w:rPr>
                <w:rFonts w:ascii="Times New Roman CYR" w:hAnsi="Times New Roman CYR" w:cs="Times New Roman CYR"/>
                <w:sz w:val="28"/>
                <w:szCs w:val="28"/>
              </w:rPr>
              <w:t>"</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27 565,89</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26 843,35</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28 142,71</w:t>
            </w:r>
          </w:p>
        </w:tc>
      </w:tr>
      <w:tr w:rsidR="006319C9" w:rsidRPr="006319C9" w:rsidTr="00943D8F">
        <w:trPr>
          <w:trHeight w:val="20"/>
        </w:trPr>
        <w:tc>
          <w:tcPr>
            <w:tcW w:w="1242" w:type="dxa"/>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04 05</w:t>
            </w:r>
          </w:p>
        </w:tc>
        <w:tc>
          <w:tcPr>
            <w:tcW w:w="4111" w:type="dxa"/>
            <w:vAlign w:val="center"/>
          </w:tcPr>
          <w:p w:rsidR="006319C9" w:rsidRPr="006319C9" w:rsidRDefault="006319C9" w:rsidP="006319C9">
            <w:pPr>
              <w:spacing w:after="0"/>
              <w:ind w:firstLine="0"/>
              <w:rPr>
                <w:sz w:val="24"/>
                <w:szCs w:val="24"/>
              </w:rPr>
            </w:pPr>
            <w:r w:rsidRPr="006319C9">
              <w:rPr>
                <w:sz w:val="24"/>
                <w:szCs w:val="24"/>
              </w:rPr>
              <w:t>Сельское хозяйство и рыболовство</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103,30</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103,30</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103,30</w:t>
            </w:r>
          </w:p>
        </w:tc>
      </w:tr>
      <w:tr w:rsidR="006319C9" w:rsidRPr="006319C9" w:rsidTr="00943D8F">
        <w:trPr>
          <w:trHeight w:val="20"/>
        </w:trPr>
        <w:tc>
          <w:tcPr>
            <w:tcW w:w="1242" w:type="dxa"/>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04 12</w:t>
            </w:r>
          </w:p>
        </w:tc>
        <w:tc>
          <w:tcPr>
            <w:tcW w:w="4111" w:type="dxa"/>
            <w:vAlign w:val="center"/>
          </w:tcPr>
          <w:p w:rsidR="006319C9" w:rsidRPr="006319C9" w:rsidRDefault="006319C9" w:rsidP="006319C9">
            <w:pPr>
              <w:spacing w:after="0"/>
              <w:ind w:firstLine="0"/>
              <w:rPr>
                <w:sz w:val="24"/>
                <w:szCs w:val="24"/>
              </w:rPr>
            </w:pPr>
            <w:r w:rsidRPr="006319C9">
              <w:rPr>
                <w:sz w:val="24"/>
                <w:szCs w:val="24"/>
              </w:rPr>
              <w:t>Другие вопросы в области национальной экономики</w:t>
            </w:r>
          </w:p>
        </w:tc>
        <w:tc>
          <w:tcPr>
            <w:tcW w:w="1512" w:type="dxa"/>
            <w:vAlign w:val="center"/>
          </w:tcPr>
          <w:p w:rsidR="006319C9" w:rsidRPr="006319C9" w:rsidRDefault="006319C9" w:rsidP="006319C9">
            <w:pPr>
              <w:tabs>
                <w:tab w:val="left" w:pos="851"/>
              </w:tabs>
              <w:spacing w:after="0"/>
              <w:ind w:firstLine="0"/>
              <w:jc w:val="right"/>
              <w:rPr>
                <w:color w:val="FF0000"/>
                <w:sz w:val="24"/>
                <w:szCs w:val="24"/>
              </w:rPr>
            </w:pPr>
            <w:r w:rsidRPr="006319C9">
              <w:rPr>
                <w:sz w:val="24"/>
                <w:szCs w:val="24"/>
              </w:rPr>
              <w:t>6 402,39</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6 402,39</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6 402,39</w:t>
            </w:r>
          </w:p>
        </w:tc>
      </w:tr>
      <w:tr w:rsidR="006319C9" w:rsidRPr="006319C9" w:rsidTr="00943D8F">
        <w:trPr>
          <w:trHeight w:val="20"/>
        </w:trPr>
        <w:tc>
          <w:tcPr>
            <w:tcW w:w="5353" w:type="dxa"/>
            <w:gridSpan w:val="2"/>
            <w:vAlign w:val="center"/>
          </w:tcPr>
          <w:p w:rsidR="006319C9" w:rsidRPr="006319C9" w:rsidRDefault="006319C9" w:rsidP="006319C9">
            <w:pPr>
              <w:spacing w:after="0"/>
              <w:ind w:firstLine="0"/>
              <w:rPr>
                <w:sz w:val="22"/>
                <w:szCs w:val="22"/>
              </w:rPr>
            </w:pPr>
            <w:r w:rsidRPr="006319C9">
              <w:rPr>
                <w:sz w:val="24"/>
                <w:szCs w:val="24"/>
              </w:rPr>
              <w:t xml:space="preserve">Итого по разделу 0400 </w:t>
            </w:r>
            <w:r w:rsidRPr="006319C9">
              <w:rPr>
                <w:rFonts w:ascii="Times New Roman CYR" w:hAnsi="Times New Roman CYR" w:cs="Times New Roman CYR"/>
                <w:sz w:val="28"/>
                <w:szCs w:val="28"/>
              </w:rPr>
              <w:t>"</w:t>
            </w:r>
            <w:r w:rsidRPr="006319C9">
              <w:rPr>
                <w:sz w:val="24"/>
                <w:szCs w:val="24"/>
              </w:rPr>
              <w:t>Национальная экономика</w:t>
            </w:r>
            <w:r w:rsidRPr="006319C9">
              <w:rPr>
                <w:rFonts w:ascii="Times New Roman CYR" w:hAnsi="Times New Roman CYR" w:cs="Times New Roman CYR"/>
                <w:sz w:val="28"/>
                <w:szCs w:val="28"/>
              </w:rPr>
              <w:t>"</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6 505,69</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6 505,69</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6 505,69</w:t>
            </w:r>
          </w:p>
        </w:tc>
      </w:tr>
      <w:tr w:rsidR="006319C9" w:rsidRPr="006319C9" w:rsidTr="00943D8F">
        <w:trPr>
          <w:trHeight w:val="20"/>
        </w:trPr>
        <w:tc>
          <w:tcPr>
            <w:tcW w:w="1242" w:type="dxa"/>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06 05</w:t>
            </w:r>
          </w:p>
        </w:tc>
        <w:tc>
          <w:tcPr>
            <w:tcW w:w="4111" w:type="dxa"/>
            <w:vAlign w:val="center"/>
          </w:tcPr>
          <w:p w:rsidR="006319C9" w:rsidRPr="006319C9" w:rsidRDefault="006319C9" w:rsidP="006319C9">
            <w:pPr>
              <w:spacing w:after="0"/>
              <w:ind w:firstLine="0"/>
              <w:rPr>
                <w:sz w:val="24"/>
                <w:szCs w:val="24"/>
              </w:rPr>
            </w:pPr>
            <w:r w:rsidRPr="006319C9">
              <w:rPr>
                <w:sz w:val="24"/>
                <w:szCs w:val="24"/>
              </w:rPr>
              <w:t>Другие вопросы в области охраны окружающей среды</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281,50</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281,50</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281,50</w:t>
            </w:r>
          </w:p>
        </w:tc>
      </w:tr>
      <w:tr w:rsidR="006319C9" w:rsidRPr="006319C9" w:rsidTr="00943D8F">
        <w:trPr>
          <w:trHeight w:val="20"/>
        </w:trPr>
        <w:tc>
          <w:tcPr>
            <w:tcW w:w="5353" w:type="dxa"/>
            <w:gridSpan w:val="2"/>
            <w:vAlign w:val="center"/>
          </w:tcPr>
          <w:p w:rsidR="006319C9" w:rsidRPr="006319C9" w:rsidRDefault="006319C9" w:rsidP="006319C9">
            <w:pPr>
              <w:spacing w:after="0"/>
              <w:ind w:firstLine="0"/>
              <w:rPr>
                <w:sz w:val="24"/>
                <w:szCs w:val="24"/>
              </w:rPr>
            </w:pPr>
            <w:r w:rsidRPr="006319C9">
              <w:rPr>
                <w:sz w:val="24"/>
                <w:szCs w:val="24"/>
              </w:rPr>
              <w:t xml:space="preserve">Итого по разделу 0600 </w:t>
            </w:r>
            <w:r w:rsidRPr="006319C9">
              <w:rPr>
                <w:rFonts w:ascii="Times New Roman CYR" w:hAnsi="Times New Roman CYR" w:cs="Times New Roman CYR"/>
                <w:sz w:val="28"/>
                <w:szCs w:val="28"/>
              </w:rPr>
              <w:t>"</w:t>
            </w:r>
            <w:r w:rsidRPr="006319C9">
              <w:rPr>
                <w:sz w:val="24"/>
                <w:szCs w:val="24"/>
              </w:rPr>
              <w:t>Охрана окружающей среды</w:t>
            </w:r>
            <w:r w:rsidRPr="006319C9">
              <w:rPr>
                <w:rFonts w:ascii="Times New Roman CYR" w:hAnsi="Times New Roman CYR" w:cs="Times New Roman CYR"/>
                <w:sz w:val="28"/>
                <w:szCs w:val="28"/>
              </w:rPr>
              <w:t>"</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281,50</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281,50</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281,50</w:t>
            </w:r>
          </w:p>
        </w:tc>
      </w:tr>
      <w:tr w:rsidR="006319C9" w:rsidRPr="006319C9" w:rsidTr="00943D8F">
        <w:trPr>
          <w:trHeight w:val="20"/>
        </w:trPr>
        <w:tc>
          <w:tcPr>
            <w:tcW w:w="1242" w:type="dxa"/>
          </w:tcPr>
          <w:p w:rsidR="006319C9" w:rsidRPr="006319C9" w:rsidRDefault="006319C9" w:rsidP="006319C9">
            <w:pPr>
              <w:spacing w:after="0"/>
              <w:ind w:firstLine="0"/>
              <w:jc w:val="center"/>
              <w:rPr>
                <w:sz w:val="24"/>
                <w:szCs w:val="24"/>
              </w:rPr>
            </w:pPr>
            <w:r w:rsidRPr="006319C9">
              <w:rPr>
                <w:sz w:val="24"/>
                <w:szCs w:val="24"/>
              </w:rPr>
              <w:t>09 09</w:t>
            </w:r>
          </w:p>
        </w:tc>
        <w:tc>
          <w:tcPr>
            <w:tcW w:w="4111" w:type="dxa"/>
          </w:tcPr>
          <w:p w:rsidR="006319C9" w:rsidRPr="006319C9" w:rsidRDefault="006319C9" w:rsidP="006319C9">
            <w:pPr>
              <w:spacing w:after="0"/>
              <w:ind w:firstLine="0"/>
              <w:jc w:val="left"/>
              <w:rPr>
                <w:sz w:val="24"/>
                <w:szCs w:val="24"/>
              </w:rPr>
            </w:pPr>
            <w:r w:rsidRPr="006319C9">
              <w:rPr>
                <w:sz w:val="24"/>
                <w:szCs w:val="24"/>
              </w:rPr>
              <w:t>Другие вопросы в области здравоохранения</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4 712,90</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4 712,90</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4 712,90</w:t>
            </w:r>
          </w:p>
        </w:tc>
      </w:tr>
      <w:tr w:rsidR="006319C9" w:rsidRPr="006319C9" w:rsidTr="00943D8F">
        <w:trPr>
          <w:trHeight w:val="20"/>
        </w:trPr>
        <w:tc>
          <w:tcPr>
            <w:tcW w:w="5353" w:type="dxa"/>
            <w:gridSpan w:val="2"/>
            <w:vAlign w:val="center"/>
          </w:tcPr>
          <w:p w:rsidR="006319C9" w:rsidRPr="006319C9" w:rsidRDefault="006319C9" w:rsidP="006319C9">
            <w:pPr>
              <w:spacing w:after="0"/>
              <w:ind w:firstLine="0"/>
              <w:rPr>
                <w:sz w:val="24"/>
                <w:szCs w:val="24"/>
              </w:rPr>
            </w:pPr>
            <w:r w:rsidRPr="006319C9">
              <w:rPr>
                <w:sz w:val="24"/>
                <w:szCs w:val="24"/>
              </w:rPr>
              <w:t xml:space="preserve">Итого по разделу 0090 </w:t>
            </w:r>
            <w:r w:rsidRPr="006319C9">
              <w:rPr>
                <w:rFonts w:ascii="Times New Roman CYR" w:hAnsi="Times New Roman CYR" w:cs="Times New Roman CYR"/>
                <w:sz w:val="28"/>
                <w:szCs w:val="28"/>
              </w:rPr>
              <w:t>"</w:t>
            </w:r>
            <w:r w:rsidRPr="006319C9">
              <w:rPr>
                <w:sz w:val="24"/>
                <w:szCs w:val="24"/>
              </w:rPr>
              <w:t>Здравоохранение</w:t>
            </w:r>
            <w:r w:rsidRPr="006319C9">
              <w:rPr>
                <w:rFonts w:ascii="Times New Roman CYR" w:hAnsi="Times New Roman CYR" w:cs="Times New Roman CYR"/>
                <w:sz w:val="28"/>
                <w:szCs w:val="28"/>
              </w:rPr>
              <w:t>"</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4 712,90</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4 712,90</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4 712,90</w:t>
            </w:r>
          </w:p>
        </w:tc>
      </w:tr>
      <w:tr w:rsidR="006319C9" w:rsidRPr="006319C9" w:rsidTr="00943D8F">
        <w:trPr>
          <w:trHeight w:val="20"/>
        </w:trPr>
        <w:tc>
          <w:tcPr>
            <w:tcW w:w="1242" w:type="dxa"/>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10 06</w:t>
            </w:r>
          </w:p>
        </w:tc>
        <w:tc>
          <w:tcPr>
            <w:tcW w:w="4111" w:type="dxa"/>
            <w:vAlign w:val="center"/>
          </w:tcPr>
          <w:p w:rsidR="006319C9" w:rsidRPr="006319C9" w:rsidRDefault="006319C9" w:rsidP="006319C9">
            <w:pPr>
              <w:spacing w:after="0"/>
              <w:ind w:firstLine="0"/>
              <w:rPr>
                <w:sz w:val="24"/>
                <w:szCs w:val="24"/>
              </w:rPr>
            </w:pPr>
            <w:r w:rsidRPr="006319C9">
              <w:rPr>
                <w:sz w:val="24"/>
                <w:szCs w:val="24"/>
              </w:rPr>
              <w:t>Другие вопросы в области социальной политики</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86 505,19</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86 310,22</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86 301,10</w:t>
            </w:r>
          </w:p>
        </w:tc>
      </w:tr>
      <w:tr w:rsidR="006319C9" w:rsidRPr="006319C9" w:rsidTr="00943D8F">
        <w:trPr>
          <w:trHeight w:val="20"/>
        </w:trPr>
        <w:tc>
          <w:tcPr>
            <w:tcW w:w="5353" w:type="dxa"/>
            <w:gridSpan w:val="2"/>
            <w:vAlign w:val="center"/>
          </w:tcPr>
          <w:p w:rsidR="006319C9" w:rsidRPr="006319C9" w:rsidRDefault="006319C9" w:rsidP="006319C9">
            <w:pPr>
              <w:spacing w:after="0"/>
              <w:ind w:firstLine="0"/>
              <w:rPr>
                <w:sz w:val="24"/>
                <w:szCs w:val="24"/>
              </w:rPr>
            </w:pPr>
            <w:r w:rsidRPr="006319C9">
              <w:rPr>
                <w:sz w:val="24"/>
                <w:szCs w:val="24"/>
              </w:rPr>
              <w:lastRenderedPageBreak/>
              <w:t xml:space="preserve">Итого по разделу 1000 </w:t>
            </w:r>
            <w:r w:rsidRPr="006319C9">
              <w:rPr>
                <w:rFonts w:ascii="Times New Roman CYR" w:hAnsi="Times New Roman CYR" w:cs="Times New Roman CYR"/>
                <w:sz w:val="28"/>
                <w:szCs w:val="28"/>
              </w:rPr>
              <w:t>"</w:t>
            </w:r>
            <w:r w:rsidRPr="006319C9">
              <w:rPr>
                <w:sz w:val="24"/>
                <w:szCs w:val="24"/>
              </w:rPr>
              <w:t>Социальная политика</w:t>
            </w:r>
            <w:r w:rsidRPr="006319C9">
              <w:rPr>
                <w:rFonts w:ascii="Times New Roman CYR" w:hAnsi="Times New Roman CYR" w:cs="Times New Roman CYR"/>
                <w:sz w:val="28"/>
                <w:szCs w:val="28"/>
              </w:rPr>
              <w:t>"</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86 505,19</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86 310,22</w:t>
            </w:r>
          </w:p>
        </w:tc>
        <w:tc>
          <w:tcPr>
            <w:tcW w:w="1290"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86 301,10</w:t>
            </w:r>
          </w:p>
        </w:tc>
      </w:tr>
      <w:tr w:rsidR="006319C9" w:rsidRPr="006319C9" w:rsidTr="00943D8F">
        <w:trPr>
          <w:trHeight w:val="20"/>
        </w:trPr>
        <w:tc>
          <w:tcPr>
            <w:tcW w:w="1242" w:type="dxa"/>
            <w:vAlign w:val="center"/>
          </w:tcPr>
          <w:p w:rsidR="006319C9" w:rsidRPr="006319C9" w:rsidRDefault="006319C9" w:rsidP="006319C9">
            <w:pPr>
              <w:tabs>
                <w:tab w:val="left" w:pos="851"/>
              </w:tabs>
              <w:spacing w:after="0"/>
              <w:ind w:firstLine="0"/>
              <w:jc w:val="center"/>
              <w:rPr>
                <w:sz w:val="24"/>
                <w:szCs w:val="24"/>
              </w:rPr>
            </w:pPr>
            <w:r w:rsidRPr="006319C9">
              <w:rPr>
                <w:sz w:val="24"/>
                <w:szCs w:val="24"/>
              </w:rPr>
              <w:t>12 02</w:t>
            </w:r>
          </w:p>
        </w:tc>
        <w:tc>
          <w:tcPr>
            <w:tcW w:w="4111" w:type="dxa"/>
            <w:vAlign w:val="center"/>
          </w:tcPr>
          <w:p w:rsidR="006319C9" w:rsidRPr="006319C9" w:rsidRDefault="006319C9" w:rsidP="006319C9">
            <w:pPr>
              <w:spacing w:after="0"/>
              <w:ind w:firstLine="0"/>
              <w:rPr>
                <w:sz w:val="24"/>
                <w:szCs w:val="24"/>
              </w:rPr>
            </w:pPr>
            <w:r w:rsidRPr="006319C9">
              <w:rPr>
                <w:sz w:val="24"/>
                <w:szCs w:val="24"/>
              </w:rPr>
              <w:t>Периодическая печать и издательства</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11 600,00</w:t>
            </w:r>
          </w:p>
        </w:tc>
        <w:tc>
          <w:tcPr>
            <w:tcW w:w="1512" w:type="dxa"/>
            <w:vAlign w:val="center"/>
          </w:tcPr>
          <w:p w:rsidR="006319C9" w:rsidRPr="006319C9" w:rsidRDefault="006319C9" w:rsidP="006319C9">
            <w:pPr>
              <w:tabs>
                <w:tab w:val="left" w:pos="851"/>
              </w:tabs>
              <w:spacing w:before="120"/>
              <w:ind w:firstLine="0"/>
              <w:jc w:val="right"/>
              <w:rPr>
                <w:sz w:val="24"/>
                <w:szCs w:val="24"/>
              </w:rPr>
            </w:pPr>
            <w:r w:rsidRPr="006319C9">
              <w:rPr>
                <w:sz w:val="24"/>
                <w:szCs w:val="24"/>
              </w:rPr>
              <w:t>11 600,00</w:t>
            </w:r>
          </w:p>
        </w:tc>
        <w:tc>
          <w:tcPr>
            <w:tcW w:w="1290" w:type="dxa"/>
            <w:vAlign w:val="center"/>
          </w:tcPr>
          <w:p w:rsidR="006319C9" w:rsidRPr="006319C9" w:rsidRDefault="006319C9" w:rsidP="006319C9">
            <w:pPr>
              <w:tabs>
                <w:tab w:val="left" w:pos="851"/>
              </w:tabs>
              <w:spacing w:before="120"/>
              <w:ind w:firstLine="0"/>
              <w:jc w:val="right"/>
              <w:rPr>
                <w:sz w:val="24"/>
                <w:szCs w:val="24"/>
              </w:rPr>
            </w:pPr>
            <w:r w:rsidRPr="006319C9">
              <w:rPr>
                <w:sz w:val="24"/>
                <w:szCs w:val="24"/>
              </w:rPr>
              <w:t>11 600,00</w:t>
            </w:r>
          </w:p>
        </w:tc>
      </w:tr>
      <w:tr w:rsidR="006319C9" w:rsidRPr="006319C9" w:rsidTr="00943D8F">
        <w:trPr>
          <w:trHeight w:val="20"/>
        </w:trPr>
        <w:tc>
          <w:tcPr>
            <w:tcW w:w="5353" w:type="dxa"/>
            <w:gridSpan w:val="2"/>
            <w:vAlign w:val="center"/>
          </w:tcPr>
          <w:p w:rsidR="006319C9" w:rsidRPr="006319C9" w:rsidRDefault="006319C9" w:rsidP="00727113">
            <w:pPr>
              <w:spacing w:after="0"/>
              <w:ind w:firstLine="0"/>
              <w:rPr>
                <w:sz w:val="24"/>
                <w:szCs w:val="24"/>
              </w:rPr>
            </w:pPr>
            <w:r w:rsidRPr="006319C9">
              <w:rPr>
                <w:sz w:val="24"/>
                <w:szCs w:val="24"/>
              </w:rPr>
              <w:t xml:space="preserve">Итого по разделу 1200 </w:t>
            </w:r>
            <w:r w:rsidRPr="006319C9">
              <w:rPr>
                <w:rFonts w:ascii="Times New Roman CYR" w:hAnsi="Times New Roman CYR" w:cs="Times New Roman CYR"/>
                <w:sz w:val="28"/>
                <w:szCs w:val="28"/>
              </w:rPr>
              <w:t>"</w:t>
            </w:r>
            <w:r w:rsidRPr="006319C9">
              <w:rPr>
                <w:sz w:val="24"/>
                <w:szCs w:val="24"/>
              </w:rPr>
              <w:t>Средства массовой информации</w:t>
            </w:r>
            <w:r w:rsidRPr="006319C9">
              <w:rPr>
                <w:rFonts w:ascii="Times New Roman CYR" w:hAnsi="Times New Roman CYR" w:cs="Times New Roman CYR"/>
                <w:sz w:val="28"/>
                <w:szCs w:val="28"/>
              </w:rPr>
              <w:t>"</w:t>
            </w:r>
          </w:p>
        </w:tc>
        <w:tc>
          <w:tcPr>
            <w:tcW w:w="1512" w:type="dxa"/>
            <w:vAlign w:val="center"/>
          </w:tcPr>
          <w:p w:rsidR="006319C9" w:rsidRPr="006319C9" w:rsidRDefault="006319C9" w:rsidP="006319C9">
            <w:pPr>
              <w:tabs>
                <w:tab w:val="left" w:pos="851"/>
              </w:tabs>
              <w:spacing w:after="0"/>
              <w:ind w:firstLine="0"/>
              <w:jc w:val="right"/>
              <w:rPr>
                <w:sz w:val="24"/>
                <w:szCs w:val="24"/>
              </w:rPr>
            </w:pPr>
            <w:r w:rsidRPr="006319C9">
              <w:rPr>
                <w:sz w:val="24"/>
                <w:szCs w:val="24"/>
              </w:rPr>
              <w:t>11 600,00</w:t>
            </w:r>
          </w:p>
        </w:tc>
        <w:tc>
          <w:tcPr>
            <w:tcW w:w="1512" w:type="dxa"/>
            <w:vAlign w:val="center"/>
          </w:tcPr>
          <w:p w:rsidR="006319C9" w:rsidRPr="006319C9" w:rsidRDefault="006319C9" w:rsidP="006319C9">
            <w:pPr>
              <w:tabs>
                <w:tab w:val="left" w:pos="851"/>
              </w:tabs>
              <w:spacing w:before="120"/>
              <w:ind w:firstLine="0"/>
              <w:jc w:val="right"/>
              <w:rPr>
                <w:sz w:val="24"/>
                <w:szCs w:val="24"/>
              </w:rPr>
            </w:pPr>
            <w:r w:rsidRPr="006319C9">
              <w:rPr>
                <w:sz w:val="24"/>
                <w:szCs w:val="24"/>
              </w:rPr>
              <w:t>11 600,00</w:t>
            </w:r>
          </w:p>
        </w:tc>
        <w:tc>
          <w:tcPr>
            <w:tcW w:w="1290" w:type="dxa"/>
            <w:vAlign w:val="center"/>
          </w:tcPr>
          <w:p w:rsidR="006319C9" w:rsidRPr="006319C9" w:rsidRDefault="006319C9" w:rsidP="006319C9">
            <w:pPr>
              <w:tabs>
                <w:tab w:val="left" w:pos="851"/>
              </w:tabs>
              <w:spacing w:before="120"/>
              <w:ind w:firstLine="0"/>
              <w:jc w:val="right"/>
              <w:rPr>
                <w:sz w:val="24"/>
                <w:szCs w:val="24"/>
              </w:rPr>
            </w:pPr>
            <w:r w:rsidRPr="006319C9">
              <w:rPr>
                <w:sz w:val="24"/>
                <w:szCs w:val="24"/>
              </w:rPr>
              <w:t>11 600,00</w:t>
            </w:r>
          </w:p>
        </w:tc>
      </w:tr>
    </w:tbl>
    <w:p w:rsidR="000C0B38" w:rsidRDefault="006319C9" w:rsidP="000C0B38">
      <w:pPr>
        <w:tabs>
          <w:tab w:val="left" w:pos="851"/>
        </w:tabs>
        <w:spacing w:after="0"/>
        <w:ind w:right="-141"/>
        <w:rPr>
          <w:sz w:val="28"/>
          <w:szCs w:val="28"/>
        </w:rPr>
      </w:pPr>
      <w:r w:rsidRPr="006319C9">
        <w:rPr>
          <w:sz w:val="28"/>
          <w:szCs w:val="28"/>
        </w:rPr>
        <w:t xml:space="preserve">  </w:t>
      </w:r>
    </w:p>
    <w:p w:rsidR="00765D7D" w:rsidRPr="00765D7D" w:rsidRDefault="00765D7D" w:rsidP="004435F6">
      <w:pPr>
        <w:tabs>
          <w:tab w:val="left" w:pos="851"/>
        </w:tabs>
        <w:spacing w:after="0"/>
        <w:ind w:right="-141" w:firstLine="0"/>
        <w:jc w:val="center"/>
        <w:rPr>
          <w:b/>
          <w:sz w:val="28"/>
          <w:szCs w:val="28"/>
        </w:rPr>
      </w:pPr>
      <w:r w:rsidRPr="00765D7D">
        <w:rPr>
          <w:b/>
          <w:sz w:val="28"/>
          <w:szCs w:val="28"/>
        </w:rPr>
        <w:t>ИСТОЧНИКИ ВНУТРЕННЕГО ФИНАНСИРОВАНИЯ</w:t>
      </w:r>
    </w:p>
    <w:p w:rsidR="00765D7D" w:rsidRPr="00765D7D" w:rsidRDefault="00765D7D" w:rsidP="004435F6">
      <w:pPr>
        <w:spacing w:after="0"/>
        <w:ind w:firstLine="0"/>
        <w:jc w:val="center"/>
        <w:rPr>
          <w:b/>
          <w:sz w:val="28"/>
          <w:szCs w:val="28"/>
        </w:rPr>
      </w:pPr>
      <w:r w:rsidRPr="00765D7D">
        <w:rPr>
          <w:b/>
          <w:sz w:val="28"/>
          <w:szCs w:val="28"/>
        </w:rPr>
        <w:t>ДЕФИЦИТА БЮДЖЕТА ГОРОДА</w:t>
      </w:r>
    </w:p>
    <w:p w:rsidR="00765D7D" w:rsidRPr="00765D7D" w:rsidRDefault="00765D7D" w:rsidP="004435F6">
      <w:pPr>
        <w:spacing w:after="0"/>
        <w:ind w:firstLine="0"/>
        <w:jc w:val="center"/>
        <w:rPr>
          <w:b/>
          <w:color w:val="FF0000"/>
          <w:sz w:val="28"/>
          <w:szCs w:val="28"/>
        </w:rPr>
      </w:pPr>
    </w:p>
    <w:p w:rsidR="00765D7D" w:rsidRPr="00765D7D" w:rsidRDefault="00765D7D" w:rsidP="00765D7D">
      <w:pPr>
        <w:spacing w:after="0"/>
        <w:rPr>
          <w:sz w:val="28"/>
          <w:szCs w:val="28"/>
        </w:rPr>
      </w:pPr>
      <w:r w:rsidRPr="00765D7D">
        <w:rPr>
          <w:sz w:val="28"/>
          <w:szCs w:val="28"/>
        </w:rPr>
        <w:t>Дефицит бюджета города планируется на 2020 год в объеме 562 090,34 тыс. рублей, на 2021 год – 510 254,80 тыс. рублей, на 2022 год – 547 903,73 тыс. рублей, что составляет 8,8%, 7,9% и 8,3% от общего годового объема доходов бюджета города без учета объема безвозмездных поступлений и поступлений налоговых доходов по дополнительным нормативам отчислений.</w:t>
      </w:r>
    </w:p>
    <w:p w:rsidR="00765D7D" w:rsidRPr="00765D7D" w:rsidRDefault="00765D7D" w:rsidP="00765D7D">
      <w:pPr>
        <w:spacing w:after="0"/>
        <w:rPr>
          <w:sz w:val="28"/>
          <w:szCs w:val="28"/>
        </w:rPr>
      </w:pPr>
      <w:r w:rsidRPr="00765D7D">
        <w:rPr>
          <w:sz w:val="28"/>
          <w:szCs w:val="28"/>
        </w:rPr>
        <w:t>Состав источников внутреннего финансирования дефицита бюджета города в 2020 году следующий:</w:t>
      </w:r>
    </w:p>
    <w:p w:rsidR="00765D7D" w:rsidRPr="00765D7D" w:rsidRDefault="00765D7D" w:rsidP="00765D7D">
      <w:pPr>
        <w:spacing w:after="0"/>
        <w:rPr>
          <w:sz w:val="28"/>
          <w:szCs w:val="28"/>
        </w:rPr>
      </w:pPr>
      <w:r w:rsidRPr="00765D7D">
        <w:rPr>
          <w:sz w:val="28"/>
          <w:szCs w:val="28"/>
        </w:rPr>
        <w:t>изменение остатков средств на счетах по учету средств местного бюджета в течение соответствующего финансового года – 204 432,14 тыс. рублей;</w:t>
      </w:r>
    </w:p>
    <w:p w:rsidR="00765D7D" w:rsidRPr="00765D7D" w:rsidRDefault="00765D7D" w:rsidP="00765D7D">
      <w:pPr>
        <w:spacing w:after="0"/>
        <w:rPr>
          <w:sz w:val="28"/>
          <w:szCs w:val="28"/>
        </w:rPr>
      </w:pPr>
      <w:r w:rsidRPr="00765D7D">
        <w:rPr>
          <w:sz w:val="28"/>
          <w:szCs w:val="28"/>
        </w:rPr>
        <w:t>разница между полученными и погашенными муниципальным образованием кредитами кредитных организаций в валюте Российской Федерации – 356 250,00 тыс. рублей;</w:t>
      </w:r>
    </w:p>
    <w:p w:rsidR="00765D7D" w:rsidRPr="00765D7D" w:rsidRDefault="00765D7D" w:rsidP="00765D7D">
      <w:pPr>
        <w:spacing w:after="0"/>
        <w:rPr>
          <w:sz w:val="28"/>
          <w:szCs w:val="28"/>
        </w:rPr>
      </w:pPr>
      <w:r w:rsidRPr="00765D7D">
        <w:rPr>
          <w:sz w:val="28"/>
          <w:szCs w:val="28"/>
        </w:rPr>
        <w:t>возврат прочих бюджетных кредитов (ссуд), предоставленных для приобретения благоустроенного жилья в городе Нижневартовске при сносе ветхого и аварийного жилья, – 1 408,20 тыс. рублей.</w:t>
      </w:r>
    </w:p>
    <w:p w:rsidR="00765D7D" w:rsidRPr="00765D7D" w:rsidRDefault="00765D7D" w:rsidP="00765D7D">
      <w:pPr>
        <w:spacing w:after="0"/>
        <w:rPr>
          <w:sz w:val="28"/>
          <w:szCs w:val="28"/>
        </w:rPr>
      </w:pPr>
      <w:r w:rsidRPr="00765D7D">
        <w:rPr>
          <w:sz w:val="28"/>
          <w:szCs w:val="28"/>
        </w:rPr>
        <w:t>Состав источников внутреннего финансирования дефицита бюджета города в 2021 году следующий:</w:t>
      </w:r>
    </w:p>
    <w:p w:rsidR="00765D7D" w:rsidRPr="00765D7D" w:rsidRDefault="00765D7D" w:rsidP="00765D7D">
      <w:pPr>
        <w:spacing w:after="0"/>
        <w:rPr>
          <w:sz w:val="28"/>
          <w:szCs w:val="28"/>
        </w:rPr>
      </w:pPr>
      <w:r w:rsidRPr="00765D7D">
        <w:rPr>
          <w:sz w:val="28"/>
          <w:szCs w:val="28"/>
        </w:rPr>
        <w:t>разница между полученными и погашенными муниципальным образованием кредитами кредитных организаций в валюте Российской Федерации – 401 151,90 тыс. рублей;</w:t>
      </w:r>
    </w:p>
    <w:p w:rsidR="00765D7D" w:rsidRPr="00765D7D" w:rsidRDefault="00765D7D" w:rsidP="00765D7D">
      <w:pPr>
        <w:spacing w:after="0"/>
        <w:rPr>
          <w:sz w:val="28"/>
          <w:szCs w:val="28"/>
        </w:rPr>
      </w:pPr>
      <w:r w:rsidRPr="00765D7D">
        <w:rPr>
          <w:sz w:val="28"/>
          <w:szCs w:val="28"/>
        </w:rPr>
        <w:t>средства от продажи акций и иных форм участия в капитале, находящихся в собственности городского округа – 109 038,60 тыс. рублей;</w:t>
      </w:r>
    </w:p>
    <w:p w:rsidR="00765D7D" w:rsidRPr="00765D7D" w:rsidRDefault="00765D7D" w:rsidP="00765D7D">
      <w:pPr>
        <w:spacing w:after="0"/>
        <w:rPr>
          <w:sz w:val="28"/>
          <w:szCs w:val="28"/>
        </w:rPr>
      </w:pPr>
      <w:r w:rsidRPr="00765D7D">
        <w:rPr>
          <w:sz w:val="28"/>
          <w:szCs w:val="28"/>
        </w:rPr>
        <w:t>возврат прочих бюджетных кредитов (ссуд), предоставленных для приобретения благоустроенного жилья в городе Нижневартовске при сносе ветхого и аварийного жилья, – 64,30 тыс. рублей.</w:t>
      </w:r>
    </w:p>
    <w:p w:rsidR="00765D7D" w:rsidRPr="00765D7D" w:rsidRDefault="00765D7D" w:rsidP="00765D7D">
      <w:pPr>
        <w:spacing w:after="0"/>
        <w:rPr>
          <w:sz w:val="28"/>
          <w:szCs w:val="28"/>
        </w:rPr>
      </w:pPr>
      <w:r w:rsidRPr="00765D7D">
        <w:rPr>
          <w:sz w:val="28"/>
          <w:szCs w:val="28"/>
        </w:rPr>
        <w:t>В 2022 году источником внутреннего финансирования дефицита бюджета города является разница между полученными и погашенными муниципальным образованием кредитами кредитных организаций в валюте Российской Федерации в сумме 547 903,73 тыс. рублей.</w:t>
      </w:r>
    </w:p>
    <w:p w:rsidR="002E49BA" w:rsidRDefault="002E49BA" w:rsidP="00410C01">
      <w:pPr>
        <w:spacing w:before="240" w:after="0"/>
        <w:ind w:firstLine="0"/>
        <w:jc w:val="center"/>
        <w:rPr>
          <w:b/>
          <w:sz w:val="28"/>
          <w:szCs w:val="28"/>
        </w:rPr>
        <w:sectPr w:rsidR="002E49BA" w:rsidSect="00386C46">
          <w:pgSz w:w="11906" w:h="16838" w:code="9"/>
          <w:pgMar w:top="1134" w:right="567" w:bottom="1134" w:left="1701" w:header="709" w:footer="709" w:gutter="0"/>
          <w:cols w:space="708"/>
          <w:docGrid w:linePitch="360"/>
        </w:sectPr>
      </w:pPr>
    </w:p>
    <w:p w:rsidR="00410C01" w:rsidRPr="00410C01" w:rsidRDefault="00410C01" w:rsidP="00410C01">
      <w:pPr>
        <w:spacing w:before="240" w:after="0"/>
        <w:ind w:firstLine="0"/>
        <w:jc w:val="center"/>
        <w:rPr>
          <w:b/>
          <w:sz w:val="28"/>
          <w:szCs w:val="28"/>
        </w:rPr>
      </w:pPr>
      <w:r w:rsidRPr="00410C01">
        <w:rPr>
          <w:b/>
          <w:sz w:val="28"/>
          <w:szCs w:val="28"/>
        </w:rPr>
        <w:lastRenderedPageBreak/>
        <w:t xml:space="preserve">ПРОГРАММА </w:t>
      </w:r>
    </w:p>
    <w:p w:rsidR="00410C01" w:rsidRPr="00410C01" w:rsidRDefault="00410C01" w:rsidP="00410C01">
      <w:pPr>
        <w:spacing w:after="0"/>
        <w:ind w:firstLine="0"/>
        <w:jc w:val="center"/>
        <w:rPr>
          <w:b/>
          <w:sz w:val="28"/>
          <w:szCs w:val="28"/>
        </w:rPr>
      </w:pPr>
      <w:r w:rsidRPr="00410C01">
        <w:rPr>
          <w:b/>
          <w:sz w:val="28"/>
          <w:szCs w:val="28"/>
        </w:rPr>
        <w:t xml:space="preserve">МУНИЦИПАЛЬНЫХ ВНУТРЕННИХ ЗАИМСТВОВАНИЙ </w:t>
      </w:r>
    </w:p>
    <w:p w:rsidR="00410C01" w:rsidRPr="00410C01" w:rsidRDefault="00410C01" w:rsidP="00410C01">
      <w:pPr>
        <w:spacing w:after="0"/>
        <w:ind w:firstLine="0"/>
        <w:jc w:val="center"/>
        <w:rPr>
          <w:b/>
          <w:sz w:val="28"/>
          <w:szCs w:val="28"/>
        </w:rPr>
      </w:pPr>
      <w:r w:rsidRPr="00410C01">
        <w:rPr>
          <w:b/>
          <w:sz w:val="28"/>
          <w:szCs w:val="28"/>
        </w:rPr>
        <w:t>ГОРОДА НИЖНЕВАРТОВСКА НА 2020 ГОД И НА ПЛАНОВЫЙ ПЕРИОД 2021 И 2022 ГОДОВ</w:t>
      </w:r>
    </w:p>
    <w:p w:rsidR="00727113" w:rsidRPr="00727113" w:rsidRDefault="00727113" w:rsidP="00727113">
      <w:pPr>
        <w:spacing w:before="120" w:after="0"/>
        <w:rPr>
          <w:sz w:val="28"/>
          <w:szCs w:val="28"/>
        </w:rPr>
      </w:pPr>
      <w:r w:rsidRPr="00727113">
        <w:rPr>
          <w:sz w:val="28"/>
          <w:szCs w:val="28"/>
        </w:rPr>
        <w:t>Программа муниципальных внутренних заимствований города Нижневартовска на 2020 год и на плановый период 2021 и 2022 годов предусматривает объемы привлечения средств в бюджет города от кредитных организаций, объемы погашения муниципальных долговых обязательств, а также предельные сроки погашения долговых обязательств, возникающих в 2020 году и плановом периоде.</w:t>
      </w:r>
    </w:p>
    <w:p w:rsidR="00727113" w:rsidRPr="00727113" w:rsidRDefault="00727113" w:rsidP="00727113">
      <w:pPr>
        <w:spacing w:after="0"/>
        <w:rPr>
          <w:sz w:val="28"/>
          <w:szCs w:val="28"/>
        </w:rPr>
      </w:pPr>
      <w:r w:rsidRPr="00727113">
        <w:rPr>
          <w:sz w:val="28"/>
          <w:szCs w:val="28"/>
        </w:rPr>
        <w:t xml:space="preserve">Муниципальные внутренние заимствования в 2020-2022 годах осуществляются в целях:     </w:t>
      </w:r>
    </w:p>
    <w:p w:rsidR="00727113" w:rsidRPr="00727113" w:rsidRDefault="00727113" w:rsidP="00727113">
      <w:pPr>
        <w:tabs>
          <w:tab w:val="left" w:pos="851"/>
        </w:tabs>
        <w:spacing w:after="0"/>
        <w:rPr>
          <w:sz w:val="28"/>
          <w:szCs w:val="28"/>
        </w:rPr>
      </w:pPr>
      <w:r w:rsidRPr="00727113">
        <w:rPr>
          <w:sz w:val="28"/>
          <w:szCs w:val="28"/>
        </w:rPr>
        <w:t>финансирования дефицита бюджета города в 2020 году в сумме 562 090,34 тыс. рублей, в 2021 году в сумме 401 151,90 тыс. рублей, в 2022 году –              547 903,73 тыс. рублей;</w:t>
      </w:r>
    </w:p>
    <w:p w:rsidR="00727113" w:rsidRPr="00727113" w:rsidRDefault="00727113" w:rsidP="00727113">
      <w:pPr>
        <w:tabs>
          <w:tab w:val="left" w:pos="851"/>
        </w:tabs>
        <w:spacing w:after="0"/>
        <w:rPr>
          <w:sz w:val="28"/>
          <w:szCs w:val="28"/>
        </w:rPr>
      </w:pPr>
      <w:r w:rsidRPr="00727113">
        <w:rPr>
          <w:sz w:val="28"/>
          <w:szCs w:val="28"/>
        </w:rPr>
        <w:t xml:space="preserve">погашения долговых обязательств муниципалитета в 2020 году –       </w:t>
      </w:r>
      <w:r w:rsidR="002424F3">
        <w:rPr>
          <w:sz w:val="28"/>
          <w:szCs w:val="28"/>
        </w:rPr>
        <w:t xml:space="preserve"> </w:t>
      </w:r>
      <w:r w:rsidRPr="00727113">
        <w:rPr>
          <w:sz w:val="28"/>
          <w:szCs w:val="28"/>
        </w:rPr>
        <w:t xml:space="preserve">      437 909,66 тыс. рублей, в 2021 году – 548 122,00 тыс. рублей, в 2022 году – </w:t>
      </w:r>
      <w:r w:rsidR="002424F3">
        <w:rPr>
          <w:sz w:val="28"/>
          <w:szCs w:val="28"/>
        </w:rPr>
        <w:t xml:space="preserve">  </w:t>
      </w:r>
      <w:r w:rsidRPr="00727113">
        <w:rPr>
          <w:sz w:val="28"/>
          <w:szCs w:val="28"/>
        </w:rPr>
        <w:t xml:space="preserve">         1 000 000,00 тыс. рублей.</w:t>
      </w:r>
    </w:p>
    <w:p w:rsidR="00727113" w:rsidRPr="00727113" w:rsidRDefault="00727113" w:rsidP="00727113">
      <w:pPr>
        <w:tabs>
          <w:tab w:val="left" w:pos="851"/>
        </w:tabs>
        <w:spacing w:after="0"/>
        <w:rPr>
          <w:sz w:val="28"/>
          <w:szCs w:val="28"/>
        </w:rPr>
      </w:pPr>
      <w:r w:rsidRPr="00727113">
        <w:rPr>
          <w:sz w:val="28"/>
          <w:szCs w:val="28"/>
        </w:rPr>
        <w:t>Предельные сроки погашения долговых обязательств, возникающих в 2020- 2022 годах, определены до 3 лет.</w:t>
      </w:r>
    </w:p>
    <w:p w:rsidR="00727113" w:rsidRPr="00727113" w:rsidRDefault="00727113" w:rsidP="00727113">
      <w:pPr>
        <w:tabs>
          <w:tab w:val="left" w:pos="851"/>
        </w:tabs>
        <w:spacing w:after="0"/>
        <w:rPr>
          <w:rFonts w:ascii="Calibri" w:hAnsi="Calibri"/>
          <w:sz w:val="22"/>
          <w:szCs w:val="22"/>
        </w:rPr>
      </w:pPr>
      <w:r w:rsidRPr="00727113">
        <w:rPr>
          <w:sz w:val="28"/>
          <w:szCs w:val="28"/>
        </w:rPr>
        <w:t>Объемы погашения долговых обязательств перед кредитными организациями в 2020 году – 643 750,00 тыс. рублей, в 2021 году – 548 122,00 тыс. рублей, в 2022 году – 1 000 000,00 тыс. рублей.</w:t>
      </w:r>
    </w:p>
    <w:p w:rsidR="00410C01" w:rsidRPr="00410C01" w:rsidRDefault="00410C01" w:rsidP="00410C01">
      <w:pPr>
        <w:tabs>
          <w:tab w:val="left" w:pos="851"/>
        </w:tabs>
        <w:spacing w:after="0"/>
        <w:ind w:firstLine="0"/>
        <w:rPr>
          <w:rFonts w:ascii="Calibri" w:hAnsi="Calibri"/>
          <w:sz w:val="22"/>
          <w:szCs w:val="22"/>
        </w:rPr>
      </w:pPr>
    </w:p>
    <w:p w:rsidR="00B3674B" w:rsidRDefault="00B3674B" w:rsidP="008218B8">
      <w:pPr>
        <w:tabs>
          <w:tab w:val="left" w:pos="851"/>
        </w:tabs>
        <w:spacing w:after="0"/>
        <w:ind w:firstLine="0"/>
        <w:jc w:val="left"/>
        <w:rPr>
          <w:sz w:val="28"/>
          <w:szCs w:val="28"/>
        </w:rPr>
      </w:pPr>
    </w:p>
    <w:p w:rsidR="00C51F38" w:rsidRDefault="00C51F38" w:rsidP="008218B8">
      <w:pPr>
        <w:tabs>
          <w:tab w:val="left" w:pos="851"/>
        </w:tabs>
        <w:spacing w:after="0"/>
        <w:ind w:firstLine="0"/>
        <w:jc w:val="left"/>
        <w:rPr>
          <w:sz w:val="28"/>
          <w:szCs w:val="28"/>
        </w:rPr>
      </w:pPr>
    </w:p>
    <w:p w:rsidR="00C51F38" w:rsidRDefault="00C51F38" w:rsidP="008218B8">
      <w:pPr>
        <w:tabs>
          <w:tab w:val="left" w:pos="851"/>
        </w:tabs>
        <w:spacing w:after="0"/>
        <w:ind w:firstLine="0"/>
        <w:jc w:val="left"/>
        <w:rPr>
          <w:sz w:val="28"/>
          <w:szCs w:val="28"/>
        </w:rPr>
      </w:pPr>
    </w:p>
    <w:p w:rsidR="00C51F38" w:rsidRDefault="00C51F38" w:rsidP="008218B8">
      <w:pPr>
        <w:tabs>
          <w:tab w:val="left" w:pos="851"/>
        </w:tabs>
        <w:spacing w:after="0"/>
        <w:ind w:firstLine="0"/>
        <w:jc w:val="left"/>
        <w:rPr>
          <w:sz w:val="28"/>
          <w:szCs w:val="28"/>
        </w:rPr>
      </w:pPr>
    </w:p>
    <w:p w:rsidR="00C51F38" w:rsidRDefault="00C51F38" w:rsidP="008218B8">
      <w:pPr>
        <w:tabs>
          <w:tab w:val="left" w:pos="851"/>
        </w:tabs>
        <w:spacing w:after="0"/>
        <w:ind w:firstLine="0"/>
        <w:jc w:val="left"/>
        <w:rPr>
          <w:sz w:val="28"/>
          <w:szCs w:val="28"/>
        </w:rPr>
      </w:pPr>
    </w:p>
    <w:p w:rsidR="008218B8" w:rsidRPr="008218B8" w:rsidRDefault="008218B8" w:rsidP="00013501">
      <w:pPr>
        <w:spacing w:after="0" w:line="276" w:lineRule="auto"/>
        <w:ind w:firstLine="0"/>
        <w:jc w:val="center"/>
        <w:rPr>
          <w:sz w:val="28"/>
          <w:szCs w:val="28"/>
        </w:rPr>
      </w:pPr>
    </w:p>
    <w:sectPr w:rsidR="008218B8" w:rsidRPr="008218B8" w:rsidSect="002424F3">
      <w:pgSz w:w="11906" w:h="16838" w:code="9"/>
      <w:pgMar w:top="567" w:right="566" w:bottom="1701"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B38" w:rsidRDefault="000C0B38" w:rsidP="00DC2B95">
      <w:r>
        <w:separator/>
      </w:r>
    </w:p>
  </w:endnote>
  <w:endnote w:type="continuationSeparator" w:id="0">
    <w:p w:rsidR="000C0B38" w:rsidRDefault="000C0B38" w:rsidP="00DC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B38" w:rsidRPr="00B1541E" w:rsidRDefault="000C0B38">
    <w:pPr>
      <w:pStyle w:val="a5"/>
      <w:rPr>
        <w:sz w:val="16"/>
        <w:szCs w:val="16"/>
      </w:rPr>
    </w:pPr>
    <w:r>
      <w:rPr>
        <w:sz w:val="16"/>
        <w:szCs w:val="16"/>
      </w:rPr>
      <w:t>нв</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B38" w:rsidRDefault="000C0B38" w:rsidP="00DC2B95">
      <w:r>
        <w:separator/>
      </w:r>
    </w:p>
  </w:footnote>
  <w:footnote w:type="continuationSeparator" w:id="0">
    <w:p w:rsidR="000C0B38" w:rsidRDefault="000C0B38" w:rsidP="00DC2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B38" w:rsidRPr="00B1541E" w:rsidRDefault="000C0B38">
    <w:pPr>
      <w:pStyle w:val="a3"/>
      <w:jc w:val="center"/>
    </w:pPr>
    <w:r>
      <w:fldChar w:fldCharType="begin"/>
    </w:r>
    <w:r>
      <w:instrText>PAGE   \* MERGEFORMAT</w:instrText>
    </w:r>
    <w:r>
      <w:fldChar w:fldCharType="separate"/>
    </w:r>
    <w:r>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949209"/>
      <w:docPartObj>
        <w:docPartGallery w:val="Page Numbers (Top of Page)"/>
        <w:docPartUnique/>
      </w:docPartObj>
    </w:sdtPr>
    <w:sdtContent>
      <w:p w:rsidR="000C0B38" w:rsidRDefault="000C0B38" w:rsidP="00753BBC">
        <w:pPr>
          <w:pStyle w:val="a3"/>
          <w:ind w:firstLine="0"/>
          <w:jc w:val="center"/>
        </w:pPr>
        <w:r>
          <w:fldChar w:fldCharType="begin"/>
        </w:r>
        <w:r>
          <w:instrText>PAGE   \* MERGEFORMAT</w:instrText>
        </w:r>
        <w:r>
          <w:fldChar w:fldCharType="separate"/>
        </w:r>
        <w:r w:rsidR="008E5462">
          <w:rPr>
            <w:noProof/>
          </w:rPr>
          <w:t>68</w:t>
        </w:r>
        <w:r>
          <w:fldChar w:fldCharType="end"/>
        </w:r>
      </w:p>
    </w:sdtContent>
  </w:sdt>
  <w:p w:rsidR="000C0B38" w:rsidRPr="008A4894" w:rsidRDefault="000C0B38">
    <w:pPr>
      <w:pStyle w:val="a3"/>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B38" w:rsidRDefault="000C0B38">
    <w:pPr>
      <w:pStyle w:val="a3"/>
      <w:jc w:val="center"/>
    </w:pPr>
    <w:r>
      <w:t>20</w:t>
    </w:r>
  </w:p>
  <w:p w:rsidR="000C0B38" w:rsidRPr="00CC5952" w:rsidRDefault="000C0B38">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76EEA"/>
    <w:multiLevelType w:val="hybridMultilevel"/>
    <w:tmpl w:val="9D6224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662A2F"/>
    <w:multiLevelType w:val="hybridMultilevel"/>
    <w:tmpl w:val="EADC95A4"/>
    <w:lvl w:ilvl="0" w:tplc="3F3EBEE4">
      <w:start w:val="2"/>
      <w:numFmt w:val="upperRoman"/>
      <w:pStyle w:val="3"/>
      <w:lvlText w:val="%1."/>
      <w:lvlJc w:val="left"/>
      <w:pPr>
        <w:tabs>
          <w:tab w:val="num" w:pos="3750"/>
        </w:tabs>
        <w:ind w:left="3750" w:hanging="720"/>
      </w:pPr>
    </w:lvl>
    <w:lvl w:ilvl="1" w:tplc="D14874E4">
      <w:numFmt w:val="none"/>
      <w:lvlText w:val=""/>
      <w:lvlJc w:val="left"/>
      <w:pPr>
        <w:tabs>
          <w:tab w:val="num" w:pos="360"/>
        </w:tabs>
        <w:ind w:left="0" w:firstLine="0"/>
      </w:pPr>
    </w:lvl>
    <w:lvl w:ilvl="2" w:tplc="EB862A4C">
      <w:numFmt w:val="none"/>
      <w:lvlText w:val=""/>
      <w:lvlJc w:val="left"/>
      <w:pPr>
        <w:tabs>
          <w:tab w:val="num" w:pos="360"/>
        </w:tabs>
        <w:ind w:left="0" w:firstLine="0"/>
      </w:pPr>
    </w:lvl>
    <w:lvl w:ilvl="3" w:tplc="FE547928">
      <w:numFmt w:val="none"/>
      <w:lvlText w:val=""/>
      <w:lvlJc w:val="left"/>
      <w:pPr>
        <w:tabs>
          <w:tab w:val="num" w:pos="360"/>
        </w:tabs>
        <w:ind w:left="0" w:firstLine="0"/>
      </w:pPr>
    </w:lvl>
    <w:lvl w:ilvl="4" w:tplc="96A24F2C">
      <w:numFmt w:val="none"/>
      <w:lvlText w:val=""/>
      <w:lvlJc w:val="left"/>
      <w:pPr>
        <w:tabs>
          <w:tab w:val="num" w:pos="360"/>
        </w:tabs>
        <w:ind w:left="0" w:firstLine="0"/>
      </w:pPr>
    </w:lvl>
    <w:lvl w:ilvl="5" w:tplc="D7E4F342">
      <w:numFmt w:val="none"/>
      <w:lvlText w:val=""/>
      <w:lvlJc w:val="left"/>
      <w:pPr>
        <w:tabs>
          <w:tab w:val="num" w:pos="360"/>
        </w:tabs>
        <w:ind w:left="0" w:firstLine="0"/>
      </w:pPr>
    </w:lvl>
    <w:lvl w:ilvl="6" w:tplc="DF3A7412">
      <w:numFmt w:val="none"/>
      <w:lvlText w:val=""/>
      <w:lvlJc w:val="left"/>
      <w:pPr>
        <w:tabs>
          <w:tab w:val="num" w:pos="360"/>
        </w:tabs>
        <w:ind w:left="0" w:firstLine="0"/>
      </w:pPr>
    </w:lvl>
    <w:lvl w:ilvl="7" w:tplc="4EF808E0">
      <w:numFmt w:val="none"/>
      <w:lvlText w:val=""/>
      <w:lvlJc w:val="left"/>
      <w:pPr>
        <w:tabs>
          <w:tab w:val="num" w:pos="360"/>
        </w:tabs>
        <w:ind w:left="0" w:firstLine="0"/>
      </w:pPr>
    </w:lvl>
    <w:lvl w:ilvl="8" w:tplc="B3844D0E">
      <w:numFmt w:val="none"/>
      <w:lvlText w:val=""/>
      <w:lvlJc w:val="left"/>
      <w:pPr>
        <w:tabs>
          <w:tab w:val="num" w:pos="360"/>
        </w:tabs>
        <w:ind w:left="0" w:firstLine="0"/>
      </w:pPr>
    </w:lvl>
  </w:abstractNum>
  <w:abstractNum w:abstractNumId="2" w15:restartNumberingAfterBreak="0">
    <w:nsid w:val="19592E58"/>
    <w:multiLevelType w:val="hybridMultilevel"/>
    <w:tmpl w:val="0FE2AE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71D00B06"/>
    <w:multiLevelType w:val="hybridMultilevel"/>
    <w:tmpl w:val="07EC2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74135BF3"/>
    <w:multiLevelType w:val="hybridMultilevel"/>
    <w:tmpl w:val="7FEC2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E585797"/>
    <w:multiLevelType w:val="hybridMultilevel"/>
    <w:tmpl w:val="C4B01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1"/>
    <w:lvlOverride w:ilvl="0">
      <w:startOverride w:val="2"/>
    </w:lvlOverride>
    <w:lvlOverride w:ilvl="1"/>
    <w:lvlOverride w:ilvl="2"/>
    <w:lvlOverride w:ilvl="3"/>
    <w:lvlOverride w:ilvl="4"/>
    <w:lvlOverride w:ilvl="5"/>
    <w:lvlOverride w:ilvl="6"/>
    <w:lvlOverride w:ilvl="7"/>
    <w:lvlOverride w:ilvl="8"/>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15E"/>
    <w:rsid w:val="0000131E"/>
    <w:rsid w:val="00002131"/>
    <w:rsid w:val="00002982"/>
    <w:rsid w:val="00002E23"/>
    <w:rsid w:val="000039E1"/>
    <w:rsid w:val="00005BDE"/>
    <w:rsid w:val="00010525"/>
    <w:rsid w:val="00013501"/>
    <w:rsid w:val="00015CA3"/>
    <w:rsid w:val="000229E6"/>
    <w:rsid w:val="00024039"/>
    <w:rsid w:val="00026911"/>
    <w:rsid w:val="0003170D"/>
    <w:rsid w:val="00033EFE"/>
    <w:rsid w:val="00035073"/>
    <w:rsid w:val="000366C1"/>
    <w:rsid w:val="00037419"/>
    <w:rsid w:val="00040499"/>
    <w:rsid w:val="000408D8"/>
    <w:rsid w:val="0004104D"/>
    <w:rsid w:val="0004125A"/>
    <w:rsid w:val="000439D3"/>
    <w:rsid w:val="00046093"/>
    <w:rsid w:val="0004748E"/>
    <w:rsid w:val="00065997"/>
    <w:rsid w:val="00070E17"/>
    <w:rsid w:val="000711BF"/>
    <w:rsid w:val="00080A7A"/>
    <w:rsid w:val="000824BE"/>
    <w:rsid w:val="00084254"/>
    <w:rsid w:val="00084E39"/>
    <w:rsid w:val="000851EB"/>
    <w:rsid w:val="000872F7"/>
    <w:rsid w:val="0008748D"/>
    <w:rsid w:val="00091686"/>
    <w:rsid w:val="000943F2"/>
    <w:rsid w:val="0009569E"/>
    <w:rsid w:val="00097408"/>
    <w:rsid w:val="000976BE"/>
    <w:rsid w:val="000A754A"/>
    <w:rsid w:val="000B08D4"/>
    <w:rsid w:val="000B2800"/>
    <w:rsid w:val="000C0B38"/>
    <w:rsid w:val="000C20CC"/>
    <w:rsid w:val="000C3CED"/>
    <w:rsid w:val="000C6302"/>
    <w:rsid w:val="000D07C7"/>
    <w:rsid w:val="000D35D2"/>
    <w:rsid w:val="00104B2A"/>
    <w:rsid w:val="00105653"/>
    <w:rsid w:val="00116BB8"/>
    <w:rsid w:val="001202D9"/>
    <w:rsid w:val="001329DC"/>
    <w:rsid w:val="00135283"/>
    <w:rsid w:val="00136FD2"/>
    <w:rsid w:val="0014583D"/>
    <w:rsid w:val="0015277F"/>
    <w:rsid w:val="00162068"/>
    <w:rsid w:val="001650B9"/>
    <w:rsid w:val="00166AB9"/>
    <w:rsid w:val="0017045A"/>
    <w:rsid w:val="001739DB"/>
    <w:rsid w:val="00174CC9"/>
    <w:rsid w:val="00177B47"/>
    <w:rsid w:val="001805F2"/>
    <w:rsid w:val="00180912"/>
    <w:rsid w:val="00181749"/>
    <w:rsid w:val="001B17C3"/>
    <w:rsid w:val="001B31FE"/>
    <w:rsid w:val="001C00D0"/>
    <w:rsid w:val="001C42DC"/>
    <w:rsid w:val="001C7BF1"/>
    <w:rsid w:val="001E4AD0"/>
    <w:rsid w:val="001F305A"/>
    <w:rsid w:val="001F3AA0"/>
    <w:rsid w:val="00200CF7"/>
    <w:rsid w:val="00201074"/>
    <w:rsid w:val="002040F3"/>
    <w:rsid w:val="00206EF6"/>
    <w:rsid w:val="002076B9"/>
    <w:rsid w:val="00214568"/>
    <w:rsid w:val="002160DA"/>
    <w:rsid w:val="0022239A"/>
    <w:rsid w:val="00223F6E"/>
    <w:rsid w:val="0022501D"/>
    <w:rsid w:val="00226406"/>
    <w:rsid w:val="00230BC1"/>
    <w:rsid w:val="0023199A"/>
    <w:rsid w:val="00234712"/>
    <w:rsid w:val="0024134B"/>
    <w:rsid w:val="002424F3"/>
    <w:rsid w:val="002424FA"/>
    <w:rsid w:val="00244A5F"/>
    <w:rsid w:val="002568D6"/>
    <w:rsid w:val="0026412C"/>
    <w:rsid w:val="002670B6"/>
    <w:rsid w:val="0027072F"/>
    <w:rsid w:val="00270FA4"/>
    <w:rsid w:val="00274418"/>
    <w:rsid w:val="002749F8"/>
    <w:rsid w:val="0027573C"/>
    <w:rsid w:val="00277138"/>
    <w:rsid w:val="0027715E"/>
    <w:rsid w:val="002772BC"/>
    <w:rsid w:val="0027742A"/>
    <w:rsid w:val="002856DB"/>
    <w:rsid w:val="002910CD"/>
    <w:rsid w:val="00294618"/>
    <w:rsid w:val="00295B57"/>
    <w:rsid w:val="002A1BF0"/>
    <w:rsid w:val="002A5B38"/>
    <w:rsid w:val="002B105E"/>
    <w:rsid w:val="002B42F0"/>
    <w:rsid w:val="002C1BFA"/>
    <w:rsid w:val="002C2BC6"/>
    <w:rsid w:val="002D0675"/>
    <w:rsid w:val="002D3E77"/>
    <w:rsid w:val="002D5D94"/>
    <w:rsid w:val="002D63BA"/>
    <w:rsid w:val="002D684A"/>
    <w:rsid w:val="002E49BA"/>
    <w:rsid w:val="002E60A8"/>
    <w:rsid w:val="002F365E"/>
    <w:rsid w:val="002F4FD3"/>
    <w:rsid w:val="002F73D0"/>
    <w:rsid w:val="003018E2"/>
    <w:rsid w:val="003065F6"/>
    <w:rsid w:val="00311708"/>
    <w:rsid w:val="00312A1E"/>
    <w:rsid w:val="003166AB"/>
    <w:rsid w:val="00316E32"/>
    <w:rsid w:val="00323368"/>
    <w:rsid w:val="00323480"/>
    <w:rsid w:val="00324663"/>
    <w:rsid w:val="00337110"/>
    <w:rsid w:val="00340B35"/>
    <w:rsid w:val="003478BF"/>
    <w:rsid w:val="00347DDE"/>
    <w:rsid w:val="003568AC"/>
    <w:rsid w:val="003633C3"/>
    <w:rsid w:val="00365FD6"/>
    <w:rsid w:val="00367D44"/>
    <w:rsid w:val="003706F3"/>
    <w:rsid w:val="00374B89"/>
    <w:rsid w:val="00377E33"/>
    <w:rsid w:val="00380C09"/>
    <w:rsid w:val="003815C2"/>
    <w:rsid w:val="003819B2"/>
    <w:rsid w:val="00385FE4"/>
    <w:rsid w:val="00386C46"/>
    <w:rsid w:val="00391755"/>
    <w:rsid w:val="003922AC"/>
    <w:rsid w:val="00394E53"/>
    <w:rsid w:val="00395F55"/>
    <w:rsid w:val="003A05BE"/>
    <w:rsid w:val="003A3557"/>
    <w:rsid w:val="003A363C"/>
    <w:rsid w:val="003A4F8C"/>
    <w:rsid w:val="003B60DB"/>
    <w:rsid w:val="003B63FD"/>
    <w:rsid w:val="003C3314"/>
    <w:rsid w:val="003C5B01"/>
    <w:rsid w:val="003D0576"/>
    <w:rsid w:val="003D0799"/>
    <w:rsid w:val="003D08EA"/>
    <w:rsid w:val="003D1E13"/>
    <w:rsid w:val="003D6115"/>
    <w:rsid w:val="003E140C"/>
    <w:rsid w:val="003E17DC"/>
    <w:rsid w:val="003E1BBE"/>
    <w:rsid w:val="003E6767"/>
    <w:rsid w:val="003E7775"/>
    <w:rsid w:val="003F2B33"/>
    <w:rsid w:val="003F59DD"/>
    <w:rsid w:val="003F6F82"/>
    <w:rsid w:val="004049A9"/>
    <w:rsid w:val="004066E0"/>
    <w:rsid w:val="00410C01"/>
    <w:rsid w:val="00414EA2"/>
    <w:rsid w:val="00416524"/>
    <w:rsid w:val="00416A76"/>
    <w:rsid w:val="004265BF"/>
    <w:rsid w:val="00431CC5"/>
    <w:rsid w:val="004435F6"/>
    <w:rsid w:val="004438ED"/>
    <w:rsid w:val="00444463"/>
    <w:rsid w:val="00444877"/>
    <w:rsid w:val="00445101"/>
    <w:rsid w:val="0044687B"/>
    <w:rsid w:val="0044736E"/>
    <w:rsid w:val="00450DAA"/>
    <w:rsid w:val="00452975"/>
    <w:rsid w:val="00455432"/>
    <w:rsid w:val="0045733C"/>
    <w:rsid w:val="004676D9"/>
    <w:rsid w:val="00470349"/>
    <w:rsid w:val="0047787E"/>
    <w:rsid w:val="00481986"/>
    <w:rsid w:val="004923EA"/>
    <w:rsid w:val="00494CC2"/>
    <w:rsid w:val="00497D5C"/>
    <w:rsid w:val="004A0188"/>
    <w:rsid w:val="004A4653"/>
    <w:rsid w:val="004B1284"/>
    <w:rsid w:val="004B207E"/>
    <w:rsid w:val="004B2DC3"/>
    <w:rsid w:val="004B35BD"/>
    <w:rsid w:val="004C0D48"/>
    <w:rsid w:val="004C149F"/>
    <w:rsid w:val="004C23DF"/>
    <w:rsid w:val="004C4794"/>
    <w:rsid w:val="004C6B7B"/>
    <w:rsid w:val="004C7DAB"/>
    <w:rsid w:val="004D032D"/>
    <w:rsid w:val="004D1852"/>
    <w:rsid w:val="004D47E9"/>
    <w:rsid w:val="004D56FD"/>
    <w:rsid w:val="004D5A0E"/>
    <w:rsid w:val="004D6A9E"/>
    <w:rsid w:val="004E4155"/>
    <w:rsid w:val="004F310E"/>
    <w:rsid w:val="00502AC9"/>
    <w:rsid w:val="00503881"/>
    <w:rsid w:val="00506A35"/>
    <w:rsid w:val="00506A75"/>
    <w:rsid w:val="005076B5"/>
    <w:rsid w:val="005218A6"/>
    <w:rsid w:val="00524F7F"/>
    <w:rsid w:val="00525F94"/>
    <w:rsid w:val="00531A70"/>
    <w:rsid w:val="00537B5B"/>
    <w:rsid w:val="005412C9"/>
    <w:rsid w:val="00541B18"/>
    <w:rsid w:val="00544882"/>
    <w:rsid w:val="00546DBB"/>
    <w:rsid w:val="0055098E"/>
    <w:rsid w:val="00560725"/>
    <w:rsid w:val="00561A98"/>
    <w:rsid w:val="0057093E"/>
    <w:rsid w:val="005715C5"/>
    <w:rsid w:val="0057504E"/>
    <w:rsid w:val="00580674"/>
    <w:rsid w:val="00591785"/>
    <w:rsid w:val="005A4A98"/>
    <w:rsid w:val="005A64B8"/>
    <w:rsid w:val="005A7C25"/>
    <w:rsid w:val="005B3BD7"/>
    <w:rsid w:val="005C2E79"/>
    <w:rsid w:val="005C46C8"/>
    <w:rsid w:val="005D0820"/>
    <w:rsid w:val="005D1D3E"/>
    <w:rsid w:val="005E6260"/>
    <w:rsid w:val="005E660F"/>
    <w:rsid w:val="005E78BF"/>
    <w:rsid w:val="005F1F8F"/>
    <w:rsid w:val="005F2845"/>
    <w:rsid w:val="005F3A2D"/>
    <w:rsid w:val="005F47F5"/>
    <w:rsid w:val="005F48B9"/>
    <w:rsid w:val="005F76AC"/>
    <w:rsid w:val="00600A13"/>
    <w:rsid w:val="00602B45"/>
    <w:rsid w:val="00606753"/>
    <w:rsid w:val="00606C82"/>
    <w:rsid w:val="006138A2"/>
    <w:rsid w:val="00620DAF"/>
    <w:rsid w:val="006223BE"/>
    <w:rsid w:val="006313BB"/>
    <w:rsid w:val="006319C9"/>
    <w:rsid w:val="00640827"/>
    <w:rsid w:val="0064302B"/>
    <w:rsid w:val="006460AC"/>
    <w:rsid w:val="00651F8C"/>
    <w:rsid w:val="00652BCC"/>
    <w:rsid w:val="006558C9"/>
    <w:rsid w:val="00655AB4"/>
    <w:rsid w:val="00673524"/>
    <w:rsid w:val="00675079"/>
    <w:rsid w:val="00675E54"/>
    <w:rsid w:val="00681564"/>
    <w:rsid w:val="00682920"/>
    <w:rsid w:val="00682B3F"/>
    <w:rsid w:val="00690350"/>
    <w:rsid w:val="006A2721"/>
    <w:rsid w:val="006A318A"/>
    <w:rsid w:val="006A3459"/>
    <w:rsid w:val="006A58D9"/>
    <w:rsid w:val="006C4644"/>
    <w:rsid w:val="006D1401"/>
    <w:rsid w:val="006D27FE"/>
    <w:rsid w:val="006D33DB"/>
    <w:rsid w:val="006D3682"/>
    <w:rsid w:val="006E07D5"/>
    <w:rsid w:val="006E26C0"/>
    <w:rsid w:val="006E36C7"/>
    <w:rsid w:val="006F69E4"/>
    <w:rsid w:val="007063F7"/>
    <w:rsid w:val="00706B9B"/>
    <w:rsid w:val="0070798E"/>
    <w:rsid w:val="0071297B"/>
    <w:rsid w:val="007133C0"/>
    <w:rsid w:val="00715C0D"/>
    <w:rsid w:val="0071777A"/>
    <w:rsid w:val="00722F9D"/>
    <w:rsid w:val="00724D0C"/>
    <w:rsid w:val="00727113"/>
    <w:rsid w:val="007274AB"/>
    <w:rsid w:val="0073315F"/>
    <w:rsid w:val="00741730"/>
    <w:rsid w:val="0074551F"/>
    <w:rsid w:val="00746E35"/>
    <w:rsid w:val="00747B16"/>
    <w:rsid w:val="00747E61"/>
    <w:rsid w:val="00753BBC"/>
    <w:rsid w:val="00754C21"/>
    <w:rsid w:val="00756DB5"/>
    <w:rsid w:val="0076360E"/>
    <w:rsid w:val="00765553"/>
    <w:rsid w:val="00765D7D"/>
    <w:rsid w:val="00773342"/>
    <w:rsid w:val="00784ACD"/>
    <w:rsid w:val="00787F2D"/>
    <w:rsid w:val="00796429"/>
    <w:rsid w:val="007A3145"/>
    <w:rsid w:val="007A4DA2"/>
    <w:rsid w:val="007A58E2"/>
    <w:rsid w:val="007A6545"/>
    <w:rsid w:val="007B0FDF"/>
    <w:rsid w:val="007B3685"/>
    <w:rsid w:val="007C2335"/>
    <w:rsid w:val="007D434B"/>
    <w:rsid w:val="007E1436"/>
    <w:rsid w:val="007E301B"/>
    <w:rsid w:val="007E76DC"/>
    <w:rsid w:val="007F359A"/>
    <w:rsid w:val="008001A4"/>
    <w:rsid w:val="0080400C"/>
    <w:rsid w:val="00804F10"/>
    <w:rsid w:val="00807FB5"/>
    <w:rsid w:val="00812805"/>
    <w:rsid w:val="00812A87"/>
    <w:rsid w:val="00815D85"/>
    <w:rsid w:val="008211CC"/>
    <w:rsid w:val="00821465"/>
    <w:rsid w:val="008218B8"/>
    <w:rsid w:val="008221BE"/>
    <w:rsid w:val="00831679"/>
    <w:rsid w:val="00834D97"/>
    <w:rsid w:val="008353E2"/>
    <w:rsid w:val="0084746E"/>
    <w:rsid w:val="008604DC"/>
    <w:rsid w:val="0086085A"/>
    <w:rsid w:val="00865C89"/>
    <w:rsid w:val="00866948"/>
    <w:rsid w:val="008761D0"/>
    <w:rsid w:val="008820ED"/>
    <w:rsid w:val="00885FFE"/>
    <w:rsid w:val="00891685"/>
    <w:rsid w:val="0089379C"/>
    <w:rsid w:val="00895B92"/>
    <w:rsid w:val="008A16F9"/>
    <w:rsid w:val="008A1E9C"/>
    <w:rsid w:val="008A3E48"/>
    <w:rsid w:val="008A5504"/>
    <w:rsid w:val="008A590E"/>
    <w:rsid w:val="008B2E74"/>
    <w:rsid w:val="008B4CF3"/>
    <w:rsid w:val="008C621C"/>
    <w:rsid w:val="008C7046"/>
    <w:rsid w:val="008C78FF"/>
    <w:rsid w:val="008D003C"/>
    <w:rsid w:val="008D43AC"/>
    <w:rsid w:val="008D5503"/>
    <w:rsid w:val="008E1006"/>
    <w:rsid w:val="008E2C74"/>
    <w:rsid w:val="008E2EDA"/>
    <w:rsid w:val="008E38B2"/>
    <w:rsid w:val="008E4B64"/>
    <w:rsid w:val="008E5462"/>
    <w:rsid w:val="008F1E94"/>
    <w:rsid w:val="008F22AF"/>
    <w:rsid w:val="008F30FA"/>
    <w:rsid w:val="008F3D63"/>
    <w:rsid w:val="00900137"/>
    <w:rsid w:val="009054D0"/>
    <w:rsid w:val="00905E6A"/>
    <w:rsid w:val="009144C3"/>
    <w:rsid w:val="00916BC7"/>
    <w:rsid w:val="0092725A"/>
    <w:rsid w:val="0093029F"/>
    <w:rsid w:val="00940F9A"/>
    <w:rsid w:val="00943D8F"/>
    <w:rsid w:val="00953B92"/>
    <w:rsid w:val="00960D7A"/>
    <w:rsid w:val="009611AE"/>
    <w:rsid w:val="009625A7"/>
    <w:rsid w:val="0097759B"/>
    <w:rsid w:val="009803B7"/>
    <w:rsid w:val="00981FD5"/>
    <w:rsid w:val="00986721"/>
    <w:rsid w:val="00990DE9"/>
    <w:rsid w:val="00995FF5"/>
    <w:rsid w:val="009A3E64"/>
    <w:rsid w:val="009A4DEC"/>
    <w:rsid w:val="009B5CCA"/>
    <w:rsid w:val="009C07A0"/>
    <w:rsid w:val="009C148A"/>
    <w:rsid w:val="009C410F"/>
    <w:rsid w:val="009C704B"/>
    <w:rsid w:val="009C7335"/>
    <w:rsid w:val="009D3943"/>
    <w:rsid w:val="009D3FB5"/>
    <w:rsid w:val="009D4EBA"/>
    <w:rsid w:val="009D67CC"/>
    <w:rsid w:val="009D7CB7"/>
    <w:rsid w:val="009E3188"/>
    <w:rsid w:val="009E39F9"/>
    <w:rsid w:val="009F031C"/>
    <w:rsid w:val="009F032D"/>
    <w:rsid w:val="009F05DD"/>
    <w:rsid w:val="009F6BE2"/>
    <w:rsid w:val="00A0017E"/>
    <w:rsid w:val="00A00FF5"/>
    <w:rsid w:val="00A02B58"/>
    <w:rsid w:val="00A02CCD"/>
    <w:rsid w:val="00A05B8C"/>
    <w:rsid w:val="00A07997"/>
    <w:rsid w:val="00A20E4D"/>
    <w:rsid w:val="00A217A2"/>
    <w:rsid w:val="00A230DB"/>
    <w:rsid w:val="00A317BC"/>
    <w:rsid w:val="00A32694"/>
    <w:rsid w:val="00A342A7"/>
    <w:rsid w:val="00A36DB5"/>
    <w:rsid w:val="00A3740B"/>
    <w:rsid w:val="00A41B01"/>
    <w:rsid w:val="00A53CFB"/>
    <w:rsid w:val="00A602F7"/>
    <w:rsid w:val="00A62353"/>
    <w:rsid w:val="00A62628"/>
    <w:rsid w:val="00A634DF"/>
    <w:rsid w:val="00A6480A"/>
    <w:rsid w:val="00A71898"/>
    <w:rsid w:val="00A744B6"/>
    <w:rsid w:val="00A80250"/>
    <w:rsid w:val="00A8630B"/>
    <w:rsid w:val="00A87447"/>
    <w:rsid w:val="00A87F14"/>
    <w:rsid w:val="00AA3F66"/>
    <w:rsid w:val="00AA6361"/>
    <w:rsid w:val="00AA661D"/>
    <w:rsid w:val="00AB7DDA"/>
    <w:rsid w:val="00AC1B48"/>
    <w:rsid w:val="00AC438C"/>
    <w:rsid w:val="00AC4AEF"/>
    <w:rsid w:val="00AC59F0"/>
    <w:rsid w:val="00AC5FE6"/>
    <w:rsid w:val="00AD5D0D"/>
    <w:rsid w:val="00AE302B"/>
    <w:rsid w:val="00AE45D9"/>
    <w:rsid w:val="00AE54A4"/>
    <w:rsid w:val="00AE5519"/>
    <w:rsid w:val="00AF0A48"/>
    <w:rsid w:val="00AF2FF5"/>
    <w:rsid w:val="00B01467"/>
    <w:rsid w:val="00B0551E"/>
    <w:rsid w:val="00B10AC4"/>
    <w:rsid w:val="00B15A10"/>
    <w:rsid w:val="00B15A44"/>
    <w:rsid w:val="00B15E4B"/>
    <w:rsid w:val="00B16BC1"/>
    <w:rsid w:val="00B2385A"/>
    <w:rsid w:val="00B242A6"/>
    <w:rsid w:val="00B25B9F"/>
    <w:rsid w:val="00B263FF"/>
    <w:rsid w:val="00B2658E"/>
    <w:rsid w:val="00B26E67"/>
    <w:rsid w:val="00B305B4"/>
    <w:rsid w:val="00B30D29"/>
    <w:rsid w:val="00B3438C"/>
    <w:rsid w:val="00B34659"/>
    <w:rsid w:val="00B350A0"/>
    <w:rsid w:val="00B3674B"/>
    <w:rsid w:val="00B403EA"/>
    <w:rsid w:val="00B41273"/>
    <w:rsid w:val="00B4391F"/>
    <w:rsid w:val="00B45298"/>
    <w:rsid w:val="00B46CAB"/>
    <w:rsid w:val="00B55C83"/>
    <w:rsid w:val="00B60859"/>
    <w:rsid w:val="00B61D4E"/>
    <w:rsid w:val="00B625FB"/>
    <w:rsid w:val="00B63509"/>
    <w:rsid w:val="00B703D5"/>
    <w:rsid w:val="00B71665"/>
    <w:rsid w:val="00B71AE8"/>
    <w:rsid w:val="00B72E9E"/>
    <w:rsid w:val="00B73655"/>
    <w:rsid w:val="00B747E5"/>
    <w:rsid w:val="00B77BB5"/>
    <w:rsid w:val="00B80AE9"/>
    <w:rsid w:val="00B81B22"/>
    <w:rsid w:val="00B957A2"/>
    <w:rsid w:val="00BA1984"/>
    <w:rsid w:val="00BA4F69"/>
    <w:rsid w:val="00BB0463"/>
    <w:rsid w:val="00BB0E7B"/>
    <w:rsid w:val="00BB6309"/>
    <w:rsid w:val="00BC39DD"/>
    <w:rsid w:val="00BD03AC"/>
    <w:rsid w:val="00BD1896"/>
    <w:rsid w:val="00BD2300"/>
    <w:rsid w:val="00BE4C6C"/>
    <w:rsid w:val="00BE56DF"/>
    <w:rsid w:val="00BE6391"/>
    <w:rsid w:val="00BE6AA5"/>
    <w:rsid w:val="00BF26ED"/>
    <w:rsid w:val="00C00800"/>
    <w:rsid w:val="00C03CFB"/>
    <w:rsid w:val="00C043E7"/>
    <w:rsid w:val="00C0446A"/>
    <w:rsid w:val="00C11E41"/>
    <w:rsid w:val="00C21EEC"/>
    <w:rsid w:val="00C2206C"/>
    <w:rsid w:val="00C26923"/>
    <w:rsid w:val="00C335B2"/>
    <w:rsid w:val="00C40D31"/>
    <w:rsid w:val="00C410E7"/>
    <w:rsid w:val="00C41A4E"/>
    <w:rsid w:val="00C41FAB"/>
    <w:rsid w:val="00C4510D"/>
    <w:rsid w:val="00C46C41"/>
    <w:rsid w:val="00C47367"/>
    <w:rsid w:val="00C508D8"/>
    <w:rsid w:val="00C50F16"/>
    <w:rsid w:val="00C51F38"/>
    <w:rsid w:val="00C623C8"/>
    <w:rsid w:val="00C640FB"/>
    <w:rsid w:val="00C708EE"/>
    <w:rsid w:val="00C75FB2"/>
    <w:rsid w:val="00C81E36"/>
    <w:rsid w:val="00C82935"/>
    <w:rsid w:val="00C855AA"/>
    <w:rsid w:val="00C92220"/>
    <w:rsid w:val="00C93821"/>
    <w:rsid w:val="00CA1EBC"/>
    <w:rsid w:val="00CA28E1"/>
    <w:rsid w:val="00CA2934"/>
    <w:rsid w:val="00CA5049"/>
    <w:rsid w:val="00CB1C48"/>
    <w:rsid w:val="00CB6AA7"/>
    <w:rsid w:val="00CC02A5"/>
    <w:rsid w:val="00CC0684"/>
    <w:rsid w:val="00CC32EA"/>
    <w:rsid w:val="00CC60F6"/>
    <w:rsid w:val="00CC6F8B"/>
    <w:rsid w:val="00CD49EA"/>
    <w:rsid w:val="00CD5E4D"/>
    <w:rsid w:val="00CE2FBC"/>
    <w:rsid w:val="00CF267E"/>
    <w:rsid w:val="00CF7E69"/>
    <w:rsid w:val="00CF7F89"/>
    <w:rsid w:val="00D05159"/>
    <w:rsid w:val="00D13BCF"/>
    <w:rsid w:val="00D15CAA"/>
    <w:rsid w:val="00D21EEF"/>
    <w:rsid w:val="00D25376"/>
    <w:rsid w:val="00D310FD"/>
    <w:rsid w:val="00D34331"/>
    <w:rsid w:val="00D42588"/>
    <w:rsid w:val="00D5228D"/>
    <w:rsid w:val="00D54222"/>
    <w:rsid w:val="00D5777A"/>
    <w:rsid w:val="00D60D90"/>
    <w:rsid w:val="00D6198B"/>
    <w:rsid w:val="00D636C9"/>
    <w:rsid w:val="00D641EC"/>
    <w:rsid w:val="00D74D90"/>
    <w:rsid w:val="00D75AD0"/>
    <w:rsid w:val="00D83EE4"/>
    <w:rsid w:val="00D85890"/>
    <w:rsid w:val="00D87B91"/>
    <w:rsid w:val="00D9168D"/>
    <w:rsid w:val="00D92875"/>
    <w:rsid w:val="00D93FF6"/>
    <w:rsid w:val="00D949EA"/>
    <w:rsid w:val="00D97CD1"/>
    <w:rsid w:val="00DA6919"/>
    <w:rsid w:val="00DA7645"/>
    <w:rsid w:val="00DB78C2"/>
    <w:rsid w:val="00DC0A86"/>
    <w:rsid w:val="00DC1CEB"/>
    <w:rsid w:val="00DC2B95"/>
    <w:rsid w:val="00DC516B"/>
    <w:rsid w:val="00DC6261"/>
    <w:rsid w:val="00DC7391"/>
    <w:rsid w:val="00DC7E7C"/>
    <w:rsid w:val="00DD6A50"/>
    <w:rsid w:val="00DD7E1F"/>
    <w:rsid w:val="00DE09CE"/>
    <w:rsid w:val="00DE262F"/>
    <w:rsid w:val="00DE305D"/>
    <w:rsid w:val="00DE35E6"/>
    <w:rsid w:val="00DE5DA1"/>
    <w:rsid w:val="00DE7FC2"/>
    <w:rsid w:val="00DF159F"/>
    <w:rsid w:val="00DF29E4"/>
    <w:rsid w:val="00DF6087"/>
    <w:rsid w:val="00E0313A"/>
    <w:rsid w:val="00E0355D"/>
    <w:rsid w:val="00E03F39"/>
    <w:rsid w:val="00E0791F"/>
    <w:rsid w:val="00E1358C"/>
    <w:rsid w:val="00E136C7"/>
    <w:rsid w:val="00E13BBC"/>
    <w:rsid w:val="00E16E4A"/>
    <w:rsid w:val="00E21785"/>
    <w:rsid w:val="00E22EA3"/>
    <w:rsid w:val="00E24942"/>
    <w:rsid w:val="00E3031D"/>
    <w:rsid w:val="00E44CB8"/>
    <w:rsid w:val="00E511AD"/>
    <w:rsid w:val="00E64A5D"/>
    <w:rsid w:val="00E64A69"/>
    <w:rsid w:val="00E727AE"/>
    <w:rsid w:val="00E7345B"/>
    <w:rsid w:val="00E823C3"/>
    <w:rsid w:val="00E82648"/>
    <w:rsid w:val="00E8446E"/>
    <w:rsid w:val="00E869A3"/>
    <w:rsid w:val="00E93C2D"/>
    <w:rsid w:val="00EA10B8"/>
    <w:rsid w:val="00EA1FF8"/>
    <w:rsid w:val="00EA2303"/>
    <w:rsid w:val="00EA2EF0"/>
    <w:rsid w:val="00EA47FD"/>
    <w:rsid w:val="00EB4799"/>
    <w:rsid w:val="00EC2903"/>
    <w:rsid w:val="00ED3BE9"/>
    <w:rsid w:val="00EE19CC"/>
    <w:rsid w:val="00EE3123"/>
    <w:rsid w:val="00EE5AF9"/>
    <w:rsid w:val="00EE5C77"/>
    <w:rsid w:val="00EF0799"/>
    <w:rsid w:val="00EF1F4D"/>
    <w:rsid w:val="00EF2B67"/>
    <w:rsid w:val="00EF3B83"/>
    <w:rsid w:val="00F050A0"/>
    <w:rsid w:val="00F06B95"/>
    <w:rsid w:val="00F07C55"/>
    <w:rsid w:val="00F14EBC"/>
    <w:rsid w:val="00F32D65"/>
    <w:rsid w:val="00F3644B"/>
    <w:rsid w:val="00F465DA"/>
    <w:rsid w:val="00F57C4D"/>
    <w:rsid w:val="00F63348"/>
    <w:rsid w:val="00F83E2F"/>
    <w:rsid w:val="00F87EC8"/>
    <w:rsid w:val="00F90818"/>
    <w:rsid w:val="00F91AF6"/>
    <w:rsid w:val="00F949DB"/>
    <w:rsid w:val="00F961E5"/>
    <w:rsid w:val="00FA40B2"/>
    <w:rsid w:val="00FA443B"/>
    <w:rsid w:val="00FB0307"/>
    <w:rsid w:val="00FB314F"/>
    <w:rsid w:val="00FB3B2F"/>
    <w:rsid w:val="00FB5B4A"/>
    <w:rsid w:val="00FB5DEA"/>
    <w:rsid w:val="00FD41FF"/>
    <w:rsid w:val="00FD65CE"/>
    <w:rsid w:val="00FE48BD"/>
    <w:rsid w:val="00FE5ACC"/>
    <w:rsid w:val="00FE6065"/>
    <w:rsid w:val="00FE6247"/>
    <w:rsid w:val="00FE75EC"/>
    <w:rsid w:val="00FF2953"/>
    <w:rsid w:val="00FF73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CA96297"/>
  <w15:docId w15:val="{A536654F-B6E7-4654-B2C5-9B08B1658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20"/>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715E"/>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BE56DF"/>
    <w:pPr>
      <w:keepNext/>
      <w:spacing w:before="240" w:after="60" w:line="276" w:lineRule="auto"/>
      <w:ind w:firstLine="0"/>
      <w:jc w:val="left"/>
      <w:outlineLvl w:val="0"/>
    </w:pPr>
    <w:rPr>
      <w:rFonts w:ascii="Cambria" w:hAnsi="Cambria"/>
      <w:b/>
      <w:bCs/>
      <w:kern w:val="32"/>
      <w:sz w:val="32"/>
      <w:szCs w:val="32"/>
      <w:lang w:val="x-none" w:eastAsia="en-US"/>
    </w:rPr>
  </w:style>
  <w:style w:type="paragraph" w:styleId="2">
    <w:name w:val="heading 2"/>
    <w:basedOn w:val="a"/>
    <w:link w:val="20"/>
    <w:qFormat/>
    <w:rsid w:val="00BE56DF"/>
    <w:pPr>
      <w:spacing w:before="100" w:beforeAutospacing="1" w:after="100" w:afterAutospacing="1"/>
      <w:ind w:firstLine="0"/>
      <w:jc w:val="left"/>
      <w:outlineLvl w:val="1"/>
    </w:pPr>
    <w:rPr>
      <w:b/>
      <w:bCs/>
      <w:sz w:val="36"/>
      <w:szCs w:val="36"/>
      <w:lang w:val="x-none" w:eastAsia="x-none"/>
    </w:rPr>
  </w:style>
  <w:style w:type="paragraph" w:styleId="3">
    <w:name w:val="heading 3"/>
    <w:basedOn w:val="a"/>
    <w:next w:val="a"/>
    <w:link w:val="30"/>
    <w:semiHidden/>
    <w:unhideWhenUsed/>
    <w:qFormat/>
    <w:rsid w:val="00D97CD1"/>
    <w:pPr>
      <w:keepNext/>
      <w:numPr>
        <w:numId w:val="5"/>
      </w:numPr>
      <w:tabs>
        <w:tab w:val="num" w:pos="0"/>
      </w:tabs>
      <w:spacing w:after="0"/>
      <w:ind w:left="0" w:firstLine="0"/>
      <w:jc w:val="center"/>
      <w:outlineLvl w:val="2"/>
    </w:pPr>
    <w:rPr>
      <w:b/>
      <w:bCs/>
      <w:sz w:val="28"/>
      <w:szCs w:val="24"/>
    </w:rPr>
  </w:style>
  <w:style w:type="paragraph" w:styleId="4">
    <w:name w:val="heading 4"/>
    <w:basedOn w:val="a"/>
    <w:next w:val="a"/>
    <w:link w:val="40"/>
    <w:uiPriority w:val="9"/>
    <w:semiHidden/>
    <w:unhideWhenUsed/>
    <w:qFormat/>
    <w:rsid w:val="00D97CD1"/>
    <w:pPr>
      <w:keepNext/>
      <w:keepLines/>
      <w:spacing w:before="200" w:after="0"/>
      <w:ind w:firstLine="0"/>
      <w:jc w:val="left"/>
      <w:outlineLvl w:val="3"/>
    </w:pPr>
    <w:rPr>
      <w:rFonts w:asciiTheme="majorHAnsi" w:eastAsiaTheme="majorEastAsia" w:hAnsiTheme="majorHAnsi" w:cstheme="majorBidi"/>
      <w:b/>
      <w:bCs/>
      <w:i/>
      <w:i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715E"/>
    <w:pPr>
      <w:tabs>
        <w:tab w:val="center" w:pos="4677"/>
        <w:tab w:val="right" w:pos="9355"/>
      </w:tabs>
    </w:pPr>
  </w:style>
  <w:style w:type="character" w:customStyle="1" w:styleId="a4">
    <w:name w:val="Верхний колонтитул Знак"/>
    <w:basedOn w:val="a0"/>
    <w:link w:val="a3"/>
    <w:uiPriority w:val="99"/>
    <w:rsid w:val="0027715E"/>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27715E"/>
    <w:pPr>
      <w:tabs>
        <w:tab w:val="center" w:pos="4677"/>
        <w:tab w:val="right" w:pos="9355"/>
      </w:tabs>
    </w:pPr>
  </w:style>
  <w:style w:type="character" w:customStyle="1" w:styleId="a6">
    <w:name w:val="Нижний колонтитул Знак"/>
    <w:basedOn w:val="a0"/>
    <w:link w:val="a5"/>
    <w:uiPriority w:val="99"/>
    <w:rsid w:val="0027715E"/>
    <w:rPr>
      <w:rFonts w:ascii="Times New Roman" w:eastAsia="Times New Roman" w:hAnsi="Times New Roman" w:cs="Times New Roman"/>
      <w:sz w:val="20"/>
      <w:szCs w:val="20"/>
      <w:lang w:eastAsia="ru-RU"/>
    </w:rPr>
  </w:style>
  <w:style w:type="paragraph" w:styleId="a7">
    <w:name w:val="Body Text Indent"/>
    <w:aliases w:val="Основной текст с отступом 1 см Знак,Основной текст с отступом 1 см,Основной текст 1,Нумерованный список !!,Надин стиль,Основной текст без отступа,подпись,Body Text Indent,Основной текст с отступом Знак Знак Знак Знак"/>
    <w:basedOn w:val="a"/>
    <w:link w:val="a8"/>
    <w:uiPriority w:val="99"/>
    <w:unhideWhenUsed/>
    <w:rsid w:val="0027715E"/>
    <w:pPr>
      <w:spacing w:line="276" w:lineRule="auto"/>
      <w:ind w:left="283"/>
    </w:pPr>
    <w:rPr>
      <w:rFonts w:ascii="Calibri" w:eastAsia="Calibri" w:hAnsi="Calibri"/>
      <w:sz w:val="22"/>
      <w:szCs w:val="22"/>
      <w:lang w:eastAsia="en-US"/>
    </w:rPr>
  </w:style>
  <w:style w:type="character" w:customStyle="1" w:styleId="a8">
    <w:name w:val="Основной текст с отступом Знак"/>
    <w:aliases w:val="Основной текст с отступом 1 см Знак Знак1,Основной текст с отступом 1 см Знак2,Основной текст 1 Знак1,Нумерованный список !! Знак1,Надин стиль Знак1,Основной текст без отступа Знак1,подпись Знак,Body Text Indent Знак"/>
    <w:basedOn w:val="a0"/>
    <w:link w:val="a7"/>
    <w:uiPriority w:val="99"/>
    <w:rsid w:val="0027715E"/>
    <w:rPr>
      <w:rFonts w:ascii="Calibri" w:eastAsia="Calibri" w:hAnsi="Calibri" w:cs="Times New Roman"/>
    </w:rPr>
  </w:style>
  <w:style w:type="paragraph" w:customStyle="1" w:styleId="a9">
    <w:name w:val="Всегда"/>
    <w:basedOn w:val="a"/>
    <w:autoRedefine/>
    <w:uiPriority w:val="99"/>
    <w:rsid w:val="0027715E"/>
    <w:pPr>
      <w:jc w:val="right"/>
    </w:pPr>
    <w:rPr>
      <w:b/>
      <w:sz w:val="28"/>
      <w:szCs w:val="28"/>
      <w:lang w:eastAsia="en-US"/>
    </w:rPr>
  </w:style>
  <w:style w:type="paragraph" w:styleId="aa">
    <w:name w:val="List Paragraph"/>
    <w:basedOn w:val="a"/>
    <w:uiPriority w:val="34"/>
    <w:qFormat/>
    <w:rsid w:val="0027715E"/>
    <w:pPr>
      <w:ind w:left="720"/>
      <w:contextualSpacing/>
    </w:pPr>
    <w:rPr>
      <w:snapToGrid w:val="0"/>
      <w:sz w:val="26"/>
    </w:rPr>
  </w:style>
  <w:style w:type="paragraph" w:customStyle="1" w:styleId="ConsPlusNormal">
    <w:name w:val="ConsPlusNormal"/>
    <w:link w:val="ConsPlusNormal0"/>
    <w:rsid w:val="0027715E"/>
    <w:pPr>
      <w:autoSpaceDE w:val="0"/>
      <w:autoSpaceDN w:val="0"/>
      <w:adjustRightInd w:val="0"/>
      <w:spacing w:after="0"/>
      <w:ind w:firstLine="720"/>
    </w:pPr>
    <w:rPr>
      <w:rFonts w:ascii="Arial" w:eastAsia="Times New Roman" w:hAnsi="Arial" w:cs="Arial"/>
      <w:sz w:val="20"/>
      <w:szCs w:val="20"/>
      <w:lang w:eastAsia="ru-RU"/>
    </w:rPr>
  </w:style>
  <w:style w:type="paragraph" w:customStyle="1" w:styleId="Default">
    <w:name w:val="Default"/>
    <w:rsid w:val="0027715E"/>
    <w:pPr>
      <w:autoSpaceDE w:val="0"/>
      <w:autoSpaceDN w:val="0"/>
      <w:adjustRightInd w:val="0"/>
      <w:spacing w:after="0"/>
    </w:pPr>
    <w:rPr>
      <w:rFonts w:ascii="Times New Roman" w:eastAsia="Times New Roman" w:hAnsi="Times New Roman" w:cs="Times New Roman"/>
      <w:color w:val="000000"/>
      <w:sz w:val="24"/>
      <w:szCs w:val="24"/>
      <w:lang w:eastAsia="ru-RU"/>
    </w:rPr>
  </w:style>
  <w:style w:type="paragraph" w:styleId="ab">
    <w:name w:val="Normal (Web)"/>
    <w:basedOn w:val="a"/>
    <w:uiPriority w:val="99"/>
    <w:unhideWhenUsed/>
    <w:rsid w:val="0027715E"/>
    <w:pPr>
      <w:spacing w:before="100" w:beforeAutospacing="1" w:after="100" w:afterAutospacing="1"/>
    </w:pPr>
    <w:rPr>
      <w:sz w:val="24"/>
      <w:szCs w:val="24"/>
    </w:rPr>
  </w:style>
  <w:style w:type="character" w:customStyle="1" w:styleId="ConsPlusNormal0">
    <w:name w:val="ConsPlusNormal Знак"/>
    <w:link w:val="ConsPlusNormal"/>
    <w:locked/>
    <w:rsid w:val="0027715E"/>
    <w:rPr>
      <w:rFonts w:ascii="Arial" w:eastAsia="Times New Roman" w:hAnsi="Arial" w:cs="Arial"/>
      <w:sz w:val="20"/>
      <w:szCs w:val="20"/>
      <w:lang w:eastAsia="ru-RU"/>
    </w:rPr>
  </w:style>
  <w:style w:type="paragraph" w:styleId="21">
    <w:name w:val="Body Text 2"/>
    <w:basedOn w:val="a"/>
    <w:link w:val="22"/>
    <w:unhideWhenUsed/>
    <w:rsid w:val="00B15A10"/>
    <w:pPr>
      <w:spacing w:line="480" w:lineRule="auto"/>
    </w:pPr>
  </w:style>
  <w:style w:type="character" w:customStyle="1" w:styleId="22">
    <w:name w:val="Основной текст 2 Знак"/>
    <w:basedOn w:val="a0"/>
    <w:link w:val="21"/>
    <w:rsid w:val="00B15A10"/>
    <w:rPr>
      <w:rFonts w:ascii="Times New Roman" w:eastAsia="Times New Roman" w:hAnsi="Times New Roman" w:cs="Times New Roman"/>
      <w:sz w:val="20"/>
      <w:szCs w:val="20"/>
      <w:lang w:eastAsia="ru-RU"/>
    </w:rPr>
  </w:style>
  <w:style w:type="paragraph" w:customStyle="1" w:styleId="210">
    <w:name w:val="Основной текст 21"/>
    <w:basedOn w:val="a"/>
    <w:rsid w:val="00B15A10"/>
    <w:rPr>
      <w:sz w:val="28"/>
    </w:rPr>
  </w:style>
  <w:style w:type="paragraph" w:customStyle="1" w:styleId="ac">
    <w:name w:val="ЭЭГ"/>
    <w:basedOn w:val="a"/>
    <w:rsid w:val="00B15A10"/>
    <w:pPr>
      <w:spacing w:line="360" w:lineRule="auto"/>
      <w:ind w:firstLine="720"/>
    </w:pPr>
    <w:rPr>
      <w:sz w:val="24"/>
      <w:szCs w:val="24"/>
    </w:rPr>
  </w:style>
  <w:style w:type="paragraph" w:styleId="ad">
    <w:name w:val="Balloon Text"/>
    <w:basedOn w:val="a"/>
    <w:link w:val="ae"/>
    <w:uiPriority w:val="99"/>
    <w:semiHidden/>
    <w:unhideWhenUsed/>
    <w:rsid w:val="004B1284"/>
    <w:rPr>
      <w:rFonts w:ascii="Tahoma" w:hAnsi="Tahoma" w:cs="Tahoma"/>
      <w:sz w:val="16"/>
      <w:szCs w:val="16"/>
    </w:rPr>
  </w:style>
  <w:style w:type="character" w:customStyle="1" w:styleId="ae">
    <w:name w:val="Текст выноски Знак"/>
    <w:basedOn w:val="a0"/>
    <w:link w:val="ad"/>
    <w:uiPriority w:val="99"/>
    <w:semiHidden/>
    <w:rsid w:val="004B1284"/>
    <w:rPr>
      <w:rFonts w:ascii="Tahoma" w:eastAsia="Times New Roman" w:hAnsi="Tahoma" w:cs="Tahoma"/>
      <w:sz w:val="16"/>
      <w:szCs w:val="16"/>
      <w:lang w:eastAsia="ru-RU"/>
    </w:rPr>
  </w:style>
  <w:style w:type="paragraph" w:styleId="af">
    <w:name w:val="Body Text"/>
    <w:aliases w:val="отступ 1 см Знак,Основной Знак,отступ 1 см,Основной"/>
    <w:basedOn w:val="a"/>
    <w:link w:val="af0"/>
    <w:unhideWhenUsed/>
    <w:rsid w:val="00FB314F"/>
  </w:style>
  <w:style w:type="character" w:customStyle="1" w:styleId="af0">
    <w:name w:val="Основной текст Знак"/>
    <w:aliases w:val="отступ 1 см Знак Знак1,Основной Знак Знак1,отступ 1 см Знак1,Основной Знак1"/>
    <w:basedOn w:val="a0"/>
    <w:link w:val="af"/>
    <w:rsid w:val="00FB314F"/>
    <w:rPr>
      <w:rFonts w:ascii="Times New Roman" w:eastAsia="Times New Roman" w:hAnsi="Times New Roman" w:cs="Times New Roman"/>
      <w:sz w:val="20"/>
      <w:szCs w:val="20"/>
      <w:lang w:eastAsia="ru-RU"/>
    </w:rPr>
  </w:style>
  <w:style w:type="paragraph" w:styleId="af1">
    <w:name w:val="No Spacing"/>
    <w:aliases w:val="Без интервала для таблиц"/>
    <w:link w:val="af2"/>
    <w:uiPriority w:val="1"/>
    <w:qFormat/>
    <w:rsid w:val="00A602F7"/>
    <w:pPr>
      <w:spacing w:after="0"/>
      <w:ind w:firstLine="0"/>
      <w:jc w:val="left"/>
    </w:pPr>
    <w:rPr>
      <w:rFonts w:ascii="Calibri" w:eastAsia="Calibri" w:hAnsi="Calibri" w:cs="Times New Roman"/>
    </w:rPr>
  </w:style>
  <w:style w:type="character" w:customStyle="1" w:styleId="af2">
    <w:name w:val="Без интервала Знак"/>
    <w:aliases w:val="Без интервала для таблиц Знак"/>
    <w:link w:val="af1"/>
    <w:uiPriority w:val="1"/>
    <w:locked/>
    <w:rsid w:val="00A602F7"/>
    <w:rPr>
      <w:rFonts w:ascii="Calibri" w:eastAsia="Calibri" w:hAnsi="Calibri" w:cs="Times New Roman"/>
    </w:rPr>
  </w:style>
  <w:style w:type="paragraph" w:styleId="31">
    <w:name w:val="Body Text Indent 3"/>
    <w:basedOn w:val="a"/>
    <w:link w:val="32"/>
    <w:unhideWhenUsed/>
    <w:rsid w:val="00BE56DF"/>
    <w:pPr>
      <w:ind w:left="283"/>
    </w:pPr>
    <w:rPr>
      <w:sz w:val="16"/>
      <w:szCs w:val="16"/>
    </w:rPr>
  </w:style>
  <w:style w:type="character" w:customStyle="1" w:styleId="32">
    <w:name w:val="Основной текст с отступом 3 Знак"/>
    <w:basedOn w:val="a0"/>
    <w:link w:val="31"/>
    <w:rsid w:val="00BE56DF"/>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BE56DF"/>
    <w:rPr>
      <w:rFonts w:ascii="Cambria" w:eastAsia="Times New Roman" w:hAnsi="Cambria" w:cs="Times New Roman"/>
      <w:b/>
      <w:bCs/>
      <w:kern w:val="32"/>
      <w:sz w:val="32"/>
      <w:szCs w:val="32"/>
      <w:lang w:val="x-none"/>
    </w:rPr>
  </w:style>
  <w:style w:type="character" w:customStyle="1" w:styleId="20">
    <w:name w:val="Заголовок 2 Знак"/>
    <w:basedOn w:val="a0"/>
    <w:link w:val="2"/>
    <w:rsid w:val="00BE56DF"/>
    <w:rPr>
      <w:rFonts w:ascii="Times New Roman" w:eastAsia="Times New Roman" w:hAnsi="Times New Roman" w:cs="Times New Roman"/>
      <w:b/>
      <w:bCs/>
      <w:sz w:val="36"/>
      <w:szCs w:val="36"/>
      <w:lang w:val="x-none" w:eastAsia="x-none"/>
    </w:rPr>
  </w:style>
  <w:style w:type="character" w:styleId="af3">
    <w:name w:val="Strong"/>
    <w:uiPriority w:val="22"/>
    <w:qFormat/>
    <w:rsid w:val="00BE56DF"/>
    <w:rPr>
      <w:rFonts w:ascii="Times New Roman" w:hAnsi="Times New Roman" w:cs="Times New Roman"/>
      <w:b/>
      <w:bCs/>
    </w:rPr>
  </w:style>
  <w:style w:type="character" w:customStyle="1" w:styleId="11">
    <w:name w:val="Основной текст с отступом Знак1"/>
    <w:aliases w:val="Основной текст с отступом Знак Знак,Основной текст с отступом 1 см Знак Знак,Основной текст с отступом 1 см Знак1,Основной текст 1 Знак,Нумерованный список !! Знак,Надин стиль Знак,Основной текст без отступа Знак"/>
    <w:rsid w:val="00BE56DF"/>
    <w:rPr>
      <w:rFonts w:ascii="Times New Roman" w:eastAsia="Times New Roman" w:hAnsi="Times New Roman"/>
      <w:bCs/>
      <w:sz w:val="28"/>
      <w:szCs w:val="24"/>
    </w:rPr>
  </w:style>
  <w:style w:type="character" w:customStyle="1" w:styleId="12">
    <w:name w:val="Основной текст Знак1"/>
    <w:aliases w:val="Основной текст Знак Знак,отступ 1 см Знак Знак,Основной Знак Знак"/>
    <w:rsid w:val="00BE56DF"/>
    <w:rPr>
      <w:rFonts w:ascii="Times New Roman" w:eastAsia="Times New Roman" w:hAnsi="Times New Roman"/>
      <w:sz w:val="24"/>
      <w:szCs w:val="24"/>
    </w:rPr>
  </w:style>
  <w:style w:type="paragraph" w:styleId="23">
    <w:name w:val="Body Text Indent 2"/>
    <w:basedOn w:val="a"/>
    <w:link w:val="24"/>
    <w:rsid w:val="00BE56DF"/>
    <w:pPr>
      <w:spacing w:after="0"/>
      <w:ind w:firstLine="540"/>
    </w:pPr>
    <w:rPr>
      <w:sz w:val="28"/>
      <w:szCs w:val="28"/>
      <w:lang w:val="x-none" w:eastAsia="x-none"/>
    </w:rPr>
  </w:style>
  <w:style w:type="character" w:customStyle="1" w:styleId="24">
    <w:name w:val="Основной текст с отступом 2 Знак"/>
    <w:basedOn w:val="a0"/>
    <w:link w:val="23"/>
    <w:rsid w:val="00BE56DF"/>
    <w:rPr>
      <w:rFonts w:ascii="Times New Roman" w:eastAsia="Times New Roman" w:hAnsi="Times New Roman" w:cs="Times New Roman"/>
      <w:sz w:val="28"/>
      <w:szCs w:val="28"/>
      <w:lang w:val="x-none" w:eastAsia="x-none"/>
    </w:rPr>
  </w:style>
  <w:style w:type="paragraph" w:customStyle="1" w:styleId="ConsTitle">
    <w:name w:val="ConsTitle"/>
    <w:rsid w:val="00BE56DF"/>
    <w:pPr>
      <w:widowControl w:val="0"/>
      <w:spacing w:after="0"/>
      <w:ind w:firstLine="0"/>
      <w:jc w:val="left"/>
    </w:pPr>
    <w:rPr>
      <w:rFonts w:ascii="Arial" w:eastAsia="Times New Roman" w:hAnsi="Arial" w:cs="Times New Roman"/>
      <w:b/>
      <w:snapToGrid w:val="0"/>
      <w:sz w:val="16"/>
      <w:szCs w:val="20"/>
      <w:lang w:eastAsia="ru-RU"/>
    </w:rPr>
  </w:style>
  <w:style w:type="paragraph" w:customStyle="1" w:styleId="ConsPlusTitle">
    <w:name w:val="ConsPlusTitle"/>
    <w:uiPriority w:val="99"/>
    <w:rsid w:val="00BE56DF"/>
    <w:pPr>
      <w:spacing w:after="0"/>
      <w:ind w:firstLine="0"/>
      <w:jc w:val="left"/>
    </w:pPr>
    <w:rPr>
      <w:rFonts w:ascii="Arial" w:eastAsia="Times New Roman" w:hAnsi="Arial" w:cs="Times New Roman"/>
      <w:b/>
      <w:snapToGrid w:val="0"/>
      <w:sz w:val="20"/>
      <w:szCs w:val="20"/>
      <w:lang w:eastAsia="ru-RU"/>
    </w:rPr>
  </w:style>
  <w:style w:type="paragraph" w:customStyle="1" w:styleId="Style5">
    <w:name w:val="Style5"/>
    <w:basedOn w:val="a"/>
    <w:uiPriority w:val="99"/>
    <w:rsid w:val="00BE56DF"/>
    <w:pPr>
      <w:widowControl w:val="0"/>
      <w:autoSpaceDE w:val="0"/>
      <w:autoSpaceDN w:val="0"/>
      <w:adjustRightInd w:val="0"/>
      <w:spacing w:after="0" w:line="318" w:lineRule="exact"/>
      <w:ind w:firstLine="691"/>
    </w:pPr>
    <w:rPr>
      <w:rFonts w:ascii="Cambria" w:hAnsi="Cambria"/>
      <w:sz w:val="24"/>
      <w:szCs w:val="24"/>
    </w:rPr>
  </w:style>
  <w:style w:type="character" w:customStyle="1" w:styleId="FontStyle30">
    <w:name w:val="Font Style30"/>
    <w:uiPriority w:val="99"/>
    <w:rsid w:val="00BE56DF"/>
    <w:rPr>
      <w:rFonts w:ascii="Cambria" w:hAnsi="Cambria" w:cs="Cambria"/>
      <w:b/>
      <w:bCs/>
      <w:sz w:val="24"/>
      <w:szCs w:val="24"/>
    </w:rPr>
  </w:style>
  <w:style w:type="character" w:customStyle="1" w:styleId="FontStyle31">
    <w:name w:val="Font Style31"/>
    <w:uiPriority w:val="99"/>
    <w:rsid w:val="00BE56DF"/>
    <w:rPr>
      <w:rFonts w:ascii="Cambria" w:hAnsi="Cambria" w:cs="Cambria"/>
      <w:sz w:val="26"/>
      <w:szCs w:val="26"/>
    </w:rPr>
  </w:style>
  <w:style w:type="paragraph" w:customStyle="1" w:styleId="Style4">
    <w:name w:val="Style4"/>
    <w:basedOn w:val="a"/>
    <w:uiPriority w:val="99"/>
    <w:rsid w:val="00BE56DF"/>
    <w:pPr>
      <w:widowControl w:val="0"/>
      <w:autoSpaceDE w:val="0"/>
      <w:autoSpaceDN w:val="0"/>
      <w:adjustRightInd w:val="0"/>
      <w:spacing w:after="0" w:line="321" w:lineRule="exact"/>
      <w:ind w:firstLine="691"/>
    </w:pPr>
    <w:rPr>
      <w:rFonts w:ascii="Cambria" w:hAnsi="Cambria"/>
      <w:sz w:val="24"/>
      <w:szCs w:val="24"/>
    </w:rPr>
  </w:style>
  <w:style w:type="paragraph" w:customStyle="1" w:styleId="Style6">
    <w:name w:val="Style6"/>
    <w:basedOn w:val="a"/>
    <w:uiPriority w:val="99"/>
    <w:rsid w:val="00BE56DF"/>
    <w:pPr>
      <w:widowControl w:val="0"/>
      <w:autoSpaceDE w:val="0"/>
      <w:autoSpaceDN w:val="0"/>
      <w:adjustRightInd w:val="0"/>
      <w:spacing w:after="0" w:line="317" w:lineRule="exact"/>
      <w:ind w:firstLine="0"/>
    </w:pPr>
    <w:rPr>
      <w:rFonts w:ascii="Cambria" w:hAnsi="Cambria"/>
      <w:sz w:val="24"/>
      <w:szCs w:val="24"/>
    </w:rPr>
  </w:style>
  <w:style w:type="paragraph" w:customStyle="1" w:styleId="Style10">
    <w:name w:val="Style10"/>
    <w:basedOn w:val="a"/>
    <w:uiPriority w:val="99"/>
    <w:rsid w:val="00BE56DF"/>
    <w:pPr>
      <w:widowControl w:val="0"/>
      <w:autoSpaceDE w:val="0"/>
      <w:autoSpaceDN w:val="0"/>
      <w:adjustRightInd w:val="0"/>
      <w:spacing w:after="0"/>
      <w:ind w:firstLine="0"/>
      <w:jc w:val="left"/>
    </w:pPr>
    <w:rPr>
      <w:rFonts w:ascii="Cambria" w:hAnsi="Cambria"/>
      <w:sz w:val="24"/>
      <w:szCs w:val="24"/>
    </w:rPr>
  </w:style>
  <w:style w:type="paragraph" w:customStyle="1" w:styleId="Style19">
    <w:name w:val="Style19"/>
    <w:basedOn w:val="a"/>
    <w:uiPriority w:val="99"/>
    <w:rsid w:val="00BE56DF"/>
    <w:pPr>
      <w:widowControl w:val="0"/>
      <w:autoSpaceDE w:val="0"/>
      <w:autoSpaceDN w:val="0"/>
      <w:adjustRightInd w:val="0"/>
      <w:spacing w:after="0" w:line="317" w:lineRule="exact"/>
      <w:ind w:firstLine="835"/>
      <w:jc w:val="left"/>
    </w:pPr>
    <w:rPr>
      <w:rFonts w:ascii="Cambria" w:hAnsi="Cambria"/>
      <w:sz w:val="24"/>
      <w:szCs w:val="24"/>
    </w:rPr>
  </w:style>
  <w:style w:type="paragraph" w:customStyle="1" w:styleId="Style21">
    <w:name w:val="Style21"/>
    <w:basedOn w:val="a"/>
    <w:uiPriority w:val="99"/>
    <w:rsid w:val="00BE56DF"/>
    <w:pPr>
      <w:widowControl w:val="0"/>
      <w:autoSpaceDE w:val="0"/>
      <w:autoSpaceDN w:val="0"/>
      <w:adjustRightInd w:val="0"/>
      <w:spacing w:after="0" w:line="317" w:lineRule="exact"/>
      <w:ind w:firstLine="1114"/>
      <w:jc w:val="left"/>
    </w:pPr>
    <w:rPr>
      <w:rFonts w:ascii="Cambria" w:hAnsi="Cambria"/>
      <w:sz w:val="24"/>
      <w:szCs w:val="24"/>
    </w:rPr>
  </w:style>
  <w:style w:type="paragraph" w:customStyle="1" w:styleId="Style3">
    <w:name w:val="Style3"/>
    <w:basedOn w:val="a"/>
    <w:uiPriority w:val="99"/>
    <w:rsid w:val="00BE56DF"/>
    <w:pPr>
      <w:widowControl w:val="0"/>
      <w:autoSpaceDE w:val="0"/>
      <w:autoSpaceDN w:val="0"/>
      <w:adjustRightInd w:val="0"/>
      <w:spacing w:after="0" w:line="317" w:lineRule="exact"/>
      <w:ind w:firstLine="672"/>
    </w:pPr>
    <w:rPr>
      <w:rFonts w:ascii="Cambria" w:hAnsi="Cambria"/>
      <w:sz w:val="24"/>
      <w:szCs w:val="24"/>
    </w:rPr>
  </w:style>
  <w:style w:type="paragraph" w:customStyle="1" w:styleId="Style27">
    <w:name w:val="Style27"/>
    <w:basedOn w:val="a"/>
    <w:uiPriority w:val="99"/>
    <w:rsid w:val="00BE56DF"/>
    <w:pPr>
      <w:widowControl w:val="0"/>
      <w:autoSpaceDE w:val="0"/>
      <w:autoSpaceDN w:val="0"/>
      <w:adjustRightInd w:val="0"/>
      <w:spacing w:after="0" w:line="320" w:lineRule="exact"/>
      <w:ind w:firstLine="710"/>
    </w:pPr>
    <w:rPr>
      <w:rFonts w:ascii="Cambria" w:hAnsi="Cambria"/>
      <w:sz w:val="24"/>
      <w:szCs w:val="24"/>
    </w:rPr>
  </w:style>
  <w:style w:type="paragraph" w:customStyle="1" w:styleId="Style17">
    <w:name w:val="Style17"/>
    <w:basedOn w:val="a"/>
    <w:uiPriority w:val="99"/>
    <w:rsid w:val="00BE56DF"/>
    <w:pPr>
      <w:widowControl w:val="0"/>
      <w:autoSpaceDE w:val="0"/>
      <w:autoSpaceDN w:val="0"/>
      <w:adjustRightInd w:val="0"/>
      <w:spacing w:after="0"/>
      <w:ind w:firstLine="0"/>
      <w:jc w:val="left"/>
    </w:pPr>
    <w:rPr>
      <w:rFonts w:ascii="Cambria" w:hAnsi="Cambria"/>
      <w:sz w:val="24"/>
      <w:szCs w:val="24"/>
    </w:rPr>
  </w:style>
  <w:style w:type="character" w:customStyle="1" w:styleId="FontStyle36">
    <w:name w:val="Font Style36"/>
    <w:uiPriority w:val="99"/>
    <w:rsid w:val="00BE56DF"/>
    <w:rPr>
      <w:rFonts w:ascii="Cambria" w:hAnsi="Cambria" w:cs="Cambria"/>
      <w:b/>
      <w:bCs/>
      <w:sz w:val="20"/>
      <w:szCs w:val="20"/>
    </w:rPr>
  </w:style>
  <w:style w:type="paragraph" w:customStyle="1" w:styleId="Style24">
    <w:name w:val="Style24"/>
    <w:basedOn w:val="a"/>
    <w:uiPriority w:val="99"/>
    <w:rsid w:val="00BE56DF"/>
    <w:pPr>
      <w:widowControl w:val="0"/>
      <w:autoSpaceDE w:val="0"/>
      <w:autoSpaceDN w:val="0"/>
      <w:adjustRightInd w:val="0"/>
      <w:spacing w:after="0" w:line="320" w:lineRule="exact"/>
      <w:ind w:firstLine="979"/>
    </w:pPr>
    <w:rPr>
      <w:rFonts w:ascii="Cambria" w:hAnsi="Cambria"/>
      <w:sz w:val="24"/>
      <w:szCs w:val="24"/>
    </w:rPr>
  </w:style>
  <w:style w:type="table" w:styleId="af4">
    <w:name w:val="Table Grid"/>
    <w:basedOn w:val="a1"/>
    <w:uiPriority w:val="59"/>
    <w:rsid w:val="00BE56DF"/>
    <w:pPr>
      <w:spacing w:after="0"/>
      <w:ind w:firstLine="0"/>
      <w:jc w:val="left"/>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30">
    <w:name w:val="Font Style130"/>
    <w:uiPriority w:val="99"/>
    <w:rsid w:val="00BE56DF"/>
    <w:rPr>
      <w:rFonts w:ascii="Times New Roman" w:hAnsi="Times New Roman" w:cs="Times New Roman"/>
      <w:sz w:val="22"/>
      <w:szCs w:val="22"/>
    </w:rPr>
  </w:style>
  <w:style w:type="paragraph" w:customStyle="1" w:styleId="Style30">
    <w:name w:val="Style30"/>
    <w:basedOn w:val="a"/>
    <w:uiPriority w:val="99"/>
    <w:rsid w:val="00BE56DF"/>
    <w:pPr>
      <w:widowControl w:val="0"/>
      <w:autoSpaceDE w:val="0"/>
      <w:autoSpaceDN w:val="0"/>
      <w:adjustRightInd w:val="0"/>
      <w:spacing w:after="0" w:line="302" w:lineRule="exact"/>
      <w:ind w:firstLine="566"/>
    </w:pPr>
    <w:rPr>
      <w:sz w:val="24"/>
      <w:szCs w:val="24"/>
    </w:rPr>
  </w:style>
  <w:style w:type="character" w:customStyle="1" w:styleId="af5">
    <w:name w:val="Гипертекстовая ссылка"/>
    <w:uiPriority w:val="99"/>
    <w:rsid w:val="00BE56DF"/>
    <w:rPr>
      <w:rFonts w:cs="Times New Roman"/>
      <w:b w:val="0"/>
      <w:color w:val="008000"/>
    </w:rPr>
  </w:style>
  <w:style w:type="paragraph" w:customStyle="1" w:styleId="fn2r">
    <w:name w:val="fn2r"/>
    <w:basedOn w:val="a"/>
    <w:rsid w:val="00BE56DF"/>
    <w:pPr>
      <w:spacing w:before="100" w:beforeAutospacing="1" w:after="100" w:afterAutospacing="1"/>
      <w:ind w:firstLine="0"/>
      <w:jc w:val="left"/>
    </w:pPr>
    <w:rPr>
      <w:sz w:val="24"/>
      <w:szCs w:val="24"/>
    </w:rPr>
  </w:style>
  <w:style w:type="character" w:styleId="af6">
    <w:name w:val="Hyperlink"/>
    <w:uiPriority w:val="99"/>
    <w:semiHidden/>
    <w:unhideWhenUsed/>
    <w:rsid w:val="00BE56DF"/>
    <w:rPr>
      <w:color w:val="1F86C5"/>
      <w:u w:val="single"/>
    </w:rPr>
  </w:style>
  <w:style w:type="character" w:customStyle="1" w:styleId="apple-converted-space">
    <w:name w:val="apple-converted-space"/>
    <w:rsid w:val="00BE56DF"/>
  </w:style>
  <w:style w:type="paragraph" w:customStyle="1" w:styleId="13">
    <w:name w:val="Обычный1"/>
    <w:rsid w:val="00BE56DF"/>
    <w:pPr>
      <w:widowControl w:val="0"/>
      <w:spacing w:before="60" w:after="0" w:line="300" w:lineRule="auto"/>
      <w:ind w:firstLine="720"/>
    </w:pPr>
    <w:rPr>
      <w:rFonts w:ascii="Arial" w:eastAsia="Times New Roman" w:hAnsi="Arial" w:cs="Times New Roman"/>
      <w:snapToGrid w:val="0"/>
      <w:szCs w:val="20"/>
      <w:lang w:eastAsia="ru-RU"/>
    </w:rPr>
  </w:style>
  <w:style w:type="paragraph" w:customStyle="1" w:styleId="25">
    <w:name w:val="Обычный2"/>
    <w:rsid w:val="00BE56DF"/>
    <w:pPr>
      <w:widowControl w:val="0"/>
      <w:spacing w:before="60" w:after="0" w:line="300" w:lineRule="auto"/>
      <w:ind w:firstLine="720"/>
    </w:pPr>
    <w:rPr>
      <w:rFonts w:ascii="Arial" w:eastAsia="Times New Roman" w:hAnsi="Arial" w:cs="Times New Roman"/>
      <w:snapToGrid w:val="0"/>
      <w:szCs w:val="20"/>
      <w:lang w:eastAsia="ru-RU"/>
    </w:rPr>
  </w:style>
  <w:style w:type="paragraph" w:customStyle="1" w:styleId="220">
    <w:name w:val="Основной текст 22"/>
    <w:basedOn w:val="a"/>
    <w:rsid w:val="00BE56DF"/>
    <w:pPr>
      <w:overflowPunct w:val="0"/>
      <w:autoSpaceDE w:val="0"/>
      <w:autoSpaceDN w:val="0"/>
      <w:adjustRightInd w:val="0"/>
      <w:spacing w:after="0"/>
      <w:ind w:firstLine="0"/>
      <w:jc w:val="left"/>
    </w:pPr>
    <w:rPr>
      <w:sz w:val="24"/>
    </w:rPr>
  </w:style>
  <w:style w:type="table" w:customStyle="1" w:styleId="14">
    <w:name w:val="Сетка таблицы1"/>
    <w:basedOn w:val="a1"/>
    <w:next w:val="af4"/>
    <w:uiPriority w:val="39"/>
    <w:rsid w:val="00BE56DF"/>
    <w:pPr>
      <w:spacing w:after="0"/>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2">
    <w:name w:val="p22"/>
    <w:basedOn w:val="a"/>
    <w:rsid w:val="00BE56DF"/>
    <w:pPr>
      <w:spacing w:before="100" w:beforeAutospacing="1" w:after="100" w:afterAutospacing="1"/>
      <w:ind w:firstLine="0"/>
      <w:jc w:val="left"/>
    </w:pPr>
    <w:rPr>
      <w:sz w:val="24"/>
      <w:szCs w:val="24"/>
    </w:rPr>
  </w:style>
  <w:style w:type="character" w:customStyle="1" w:styleId="s9">
    <w:name w:val="s9"/>
    <w:rsid w:val="00BE56DF"/>
  </w:style>
  <w:style w:type="character" w:styleId="af7">
    <w:name w:val="footnote reference"/>
    <w:aliases w:val="текст сноски,анкета сноска,Знак сноски-FN,Ciae niinee-FN,Знак сноски 1,Ciae niinee 1"/>
    <w:uiPriority w:val="99"/>
    <w:unhideWhenUsed/>
    <w:rsid w:val="00BE56DF"/>
    <w:rPr>
      <w:vertAlign w:val="superscript"/>
    </w:rPr>
  </w:style>
  <w:style w:type="paragraph" w:styleId="HTML">
    <w:name w:val="HTML Preformatted"/>
    <w:basedOn w:val="a"/>
    <w:link w:val="HTML0"/>
    <w:uiPriority w:val="99"/>
    <w:unhideWhenUsed/>
    <w:rsid w:val="00BE5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jc w:val="left"/>
    </w:pPr>
    <w:rPr>
      <w:rFonts w:ascii="Courier New" w:eastAsia="Calibri" w:hAnsi="Courier New" w:cs="Courier New"/>
      <w:lang w:eastAsia="en-US"/>
    </w:rPr>
  </w:style>
  <w:style w:type="character" w:customStyle="1" w:styleId="HTML0">
    <w:name w:val="Стандартный HTML Знак"/>
    <w:basedOn w:val="a0"/>
    <w:link w:val="HTML"/>
    <w:rsid w:val="00BE56DF"/>
    <w:rPr>
      <w:rFonts w:ascii="Courier New" w:eastAsia="Calibri" w:hAnsi="Courier New" w:cs="Courier New"/>
      <w:sz w:val="20"/>
      <w:szCs w:val="20"/>
    </w:rPr>
  </w:style>
  <w:style w:type="paragraph" w:styleId="af8">
    <w:name w:val="caption"/>
    <w:basedOn w:val="a"/>
    <w:next w:val="a"/>
    <w:uiPriority w:val="35"/>
    <w:unhideWhenUsed/>
    <w:qFormat/>
    <w:rsid w:val="00B25B9F"/>
    <w:pPr>
      <w:spacing w:after="200"/>
      <w:ind w:firstLine="567"/>
      <w:jc w:val="left"/>
    </w:pPr>
    <w:rPr>
      <w:b/>
      <w:bCs/>
      <w:color w:val="4F81BD" w:themeColor="accent1"/>
      <w:sz w:val="18"/>
      <w:szCs w:val="18"/>
    </w:rPr>
  </w:style>
  <w:style w:type="table" w:customStyle="1" w:styleId="33">
    <w:name w:val="Сетка таблицы33"/>
    <w:basedOn w:val="a1"/>
    <w:next w:val="af4"/>
    <w:uiPriority w:val="59"/>
    <w:rsid w:val="00B25B9F"/>
    <w:pPr>
      <w:spacing w:after="0"/>
      <w:ind w:firstLine="0"/>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f4"/>
    <w:uiPriority w:val="59"/>
    <w:rsid w:val="00B25B9F"/>
    <w:pPr>
      <w:spacing w:after="0"/>
      <w:ind w:firstLine="0"/>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semiHidden/>
    <w:unhideWhenUsed/>
    <w:rsid w:val="00B25B9F"/>
    <w:rPr>
      <w:sz w:val="16"/>
      <w:szCs w:val="16"/>
    </w:rPr>
  </w:style>
  <w:style w:type="paragraph" w:styleId="afa">
    <w:name w:val="annotation text"/>
    <w:basedOn w:val="a"/>
    <w:link w:val="afb"/>
    <w:uiPriority w:val="99"/>
    <w:semiHidden/>
    <w:unhideWhenUsed/>
    <w:rsid w:val="00B25B9F"/>
    <w:pPr>
      <w:spacing w:after="200"/>
      <w:ind w:firstLine="0"/>
      <w:jc w:val="left"/>
    </w:pPr>
    <w:rPr>
      <w:rFonts w:asciiTheme="minorHAnsi" w:eastAsiaTheme="minorEastAsia" w:hAnsiTheme="minorHAnsi" w:cstheme="minorBidi"/>
    </w:rPr>
  </w:style>
  <w:style w:type="character" w:customStyle="1" w:styleId="afb">
    <w:name w:val="Текст примечания Знак"/>
    <w:basedOn w:val="a0"/>
    <w:link w:val="afa"/>
    <w:uiPriority w:val="99"/>
    <w:semiHidden/>
    <w:rsid w:val="00B25B9F"/>
    <w:rPr>
      <w:rFonts w:eastAsiaTheme="minorEastAsia"/>
      <w:sz w:val="20"/>
      <w:szCs w:val="20"/>
      <w:lang w:eastAsia="ru-RU"/>
    </w:rPr>
  </w:style>
  <w:style w:type="paragraph" w:styleId="afc">
    <w:name w:val="annotation subject"/>
    <w:basedOn w:val="afa"/>
    <w:next w:val="afa"/>
    <w:link w:val="afd"/>
    <w:uiPriority w:val="99"/>
    <w:semiHidden/>
    <w:unhideWhenUsed/>
    <w:rsid w:val="00B25B9F"/>
    <w:rPr>
      <w:b/>
      <w:bCs/>
    </w:rPr>
  </w:style>
  <w:style w:type="character" w:customStyle="1" w:styleId="afd">
    <w:name w:val="Тема примечания Знак"/>
    <w:basedOn w:val="afb"/>
    <w:link w:val="afc"/>
    <w:uiPriority w:val="99"/>
    <w:semiHidden/>
    <w:rsid w:val="00B25B9F"/>
    <w:rPr>
      <w:rFonts w:eastAsiaTheme="minorEastAsia"/>
      <w:b/>
      <w:bCs/>
      <w:sz w:val="20"/>
      <w:szCs w:val="20"/>
      <w:lang w:eastAsia="ru-RU"/>
    </w:rPr>
  </w:style>
  <w:style w:type="paragraph" w:customStyle="1" w:styleId="DecimalAligned">
    <w:name w:val="Decimal Aligned"/>
    <w:basedOn w:val="a"/>
    <w:uiPriority w:val="40"/>
    <w:qFormat/>
    <w:rsid w:val="00B25B9F"/>
    <w:pPr>
      <w:tabs>
        <w:tab w:val="decimal" w:pos="360"/>
      </w:tabs>
      <w:spacing w:after="200" w:line="276" w:lineRule="auto"/>
      <w:ind w:firstLine="0"/>
      <w:jc w:val="left"/>
    </w:pPr>
    <w:rPr>
      <w:rFonts w:asciiTheme="minorHAnsi" w:eastAsiaTheme="minorHAnsi" w:hAnsiTheme="minorHAnsi" w:cstheme="minorBidi"/>
      <w:sz w:val="22"/>
      <w:szCs w:val="22"/>
    </w:rPr>
  </w:style>
  <w:style w:type="paragraph" w:styleId="afe">
    <w:name w:val="footnote text"/>
    <w:basedOn w:val="a"/>
    <w:link w:val="aff"/>
    <w:unhideWhenUsed/>
    <w:rsid w:val="00B25B9F"/>
    <w:pPr>
      <w:spacing w:after="0"/>
      <w:ind w:firstLine="0"/>
      <w:jc w:val="left"/>
    </w:pPr>
    <w:rPr>
      <w:rFonts w:asciiTheme="minorHAnsi" w:eastAsiaTheme="minorEastAsia" w:hAnsiTheme="minorHAnsi" w:cstheme="minorBidi"/>
    </w:rPr>
  </w:style>
  <w:style w:type="character" w:customStyle="1" w:styleId="aff">
    <w:name w:val="Текст сноски Знак"/>
    <w:basedOn w:val="a0"/>
    <w:link w:val="afe"/>
    <w:rsid w:val="00B25B9F"/>
    <w:rPr>
      <w:rFonts w:eastAsiaTheme="minorEastAsia"/>
      <w:sz w:val="20"/>
      <w:szCs w:val="20"/>
      <w:lang w:eastAsia="ru-RU"/>
    </w:rPr>
  </w:style>
  <w:style w:type="character" w:styleId="aff0">
    <w:name w:val="Subtle Emphasis"/>
    <w:basedOn w:val="a0"/>
    <w:uiPriority w:val="19"/>
    <w:qFormat/>
    <w:rsid w:val="00B25B9F"/>
    <w:rPr>
      <w:i/>
      <w:iCs/>
      <w:color w:val="7F7F7F" w:themeColor="text1" w:themeTint="80"/>
    </w:rPr>
  </w:style>
  <w:style w:type="table" w:styleId="2-5">
    <w:name w:val="Medium Shading 2 Accent 5"/>
    <w:basedOn w:val="a1"/>
    <w:uiPriority w:val="64"/>
    <w:rsid w:val="00B25B9F"/>
    <w:pPr>
      <w:spacing w:after="0"/>
      <w:ind w:firstLine="0"/>
      <w:jc w:val="left"/>
    </w:pPr>
    <w:rPr>
      <w:rFonts w:eastAsiaTheme="minorEastAsia"/>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Colorful Grid Accent 5"/>
    <w:basedOn w:val="a1"/>
    <w:uiPriority w:val="73"/>
    <w:rsid w:val="00B25B9F"/>
    <w:pPr>
      <w:spacing w:after="0"/>
      <w:ind w:firstLine="0"/>
      <w:jc w:val="left"/>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ff1">
    <w:name w:val="Light List"/>
    <w:basedOn w:val="a1"/>
    <w:uiPriority w:val="61"/>
    <w:rsid w:val="00B25B9F"/>
    <w:pPr>
      <w:spacing w:after="0"/>
      <w:ind w:firstLine="0"/>
      <w:jc w:val="left"/>
    </w:pPr>
    <w:rPr>
      <w:rFonts w:eastAsiaTheme="minorEastAsia"/>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
    <w:name w:val="Light List Accent 3"/>
    <w:basedOn w:val="a1"/>
    <w:uiPriority w:val="61"/>
    <w:rsid w:val="00B25B9F"/>
    <w:pPr>
      <w:spacing w:after="0"/>
      <w:ind w:firstLine="0"/>
      <w:jc w:val="left"/>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Shading 1 Accent 3"/>
    <w:basedOn w:val="a1"/>
    <w:uiPriority w:val="63"/>
    <w:rsid w:val="00B25B9F"/>
    <w:pPr>
      <w:spacing w:after="0"/>
      <w:ind w:firstLine="0"/>
      <w:jc w:val="left"/>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30">
    <w:name w:val="Medium Grid 1 Accent 3"/>
    <w:basedOn w:val="a1"/>
    <w:uiPriority w:val="67"/>
    <w:rsid w:val="00B25B9F"/>
    <w:pPr>
      <w:spacing w:after="0"/>
      <w:ind w:firstLine="0"/>
      <w:jc w:val="left"/>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3">
    <w:name w:val="Medium Grid 3 Accent 3"/>
    <w:basedOn w:val="a1"/>
    <w:uiPriority w:val="69"/>
    <w:rsid w:val="00B25B9F"/>
    <w:pPr>
      <w:spacing w:after="0"/>
      <w:ind w:firstLine="0"/>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5">
    <w:name w:val="Medium Grid 3 Accent 5"/>
    <w:basedOn w:val="a1"/>
    <w:uiPriority w:val="69"/>
    <w:rsid w:val="00B25B9F"/>
    <w:pPr>
      <w:spacing w:after="0"/>
      <w:ind w:firstLine="0"/>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511">
    <w:name w:val="Таблица-сетка 5 темная — акцент 11"/>
    <w:basedOn w:val="a1"/>
    <w:uiPriority w:val="50"/>
    <w:rsid w:val="00B25B9F"/>
    <w:pPr>
      <w:spacing w:after="0"/>
      <w:ind w:firstLine="0"/>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26">
    <w:name w:val="Сетка таблицы2"/>
    <w:basedOn w:val="a1"/>
    <w:next w:val="af4"/>
    <w:uiPriority w:val="59"/>
    <w:rsid w:val="00BD2300"/>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Accent 11"/>
    <w:basedOn w:val="a1"/>
    <w:uiPriority w:val="50"/>
    <w:rsid w:val="00B625FB"/>
    <w:pPr>
      <w:spacing w:after="0"/>
      <w:ind w:firstLine="0"/>
      <w:jc w:val="left"/>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4">
    <w:name w:val="Сетка таблицы3"/>
    <w:basedOn w:val="a1"/>
    <w:next w:val="af4"/>
    <w:uiPriority w:val="59"/>
    <w:rsid w:val="00503881"/>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Название объекта4"/>
    <w:basedOn w:val="a"/>
    <w:next w:val="a"/>
    <w:uiPriority w:val="35"/>
    <w:qFormat/>
    <w:rsid w:val="00503881"/>
    <w:pPr>
      <w:spacing w:after="200"/>
      <w:ind w:firstLine="0"/>
      <w:jc w:val="left"/>
    </w:pPr>
    <w:rPr>
      <w:b/>
      <w:bCs/>
      <w:color w:val="4F81BD"/>
      <w:sz w:val="18"/>
      <w:szCs w:val="18"/>
    </w:rPr>
  </w:style>
  <w:style w:type="table" w:customStyle="1" w:styleId="42">
    <w:name w:val="Сетка таблицы4"/>
    <w:basedOn w:val="a1"/>
    <w:next w:val="af4"/>
    <w:uiPriority w:val="59"/>
    <w:rsid w:val="009D4EBA"/>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4"/>
    <w:uiPriority w:val="59"/>
    <w:rsid w:val="00A53CFB"/>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4"/>
    <w:uiPriority w:val="59"/>
    <w:rsid w:val="003A363C"/>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4"/>
    <w:uiPriority w:val="59"/>
    <w:rsid w:val="003A363C"/>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4"/>
    <w:uiPriority w:val="59"/>
    <w:rsid w:val="003065F6"/>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4"/>
    <w:uiPriority w:val="59"/>
    <w:rsid w:val="00316E32"/>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4"/>
    <w:uiPriority w:val="59"/>
    <w:rsid w:val="00F3644B"/>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4"/>
    <w:uiPriority w:val="59"/>
    <w:rsid w:val="001C42DC"/>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4"/>
    <w:uiPriority w:val="59"/>
    <w:rsid w:val="002C1BFA"/>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4"/>
    <w:uiPriority w:val="59"/>
    <w:rsid w:val="008218B8"/>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4"/>
    <w:uiPriority w:val="59"/>
    <w:rsid w:val="00600A13"/>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f4"/>
    <w:uiPriority w:val="59"/>
    <w:rsid w:val="00CF267E"/>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f4"/>
    <w:uiPriority w:val="59"/>
    <w:rsid w:val="00230BC1"/>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f4"/>
    <w:uiPriority w:val="59"/>
    <w:rsid w:val="002749F8"/>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4"/>
    <w:uiPriority w:val="59"/>
    <w:rsid w:val="002910CD"/>
    <w:pPr>
      <w:spacing w:after="0"/>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4"/>
    <w:uiPriority w:val="59"/>
    <w:rsid w:val="00104B2A"/>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4"/>
    <w:uiPriority w:val="59"/>
    <w:rsid w:val="00B403EA"/>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4"/>
    <w:uiPriority w:val="59"/>
    <w:rsid w:val="006D27FE"/>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4"/>
    <w:uiPriority w:val="59"/>
    <w:rsid w:val="00D34331"/>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f4"/>
    <w:uiPriority w:val="59"/>
    <w:rsid w:val="00885FFE"/>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4"/>
    <w:uiPriority w:val="59"/>
    <w:rsid w:val="005A4A98"/>
    <w:pPr>
      <w:spacing w:after="0"/>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4"/>
    <w:uiPriority w:val="59"/>
    <w:rsid w:val="0022501D"/>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semiHidden/>
    <w:rsid w:val="00D97CD1"/>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uiPriority w:val="9"/>
    <w:semiHidden/>
    <w:rsid w:val="00D97CD1"/>
    <w:rPr>
      <w:rFonts w:asciiTheme="majorHAnsi" w:eastAsiaTheme="majorEastAsia" w:hAnsiTheme="majorHAnsi" w:cstheme="majorBidi"/>
      <w:b/>
      <w:bCs/>
      <w:i/>
      <w:iCs/>
      <w:color w:val="4F81BD" w:themeColor="accent1"/>
      <w:sz w:val="24"/>
      <w:szCs w:val="24"/>
      <w:lang w:eastAsia="ru-RU"/>
    </w:rPr>
  </w:style>
  <w:style w:type="numbering" w:customStyle="1" w:styleId="1a">
    <w:name w:val="Нет списка1"/>
    <w:next w:val="a2"/>
    <w:uiPriority w:val="99"/>
    <w:semiHidden/>
    <w:unhideWhenUsed/>
    <w:rsid w:val="00D97CD1"/>
  </w:style>
  <w:style w:type="paragraph" w:customStyle="1" w:styleId="ConsPlusNonformat">
    <w:name w:val="ConsPlusNonformat"/>
    <w:rsid w:val="00D97CD1"/>
    <w:pPr>
      <w:widowControl w:val="0"/>
      <w:autoSpaceDE w:val="0"/>
      <w:autoSpaceDN w:val="0"/>
      <w:adjustRightInd w:val="0"/>
      <w:spacing w:after="0"/>
      <w:ind w:firstLine="0"/>
      <w:jc w:val="left"/>
    </w:pPr>
    <w:rPr>
      <w:rFonts w:ascii="Courier New" w:eastAsia="Times New Roman" w:hAnsi="Courier New" w:cs="Courier New"/>
      <w:sz w:val="20"/>
      <w:szCs w:val="20"/>
      <w:lang w:eastAsia="ru-RU"/>
    </w:rPr>
  </w:style>
  <w:style w:type="table" w:customStyle="1" w:styleId="250">
    <w:name w:val="Сетка таблицы25"/>
    <w:basedOn w:val="a1"/>
    <w:next w:val="af4"/>
    <w:uiPriority w:val="59"/>
    <w:rsid w:val="00D97CD1"/>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Текст сноски Знак1"/>
    <w:basedOn w:val="a0"/>
    <w:uiPriority w:val="99"/>
    <w:semiHidden/>
    <w:rsid w:val="00D97CD1"/>
    <w:rPr>
      <w:rFonts w:ascii="Times New Roman" w:eastAsia="Times New Roman" w:hAnsi="Times New Roman" w:cs="Times New Roman"/>
      <w:sz w:val="20"/>
      <w:szCs w:val="20"/>
      <w:lang w:eastAsia="ru-RU"/>
    </w:rPr>
  </w:style>
  <w:style w:type="paragraph" w:styleId="35">
    <w:name w:val="Body Text 3"/>
    <w:basedOn w:val="a"/>
    <w:link w:val="36"/>
    <w:uiPriority w:val="99"/>
    <w:semiHidden/>
    <w:unhideWhenUsed/>
    <w:rsid w:val="00D97CD1"/>
    <w:pPr>
      <w:ind w:firstLine="0"/>
      <w:jc w:val="left"/>
    </w:pPr>
    <w:rPr>
      <w:sz w:val="16"/>
      <w:szCs w:val="16"/>
    </w:rPr>
  </w:style>
  <w:style w:type="character" w:customStyle="1" w:styleId="36">
    <w:name w:val="Основной текст 3 Знак"/>
    <w:basedOn w:val="a0"/>
    <w:link w:val="35"/>
    <w:uiPriority w:val="99"/>
    <w:semiHidden/>
    <w:rsid w:val="00D97CD1"/>
    <w:rPr>
      <w:rFonts w:ascii="Times New Roman" w:eastAsia="Times New Roman" w:hAnsi="Times New Roman" w:cs="Times New Roman"/>
      <w:sz w:val="16"/>
      <w:szCs w:val="16"/>
      <w:lang w:eastAsia="ru-RU"/>
    </w:rPr>
  </w:style>
  <w:style w:type="paragraph" w:customStyle="1" w:styleId="xl34">
    <w:name w:val="xl34"/>
    <w:basedOn w:val="a"/>
    <w:rsid w:val="00D97CD1"/>
    <w:pPr>
      <w:spacing w:before="100" w:beforeAutospacing="1" w:after="100" w:afterAutospacing="1"/>
      <w:ind w:firstLine="0"/>
      <w:jc w:val="center"/>
    </w:pPr>
    <w:rPr>
      <w:rFonts w:ascii="Arial CYR" w:eastAsia="Arial Unicode MS" w:hAnsi="Arial CYR" w:cs="Arial CYR"/>
      <w:b/>
      <w:bCs/>
      <w:sz w:val="16"/>
      <w:szCs w:val="16"/>
    </w:rPr>
  </w:style>
  <w:style w:type="character" w:customStyle="1" w:styleId="WW8Num7z2">
    <w:name w:val="WW8Num7z2"/>
    <w:rsid w:val="00D97CD1"/>
    <w:rPr>
      <w:rFonts w:ascii="Wingdings" w:hAnsi="Wingdings" w:cs="Wingdings"/>
    </w:rPr>
  </w:style>
  <w:style w:type="table" w:customStyle="1" w:styleId="3-31">
    <w:name w:val="Средняя сетка 3 - Акцент 31"/>
    <w:basedOn w:val="a1"/>
    <w:next w:val="3-3"/>
    <w:uiPriority w:val="69"/>
    <w:rsid w:val="00D97CD1"/>
    <w:pPr>
      <w:spacing w:after="0"/>
      <w:ind w:firstLine="0"/>
      <w:jc w:val="left"/>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0">
    <w:name w:val="Colorful Grid Accent 3"/>
    <w:basedOn w:val="a1"/>
    <w:uiPriority w:val="73"/>
    <w:rsid w:val="00D97CD1"/>
    <w:pPr>
      <w:spacing w:after="0"/>
      <w:ind w:firstLine="0"/>
      <w:jc w:val="left"/>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6">
    <w:name w:val="Colorful Grid Accent 6"/>
    <w:basedOn w:val="a1"/>
    <w:uiPriority w:val="73"/>
    <w:rsid w:val="00D97CD1"/>
    <w:pPr>
      <w:spacing w:after="0"/>
      <w:ind w:firstLine="0"/>
      <w:jc w:val="left"/>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3-6">
    <w:name w:val="Medium Grid 3 Accent 6"/>
    <w:basedOn w:val="a1"/>
    <w:uiPriority w:val="69"/>
    <w:rsid w:val="00D97CD1"/>
    <w:pPr>
      <w:spacing w:after="0"/>
      <w:ind w:firstLine="0"/>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6">
    <w:name w:val="Medium Grid 1 Accent 6"/>
    <w:basedOn w:val="a1"/>
    <w:uiPriority w:val="67"/>
    <w:rsid w:val="00D97CD1"/>
    <w:pPr>
      <w:spacing w:after="0"/>
      <w:ind w:firstLine="0"/>
      <w:jc w:val="left"/>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60">
    <w:name w:val="Сетка таблицы26"/>
    <w:basedOn w:val="a1"/>
    <w:next w:val="af4"/>
    <w:uiPriority w:val="59"/>
    <w:rsid w:val="0055098E"/>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f4"/>
    <w:uiPriority w:val="59"/>
    <w:rsid w:val="002D5D94"/>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f4"/>
    <w:uiPriority w:val="59"/>
    <w:rsid w:val="006319C9"/>
    <w:pPr>
      <w:spacing w:after="0"/>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943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0823">
      <w:bodyDiv w:val="1"/>
      <w:marLeft w:val="0"/>
      <w:marRight w:val="0"/>
      <w:marTop w:val="0"/>
      <w:marBottom w:val="0"/>
      <w:divBdr>
        <w:top w:val="none" w:sz="0" w:space="0" w:color="auto"/>
        <w:left w:val="none" w:sz="0" w:space="0" w:color="auto"/>
        <w:bottom w:val="none" w:sz="0" w:space="0" w:color="auto"/>
        <w:right w:val="none" w:sz="0" w:space="0" w:color="auto"/>
      </w:divBdr>
    </w:div>
    <w:div w:id="459808752">
      <w:bodyDiv w:val="1"/>
      <w:marLeft w:val="0"/>
      <w:marRight w:val="0"/>
      <w:marTop w:val="0"/>
      <w:marBottom w:val="0"/>
      <w:divBdr>
        <w:top w:val="none" w:sz="0" w:space="0" w:color="auto"/>
        <w:left w:val="none" w:sz="0" w:space="0" w:color="auto"/>
        <w:bottom w:val="none" w:sz="0" w:space="0" w:color="auto"/>
        <w:right w:val="none" w:sz="0" w:space="0" w:color="auto"/>
      </w:divBdr>
    </w:div>
    <w:div w:id="682249498">
      <w:bodyDiv w:val="1"/>
      <w:marLeft w:val="0"/>
      <w:marRight w:val="0"/>
      <w:marTop w:val="0"/>
      <w:marBottom w:val="0"/>
      <w:divBdr>
        <w:top w:val="none" w:sz="0" w:space="0" w:color="auto"/>
        <w:left w:val="none" w:sz="0" w:space="0" w:color="auto"/>
        <w:bottom w:val="none" w:sz="0" w:space="0" w:color="auto"/>
        <w:right w:val="none" w:sz="0" w:space="0" w:color="auto"/>
      </w:divBdr>
    </w:div>
    <w:div w:id="725177747">
      <w:bodyDiv w:val="1"/>
      <w:marLeft w:val="0"/>
      <w:marRight w:val="0"/>
      <w:marTop w:val="0"/>
      <w:marBottom w:val="0"/>
      <w:divBdr>
        <w:top w:val="none" w:sz="0" w:space="0" w:color="auto"/>
        <w:left w:val="none" w:sz="0" w:space="0" w:color="auto"/>
        <w:bottom w:val="none" w:sz="0" w:space="0" w:color="auto"/>
        <w:right w:val="none" w:sz="0" w:space="0" w:color="auto"/>
      </w:divBdr>
    </w:div>
    <w:div w:id="815032511">
      <w:bodyDiv w:val="1"/>
      <w:marLeft w:val="0"/>
      <w:marRight w:val="0"/>
      <w:marTop w:val="0"/>
      <w:marBottom w:val="0"/>
      <w:divBdr>
        <w:top w:val="none" w:sz="0" w:space="0" w:color="auto"/>
        <w:left w:val="none" w:sz="0" w:space="0" w:color="auto"/>
        <w:bottom w:val="none" w:sz="0" w:space="0" w:color="auto"/>
        <w:right w:val="none" w:sz="0" w:space="0" w:color="auto"/>
      </w:divBdr>
    </w:div>
    <w:div w:id="1572882603">
      <w:bodyDiv w:val="1"/>
      <w:marLeft w:val="0"/>
      <w:marRight w:val="0"/>
      <w:marTop w:val="0"/>
      <w:marBottom w:val="0"/>
      <w:divBdr>
        <w:top w:val="none" w:sz="0" w:space="0" w:color="auto"/>
        <w:left w:val="none" w:sz="0" w:space="0" w:color="auto"/>
        <w:bottom w:val="none" w:sz="0" w:space="0" w:color="auto"/>
        <w:right w:val="none" w:sz="0" w:space="0" w:color="auto"/>
      </w:divBdr>
      <w:divsChild>
        <w:div w:id="320281024">
          <w:marLeft w:val="272"/>
          <w:marRight w:val="272"/>
          <w:marTop w:val="100"/>
          <w:marBottom w:val="100"/>
          <w:divBdr>
            <w:top w:val="none" w:sz="0" w:space="0" w:color="auto"/>
            <w:left w:val="none" w:sz="0" w:space="0" w:color="auto"/>
            <w:bottom w:val="none" w:sz="0" w:space="0" w:color="auto"/>
            <w:right w:val="none" w:sz="0" w:space="0" w:color="auto"/>
          </w:divBdr>
          <w:divsChild>
            <w:div w:id="1865242417">
              <w:marLeft w:val="0"/>
              <w:marRight w:val="0"/>
              <w:marTop w:val="231"/>
              <w:marBottom w:val="0"/>
              <w:divBdr>
                <w:top w:val="none" w:sz="0" w:space="0" w:color="auto"/>
                <w:left w:val="none" w:sz="0" w:space="0" w:color="auto"/>
                <w:bottom w:val="none" w:sz="0" w:space="0" w:color="auto"/>
                <w:right w:val="none" w:sz="0" w:space="0" w:color="auto"/>
              </w:divBdr>
              <w:divsChild>
                <w:div w:id="179837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117" Type="http://schemas.openxmlformats.org/officeDocument/2006/relationships/chart" Target="charts/chart104.xml"/><Relationship Id="rId21" Type="http://schemas.openxmlformats.org/officeDocument/2006/relationships/chart" Target="charts/chart8.xml"/><Relationship Id="rId42" Type="http://schemas.openxmlformats.org/officeDocument/2006/relationships/chart" Target="charts/chart29.xml"/><Relationship Id="rId47" Type="http://schemas.openxmlformats.org/officeDocument/2006/relationships/chart" Target="charts/chart34.xml"/><Relationship Id="rId63" Type="http://schemas.openxmlformats.org/officeDocument/2006/relationships/chart" Target="charts/chart50.xml"/><Relationship Id="rId68" Type="http://schemas.openxmlformats.org/officeDocument/2006/relationships/chart" Target="charts/chart55.xml"/><Relationship Id="rId84" Type="http://schemas.openxmlformats.org/officeDocument/2006/relationships/chart" Target="charts/chart71.xml"/><Relationship Id="rId89" Type="http://schemas.openxmlformats.org/officeDocument/2006/relationships/chart" Target="charts/chart76.xml"/><Relationship Id="rId112" Type="http://schemas.openxmlformats.org/officeDocument/2006/relationships/chart" Target="charts/chart99.xml"/><Relationship Id="rId133" Type="http://schemas.openxmlformats.org/officeDocument/2006/relationships/chart" Target="charts/chart120.xml"/><Relationship Id="rId138" Type="http://schemas.openxmlformats.org/officeDocument/2006/relationships/chart" Target="charts/chart125.xml"/><Relationship Id="rId16" Type="http://schemas.openxmlformats.org/officeDocument/2006/relationships/chart" Target="charts/chart3.xml"/><Relationship Id="rId107" Type="http://schemas.openxmlformats.org/officeDocument/2006/relationships/chart" Target="charts/chart94.xml"/><Relationship Id="rId11" Type="http://schemas.openxmlformats.org/officeDocument/2006/relationships/footer" Target="footer1.xml"/><Relationship Id="rId32" Type="http://schemas.openxmlformats.org/officeDocument/2006/relationships/chart" Target="charts/chart19.xml"/><Relationship Id="rId37" Type="http://schemas.openxmlformats.org/officeDocument/2006/relationships/chart" Target="charts/chart24.xml"/><Relationship Id="rId53" Type="http://schemas.openxmlformats.org/officeDocument/2006/relationships/chart" Target="charts/chart40.xml"/><Relationship Id="rId58" Type="http://schemas.openxmlformats.org/officeDocument/2006/relationships/chart" Target="charts/chart45.xml"/><Relationship Id="rId74" Type="http://schemas.openxmlformats.org/officeDocument/2006/relationships/chart" Target="charts/chart61.xml"/><Relationship Id="rId79" Type="http://schemas.openxmlformats.org/officeDocument/2006/relationships/chart" Target="charts/chart66.xml"/><Relationship Id="rId102" Type="http://schemas.openxmlformats.org/officeDocument/2006/relationships/chart" Target="charts/chart89.xml"/><Relationship Id="rId123" Type="http://schemas.openxmlformats.org/officeDocument/2006/relationships/chart" Target="charts/chart110.xml"/><Relationship Id="rId128" Type="http://schemas.openxmlformats.org/officeDocument/2006/relationships/chart" Target="charts/chart115.xml"/><Relationship Id="rId5" Type="http://schemas.openxmlformats.org/officeDocument/2006/relationships/webSettings" Target="webSettings.xml"/><Relationship Id="rId90" Type="http://schemas.openxmlformats.org/officeDocument/2006/relationships/chart" Target="charts/chart77.xml"/><Relationship Id="rId95" Type="http://schemas.openxmlformats.org/officeDocument/2006/relationships/chart" Target="charts/chart82.xml"/><Relationship Id="rId22" Type="http://schemas.openxmlformats.org/officeDocument/2006/relationships/chart" Target="charts/chart9.xml"/><Relationship Id="rId27" Type="http://schemas.openxmlformats.org/officeDocument/2006/relationships/chart" Target="charts/chart14.xml"/><Relationship Id="rId43" Type="http://schemas.openxmlformats.org/officeDocument/2006/relationships/chart" Target="charts/chart30.xml"/><Relationship Id="rId48" Type="http://schemas.openxmlformats.org/officeDocument/2006/relationships/chart" Target="charts/chart35.xml"/><Relationship Id="rId64" Type="http://schemas.openxmlformats.org/officeDocument/2006/relationships/chart" Target="charts/chart51.xml"/><Relationship Id="rId69" Type="http://schemas.openxmlformats.org/officeDocument/2006/relationships/chart" Target="charts/chart56.xml"/><Relationship Id="rId113" Type="http://schemas.openxmlformats.org/officeDocument/2006/relationships/chart" Target="charts/chart100.xml"/><Relationship Id="rId118" Type="http://schemas.openxmlformats.org/officeDocument/2006/relationships/chart" Target="charts/chart105.xml"/><Relationship Id="rId134" Type="http://schemas.openxmlformats.org/officeDocument/2006/relationships/chart" Target="charts/chart121.xml"/><Relationship Id="rId139" Type="http://schemas.openxmlformats.org/officeDocument/2006/relationships/chart" Target="charts/chart126.xml"/><Relationship Id="rId8" Type="http://schemas.openxmlformats.org/officeDocument/2006/relationships/image" Target="media/image1.png"/><Relationship Id="rId51" Type="http://schemas.openxmlformats.org/officeDocument/2006/relationships/chart" Target="charts/chart38.xml"/><Relationship Id="rId72" Type="http://schemas.openxmlformats.org/officeDocument/2006/relationships/chart" Target="charts/chart59.xml"/><Relationship Id="rId80" Type="http://schemas.openxmlformats.org/officeDocument/2006/relationships/chart" Target="charts/chart67.xml"/><Relationship Id="rId85" Type="http://schemas.openxmlformats.org/officeDocument/2006/relationships/chart" Target="charts/chart72.xml"/><Relationship Id="rId93" Type="http://schemas.openxmlformats.org/officeDocument/2006/relationships/chart" Target="charts/chart80.xml"/><Relationship Id="rId98" Type="http://schemas.openxmlformats.org/officeDocument/2006/relationships/chart" Target="charts/chart85.xml"/><Relationship Id="rId121" Type="http://schemas.openxmlformats.org/officeDocument/2006/relationships/chart" Target="charts/chart10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chart" Target="charts/chart54.xml"/><Relationship Id="rId103" Type="http://schemas.openxmlformats.org/officeDocument/2006/relationships/chart" Target="charts/chart90.xml"/><Relationship Id="rId108" Type="http://schemas.openxmlformats.org/officeDocument/2006/relationships/chart" Target="charts/chart95.xml"/><Relationship Id="rId116" Type="http://schemas.openxmlformats.org/officeDocument/2006/relationships/chart" Target="charts/chart103.xml"/><Relationship Id="rId124" Type="http://schemas.openxmlformats.org/officeDocument/2006/relationships/chart" Target="charts/chart111.xml"/><Relationship Id="rId129" Type="http://schemas.openxmlformats.org/officeDocument/2006/relationships/chart" Target="charts/chart116.xml"/><Relationship Id="rId137" Type="http://schemas.openxmlformats.org/officeDocument/2006/relationships/chart" Target="charts/chart124.xml"/><Relationship Id="rId20" Type="http://schemas.openxmlformats.org/officeDocument/2006/relationships/chart" Target="charts/chart7.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9.xml"/><Relationship Id="rId70" Type="http://schemas.openxmlformats.org/officeDocument/2006/relationships/chart" Target="charts/chart57.xml"/><Relationship Id="rId75" Type="http://schemas.openxmlformats.org/officeDocument/2006/relationships/chart" Target="charts/chart62.xml"/><Relationship Id="rId83" Type="http://schemas.openxmlformats.org/officeDocument/2006/relationships/chart" Target="charts/chart70.xml"/><Relationship Id="rId88" Type="http://schemas.openxmlformats.org/officeDocument/2006/relationships/chart" Target="charts/chart75.xml"/><Relationship Id="rId91" Type="http://schemas.openxmlformats.org/officeDocument/2006/relationships/chart" Target="charts/chart78.xml"/><Relationship Id="rId96" Type="http://schemas.openxmlformats.org/officeDocument/2006/relationships/chart" Target="charts/chart83.xml"/><Relationship Id="rId111" Type="http://schemas.openxmlformats.org/officeDocument/2006/relationships/chart" Target="charts/chart98.xml"/><Relationship Id="rId132" Type="http://schemas.openxmlformats.org/officeDocument/2006/relationships/chart" Target="charts/chart119.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chart" Target="charts/chart44.xml"/><Relationship Id="rId106" Type="http://schemas.openxmlformats.org/officeDocument/2006/relationships/chart" Target="charts/chart93.xml"/><Relationship Id="rId114" Type="http://schemas.openxmlformats.org/officeDocument/2006/relationships/chart" Target="charts/chart101.xml"/><Relationship Id="rId119" Type="http://schemas.openxmlformats.org/officeDocument/2006/relationships/chart" Target="charts/chart106.xml"/><Relationship Id="rId127" Type="http://schemas.openxmlformats.org/officeDocument/2006/relationships/chart" Target="charts/chart114.xml"/><Relationship Id="rId10" Type="http://schemas.openxmlformats.org/officeDocument/2006/relationships/header" Target="header2.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chart" Target="charts/chart52.xml"/><Relationship Id="rId73" Type="http://schemas.openxmlformats.org/officeDocument/2006/relationships/chart" Target="charts/chart60.xml"/><Relationship Id="rId78" Type="http://schemas.openxmlformats.org/officeDocument/2006/relationships/chart" Target="charts/chart65.xml"/><Relationship Id="rId81" Type="http://schemas.openxmlformats.org/officeDocument/2006/relationships/chart" Target="charts/chart68.xml"/><Relationship Id="rId86" Type="http://schemas.openxmlformats.org/officeDocument/2006/relationships/chart" Target="charts/chart73.xml"/><Relationship Id="rId94" Type="http://schemas.openxmlformats.org/officeDocument/2006/relationships/chart" Target="charts/chart81.xml"/><Relationship Id="rId99" Type="http://schemas.openxmlformats.org/officeDocument/2006/relationships/chart" Target="charts/chart86.xml"/><Relationship Id="rId101" Type="http://schemas.openxmlformats.org/officeDocument/2006/relationships/chart" Target="charts/chart88.xml"/><Relationship Id="rId122" Type="http://schemas.openxmlformats.org/officeDocument/2006/relationships/chart" Target="charts/chart109.xml"/><Relationship Id="rId130" Type="http://schemas.openxmlformats.org/officeDocument/2006/relationships/chart" Target="charts/chart117.xml"/><Relationship Id="rId135" Type="http://schemas.openxmlformats.org/officeDocument/2006/relationships/chart" Target="charts/chart12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consultantplus://offline/ref=A0414AC90E7807FA305CBB9B0BA2B73C28811B27EA40DE2F01551B6062C1gDL" TargetMode="External"/><Relationship Id="rId18" Type="http://schemas.openxmlformats.org/officeDocument/2006/relationships/chart" Target="charts/chart5.xml"/><Relationship Id="rId39" Type="http://schemas.openxmlformats.org/officeDocument/2006/relationships/chart" Target="charts/chart26.xml"/><Relationship Id="rId109" Type="http://schemas.openxmlformats.org/officeDocument/2006/relationships/chart" Target="charts/chart96.xml"/><Relationship Id="rId34" Type="http://schemas.openxmlformats.org/officeDocument/2006/relationships/chart" Target="charts/chart21.xml"/><Relationship Id="rId50" Type="http://schemas.openxmlformats.org/officeDocument/2006/relationships/chart" Target="charts/chart37.xml"/><Relationship Id="rId55" Type="http://schemas.openxmlformats.org/officeDocument/2006/relationships/chart" Target="charts/chart42.xml"/><Relationship Id="rId76" Type="http://schemas.openxmlformats.org/officeDocument/2006/relationships/chart" Target="charts/chart63.xml"/><Relationship Id="rId97" Type="http://schemas.openxmlformats.org/officeDocument/2006/relationships/chart" Target="charts/chart84.xml"/><Relationship Id="rId104" Type="http://schemas.openxmlformats.org/officeDocument/2006/relationships/chart" Target="charts/chart91.xml"/><Relationship Id="rId120" Type="http://schemas.openxmlformats.org/officeDocument/2006/relationships/chart" Target="charts/chart107.xml"/><Relationship Id="rId125" Type="http://schemas.openxmlformats.org/officeDocument/2006/relationships/chart" Target="charts/chart112.xm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8.xml"/><Relationship Id="rId92" Type="http://schemas.openxmlformats.org/officeDocument/2006/relationships/chart" Target="charts/chart79.xm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chart" Target="charts/chart27.xml"/><Relationship Id="rId45" Type="http://schemas.openxmlformats.org/officeDocument/2006/relationships/chart" Target="charts/chart32.xml"/><Relationship Id="rId66" Type="http://schemas.openxmlformats.org/officeDocument/2006/relationships/chart" Target="charts/chart53.xml"/><Relationship Id="rId87" Type="http://schemas.openxmlformats.org/officeDocument/2006/relationships/chart" Target="charts/chart74.xml"/><Relationship Id="rId110" Type="http://schemas.openxmlformats.org/officeDocument/2006/relationships/chart" Target="charts/chart97.xml"/><Relationship Id="rId115" Type="http://schemas.openxmlformats.org/officeDocument/2006/relationships/chart" Target="charts/chart102.xml"/><Relationship Id="rId131" Type="http://schemas.openxmlformats.org/officeDocument/2006/relationships/chart" Target="charts/chart118.xml"/><Relationship Id="rId136" Type="http://schemas.openxmlformats.org/officeDocument/2006/relationships/chart" Target="charts/chart123.xml"/><Relationship Id="rId61" Type="http://schemas.openxmlformats.org/officeDocument/2006/relationships/chart" Target="charts/chart48.xml"/><Relationship Id="rId82" Type="http://schemas.openxmlformats.org/officeDocument/2006/relationships/chart" Target="charts/chart69.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17.xml"/><Relationship Id="rId35" Type="http://schemas.openxmlformats.org/officeDocument/2006/relationships/chart" Target="charts/chart22.xml"/><Relationship Id="rId56" Type="http://schemas.openxmlformats.org/officeDocument/2006/relationships/chart" Target="charts/chart43.xml"/><Relationship Id="rId77" Type="http://schemas.openxmlformats.org/officeDocument/2006/relationships/chart" Target="charts/chart64.xml"/><Relationship Id="rId100" Type="http://schemas.openxmlformats.org/officeDocument/2006/relationships/chart" Target="charts/chart87.xml"/><Relationship Id="rId105" Type="http://schemas.openxmlformats.org/officeDocument/2006/relationships/chart" Target="charts/chart92.xml"/><Relationship Id="rId126" Type="http://schemas.openxmlformats.org/officeDocument/2006/relationships/chart" Target="charts/chart11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_____Microsoft_Excel99.xlsx"/><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_____Microsoft_Excel100.xlsx"/><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_____Microsoft_Excel101.xlsx"/><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_____Microsoft_Excel102.xlsx"/><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_____Microsoft_Excel103.xlsx"/><Relationship Id="rId1" Type="http://schemas.openxmlformats.org/officeDocument/2006/relationships/themeOverride" Target="../theme/themeOverride10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_____Microsoft_Excel104.xlsx"/><Relationship Id="rId1" Type="http://schemas.openxmlformats.org/officeDocument/2006/relationships/themeOverride" Target="../theme/themeOverride105.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_____Microsoft_Excel105.xlsx"/><Relationship Id="rId1" Type="http://schemas.openxmlformats.org/officeDocument/2006/relationships/themeOverride" Target="../theme/themeOverride106.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_____Microsoft_Excel106.xlsx"/><Relationship Id="rId1" Type="http://schemas.openxmlformats.org/officeDocument/2006/relationships/themeOverride" Target="../theme/themeOverride107.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_____Microsoft_Excel107.xlsx"/><Relationship Id="rId1" Type="http://schemas.openxmlformats.org/officeDocument/2006/relationships/themeOverride" Target="../theme/themeOverride108.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_____Microsoft_Excel108.xlsx"/><Relationship Id="rId1" Type="http://schemas.openxmlformats.org/officeDocument/2006/relationships/themeOverride" Target="../theme/themeOverride10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_____Microsoft_Excel109.xlsx"/><Relationship Id="rId1" Type="http://schemas.openxmlformats.org/officeDocument/2006/relationships/themeOverride" Target="../theme/themeOverride110.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_____Microsoft_Excel110.xlsx"/><Relationship Id="rId1" Type="http://schemas.openxmlformats.org/officeDocument/2006/relationships/themeOverride" Target="../theme/themeOverride111.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_____Microsoft_Excel111.xlsx"/><Relationship Id="rId1" Type="http://schemas.openxmlformats.org/officeDocument/2006/relationships/themeOverride" Target="../theme/themeOverride112.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_____Microsoft_Excel112.xlsx"/><Relationship Id="rId1" Type="http://schemas.openxmlformats.org/officeDocument/2006/relationships/themeOverride" Target="../theme/themeOverride113.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_____Microsoft_Excel113.xlsx"/><Relationship Id="rId1" Type="http://schemas.openxmlformats.org/officeDocument/2006/relationships/themeOverride" Target="../theme/themeOverride114.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_____Microsoft_Excel114.xlsx"/><Relationship Id="rId1" Type="http://schemas.openxmlformats.org/officeDocument/2006/relationships/themeOverride" Target="../theme/themeOverride115.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_____Microsoft_Excel115.xlsx"/><Relationship Id="rId1" Type="http://schemas.openxmlformats.org/officeDocument/2006/relationships/themeOverride" Target="../theme/themeOverride116.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_____Microsoft_Excel116.xlsx"/><Relationship Id="rId1" Type="http://schemas.openxmlformats.org/officeDocument/2006/relationships/themeOverride" Target="../theme/themeOverride117.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_____Microsoft_Excel117.xlsx"/><Relationship Id="rId1" Type="http://schemas.openxmlformats.org/officeDocument/2006/relationships/themeOverride" Target="../theme/themeOverride118.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_____Microsoft_Excel118.xlsx"/><Relationship Id="rId1" Type="http://schemas.openxmlformats.org/officeDocument/2006/relationships/themeOverride" Target="../theme/themeOverride11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_____Microsoft_Excel119.xlsx"/><Relationship Id="rId1" Type="http://schemas.openxmlformats.org/officeDocument/2006/relationships/themeOverride" Target="../theme/themeOverride120.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_____Microsoft_Excel120.xlsx"/><Relationship Id="rId1" Type="http://schemas.openxmlformats.org/officeDocument/2006/relationships/themeOverride" Target="../theme/themeOverride121.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_____Microsoft_Excel121.xlsx"/><Relationship Id="rId1" Type="http://schemas.openxmlformats.org/officeDocument/2006/relationships/themeOverride" Target="../theme/themeOverride122.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_____Microsoft_Excel122.xlsx"/><Relationship Id="rId1" Type="http://schemas.openxmlformats.org/officeDocument/2006/relationships/themeOverride" Target="../theme/themeOverride123.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_____Microsoft_Excel123.xlsx"/><Relationship Id="rId1" Type="http://schemas.openxmlformats.org/officeDocument/2006/relationships/themeOverride" Target="../theme/themeOverride124.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_____Microsoft_Excel124.xlsx"/><Relationship Id="rId1" Type="http://schemas.openxmlformats.org/officeDocument/2006/relationships/themeOverride" Target="../theme/themeOverride125.xml"/></Relationships>
</file>

<file path=word/charts/_rels/chart126.xml.rels><?xml version="1.0" encoding="UTF-8" standalone="yes"?>
<Relationships xmlns="http://schemas.openxmlformats.org/package/2006/relationships"><Relationship Id="rId2" Type="http://schemas.openxmlformats.org/officeDocument/2006/relationships/package" Target="../embeddings/_____Microsoft_Excel125.xlsx"/><Relationship Id="rId1" Type="http://schemas.openxmlformats.org/officeDocument/2006/relationships/themeOverride" Target="../theme/themeOverride12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61.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62.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Excel63.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4.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67.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Excel68.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Excel70.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72.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Excel73.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74.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Excel75.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Excel76.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Excel77.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Excel78.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Excel79.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Excel80.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Excel81.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Excel82.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Excel83.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Excel84.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package" Target="../embeddings/_____Microsoft_Excel85.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_____Microsoft_Excel86.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_____Microsoft_Excel87.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_____Microsoft_Excel88.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_____Microsoft_Excel89.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_____Microsoft_Excel90.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_____Microsoft_Excel91.xlsx"/><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_____Microsoft_Excel92.xlsx"/><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_____Microsoft_Excel93.xlsx"/><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_____Microsoft_Excel94.xlsx"/><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_____Microsoft_Excel95.xlsx"/><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_____Microsoft_Excel96.xlsx"/><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_____Microsoft_Excel97.xlsx"/><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_____Microsoft_Excel98.xlsx"/><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3.9766695829687955E-2"/>
          <c:w val="1"/>
          <c:h val="0.94063332361232621"/>
        </c:manualLayout>
      </c:layout>
      <c:doughnutChart>
        <c:varyColors val="1"/>
        <c:ser>
          <c:idx val="0"/>
          <c:order val="0"/>
          <c:tx>
            <c:strRef>
              <c:f>Лист1!$B$1</c:f>
              <c:strCache>
                <c:ptCount val="1"/>
                <c:pt idx="0">
                  <c:v>Столбец1</c:v>
                </c:pt>
              </c:strCache>
            </c:strRef>
          </c:tx>
          <c:spPr>
            <a:ln>
              <a:solidFill>
                <a:schemeClr val="accent3">
                  <a:lumMod val="60000"/>
                  <a:lumOff val="40000"/>
                </a:schemeClr>
              </a:solidFill>
            </a:ln>
            <a:effectLst>
              <a:glow rad="63500">
                <a:schemeClr val="accent3">
                  <a:lumMod val="60000"/>
                  <a:lumOff val="40000"/>
                  <a:alpha val="40000"/>
                </a:schemeClr>
              </a:glow>
              <a:outerShdw blurRad="50800" dist="38100" dir="2700000" algn="tl" rotWithShape="0">
                <a:prstClr val="black">
                  <a:alpha val="40000"/>
                </a:prstClr>
              </a:outerShdw>
            </a:effectLst>
            <a:scene3d>
              <a:camera prst="orthographicFront"/>
              <a:lightRig rig="threePt" dir="t"/>
            </a:scene3d>
            <a:sp3d>
              <a:bevelT/>
              <a:bevelB/>
            </a:sp3d>
          </c:spPr>
          <c:explosion val="3"/>
          <c:dPt>
            <c:idx val="0"/>
            <c:bubble3D val="0"/>
            <c:explosion val="0"/>
            <c:spPr>
              <a:solidFill>
                <a:schemeClr val="accent3">
                  <a:lumMod val="60000"/>
                  <a:lumOff val="40000"/>
                </a:schemeClr>
              </a:solidFill>
              <a:ln>
                <a:solidFill>
                  <a:schemeClr val="accent3">
                    <a:lumMod val="60000"/>
                    <a:lumOff val="40000"/>
                  </a:schemeClr>
                </a:solidFill>
              </a:ln>
              <a:effectLst>
                <a:outerShdw blurRad="50800" dist="38100" dir="2700000" algn="tl" rotWithShape="0">
                  <a:prstClr val="black">
                    <a:alpha val="40000"/>
                  </a:prstClr>
                </a:outerShdw>
              </a:effectLst>
              <a:scene3d>
                <a:camera prst="orthographicFront"/>
                <a:lightRig rig="soft" dir="t"/>
              </a:scene3d>
              <a:sp3d prstMaterial="plastic">
                <a:bevelT/>
                <a:bevelB/>
              </a:sp3d>
            </c:spPr>
            <c:extLst>
              <c:ext xmlns:c16="http://schemas.microsoft.com/office/drawing/2014/chart" uri="{C3380CC4-5D6E-409C-BE32-E72D297353CC}">
                <c16:uniqueId val="{00000001-1DEC-43C6-89DE-93CDEB86C23C}"/>
              </c:ext>
            </c:extLst>
          </c:dPt>
          <c:dPt>
            <c:idx val="1"/>
            <c:bubble3D val="0"/>
            <c:explosion val="15"/>
            <c:spPr>
              <a:solidFill>
                <a:schemeClr val="accent6">
                  <a:lumMod val="75000"/>
                </a:schemeClr>
              </a:solidFill>
              <a:ln>
                <a:solidFill>
                  <a:schemeClr val="accent3">
                    <a:lumMod val="60000"/>
                    <a:lumOff val="40000"/>
                  </a:schemeClr>
                </a:solidFill>
              </a:ln>
              <a:effectLst>
                <a:outerShdw blurRad="50800" dist="38100" dir="2700000" algn="tl" rotWithShape="0">
                  <a:prstClr val="black">
                    <a:alpha val="40000"/>
                  </a:prstClr>
                </a:outerShdw>
              </a:effectLst>
              <a:scene3d>
                <a:camera prst="orthographicFront"/>
                <a:lightRig rig="threePt" dir="t"/>
              </a:scene3d>
              <a:sp3d>
                <a:bevelT/>
                <a:bevelB/>
              </a:sp3d>
            </c:spPr>
            <c:extLst>
              <c:ext xmlns:c16="http://schemas.microsoft.com/office/drawing/2014/chart" uri="{C3380CC4-5D6E-409C-BE32-E72D297353CC}">
                <c16:uniqueId val="{00000003-1DEC-43C6-89DE-93CDEB86C23C}"/>
              </c:ext>
            </c:extLst>
          </c:dPt>
          <c:cat>
            <c:strRef>
              <c:f>Лист1!$A$2:$A$3</c:f>
              <c:strCache>
                <c:ptCount val="2"/>
                <c:pt idx="0">
                  <c:v>Муниципальные программы</c:v>
                </c:pt>
                <c:pt idx="1">
                  <c:v>непрограмные направления деятельности</c:v>
                </c:pt>
              </c:strCache>
            </c:strRef>
          </c:cat>
          <c:val>
            <c:numRef>
              <c:f>Лист1!$B$2:$B$3</c:f>
              <c:numCache>
                <c:formatCode>General</c:formatCode>
                <c:ptCount val="2"/>
                <c:pt idx="0">
                  <c:v>18903205.440000001</c:v>
                </c:pt>
                <c:pt idx="1">
                  <c:v>1002954.21</c:v>
                </c:pt>
              </c:numCache>
            </c:numRef>
          </c:val>
          <c:extLst>
            <c:ext xmlns:c16="http://schemas.microsoft.com/office/drawing/2014/chart" uri="{C3380CC4-5D6E-409C-BE32-E72D297353CC}">
              <c16:uniqueId val="{00000004-1DEC-43C6-89DE-93CDEB86C23C}"/>
            </c:ext>
          </c:extLst>
        </c:ser>
        <c:dLbls>
          <c:showLegendKey val="0"/>
          <c:showVal val="0"/>
          <c:showCatName val="0"/>
          <c:showSerName val="0"/>
          <c:showPercent val="0"/>
          <c:showBubbleSize val="0"/>
          <c:showLeaderLines val="1"/>
        </c:dLbls>
        <c:firstSliceAng val="223"/>
        <c:holeSize val="50"/>
      </c:doughnutChart>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63504322470345831"/>
        </c:manualLayout>
      </c:layout>
      <c:bar3DChart>
        <c:barDir val="col"/>
        <c:grouping val="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rgbClr val="FFFFCC"/>
            </a:solidFill>
            <a:ln w="9525" cap="flat" cmpd="sng" algn="ctr">
              <a:solidFill>
                <a:srgbClr val="FFFFCC"/>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D4CC-4C50-910B-642AFED32E84}"/>
              </c:ext>
            </c:extLst>
          </c:dPt>
          <c:dPt>
            <c:idx val="1"/>
            <c:invertIfNegative val="0"/>
            <c:bubble3D val="0"/>
            <c:extLst>
              <c:ext xmlns:c16="http://schemas.microsoft.com/office/drawing/2014/chart" uri="{C3380CC4-5D6E-409C-BE32-E72D297353CC}">
                <c16:uniqueId val="{00000001-D4CC-4C50-910B-642AFED32E84}"/>
              </c:ext>
            </c:extLst>
          </c:dPt>
          <c:dPt>
            <c:idx val="2"/>
            <c:invertIfNegative val="0"/>
            <c:bubble3D val="0"/>
            <c:extLst>
              <c:ext xmlns:c16="http://schemas.microsoft.com/office/drawing/2014/chart" uri="{C3380CC4-5D6E-409C-BE32-E72D297353CC}">
                <c16:uniqueId val="{00000002-D4CC-4C50-910B-642AFED32E84}"/>
              </c:ext>
            </c:extLst>
          </c:dPt>
          <c:dLbls>
            <c:dLbl>
              <c:idx val="0"/>
              <c:layout>
                <c:manualLayout>
                  <c:x val="0"/>
                  <c:y val="-8.4438478582093603E-3"/>
                </c:manualLayout>
              </c:layout>
              <c:tx>
                <c:rich>
                  <a:bodyPr/>
                  <a:lstStyle/>
                  <a:p>
                    <a:r>
                      <a:rPr lang="en-US"/>
                      <a:t>9 948 141,39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4CC-4C50-910B-642AFED32E84}"/>
                </c:ext>
              </c:extLst>
            </c:dLbl>
            <c:dLbl>
              <c:idx val="1"/>
              <c:layout>
                <c:manualLayout>
                  <c:x val="1.6112750031314654E-2"/>
                  <c:y val="-1.919754271453258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en-US"/>
                      <a:t>8 996 714,61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342292923752057"/>
                      <c:h val="4.739888412393449E-2"/>
                    </c:manualLayout>
                  </c15:layout>
                </c:ext>
                <c:ext xmlns:c16="http://schemas.microsoft.com/office/drawing/2014/chart" uri="{C3380CC4-5D6E-409C-BE32-E72D297353CC}">
                  <c16:uniqueId val="{00000001-D4CC-4C50-910B-642AFED32E84}"/>
                </c:ext>
              </c:extLst>
            </c:dLbl>
            <c:dLbl>
              <c:idx val="2"/>
              <c:layout>
                <c:manualLayout>
                  <c:x val="6.2389518560881773E-3"/>
                  <c:y val="0"/>
                </c:manualLayout>
              </c:layout>
              <c:tx>
                <c:rich>
                  <a:bodyPr/>
                  <a:lstStyle/>
                  <a:p>
                    <a:r>
                      <a:rPr lang="en-US"/>
                      <a:t>8 996 714,41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4CC-4C50-910B-642AFED32E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1948141.39</c:v>
                </c:pt>
                <c:pt idx="1">
                  <c:v>1696714.61</c:v>
                </c:pt>
                <c:pt idx="2">
                  <c:v>1696714.41</c:v>
                </c:pt>
              </c:numCache>
            </c:numRef>
          </c:val>
          <c:extLst>
            <c:ext xmlns:c16="http://schemas.microsoft.com/office/drawing/2014/chart" uri="{C3380CC4-5D6E-409C-BE32-E72D297353CC}">
              <c16:uniqueId val="{00000003-D4CC-4C50-910B-642AFED32E84}"/>
            </c:ext>
          </c:extLst>
        </c:ser>
        <c:ser>
          <c:idx val="1"/>
          <c:order val="1"/>
          <c:tx>
            <c:strRef>
              <c:f>Лист1!$C$1</c:f>
              <c:strCache>
                <c:ptCount val="1"/>
                <c:pt idx="0">
                  <c:v>Капитальные вложения в объекты государственной (муниципальной) собственности</c:v>
                </c:pt>
              </c:strCache>
            </c:strRef>
          </c:tx>
          <c:spPr>
            <a:solidFill>
              <a:srgbClr val="FFFF99"/>
            </a:solidFill>
            <a:ln w="9525" cap="flat" cmpd="sng" algn="ctr">
              <a:solidFill>
                <a:srgbClr val="FFFF99"/>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6.2389518560881773E-3"/>
                  <c:y val="5.1709265691524935E-3"/>
                </c:manualLayout>
              </c:layout>
              <c:tx>
                <c:rich>
                  <a:bodyPr/>
                  <a:lstStyle/>
                  <a:p>
                    <a:r>
                      <a:rPr lang="en-US"/>
                      <a:t>228 480,45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4CC-4C50-910B-642AFED32E84}"/>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4CC-4C50-910B-642AFED32E84}"/>
                </c:ext>
              </c:extLst>
            </c:dLbl>
            <c:dLbl>
              <c:idx val="2"/>
              <c:layout>
                <c:manualLayout>
                  <c:x val="8.3186024747842358E-3"/>
                  <c:y val="0"/>
                </c:manualLayout>
              </c:layout>
              <c:tx>
                <c:rich>
                  <a:bodyPr/>
                  <a:lstStyle/>
                  <a:p>
                    <a:r>
                      <a:rPr lang="en-US"/>
                      <a:t>152 320,23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4CC-4C50-910B-642AFED32E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328480.45</c:v>
                </c:pt>
                <c:pt idx="1">
                  <c:v>1036603.95</c:v>
                </c:pt>
                <c:pt idx="2">
                  <c:v>252320.23</c:v>
                </c:pt>
              </c:numCache>
            </c:numRef>
          </c:val>
          <c:extLst>
            <c:ext xmlns:c16="http://schemas.microsoft.com/office/drawing/2014/chart" uri="{C3380CC4-5D6E-409C-BE32-E72D297353CC}">
              <c16:uniqueId val="{00000007-D4CC-4C50-910B-642AFED32E84}"/>
            </c:ext>
          </c:extLst>
        </c:ser>
        <c:ser>
          <c:idx val="2"/>
          <c:order val="2"/>
          <c:tx>
            <c:strRef>
              <c:f>Лист1!$D$1</c:f>
              <c:strCache>
                <c:ptCount val="1"/>
                <c:pt idx="0">
                  <c:v>Социальное обеспечение и иные выплаты населению</c:v>
                </c:pt>
              </c:strCache>
            </c:strRef>
          </c:tx>
          <c:spPr>
            <a:solidFill>
              <a:srgbClr val="FFFF66"/>
            </a:solidFill>
            <a:ln w="9525" cap="flat" cmpd="sng" algn="ctr">
              <a:solidFill>
                <a:srgbClr val="FFFF00"/>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chemeClr val="lt1">
                  <a:shade val="95000"/>
                  <a:satMod val="105000"/>
                </a:schemeClr>
              </a:contourClr>
            </a:sp3d>
          </c:spPr>
          <c:invertIfNegative val="0"/>
          <c:dLbls>
            <c:dLbl>
              <c:idx val="0"/>
              <c:layout>
                <c:manualLayout>
                  <c:x val="6.2389518560881773E-3"/>
                  <c:y val="0"/>
                </c:manualLayout>
              </c:layout>
              <c:tx>
                <c:rich>
                  <a:bodyPr/>
                  <a:lstStyle/>
                  <a:p>
                    <a:r>
                      <a:rPr lang="en-US"/>
                      <a:t>236 589,14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4CC-4C50-910B-642AFED32E84}"/>
                </c:ext>
              </c:extLst>
            </c:dLbl>
            <c:dLbl>
              <c:idx val="1"/>
              <c:layout/>
              <c:tx>
                <c:rich>
                  <a:bodyPr/>
                  <a:lstStyle/>
                  <a:p>
                    <a:r>
                      <a:rPr lang="en-US"/>
                      <a:t>   217 767,77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4CC-4C50-910B-642AFED32E84}"/>
                </c:ext>
              </c:extLst>
            </c:dLbl>
            <c:dLbl>
              <c:idx val="2"/>
              <c:layout/>
              <c:tx>
                <c:rich>
                  <a:bodyPr/>
                  <a:lstStyle/>
                  <a:p>
                    <a:r>
                      <a:rPr lang="en-US"/>
                      <a:t>   218 244,52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4CC-4C50-910B-642AFED32E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Лист1!$D$2:$D$4</c:f>
              <c:numCache>
                <c:formatCode>#,##0.00</c:formatCode>
                <c:ptCount val="3"/>
                <c:pt idx="0">
                  <c:v>336589.14</c:v>
                </c:pt>
                <c:pt idx="1">
                  <c:v>317767.77</c:v>
                </c:pt>
                <c:pt idx="2">
                  <c:v>318244.52</c:v>
                </c:pt>
              </c:numCache>
            </c:numRef>
          </c:val>
          <c:extLst>
            <c:ext xmlns:c16="http://schemas.microsoft.com/office/drawing/2014/chart" uri="{C3380CC4-5D6E-409C-BE32-E72D297353CC}">
              <c16:uniqueId val="{0000000B-D4CC-4C50-910B-642AFED32E84}"/>
            </c:ext>
          </c:extLst>
        </c:ser>
        <c:ser>
          <c:idx val="3"/>
          <c:order val="3"/>
          <c:tx>
            <c:strRef>
              <c:f>Лист1!$E$1</c:f>
              <c:strCache>
                <c:ptCount val="1"/>
                <c:pt idx="0">
                  <c:v>Расходы на выплаты персоналу в целях обеспечения выполнения функций государственными (муниципальными) органами </c:v>
                </c:pt>
              </c:strCache>
            </c:strRef>
          </c:tx>
          <c:spPr>
            <a:solidFill>
              <a:srgbClr val="DEE303"/>
            </a:solidFill>
            <a:ln>
              <a:solidFill>
                <a:srgbClr val="DFDA00"/>
              </a:solidFill>
            </a:ln>
            <a:scene3d>
              <a:camera prst="orthographicFront"/>
              <a:lightRig rig="threePt" dir="t"/>
            </a:scene3d>
            <a:sp3d>
              <a:bevelT w="177800" h="177800"/>
              <a:bevelB/>
            </a:sp3d>
          </c:spPr>
          <c:invertIfNegative val="0"/>
          <c:dLbls>
            <c:dLbl>
              <c:idx val="0"/>
              <c:layout>
                <c:manualLayout>
                  <c:x val="2.1941854086670325E-3"/>
                  <c:y val="-7.6790170858130162E-3"/>
                </c:manualLayout>
              </c:layout>
              <c:tx>
                <c:rich>
                  <a:bodyPr/>
                  <a:lstStyle/>
                  <a:p>
                    <a:r>
                      <a:rPr lang="en-US"/>
                      <a:t> 112 553,96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D4CC-4C50-910B-642AFED32E84}"/>
                </c:ext>
              </c:extLst>
            </c:dLbl>
            <c:dLbl>
              <c:idx val="1"/>
              <c:layout/>
              <c:tx>
                <c:rich>
                  <a:bodyPr/>
                  <a:lstStyle/>
                  <a:p>
                    <a:r>
                      <a:rPr lang="en-US"/>
                      <a:t>    109 061,42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D4CC-4C50-910B-642AFED32E84}"/>
                </c:ext>
              </c:extLst>
            </c:dLbl>
            <c:dLbl>
              <c:idx val="2"/>
              <c:layout/>
              <c:tx>
                <c:rich>
                  <a:bodyPr/>
                  <a:lstStyle/>
                  <a:p>
                    <a:r>
                      <a:rPr lang="en-US"/>
                      <a:t>   108 584,67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D4CC-4C50-910B-642AFED32E84}"/>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Лист1!$E$2:$E$4</c:f>
              <c:numCache>
                <c:formatCode>#,##0.00</c:formatCode>
                <c:ptCount val="3"/>
                <c:pt idx="0">
                  <c:v>312553.96000000002</c:v>
                </c:pt>
                <c:pt idx="1">
                  <c:v>309061.42</c:v>
                </c:pt>
                <c:pt idx="2">
                  <c:v>308584.67</c:v>
                </c:pt>
              </c:numCache>
            </c:numRef>
          </c:val>
          <c:extLst>
            <c:ext xmlns:c16="http://schemas.microsoft.com/office/drawing/2014/chart" uri="{C3380CC4-5D6E-409C-BE32-E72D297353CC}">
              <c16:uniqueId val="{0000000C-D4CC-4C50-910B-642AFED32E84}"/>
            </c:ext>
          </c:extLst>
        </c:ser>
        <c:ser>
          <c:idx val="4"/>
          <c:order val="4"/>
          <c:tx>
            <c:strRef>
              <c:f>Лист1!$F$1</c:f>
              <c:strCache>
                <c:ptCount val="1"/>
                <c:pt idx="0">
                  <c:v>Иные бюджетные ассигнования</c:v>
                </c:pt>
              </c:strCache>
            </c:strRef>
          </c:tx>
          <c:spPr>
            <a:solidFill>
              <a:srgbClr val="FFD45B"/>
            </a:solidFill>
            <a:ln>
              <a:solidFill>
                <a:srgbClr val="FFC000"/>
              </a:solidFill>
            </a:ln>
            <a:scene3d>
              <a:camera prst="orthographicFront"/>
              <a:lightRig rig="threePt" dir="t"/>
            </a:scene3d>
            <a:sp3d>
              <a:bevelT w="177800" h="177800"/>
              <a:bevelB/>
            </a:sp3d>
          </c:spPr>
          <c:invertIfNegative val="0"/>
          <c:dLbls>
            <c:dLbl>
              <c:idx val="0"/>
              <c:layout>
                <c:manualLayout>
                  <c:x val="1.0970927043335141E-2"/>
                  <c:y val="-2.3037051257439049E-2"/>
                </c:manualLayout>
              </c:layout>
              <c:tx>
                <c:rich>
                  <a:bodyPr/>
                  <a:lstStyle/>
                  <a:p>
                    <a:r>
                      <a:rPr lang="en-US" sz="900">
                        <a:latin typeface="Times New Roman" panose="02020603050405020304" pitchFamily="18" charset="0"/>
                        <a:cs typeface="Times New Roman" panose="02020603050405020304" pitchFamily="18" charset="0"/>
                      </a:rPr>
                      <a:t>57 550,30</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4CC-4C50-910B-642AFED32E84}"/>
                </c:ext>
              </c:extLst>
            </c:dLbl>
            <c:dLbl>
              <c:idx val="1"/>
              <c:layout>
                <c:manualLayout>
                  <c:x val="-2.1941854086670325E-3"/>
                  <c:y val="-1.1518525628719524E-2"/>
                </c:manualLayout>
              </c:layout>
              <c:tx>
                <c:rich>
                  <a:bodyPr/>
                  <a:lstStyle/>
                  <a:p>
                    <a:r>
                      <a:rPr lang="en-US" sz="900">
                        <a:latin typeface="Times New Roman" panose="02020603050405020304" pitchFamily="18" charset="0"/>
                        <a:cs typeface="Times New Roman" panose="02020603050405020304" pitchFamily="18" charset="0"/>
                      </a:rPr>
                      <a:t>      57 550,30</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4CC-4C50-910B-642AFED32E84}"/>
                </c:ext>
              </c:extLst>
            </c:dLbl>
            <c:dLbl>
              <c:idx val="2"/>
              <c:layout/>
              <c:tx>
                <c:rich>
                  <a:bodyPr/>
                  <a:lstStyle/>
                  <a:p>
                    <a:r>
                      <a:rPr lang="en-US" sz="900">
                        <a:latin typeface="Times New Roman" panose="02020603050405020304" pitchFamily="18" charset="0"/>
                        <a:cs typeface="Times New Roman" panose="02020603050405020304" pitchFamily="18" charset="0"/>
                      </a:rPr>
                      <a:t>   518 779,60</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D4CC-4C50-910B-642AFED32E84}"/>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Лист1!$F$2:$F$4</c:f>
              <c:numCache>
                <c:formatCode>#,##0.00</c:formatCode>
                <c:ptCount val="3"/>
                <c:pt idx="0">
                  <c:v>107550.3</c:v>
                </c:pt>
                <c:pt idx="1">
                  <c:v>107550.3</c:v>
                </c:pt>
                <c:pt idx="2">
                  <c:v>518779.6</c:v>
                </c:pt>
              </c:numCache>
            </c:numRef>
          </c:val>
          <c:extLst>
            <c:ext xmlns:c16="http://schemas.microsoft.com/office/drawing/2014/chart" uri="{C3380CC4-5D6E-409C-BE32-E72D297353CC}">
              <c16:uniqueId val="{00000010-D4CC-4C50-910B-642AFED32E84}"/>
            </c:ext>
          </c:extLst>
        </c:ser>
        <c:dLbls>
          <c:showLegendKey val="0"/>
          <c:showVal val="1"/>
          <c:showCatName val="0"/>
          <c:showSerName val="0"/>
          <c:showPercent val="0"/>
          <c:showBubbleSize val="0"/>
        </c:dLbls>
        <c:gapWidth val="95"/>
        <c:gapDepth val="95"/>
        <c:shape val="box"/>
        <c:axId val="322905600"/>
        <c:axId val="322907136"/>
        <c:axId val="0"/>
      </c:bar3DChart>
      <c:catAx>
        <c:axId val="322905600"/>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322907136"/>
        <c:crosses val="autoZero"/>
        <c:auto val="1"/>
        <c:lblAlgn val="ctr"/>
        <c:lblOffset val="100"/>
        <c:noMultiLvlLbl val="0"/>
      </c:catAx>
      <c:valAx>
        <c:axId val="322907136"/>
        <c:scaling>
          <c:orientation val="minMax"/>
        </c:scaling>
        <c:delete val="1"/>
        <c:axPos val="l"/>
        <c:numFmt formatCode="#,##0.00" sourceLinked="1"/>
        <c:majorTickMark val="none"/>
        <c:minorTickMark val="none"/>
        <c:tickLblPos val="nextTo"/>
        <c:crossAx val="322905600"/>
        <c:crosses val="autoZero"/>
        <c:crossBetween val="between"/>
      </c:valAx>
      <c:spPr>
        <a:noFill/>
        <a:ln>
          <a:noFill/>
        </a:ln>
        <a:effectLst/>
      </c:spPr>
    </c:plotArea>
    <c:legend>
      <c:legendPos val="r"/>
      <c:layout>
        <c:manualLayout>
          <c:xMode val="edge"/>
          <c:yMode val="edge"/>
          <c:x val="0"/>
          <c:y val="0.71567107693717691"/>
          <c:w val="0.9896543555784697"/>
          <c:h val="0.2676523802977367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71685556826453E-2"/>
          <c:y val="2.0688428134607188E-6"/>
          <c:w val="0.97963694540262114"/>
          <c:h val="0.69406753357075168"/>
        </c:manualLayout>
      </c:layout>
      <c:bar3DChart>
        <c:barDir val="col"/>
        <c:grouping val="stacked"/>
        <c:varyColors val="0"/>
        <c:ser>
          <c:idx val="0"/>
          <c:order val="0"/>
          <c:tx>
            <c:strRef>
              <c:f>Лист1!$B$1</c:f>
              <c:strCache>
                <c:ptCount val="1"/>
                <c:pt idx="0">
                  <c:v>Расходы на выплаты персоналу в целях обеспечения выполнения функций казенными учреждениями</c:v>
                </c:pt>
              </c:strCache>
            </c:strRef>
          </c:tx>
          <c:spPr>
            <a:solidFill>
              <a:srgbClr val="CCFF99"/>
            </a:solidFill>
            <a:ln w="9525" cap="flat" cmpd="sng" algn="ctr">
              <a:solidFill>
                <a:srgbClr val="CCFF99"/>
              </a:solidFill>
              <a:prstDash val="solid"/>
              <a:round/>
            </a:ln>
            <a:effectLst/>
            <a:scene3d>
              <a:camera prst="orthographicFront"/>
              <a:lightRig rig="threePt" dir="t"/>
            </a:scene3d>
            <a:sp3d contourW="9525">
              <a:bevelT w="177800" h="177800"/>
              <a:bevelB/>
              <a:contourClr>
                <a:srgbClr val="CCFF99"/>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183124.14</c:v>
                </c:pt>
                <c:pt idx="1">
                  <c:v>183124.14</c:v>
                </c:pt>
                <c:pt idx="2">
                  <c:v>183124.14</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rgbClr val="99FF33"/>
            </a:solidFill>
            <a:ln w="9525" cap="flat" cmpd="sng" algn="ctr">
              <a:solidFill>
                <a:srgbClr val="99FF33"/>
              </a:solidFill>
              <a:prstDash val="solid"/>
              <a:round/>
            </a:ln>
            <a:effectLst/>
            <a:scene3d>
              <a:camera prst="orthographicFront"/>
              <a:lightRig rig="threePt" dir="t"/>
            </a:scene3d>
            <a:sp3d contourW="9525">
              <a:bevelT w="177800" h="177800"/>
              <a:bevelB/>
              <a:contourClr>
                <a:srgbClr val="99FF33"/>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2F-4331-A86C-DAB0B1BAE87D}"/>
                </c:ext>
              </c:extLst>
            </c:dLbl>
            <c:dLbl>
              <c:idx val="2"/>
              <c:layout>
                <c:manualLayout>
                  <c:x val="8.3186024747842358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24390.35</c:v>
                </c:pt>
                <c:pt idx="1">
                  <c:v>24390.35</c:v>
                </c:pt>
                <c:pt idx="2">
                  <c:v>24390.35</c:v>
                </c:pt>
              </c:numCache>
            </c:numRef>
          </c:val>
          <c:extLst>
            <c:ext xmlns:c16="http://schemas.microsoft.com/office/drawing/2014/chart" uri="{C3380CC4-5D6E-409C-BE32-E72D297353CC}">
              <c16:uniqueId val="{00000006-1F2F-4331-A86C-DAB0B1BAE87D}"/>
            </c:ext>
          </c:extLst>
        </c:ser>
        <c:ser>
          <c:idx val="2"/>
          <c:order val="2"/>
          <c:tx>
            <c:strRef>
              <c:f>Лист1!$D$1</c:f>
              <c:strCache>
                <c:ptCount val="1"/>
                <c:pt idx="0">
                  <c:v>Иные бюджетные ассигнования</c:v>
                </c:pt>
              </c:strCache>
            </c:strRef>
          </c:tx>
          <c:spPr>
            <a:solidFill>
              <a:srgbClr val="00CC00"/>
            </a:solidFill>
            <a:ln w="9525" cap="flat" cmpd="sng" algn="ctr">
              <a:solidFill>
                <a:srgbClr val="00CC00"/>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rgbClr val="00CC00"/>
              </a:contourClr>
            </a:sp3d>
          </c:spPr>
          <c:invertIfNegative val="0"/>
          <c:dLbls>
            <c:dLbl>
              <c:idx val="0"/>
              <c:layout>
                <c:manualLayout>
                  <c:x val="6.2388215246384163E-3"/>
                  <c:y val="-3.98178523333178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F2F-4331-A86C-DAB0B1BAE87D}"/>
                </c:ext>
              </c:extLst>
            </c:dLbl>
            <c:dLbl>
              <c:idx val="1"/>
              <c:layout>
                <c:manualLayout>
                  <c:x val="8.3188653853648892E-3"/>
                  <c:y val="-2.88901356552587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5B4-4CD0-AAE6-EDB87BA6EAD1}"/>
                </c:ext>
              </c:extLst>
            </c:dLbl>
            <c:dLbl>
              <c:idx val="2"/>
              <c:layout>
                <c:manualLayout>
                  <c:x val="1.4558014424388555E-2"/>
                  <c:y val="-4.38913483941621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Лист1!$D$2:$D$4</c:f>
              <c:numCache>
                <c:formatCode>#,##0.00</c:formatCode>
                <c:ptCount val="3"/>
                <c:pt idx="0">
                  <c:v>4207.76</c:v>
                </c:pt>
                <c:pt idx="1">
                  <c:v>4207.76</c:v>
                </c:pt>
                <c:pt idx="2">
                  <c:v>4207.76</c:v>
                </c:pt>
              </c:numCache>
            </c:numRef>
          </c:val>
          <c:extLst>
            <c:ext xmlns:c16="http://schemas.microsoft.com/office/drawing/2014/chart" uri="{C3380CC4-5D6E-409C-BE32-E72D297353CC}">
              <c16:uniqueId val="{00000007-1F2F-4331-A86C-DAB0B1BAE87D}"/>
            </c:ext>
          </c:extLst>
        </c:ser>
        <c:dLbls>
          <c:showLegendKey val="0"/>
          <c:showVal val="1"/>
          <c:showCatName val="0"/>
          <c:showSerName val="0"/>
          <c:showPercent val="0"/>
          <c:showBubbleSize val="0"/>
        </c:dLbls>
        <c:gapWidth val="95"/>
        <c:gapDepth val="95"/>
        <c:shape val="box"/>
        <c:axId val="166213888"/>
        <c:axId val="166215680"/>
        <c:axId val="0"/>
      </c:bar3DChart>
      <c:catAx>
        <c:axId val="166213888"/>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66215680"/>
        <c:crosses val="autoZero"/>
        <c:auto val="1"/>
        <c:lblAlgn val="ctr"/>
        <c:lblOffset val="100"/>
        <c:noMultiLvlLbl val="0"/>
      </c:catAx>
      <c:valAx>
        <c:axId val="166215680"/>
        <c:scaling>
          <c:orientation val="minMax"/>
        </c:scaling>
        <c:delete val="1"/>
        <c:axPos val="l"/>
        <c:numFmt formatCode="#,##0.00" sourceLinked="1"/>
        <c:majorTickMark val="none"/>
        <c:minorTickMark val="none"/>
        <c:tickLblPos val="nextTo"/>
        <c:crossAx val="166213888"/>
        <c:crosses val="autoZero"/>
        <c:crossBetween val="between"/>
      </c:valAx>
      <c:spPr>
        <a:noFill/>
        <a:ln>
          <a:noFill/>
        </a:ln>
        <a:effectLst/>
      </c:spPr>
    </c:plotArea>
    <c:legend>
      <c:legendPos val="r"/>
      <c:layout>
        <c:manualLayout>
          <c:xMode val="edge"/>
          <c:yMode val="edge"/>
          <c:x val="2.1950957908362747E-3"/>
          <c:y val="0.79528253340739041"/>
          <c:w val="0.91063217285007914"/>
          <c:h val="0.202576616460286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60"/>
      <c:rAngAx val="0"/>
    </c:view3D>
    <c:floor>
      <c:thickness val="0"/>
    </c:floor>
    <c:sideWall>
      <c:thickness val="0"/>
    </c:sideWall>
    <c:backWall>
      <c:thickness val="0"/>
    </c:backWall>
    <c:plotArea>
      <c:layout>
        <c:manualLayout>
          <c:layoutTarget val="inner"/>
          <c:xMode val="edge"/>
          <c:yMode val="edge"/>
          <c:x val="1.3187340944084105E-2"/>
          <c:y val="0.12223115927713339"/>
          <c:w val="0.98681265905591586"/>
          <c:h val="0.87776902887139108"/>
        </c:manualLayout>
      </c:layout>
      <c:pie3DChart>
        <c:varyColors val="1"/>
        <c:ser>
          <c:idx val="0"/>
          <c:order val="0"/>
          <c:tx>
            <c:strRef>
              <c:f>Лист1!$B$1</c:f>
              <c:strCache>
                <c:ptCount val="1"/>
                <c:pt idx="0">
                  <c:v>Столбец1</c:v>
                </c:pt>
              </c:strCache>
            </c:strRef>
          </c:tx>
          <c:spPr>
            <a:scene3d>
              <a:camera prst="orthographicFront"/>
              <a:lightRig rig="threePt" dir="t"/>
            </a:scene3d>
            <a:sp3d prstMaterial="dkEdge">
              <a:bevelT/>
              <a:bevelB/>
            </a:sp3d>
          </c:spPr>
          <c:explosion val="25"/>
          <c:dPt>
            <c:idx val="0"/>
            <c:bubble3D val="0"/>
            <c:spPr>
              <a:solidFill>
                <a:srgbClr val="FFFF00"/>
              </a:solidFill>
              <a:scene3d>
                <a:camera prst="orthographicFront"/>
                <a:lightRig rig="threePt" dir="t"/>
              </a:scene3d>
              <a:sp3d prstMaterial="dkEdge">
                <a:bevelT/>
                <a:bevelB/>
              </a:sp3d>
            </c:spPr>
            <c:extLst>
              <c:ext xmlns:c16="http://schemas.microsoft.com/office/drawing/2014/chart" uri="{C3380CC4-5D6E-409C-BE32-E72D297353CC}">
                <c16:uniqueId val="{00000001-5474-4F79-9AFC-3889AE81F9DD}"/>
              </c:ext>
            </c:extLst>
          </c:dPt>
          <c:dPt>
            <c:idx val="1"/>
            <c:bubble3D val="0"/>
            <c:spPr>
              <a:solidFill>
                <a:srgbClr val="FF0000"/>
              </a:solidFill>
              <a:scene3d>
                <a:camera prst="orthographicFront"/>
                <a:lightRig rig="threePt" dir="t"/>
              </a:scene3d>
              <a:sp3d prstMaterial="softEdge">
                <a:bevelT/>
                <a:bevelB/>
              </a:sp3d>
            </c:spPr>
            <c:extLst>
              <c:ext xmlns:c16="http://schemas.microsoft.com/office/drawing/2014/chart" uri="{C3380CC4-5D6E-409C-BE32-E72D297353CC}">
                <c16:uniqueId val="{00000003-5474-4F79-9AFC-3889AE81F9DD}"/>
              </c:ext>
            </c:extLst>
          </c:dPt>
          <c:dPt>
            <c:idx val="2"/>
            <c:bubble3D val="0"/>
            <c:spPr>
              <a:solidFill>
                <a:srgbClr val="00B0F0"/>
              </a:solidFill>
              <a:ln>
                <a:noFill/>
              </a:ln>
              <a:scene3d>
                <a:camera prst="orthographicFront"/>
                <a:lightRig rig="threePt" dir="t"/>
              </a:scene3d>
              <a:sp3d prstMaterial="softEdge">
                <a:bevelT/>
                <a:bevelB/>
              </a:sp3d>
            </c:spPr>
            <c:extLst>
              <c:ext xmlns:c16="http://schemas.microsoft.com/office/drawing/2014/chart" uri="{C3380CC4-5D6E-409C-BE32-E72D297353CC}">
                <c16:uniqueId val="{00000005-5474-4F79-9AFC-3889AE81F9DD}"/>
              </c:ext>
            </c:extLst>
          </c:dPt>
          <c:dPt>
            <c:idx val="3"/>
            <c:bubble3D val="0"/>
            <c:spPr>
              <a:ln>
                <a:noFill/>
              </a:ln>
              <a:scene3d>
                <a:camera prst="orthographicFront"/>
                <a:lightRig rig="threePt" dir="t"/>
              </a:scene3d>
              <a:sp3d prstMaterial="flat">
                <a:bevelT/>
                <a:bevelB/>
              </a:sp3d>
            </c:spPr>
            <c:extLst>
              <c:ext xmlns:c16="http://schemas.microsoft.com/office/drawing/2014/chart" uri="{C3380CC4-5D6E-409C-BE32-E72D297353CC}">
                <c16:uniqueId val="{00000007-5474-4F79-9AFC-3889AE81F9DD}"/>
              </c:ext>
            </c:extLst>
          </c:dPt>
          <c:dPt>
            <c:idx val="4"/>
            <c:bubble3D val="0"/>
            <c:spPr>
              <a:scene3d>
                <a:camera prst="orthographicFront"/>
                <a:lightRig rig="threePt" dir="t"/>
              </a:scene3d>
              <a:sp3d prstMaterial="flat">
                <a:bevelT/>
                <a:bevelB/>
              </a:sp3d>
            </c:spPr>
            <c:extLst>
              <c:ext xmlns:c16="http://schemas.microsoft.com/office/drawing/2014/chart" uri="{C3380CC4-5D6E-409C-BE32-E72D297353CC}">
                <c16:uniqueId val="{00000009-5474-4F79-9AFC-3889AE81F9DD}"/>
              </c:ext>
            </c:extLst>
          </c:dPt>
          <c:dPt>
            <c:idx val="5"/>
            <c:bubble3D val="0"/>
            <c:spPr>
              <a:noFill/>
              <a:scene3d>
                <a:camera prst="orthographicFront"/>
                <a:lightRig rig="threePt" dir="t"/>
              </a:scene3d>
              <a:sp3d prstMaterial="softEdge">
                <a:bevelT/>
                <a:bevelB/>
              </a:sp3d>
            </c:spPr>
            <c:extLst>
              <c:ext xmlns:c16="http://schemas.microsoft.com/office/drawing/2014/chart" uri="{C3380CC4-5D6E-409C-BE32-E72D297353CC}">
                <c16:uniqueId val="{0000000B-5474-4F79-9AFC-3889AE81F9DD}"/>
              </c:ext>
            </c:extLst>
          </c:dPt>
          <c:dLbls>
            <c:dLbl>
              <c:idx val="0"/>
              <c:layout>
                <c:manualLayout>
                  <c:x val="8.6335467678452932E-2"/>
                  <c:y val="0.34262434083043736"/>
                </c:manualLayout>
              </c:layout>
              <c:tx>
                <c:rich>
                  <a:bodyPr/>
                  <a:lstStyle/>
                  <a:p>
                    <a:r>
                      <a:rPr lang="ru-RU" sz="800">
                        <a:latin typeface="Times New Roman" panose="02020603050405020304" pitchFamily="18" charset="0"/>
                        <a:cs typeface="Times New Roman" panose="02020603050405020304" pitchFamily="18" charset="0"/>
                      </a:rPr>
                      <a:t>Расходы на выплаты персоналу в целях обеспечения</a:t>
                    </a:r>
                  </a:p>
                  <a:p>
                    <a:r>
                      <a:rPr lang="ru-RU" sz="800">
                        <a:latin typeface="Times New Roman" panose="02020603050405020304" pitchFamily="18" charset="0"/>
                        <a:cs typeface="Times New Roman" panose="02020603050405020304" pitchFamily="18" charset="0"/>
                      </a:rPr>
                      <a:t>выполнения функций казенными учреждениями -            183 124,14 тыс. руб.</a:t>
                    </a:r>
                    <a:endParaRPr lang="ru-RU"/>
                  </a:p>
                </c:rich>
              </c:tx>
              <c:showLegendKey val="1"/>
              <c:showVal val="1"/>
              <c:showCatName val="1"/>
              <c:showSerName val="0"/>
              <c:showPercent val="0"/>
              <c:showBubbleSize val="0"/>
              <c:extLst>
                <c:ext xmlns:c15="http://schemas.microsoft.com/office/drawing/2012/chart" uri="{CE6537A1-D6FC-4f65-9D91-7224C49458BB}">
                  <c15:layout>
                    <c:manualLayout>
                      <c:w val="0.1999453949463105"/>
                      <c:h val="0.55625230542235327"/>
                    </c:manualLayout>
                  </c15:layout>
                </c:ext>
                <c:ext xmlns:c16="http://schemas.microsoft.com/office/drawing/2014/chart" uri="{C3380CC4-5D6E-409C-BE32-E72D297353CC}">
                  <c16:uniqueId val="{00000001-5474-4F79-9AFC-3889AE81F9DD}"/>
                </c:ext>
              </c:extLst>
            </c:dLbl>
            <c:dLbl>
              <c:idx val="1"/>
              <c:layout>
                <c:manualLayout>
                  <c:x val="-0.10611508667799503"/>
                  <c:y val="-3.2079323417906094E-3"/>
                </c:manualLayout>
              </c:layout>
              <c:tx>
                <c:rich>
                  <a:bodyPr/>
                  <a:lstStyle/>
                  <a:p>
                    <a:r>
                      <a:rPr lang="ru-RU"/>
                      <a:t>Закупка товаров, работ и услуг для обеспечения
государственных (муниципальных) нужд - </a:t>
                    </a:r>
                  </a:p>
                  <a:p>
                    <a:r>
                      <a:rPr lang="ru-RU"/>
                      <a:t>13 597,87 тыс. руб.</a:t>
                    </a:r>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474-4F79-9AFC-3889AE81F9DD}"/>
                </c:ext>
              </c:extLst>
            </c:dLbl>
            <c:dLbl>
              <c:idx val="2"/>
              <c:delete val="1"/>
              <c:extLst>
                <c:ext xmlns:c15="http://schemas.microsoft.com/office/drawing/2012/chart" uri="{CE6537A1-D6FC-4f65-9D91-7224C49458BB}"/>
                <c:ext xmlns:c16="http://schemas.microsoft.com/office/drawing/2014/chart" uri="{C3380CC4-5D6E-409C-BE32-E72D297353CC}">
                  <c16:uniqueId val="{00000005-5474-4F79-9AFC-3889AE81F9DD}"/>
                </c:ext>
              </c:extLst>
            </c:dLbl>
            <c:dLbl>
              <c:idx val="3"/>
              <c:delete val="1"/>
              <c:extLst>
                <c:ext xmlns:c15="http://schemas.microsoft.com/office/drawing/2012/chart" uri="{CE6537A1-D6FC-4f65-9D91-7224C49458BB}"/>
                <c:ext xmlns:c16="http://schemas.microsoft.com/office/drawing/2014/chart" uri="{C3380CC4-5D6E-409C-BE32-E72D297353CC}">
                  <c16:uniqueId val="{00000007-5474-4F79-9AFC-3889AE81F9DD}"/>
                </c:ext>
              </c:extLst>
            </c:dLbl>
            <c:dLbl>
              <c:idx val="4"/>
              <c:layout>
                <c:manualLayout>
                  <c:x val="-0.10133433593655872"/>
                  <c:y val="-0.45808675271656446"/>
                </c:manualLayout>
              </c:layout>
              <c:tx>
                <c:rich>
                  <a:bodyPr/>
                  <a:lstStyle/>
                  <a:p>
                    <a:pPr algn="just">
                      <a:defRPr sz="800" baseline="0">
                        <a:latin typeface="Times New Roman" panose="02020603050405020304" pitchFamily="18" charset="0"/>
                        <a:cs typeface="Times New Roman" panose="02020603050405020304" pitchFamily="18" charset="0"/>
                      </a:defRPr>
                    </a:pPr>
                    <a:r>
                      <a:rPr lang="ru-RU" baseline="0"/>
                      <a:t>Уплата налогов, сборов и иных платежей -  4 207,76 тыс. руб.</a:t>
                    </a:r>
                  </a:p>
                </c:rich>
              </c:tx>
              <c:spPr/>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474-4F79-9AFC-3889AE81F9DD}"/>
                </c:ext>
              </c:extLst>
            </c:dLbl>
            <c:dLbl>
              <c:idx val="5"/>
              <c:delete val="1"/>
              <c:extLst>
                <c:ext xmlns:c15="http://schemas.microsoft.com/office/drawing/2012/chart" uri="{CE6537A1-D6FC-4f65-9D91-7224C49458BB}"/>
                <c:ext xmlns:c16="http://schemas.microsoft.com/office/drawing/2014/chart" uri="{C3380CC4-5D6E-409C-BE32-E72D297353CC}">
                  <c16:uniqueId val="{0000000B-5474-4F79-9AFC-3889AE81F9DD}"/>
                </c:ext>
              </c:extLst>
            </c:dLbl>
            <c:dLbl>
              <c:idx val="6"/>
              <c:layout>
                <c:manualLayout>
                  <c:x val="-6.9273081567283443E-2"/>
                  <c:y val="-0.10975948919846557"/>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474-4F79-9AFC-3889AE81F9DD}"/>
                </c:ext>
              </c:extLst>
            </c:dLbl>
            <c:spPr>
              <a:noFill/>
              <a:ln>
                <a:noFill/>
              </a:ln>
              <a:effectLst/>
            </c:spPr>
            <c:txPr>
              <a:bodyPr/>
              <a:lstStyle/>
              <a:p>
                <a:pPr algn="just">
                  <a:defRPr sz="80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1"/>
            <c:extLst>
              <c:ext xmlns:c15="http://schemas.microsoft.com/office/drawing/2012/chart" uri="{CE6537A1-D6FC-4f65-9D91-7224C49458BB}"/>
            </c:extLst>
          </c:dLbls>
          <c:cat>
            <c:strRef>
              <c:f>Лист1!$A$2:$A$7</c:f>
              <c:strCache>
                <c:ptCount val="6"/>
                <c:pt idx="0">
                  <c:v>Расходы на выплаты персоналу в целях обеспечения
выполнения функций казенными учреждениями
</c:v>
                </c:pt>
                <c:pt idx="1">
                  <c:v>Закупка товаров, работ и услуг для обеспечения
государственных (муниципальных) нужд
</c:v>
                </c:pt>
                <c:pt idx="2">
                  <c:v>Уплата налогов, сборов и иных платежей
</c:v>
                </c:pt>
                <c:pt idx="3">
                  <c:v>Закупка товаров, работ, услуг в сфере
информационно-коммуникационных технологий
</c:v>
                </c:pt>
                <c:pt idx="4">
                  <c:v>Прочая закупка товаров, работ и услуг для обеспечения
государственных (муниципальных) нужд
</c:v>
                </c:pt>
                <c:pt idx="5">
                  <c:v>Уплата налогов, сборов и иных платежей
</c:v>
                </c:pt>
              </c:strCache>
            </c:strRef>
          </c:cat>
          <c:val>
            <c:numRef>
              <c:f>Лист1!$B$2:$B$7</c:f>
              <c:numCache>
                <c:formatCode>#,##0.00</c:formatCode>
                <c:ptCount val="6"/>
                <c:pt idx="0">
                  <c:v>183124.14</c:v>
                </c:pt>
                <c:pt idx="1">
                  <c:v>13597.87</c:v>
                </c:pt>
                <c:pt idx="2">
                  <c:v>4207.76</c:v>
                </c:pt>
                <c:pt idx="3" formatCode="General">
                  <c:v>0</c:v>
                </c:pt>
                <c:pt idx="4" formatCode="General">
                  <c:v>0</c:v>
                </c:pt>
                <c:pt idx="5" formatCode="General">
                  <c:v>0</c:v>
                </c:pt>
              </c:numCache>
            </c:numRef>
          </c:val>
          <c:extLst>
            <c:ext xmlns:c16="http://schemas.microsoft.com/office/drawing/2014/chart" uri="{C3380CC4-5D6E-409C-BE32-E72D297353CC}">
              <c16:uniqueId val="{0000000D-5474-4F79-9AFC-3889AE81F9DD}"/>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87A5-4D88-9040-AA35A5048026}"/>
              </c:ext>
            </c:extLst>
          </c:dPt>
          <c:dPt>
            <c:idx val="1"/>
            <c:bubble3D val="0"/>
            <c:explosion val="21"/>
            <c:spPr>
              <a:solidFill>
                <a:schemeClr val="accent5"/>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87A5-4D88-9040-AA35A5048026}"/>
              </c:ext>
            </c:extLst>
          </c:dPt>
          <c:dLbls>
            <c:dLbl>
              <c:idx val="0"/>
              <c:delete val="1"/>
              <c:extLst>
                <c:ext xmlns:c15="http://schemas.microsoft.com/office/drawing/2012/chart" uri="{CE6537A1-D6FC-4f65-9D91-7224C49458BB}"/>
                <c:ext xmlns:c16="http://schemas.microsoft.com/office/drawing/2014/chart" uri="{C3380CC4-5D6E-409C-BE32-E72D297353CC}">
                  <c16:uniqueId val="{00000001-87A5-4D88-9040-AA35A5048026}"/>
                </c:ext>
              </c:extLst>
            </c:dLbl>
            <c:dLbl>
              <c:idx val="1"/>
              <c:layout>
                <c:manualLayout>
                  <c:x val="6.9829089089616311E-2"/>
                  <c:y val="0.11186681261254899"/>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2,0</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7A5-4D88-9040-AA35A5048026}"/>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18238594.530000001</c:v>
                </c:pt>
                <c:pt idx="1">
                  <c:v>379914.91</c:v>
                </c:pt>
              </c:numCache>
            </c:numRef>
          </c:val>
          <c:extLst>
            <c:ext xmlns:c16="http://schemas.microsoft.com/office/drawing/2014/chart" uri="{C3380CC4-5D6E-409C-BE32-E72D297353CC}">
              <c16:uniqueId val="{00000004-87A5-4D88-9040-AA35A5048026}"/>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ED80-4C88-BFF8-319AB4561D91}"/>
              </c:ext>
            </c:extLst>
          </c:dPt>
          <c:dPt>
            <c:idx val="1"/>
            <c:bubble3D val="0"/>
            <c:explosion val="21"/>
            <c:spPr>
              <a:solidFill>
                <a:schemeClr val="accent5"/>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ED80-4C88-BFF8-319AB4561D91}"/>
              </c:ext>
            </c:extLst>
          </c:dPt>
          <c:dLbls>
            <c:dLbl>
              <c:idx val="0"/>
              <c:delete val="1"/>
              <c:extLst>
                <c:ext xmlns:c15="http://schemas.microsoft.com/office/drawing/2012/chart" uri="{CE6537A1-D6FC-4f65-9D91-7224C49458BB}"/>
                <c:ext xmlns:c16="http://schemas.microsoft.com/office/drawing/2014/chart" uri="{C3380CC4-5D6E-409C-BE32-E72D297353CC}">
                  <c16:uniqueId val="{00000001-ED80-4C88-BFF8-319AB4561D91}"/>
                </c:ext>
              </c:extLst>
            </c:dLbl>
            <c:dLbl>
              <c:idx val="1"/>
              <c:layout>
                <c:manualLayout>
                  <c:x val="9.6584941932425672E-2"/>
                  <c:y val="0.12980403234349053"/>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1,9</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D80-4C88-BFF8-319AB4561D9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17679031.23</c:v>
                </c:pt>
                <c:pt idx="1">
                  <c:v>321828.82</c:v>
                </c:pt>
              </c:numCache>
            </c:numRef>
          </c:val>
          <c:extLst>
            <c:ext xmlns:c16="http://schemas.microsoft.com/office/drawing/2014/chart" uri="{C3380CC4-5D6E-409C-BE32-E72D297353CC}">
              <c16:uniqueId val="{00000004-ED80-4C88-BFF8-319AB4561D9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AE71-4377-8D06-5DC255330C49}"/>
              </c:ext>
            </c:extLst>
          </c:dPt>
          <c:dPt>
            <c:idx val="1"/>
            <c:bubble3D val="0"/>
            <c:explosion val="21"/>
            <c:spPr>
              <a:solidFill>
                <a:schemeClr val="accent5"/>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AE71-4377-8D06-5DC255330C49}"/>
              </c:ext>
            </c:extLst>
          </c:dPt>
          <c:dLbls>
            <c:dLbl>
              <c:idx val="0"/>
              <c:delete val="1"/>
              <c:extLst>
                <c:ext xmlns:c15="http://schemas.microsoft.com/office/drawing/2012/chart" uri="{CE6537A1-D6FC-4f65-9D91-7224C49458BB}"/>
                <c:ext xmlns:c16="http://schemas.microsoft.com/office/drawing/2014/chart" uri="{C3380CC4-5D6E-409C-BE32-E72D297353CC}">
                  <c16:uniqueId val="{00000001-AE71-4377-8D06-5DC255330C49}"/>
                </c:ext>
              </c:extLst>
            </c:dLbl>
            <c:dLbl>
              <c:idx val="1"/>
              <c:layout>
                <c:manualLayout>
                  <c:x val="9.6584941932425672E-2"/>
                  <c:y val="0.11186681261254899"/>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2,0</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E71-4377-8D06-5DC255330C49}"/>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17308380.859999999</c:v>
                </c:pt>
                <c:pt idx="1">
                  <c:v>322496.94</c:v>
                </c:pt>
              </c:numCache>
            </c:numRef>
          </c:val>
          <c:extLst>
            <c:ext xmlns:c16="http://schemas.microsoft.com/office/drawing/2014/chart" uri="{C3380CC4-5D6E-409C-BE32-E72D297353CC}">
              <c16:uniqueId val="{00000004-AE71-4377-8D06-5DC255330C49}"/>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68085382539736761"/>
        </c:manualLayout>
      </c:layout>
      <c:bar3DChart>
        <c:barDir val="col"/>
        <c:grouping val="stacked"/>
        <c:varyColors val="0"/>
        <c:ser>
          <c:idx val="0"/>
          <c:order val="0"/>
          <c:tx>
            <c:strRef>
              <c:f>Лист1!$B$1</c:f>
              <c:strCache>
                <c:ptCount val="1"/>
                <c:pt idx="0">
                  <c:v>Расходы на выплаты персоналу в целях обеспечения выполнения функций казенными учреждениями</c:v>
                </c:pt>
              </c:strCache>
            </c:strRef>
          </c:tx>
          <c:spPr>
            <a:solidFill>
              <a:schemeClr val="accent5">
                <a:tint val="65000"/>
              </a:schemeClr>
            </a:solidFill>
            <a:ln w="9525" cap="flat" cmpd="sng" algn="ctr">
              <a:solidFill>
                <a:schemeClr val="accent5">
                  <a:lumMod val="40000"/>
                  <a:lumOff val="60000"/>
                </a:schemeClr>
              </a:solidFill>
              <a:prstDash val="solid"/>
              <a:round/>
            </a:ln>
            <a:effectLst/>
            <a:scene3d>
              <a:camera prst="orthographicFront"/>
              <a:lightRig rig="threePt" dir="t"/>
            </a:scene3d>
            <a:sp3d contourW="9525">
              <a:bevelT w="177800" h="177800"/>
              <a:bevelB/>
              <a:contourClr>
                <a:schemeClr val="accent5">
                  <a:lumMod val="40000"/>
                  <a:lumOff val="60000"/>
                </a:schemeClr>
              </a:contourClr>
            </a:sp3d>
          </c:spPr>
          <c:invertIfNegative val="0"/>
          <c:dPt>
            <c:idx val="0"/>
            <c:invertIfNegative val="0"/>
            <c:bubble3D val="0"/>
            <c:extLst>
              <c:ext xmlns:c16="http://schemas.microsoft.com/office/drawing/2014/chart" uri="{C3380CC4-5D6E-409C-BE32-E72D297353CC}">
                <c16:uniqueId val="{00000000-8417-4D79-90A2-9347954EB89F}"/>
              </c:ext>
            </c:extLst>
          </c:dPt>
          <c:dPt>
            <c:idx val="1"/>
            <c:invertIfNegative val="0"/>
            <c:bubble3D val="0"/>
            <c:extLst>
              <c:ext xmlns:c16="http://schemas.microsoft.com/office/drawing/2014/chart" uri="{C3380CC4-5D6E-409C-BE32-E72D297353CC}">
                <c16:uniqueId val="{00000001-8417-4D79-90A2-9347954EB89F}"/>
              </c:ext>
            </c:extLst>
          </c:dPt>
          <c:dPt>
            <c:idx val="2"/>
            <c:invertIfNegative val="0"/>
            <c:bubble3D val="0"/>
            <c:extLst>
              <c:ext xmlns:c16="http://schemas.microsoft.com/office/drawing/2014/chart" uri="{C3380CC4-5D6E-409C-BE32-E72D297353CC}">
                <c16:uniqueId val="{00000002-8417-4D79-90A2-9347954EB89F}"/>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417-4D79-90A2-9347954EB89F}"/>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17-4D79-90A2-9347954EB89F}"/>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417-4D79-90A2-9347954EB8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266173.21000000002</c:v>
                </c:pt>
                <c:pt idx="1">
                  <c:v>256617.68</c:v>
                </c:pt>
                <c:pt idx="2">
                  <c:v>256617.68</c:v>
                </c:pt>
              </c:numCache>
            </c:numRef>
          </c:val>
          <c:extLst>
            <c:ext xmlns:c16="http://schemas.microsoft.com/office/drawing/2014/chart" uri="{C3380CC4-5D6E-409C-BE32-E72D297353CC}">
              <c16:uniqueId val="{00000003-8417-4D79-90A2-9347954EB89F}"/>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chemeClr val="accent5"/>
            </a:solidFill>
            <a:ln w="9525" cap="flat" cmpd="sng" algn="ctr">
              <a:solidFill>
                <a:srgbClr val="61B6CD"/>
              </a:solidFill>
              <a:prstDash val="solid"/>
              <a:round/>
            </a:ln>
            <a:effectLst/>
            <a:scene3d>
              <a:camera prst="orthographicFront"/>
              <a:lightRig rig="threePt" dir="t"/>
            </a:scene3d>
            <a:sp3d contourW="9525">
              <a:bevelT w="177800" h="177800"/>
              <a:bevelB/>
              <a:contourClr>
                <a:srgbClr val="61B6CD"/>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417-4D79-90A2-9347954EB89F}"/>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417-4D79-90A2-9347954EB89F}"/>
                </c:ext>
              </c:extLst>
            </c:dLbl>
            <c:dLbl>
              <c:idx val="2"/>
              <c:layout>
                <c:manualLayout>
                  <c:x val="8.3186024747842358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417-4D79-90A2-9347954EB8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123807.71</c:v>
                </c:pt>
                <c:pt idx="1">
                  <c:v>106661.61</c:v>
                </c:pt>
                <c:pt idx="2">
                  <c:v>105962.04</c:v>
                </c:pt>
              </c:numCache>
            </c:numRef>
          </c:val>
          <c:extLst>
            <c:ext xmlns:c16="http://schemas.microsoft.com/office/drawing/2014/chart" uri="{C3380CC4-5D6E-409C-BE32-E72D297353CC}">
              <c16:uniqueId val="{00000007-8417-4D79-90A2-9347954EB89F}"/>
            </c:ext>
          </c:extLst>
        </c:ser>
        <c:ser>
          <c:idx val="2"/>
          <c:order val="2"/>
          <c:tx>
            <c:strRef>
              <c:f>Лист1!$D$1</c:f>
              <c:strCache>
                <c:ptCount val="1"/>
                <c:pt idx="0">
                  <c:v>Иные бюджетные ассигнования</c:v>
                </c:pt>
              </c:strCache>
            </c:strRef>
          </c:tx>
          <c:spPr>
            <a:solidFill>
              <a:schemeClr val="accent5">
                <a:shade val="65000"/>
              </a:schemeClr>
            </a:solidFill>
            <a:ln w="9525" cap="flat" cmpd="sng" algn="ctr">
              <a:solidFill>
                <a:schemeClr val="accent5">
                  <a:lumMod val="75000"/>
                </a:schemeClr>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chemeClr val="accent5">
                  <a:lumMod val="75000"/>
                </a:schemeClr>
              </a:contourClr>
            </a:sp3d>
          </c:spPr>
          <c:invertIfNegative val="0"/>
          <c:dLbls>
            <c:dLbl>
              <c:idx val="0"/>
              <c:layout>
                <c:manualLayout>
                  <c:x val="2.7176894973555441E-2"/>
                  <c:y val="-7.39181013957843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417-4D79-90A2-9347954EB89F}"/>
                </c:ext>
              </c:extLst>
            </c:dLbl>
            <c:dLbl>
              <c:idx val="1"/>
              <c:layout>
                <c:manualLayout>
                  <c:x val="2.3031825795644813E-2"/>
                  <c:y val="-8.1653483031385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22C-4BBA-B8C0-0C575996B157}"/>
                </c:ext>
              </c:extLst>
            </c:dLbl>
            <c:dLbl>
              <c:idx val="2"/>
              <c:layout>
                <c:manualLayout>
                  <c:x val="1.6750418760468858E-2"/>
                  <c:y val="-7.65501403419239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22C-4BBA-B8C0-0C575996B1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#,##0.00</c:formatCode>
                <c:ptCount val="3"/>
                <c:pt idx="0">
                  <c:v>4431.3</c:v>
                </c:pt>
                <c:pt idx="1">
                  <c:v>4431.3</c:v>
                </c:pt>
                <c:pt idx="2">
                  <c:v>4431.3</c:v>
                </c:pt>
              </c:numCache>
            </c:numRef>
          </c:val>
          <c:extLst>
            <c:ext xmlns:c16="http://schemas.microsoft.com/office/drawing/2014/chart" uri="{C3380CC4-5D6E-409C-BE32-E72D297353CC}">
              <c16:uniqueId val="{0000000A-8417-4D79-90A2-9347954EB89F}"/>
            </c:ext>
          </c:extLst>
        </c:ser>
        <c:dLbls>
          <c:showLegendKey val="0"/>
          <c:showVal val="1"/>
          <c:showCatName val="0"/>
          <c:showSerName val="0"/>
          <c:showPercent val="0"/>
          <c:showBubbleSize val="0"/>
        </c:dLbls>
        <c:gapWidth val="95"/>
        <c:gapDepth val="95"/>
        <c:shape val="box"/>
        <c:axId val="168525824"/>
        <c:axId val="168527360"/>
        <c:axId val="0"/>
      </c:bar3DChart>
      <c:catAx>
        <c:axId val="168525824"/>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68527360"/>
        <c:crosses val="autoZero"/>
        <c:auto val="1"/>
        <c:lblAlgn val="ctr"/>
        <c:lblOffset val="100"/>
        <c:noMultiLvlLbl val="0"/>
      </c:catAx>
      <c:valAx>
        <c:axId val="168527360"/>
        <c:scaling>
          <c:orientation val="minMax"/>
        </c:scaling>
        <c:delete val="1"/>
        <c:axPos val="l"/>
        <c:numFmt formatCode="#,##0.00" sourceLinked="1"/>
        <c:majorTickMark val="none"/>
        <c:minorTickMark val="none"/>
        <c:tickLblPos val="nextTo"/>
        <c:crossAx val="168525824"/>
        <c:crosses val="autoZero"/>
        <c:crossBetween val="between"/>
      </c:valAx>
      <c:spPr>
        <a:noFill/>
        <a:ln>
          <a:noFill/>
        </a:ln>
        <a:effectLst/>
      </c:spPr>
    </c:plotArea>
    <c:legend>
      <c:legendPos val="r"/>
      <c:layout>
        <c:manualLayout>
          <c:xMode val="edge"/>
          <c:yMode val="edge"/>
          <c:x val="3.5594639865996647E-2"/>
          <c:y val="0.78821931514748456"/>
          <c:w val="0.8324958123953099"/>
          <c:h val="0.17605722625632894"/>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90"/>
      <c:rAngAx val="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tx>
            <c:strRef>
              <c:f>Лист1!$B$1</c:f>
              <c:strCache>
                <c:ptCount val="1"/>
                <c:pt idx="0">
                  <c:v>Столбец1</c:v>
                </c:pt>
              </c:strCache>
            </c:strRef>
          </c:tx>
          <c:spPr>
            <a:scene3d>
              <a:camera prst="orthographicFront"/>
              <a:lightRig rig="threePt" dir="t"/>
            </a:scene3d>
            <a:sp3d prstMaterial="plastic">
              <a:bevelT w="127000" h="127000"/>
              <a:bevelB w="127000" h="127000"/>
            </a:sp3d>
          </c:spPr>
          <c:explosion val="25"/>
          <c:dPt>
            <c:idx val="0"/>
            <c:bubble3D val="0"/>
            <c:spPr>
              <a:solidFill>
                <a:srgbClr val="FF6699"/>
              </a:solidFill>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2317-46E5-862C-56EF72E8C98D}"/>
              </c:ext>
            </c:extLst>
          </c:dPt>
          <c:dPt>
            <c:idx val="1"/>
            <c:bubble3D val="0"/>
            <c:explosion val="0"/>
            <c:spPr>
              <a:solidFill>
                <a:srgbClr val="CCFF66"/>
              </a:solidFill>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2317-46E5-862C-56EF72E8C98D}"/>
              </c:ext>
            </c:extLst>
          </c:dPt>
          <c:dPt>
            <c:idx val="2"/>
            <c:bubble3D val="0"/>
            <c:spPr>
              <a:solidFill>
                <a:srgbClr val="66FFFF"/>
              </a:solidFill>
              <a:ln>
                <a:noFill/>
              </a:ln>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2317-46E5-862C-56EF72E8C98D}"/>
              </c:ext>
            </c:extLst>
          </c:dPt>
          <c:dPt>
            <c:idx val="3"/>
            <c:bubble3D val="0"/>
            <c:spPr>
              <a:noFill/>
              <a:ln>
                <a:noFill/>
              </a:ln>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2317-46E5-862C-56EF72E8C98D}"/>
              </c:ext>
            </c:extLst>
          </c:dPt>
          <c:dPt>
            <c:idx val="4"/>
            <c:bubble3D val="0"/>
            <c:extLst>
              <c:ext xmlns:c16="http://schemas.microsoft.com/office/drawing/2014/chart" uri="{C3380CC4-5D6E-409C-BE32-E72D297353CC}">
                <c16:uniqueId val="{00000009-2317-46E5-862C-56EF72E8C98D}"/>
              </c:ext>
            </c:extLst>
          </c:dPt>
          <c:dPt>
            <c:idx val="5"/>
            <c:bubble3D val="0"/>
            <c:spPr>
              <a:noFill/>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B-2317-46E5-862C-56EF72E8C98D}"/>
              </c:ext>
            </c:extLst>
          </c:dPt>
          <c:dLbls>
            <c:dLbl>
              <c:idx val="0"/>
              <c:layout>
                <c:manualLayout>
                  <c:x val="4.6389174891040899E-2"/>
                  <c:y val="4.9925112331502743E-2"/>
                </c:manualLayout>
              </c:layout>
              <c:tx>
                <c:rich>
                  <a:bodyPr/>
                  <a:lstStyle/>
                  <a:p>
                    <a:r>
                      <a:rPr lang="ru-RU" sz="850">
                        <a:latin typeface="Times New Roman" panose="02020603050405020304" pitchFamily="18" charset="0"/>
                        <a:cs typeface="Times New Roman" panose="02020603050405020304" pitchFamily="18" charset="0"/>
                      </a:rPr>
                      <a:t>Расходы на выплаты персоналу в целях обеспечения</a:t>
                    </a:r>
                  </a:p>
                  <a:p>
                    <a:r>
                      <a:rPr lang="ru-RU" sz="850">
                        <a:latin typeface="Times New Roman" panose="02020603050405020304" pitchFamily="18" charset="0"/>
                        <a:cs typeface="Times New Roman" panose="02020603050405020304" pitchFamily="18" charset="0"/>
                      </a:rPr>
                      <a:t>выполнения функций казенными учреждениями -                                266</a:t>
                    </a:r>
                    <a:r>
                      <a:rPr lang="ru-RU" sz="850" baseline="0">
                        <a:latin typeface="Times New Roman" panose="02020603050405020304" pitchFamily="18" charset="0"/>
                        <a:cs typeface="Times New Roman" panose="02020603050405020304" pitchFamily="18" charset="0"/>
                      </a:rPr>
                      <a:t> 173</a:t>
                    </a:r>
                    <a:r>
                      <a:rPr lang="ru-RU" sz="850">
                        <a:latin typeface="Times New Roman" panose="02020603050405020304" pitchFamily="18" charset="0"/>
                        <a:cs typeface="Times New Roman" panose="02020603050405020304" pitchFamily="18" charset="0"/>
                      </a:rPr>
                      <a:t>,21 тыс. руб.</a:t>
                    </a:r>
                    <a:endParaRPr lang="ru-RU" sz="850"/>
                  </a:p>
                </c:rich>
              </c:tx>
              <c:showLegendKey val="1"/>
              <c:showVal val="1"/>
              <c:showCatName val="1"/>
              <c:showSerName val="0"/>
              <c:showPercent val="0"/>
              <c:showBubbleSize val="0"/>
              <c:extLst>
                <c:ext xmlns:c15="http://schemas.microsoft.com/office/drawing/2012/chart" uri="{CE6537A1-D6FC-4f65-9D91-7224C49458BB}">
                  <c15:layout>
                    <c:manualLayout>
                      <c:w val="0.28330191752867206"/>
                      <c:h val="0.5321694623419202"/>
                    </c:manualLayout>
                  </c15:layout>
                </c:ext>
                <c:ext xmlns:c16="http://schemas.microsoft.com/office/drawing/2014/chart" uri="{C3380CC4-5D6E-409C-BE32-E72D297353CC}">
                  <c16:uniqueId val="{00000001-2317-46E5-862C-56EF72E8C98D}"/>
                </c:ext>
              </c:extLst>
            </c:dLbl>
            <c:dLbl>
              <c:idx val="1"/>
              <c:layout>
                <c:manualLayout>
                  <c:x val="-3.5867714268713893E-2"/>
                  <c:y val="-3.8925863173743414E-2"/>
                </c:manualLayout>
              </c:layout>
              <c:tx>
                <c:rich>
                  <a:bodyPr/>
                  <a:lstStyle/>
                  <a:p>
                    <a:r>
                      <a:rPr lang="ru-RU" sz="850"/>
                      <a:t>Закупка товаров, работ и услуг для обеспечения государственных (муниципальных) нужд - 112</a:t>
                    </a:r>
                    <a:r>
                      <a:rPr lang="ru-RU" sz="850" baseline="0"/>
                      <a:t> 268</a:t>
                    </a:r>
                    <a:r>
                      <a:rPr lang="ru-RU" sz="850"/>
                      <a:t>,81 тыс. руб.</a:t>
                    </a:r>
                  </a:p>
                </c:rich>
              </c:tx>
              <c:showLegendKey val="1"/>
              <c:showVal val="1"/>
              <c:showCatName val="1"/>
              <c:showSerName val="0"/>
              <c:showPercent val="0"/>
              <c:showBubbleSize val="0"/>
              <c:extLst>
                <c:ext xmlns:c15="http://schemas.microsoft.com/office/drawing/2012/chart" uri="{CE6537A1-D6FC-4f65-9D91-7224C49458BB}">
                  <c15:layout>
                    <c:manualLayout>
                      <c:w val="0.33067881628146606"/>
                      <c:h val="0.4493260109835247"/>
                    </c:manualLayout>
                  </c15:layout>
                </c:ext>
                <c:ext xmlns:c16="http://schemas.microsoft.com/office/drawing/2014/chart" uri="{C3380CC4-5D6E-409C-BE32-E72D297353CC}">
                  <c16:uniqueId val="{00000003-2317-46E5-862C-56EF72E8C98D}"/>
                </c:ext>
              </c:extLst>
            </c:dLbl>
            <c:dLbl>
              <c:idx val="2"/>
              <c:delete val="1"/>
              <c:extLst>
                <c:ext xmlns:c15="http://schemas.microsoft.com/office/drawing/2012/chart" uri="{CE6537A1-D6FC-4f65-9D91-7224C49458BB}"/>
                <c:ext xmlns:c16="http://schemas.microsoft.com/office/drawing/2014/chart" uri="{C3380CC4-5D6E-409C-BE32-E72D297353CC}">
                  <c16:uniqueId val="{00000005-2317-46E5-862C-56EF72E8C98D}"/>
                </c:ext>
              </c:extLst>
            </c:dLbl>
            <c:dLbl>
              <c:idx val="3"/>
              <c:delete val="1"/>
              <c:extLst>
                <c:ext xmlns:c15="http://schemas.microsoft.com/office/drawing/2012/chart" uri="{CE6537A1-D6FC-4f65-9D91-7224C49458BB}"/>
                <c:ext xmlns:c16="http://schemas.microsoft.com/office/drawing/2014/chart" uri="{C3380CC4-5D6E-409C-BE32-E72D297353CC}">
                  <c16:uniqueId val="{00000007-2317-46E5-862C-56EF72E8C98D}"/>
                </c:ext>
              </c:extLst>
            </c:dLbl>
            <c:dLbl>
              <c:idx val="4"/>
              <c:layout>
                <c:manualLayout>
                  <c:x val="-6.712540090332185E-2"/>
                  <c:y val="-3.3450145903771239E-2"/>
                </c:manualLayout>
              </c:layout>
              <c:tx>
                <c:rich>
                  <a:bodyPr/>
                  <a:lstStyle/>
                  <a:p>
                    <a:pPr algn="just">
                      <a:defRPr sz="850" baseline="0">
                        <a:latin typeface="Times New Roman" panose="02020603050405020304" pitchFamily="18" charset="0"/>
                        <a:cs typeface="Times New Roman" panose="02020603050405020304" pitchFamily="18" charset="0"/>
                      </a:defRPr>
                    </a:pPr>
                    <a:r>
                      <a:rPr lang="ru-RU" sz="850" baseline="0"/>
                      <a:t>Уплата налогов, сборов и иных платежей -        </a:t>
                    </a:r>
                  </a:p>
                  <a:p>
                    <a:pPr algn="just">
                      <a:defRPr sz="850" baseline="0">
                        <a:latin typeface="Times New Roman" panose="02020603050405020304" pitchFamily="18" charset="0"/>
                        <a:cs typeface="Times New Roman" panose="02020603050405020304" pitchFamily="18" charset="0"/>
                      </a:defRPr>
                    </a:pPr>
                    <a:r>
                      <a:rPr lang="ru-RU" sz="850" baseline="0"/>
                      <a:t>4 431,30 тыс. руб.</a:t>
                    </a:r>
                  </a:p>
                </c:rich>
              </c:tx>
              <c:spPr/>
              <c:showLegendKey val="1"/>
              <c:showVal val="1"/>
              <c:showCatName val="1"/>
              <c:showSerName val="0"/>
              <c:showPercent val="0"/>
              <c:showBubbleSize val="0"/>
              <c:extLst>
                <c:ext xmlns:c15="http://schemas.microsoft.com/office/drawing/2012/chart" uri="{CE6537A1-D6FC-4f65-9D91-7224C49458BB}">
                  <c15:layout>
                    <c:manualLayout>
                      <c:w val="0.30525567175639567"/>
                      <c:h val="0.25302440040726309"/>
                    </c:manualLayout>
                  </c15:layout>
                </c:ext>
                <c:ext xmlns:c16="http://schemas.microsoft.com/office/drawing/2014/chart" uri="{C3380CC4-5D6E-409C-BE32-E72D297353CC}">
                  <c16:uniqueId val="{00000009-2317-46E5-862C-56EF72E8C98D}"/>
                </c:ext>
              </c:extLst>
            </c:dLbl>
            <c:dLbl>
              <c:idx val="5"/>
              <c:delete val="1"/>
              <c:extLst>
                <c:ext xmlns:c15="http://schemas.microsoft.com/office/drawing/2012/chart" uri="{CE6537A1-D6FC-4f65-9D91-7224C49458BB}"/>
                <c:ext xmlns:c16="http://schemas.microsoft.com/office/drawing/2014/chart" uri="{C3380CC4-5D6E-409C-BE32-E72D297353CC}">
                  <c16:uniqueId val="{0000000B-2317-46E5-862C-56EF72E8C98D}"/>
                </c:ext>
              </c:extLst>
            </c:dLbl>
            <c:dLbl>
              <c:idx val="6"/>
              <c:layout>
                <c:manualLayout>
                  <c:x val="-6.9273081567283443E-2"/>
                  <c:y val="-0.10975948919846557"/>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317-46E5-862C-56EF72E8C98D}"/>
                </c:ext>
              </c:extLst>
            </c:dLbl>
            <c:spPr>
              <a:noFill/>
              <a:ln>
                <a:noFill/>
              </a:ln>
              <a:effectLst/>
            </c:spPr>
            <c:txPr>
              <a:bodyPr/>
              <a:lstStyle/>
              <a:p>
                <a:pPr algn="just">
                  <a:defRPr sz="85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1"/>
            <c:extLst>
              <c:ext xmlns:c15="http://schemas.microsoft.com/office/drawing/2012/chart" uri="{CE6537A1-D6FC-4f65-9D91-7224C49458BB}"/>
            </c:extLst>
          </c:dLbls>
          <c:cat>
            <c:strRef>
              <c:f>Лист1!$A$2:$A$7</c:f>
              <c:strCache>
                <c:ptCount val="6"/>
                <c:pt idx="0">
                  <c:v>Расходы на выплаты персоналу в целях обеспечения
выполнения функций казенными учреждениями
</c:v>
                </c:pt>
                <c:pt idx="1">
                  <c:v>Закупка товаров, работ и услуг для обеспечения
государственных (муниципальных) нужд
</c:v>
                </c:pt>
                <c:pt idx="2">
                  <c:v>Уплата налогов, сборов и иных платежей
</c:v>
                </c:pt>
                <c:pt idx="3">
                  <c:v>Закупка товаров, работ, услуг в сфере
информационно-коммуникационных технологий
</c:v>
                </c:pt>
                <c:pt idx="4">
                  <c:v>Прочая закупка товаров, работ и услуг для обеспечения
государственных (муниципальных) нужд
</c:v>
                </c:pt>
                <c:pt idx="5">
                  <c:v>Уплата налогов, сборов и иных платежей
</c:v>
                </c:pt>
              </c:strCache>
            </c:strRef>
          </c:cat>
          <c:val>
            <c:numRef>
              <c:f>Лист1!$B$2:$B$7</c:f>
              <c:numCache>
                <c:formatCode>#,##0.00</c:formatCode>
                <c:ptCount val="6"/>
                <c:pt idx="0">
                  <c:v>257349.72</c:v>
                </c:pt>
                <c:pt idx="1">
                  <c:v>106720.01</c:v>
                </c:pt>
                <c:pt idx="2">
                  <c:v>4494.8</c:v>
                </c:pt>
                <c:pt idx="3" formatCode="General">
                  <c:v>0</c:v>
                </c:pt>
                <c:pt idx="4" formatCode="General">
                  <c:v>0</c:v>
                </c:pt>
                <c:pt idx="5" formatCode="General">
                  <c:v>0</c:v>
                </c:pt>
              </c:numCache>
            </c:numRef>
          </c:val>
          <c:extLst>
            <c:ext xmlns:c16="http://schemas.microsoft.com/office/drawing/2014/chart" uri="{C3380CC4-5D6E-409C-BE32-E72D297353CC}">
              <c16:uniqueId val="{0000000D-2317-46E5-862C-56EF72E8C98D}"/>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6699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3605711791431083"/>
                  <c:y val="0.13631794481381188"/>
                </c:manualLayout>
              </c:layout>
              <c:tx>
                <c:rich>
                  <a:bodyPr/>
                  <a:lstStyle/>
                  <a:p>
                    <a:r>
                      <a:rPr lang="en-US" sz="1000" b="1" i="0" baseline="0">
                        <a:effectLst/>
                        <a:latin typeface="Times New Roman" panose="02020603050405020304" pitchFamily="18" charset="0"/>
                        <a:cs typeface="Times New Roman" panose="02020603050405020304" pitchFamily="18" charset="0"/>
                      </a:rPr>
                      <a:t>0,8%</a:t>
                    </a:r>
                    <a:endParaRPr lang="en-US" sz="100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6699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0998930783514225"/>
                  <c:y val="0.11125662280935315"/>
                </c:manualLayout>
              </c:layout>
              <c:tx>
                <c:rich>
                  <a:bodyPr/>
                  <a:lstStyle/>
                  <a:p>
                    <a:r>
                      <a:rPr lang="en-US" sz="1000" b="1">
                        <a:latin typeface="Times New Roman" panose="02020603050405020304" pitchFamily="18" charset="0"/>
                        <a:cs typeface="Times New Roman" panose="02020603050405020304" pitchFamily="18" charset="0"/>
                      </a:rPr>
                      <a:t>0,7%</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98.8</c:v>
                </c:pt>
                <c:pt idx="1">
                  <c:v>1.2</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6699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3036402811039236"/>
                  <c:y val="0.10289802763714204"/>
                </c:manualLayout>
              </c:layout>
              <c:tx>
                <c:rich>
                  <a:bodyPr/>
                  <a:lstStyle/>
                  <a:p>
                    <a:r>
                      <a:rPr lang="en-US" sz="1000" b="1" i="0" u="none" strike="noStrike" baseline="0">
                        <a:effectLst/>
                        <a:latin typeface="Times New Roman" panose="02020603050405020304" pitchFamily="18" charset="0"/>
                        <a:cs typeface="Times New Roman" panose="02020603050405020304" pitchFamily="18" charset="0"/>
                      </a:rPr>
                      <a:t>0,7</a:t>
                    </a:r>
                    <a:r>
                      <a:rPr lang="en-US" sz="1000" b="1">
                        <a:latin typeface="Times New Roman" panose="02020603050405020304" pitchFamily="18" charset="0"/>
                        <a:cs typeface="Times New Roman" panose="02020603050405020304" pitchFamily="18" charset="0"/>
                      </a:rPr>
                      <a:t>%</a:t>
                    </a:r>
                    <a:endParaRPr lang="en-US"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98.9</c:v>
                </c:pt>
                <c:pt idx="1">
                  <c:v>1.1000000000000001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2020</a:t>
            </a:r>
            <a:r>
              <a:rPr lang="ru-RU"/>
              <a:t> </a:t>
            </a:r>
            <a:r>
              <a:rPr lang="ru-RU" b="0"/>
              <a:t>год</a:t>
            </a:r>
          </a:p>
        </c:rich>
      </c:tx>
      <c:layout>
        <c:manualLayout>
          <c:xMode val="edge"/>
          <c:yMode val="edge"/>
          <c:x val="0.4154750344694389"/>
          <c:y val="4.166164131015351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4">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8375027495077709"/>
                  <c:y val="0.10130134394315693"/>
                </c:manualLayout>
              </c:layout>
              <c:tx>
                <c:rich>
                  <a:bodyPr/>
                  <a:lstStyle/>
                  <a:p>
                    <a:r>
                      <a:rPr lang="en-US" sz="1000" b="0" i="0" baseline="0">
                        <a:effectLst/>
                        <a:latin typeface="Times New Roman" panose="02020603050405020304" pitchFamily="18" charset="0"/>
                        <a:cs typeface="Times New Roman" panose="02020603050405020304" pitchFamily="18" charset="0"/>
                      </a:rPr>
                      <a:t>2,4%</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63762827114965059"/>
        </c:manualLayout>
      </c:layout>
      <c:bar3DChart>
        <c:barDir val="col"/>
        <c:grouping val="stacked"/>
        <c:varyColors val="0"/>
        <c:ser>
          <c:idx val="0"/>
          <c:order val="0"/>
          <c:tx>
            <c:strRef>
              <c:f>Лист1!$B$1</c:f>
              <c:strCache>
                <c:ptCount val="1"/>
                <c:pt idx="0">
                  <c:v>Капитальные вложения в объекты государственной (муниципальной) собственности</c:v>
                </c:pt>
              </c:strCache>
            </c:strRef>
          </c:tx>
          <c:spPr>
            <a:solidFill>
              <a:schemeClr val="accent5">
                <a:lumMod val="60000"/>
                <a:lumOff val="40000"/>
              </a:schemeClr>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spPr>
              <a:solidFill>
                <a:schemeClr val="accent5">
                  <a:lumMod val="60000"/>
                  <a:lumOff val="40000"/>
                </a:schemeClr>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157477.81</c:v>
                </c:pt>
                <c:pt idx="1">
                  <c:v>117269.01</c:v>
                </c:pt>
                <c:pt idx="2">
                  <c:v>117269.01</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chemeClr val="accent5">
                <a:lumMod val="20000"/>
                <a:lumOff val="80000"/>
              </a:schemeClr>
            </a:solidFill>
            <a:ln w="9525" cap="flat" cmpd="sng" algn="ctr">
              <a:solidFill>
                <a:schemeClr val="accent5">
                  <a:lumMod val="20000"/>
                  <a:lumOff val="8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1.4507721418543612E-2"/>
                  <c:y val="-8.3717935258092749E-2"/>
                </c:manualLayout>
              </c:layout>
              <c:tx>
                <c:rich>
                  <a:bodyPr/>
                  <a:lstStyle/>
                  <a:p>
                    <a:r>
                      <a:rPr lang="en-US"/>
                      <a:t>9</a:t>
                    </a:r>
                    <a:r>
                      <a:rPr lang="en-US" baseline="0"/>
                      <a:t> 866</a:t>
                    </a:r>
                    <a:r>
                      <a:rPr lang="en-US"/>
                      <a:t>,30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1.2446560459012391E-2"/>
                  <c:y val="-7.7792009332166845E-2"/>
                </c:manualLayout>
              </c:layout>
              <c:tx>
                <c:rich>
                  <a:bodyPr/>
                  <a:lstStyle/>
                  <a:p>
                    <a:r>
                      <a:rPr lang="en-US"/>
                      <a:t>9</a:t>
                    </a:r>
                    <a:r>
                      <a:rPr lang="en-US" baseline="0"/>
                      <a:t> 866</a:t>
                    </a:r>
                    <a:r>
                      <a:rPr lang="en-US"/>
                      <a:t>,30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BF3-43B7-8250-DD6B12D50F6A}"/>
                </c:ext>
              </c:extLst>
            </c:dLbl>
            <c:dLbl>
              <c:idx val="2"/>
              <c:layout>
                <c:manualLayout>
                  <c:x val="1.24402124153084E-2"/>
                  <c:y val="-7.7037037037037043E-2"/>
                </c:manualLayout>
              </c:layout>
              <c:tx>
                <c:rich>
                  <a:bodyPr/>
                  <a:lstStyle/>
                  <a:p>
                    <a:r>
                      <a:rPr lang="en-US"/>
                      <a:t>9</a:t>
                    </a:r>
                    <a:r>
                      <a:rPr lang="en-US" baseline="0"/>
                      <a:t> 866</a:t>
                    </a:r>
                    <a:r>
                      <a:rPr lang="en-US"/>
                      <a:t>,30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BF3-43B7-8250-DD6B12D50F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15000</c:v>
                </c:pt>
                <c:pt idx="1">
                  <c:v>15000</c:v>
                </c:pt>
                <c:pt idx="2">
                  <c:v>15000</c:v>
                </c:pt>
              </c:numCache>
            </c:numRef>
          </c:val>
          <c:extLst>
            <c:ext xmlns:c16="http://schemas.microsoft.com/office/drawing/2014/chart" uri="{C3380CC4-5D6E-409C-BE32-E72D297353CC}">
              <c16:uniqueId val="{00000006-1F2F-4331-A86C-DAB0B1BAE87D}"/>
            </c:ext>
          </c:extLst>
        </c:ser>
        <c:dLbls>
          <c:showLegendKey val="0"/>
          <c:showVal val="1"/>
          <c:showCatName val="0"/>
          <c:showSerName val="0"/>
          <c:showPercent val="0"/>
          <c:showBubbleSize val="0"/>
        </c:dLbls>
        <c:gapWidth val="95"/>
        <c:gapDepth val="95"/>
        <c:shape val="box"/>
        <c:axId val="171691008"/>
        <c:axId val="171700992"/>
        <c:axId val="0"/>
      </c:bar3DChart>
      <c:catAx>
        <c:axId val="171691008"/>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71700992"/>
        <c:crosses val="autoZero"/>
        <c:auto val="1"/>
        <c:lblAlgn val="ctr"/>
        <c:lblOffset val="100"/>
        <c:noMultiLvlLbl val="0"/>
      </c:catAx>
      <c:valAx>
        <c:axId val="171700992"/>
        <c:scaling>
          <c:orientation val="minMax"/>
        </c:scaling>
        <c:delete val="1"/>
        <c:axPos val="l"/>
        <c:numFmt formatCode="#,##0.00" sourceLinked="1"/>
        <c:majorTickMark val="none"/>
        <c:minorTickMark val="none"/>
        <c:tickLblPos val="nextTo"/>
        <c:crossAx val="171691008"/>
        <c:crosses val="autoZero"/>
        <c:crossBetween val="between"/>
      </c:valAx>
      <c:spPr>
        <a:noFill/>
        <a:ln>
          <a:noFill/>
        </a:ln>
        <a:effectLst/>
      </c:spPr>
    </c:plotArea>
    <c:legend>
      <c:legendPos val="r"/>
      <c:layout>
        <c:manualLayout>
          <c:xMode val="edge"/>
          <c:yMode val="edge"/>
          <c:x val="2.2991963213900582E-2"/>
          <c:y val="0.78381428988043156"/>
          <c:w val="0.93351523482290155"/>
          <c:h val="0.212659999778508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9.9384642136074272E-2"/>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5">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8359431994077661"/>
                  <c:y val="0.1398721898893073"/>
                </c:manualLayout>
              </c:layout>
              <c:tx>
                <c:rich>
                  <a:bodyPr/>
                  <a:lstStyle/>
                  <a:p>
                    <a:r>
                      <a:rPr lang="en-US" sz="800" b="0" i="0" baseline="0">
                        <a:effectLst/>
                        <a:latin typeface="Times New Roman" panose="02020603050405020304" pitchFamily="18" charset="0"/>
                        <a:cs typeface="Times New Roman" panose="02020603050405020304" pitchFamily="18" charset="0"/>
                      </a:rPr>
                      <a:t>11,2%</a:t>
                    </a:r>
                    <a:endParaRPr lang="en-US" sz="8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numFmt formatCode="@" sourceLinked="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12700"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88.8</c:v>
                </c:pt>
                <c:pt idx="1">
                  <c:v>11.2</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chemeClr val="accent5">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64082168300391"/>
                  <c:y val="0.12316880389951256"/>
                </c:manualLayout>
              </c:layout>
              <c:tx>
                <c:rich>
                  <a:bodyPr/>
                  <a:lstStyle/>
                  <a:p>
                    <a:r>
                      <a:rPr lang="en-US" sz="800" b="0">
                        <a:latin typeface="Times New Roman" panose="02020603050405020304" pitchFamily="18" charset="0"/>
                        <a:cs typeface="Times New Roman" panose="02020603050405020304" pitchFamily="18" charset="0"/>
                      </a:rPr>
                      <a:t>11,4%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88.6</c:v>
                </c:pt>
                <c:pt idx="1">
                  <c:v>11.4</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chemeClr val="accent5">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838991870107192"/>
                  <c:y val="0.12982882977129237"/>
                </c:manualLayout>
              </c:layout>
              <c:tx>
                <c:rich>
                  <a:bodyPr/>
                  <a:lstStyle/>
                  <a:p>
                    <a:r>
                      <a:rPr lang="en-US" sz="800" b="0">
                        <a:latin typeface="Times New Roman" panose="02020603050405020304" pitchFamily="18" charset="0"/>
                        <a:cs typeface="Times New Roman" panose="02020603050405020304" pitchFamily="18" charset="0"/>
                      </a:rPr>
                      <a:t>11,7%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88.3</c:v>
                </c:pt>
                <c:pt idx="1">
                  <c:v>11.7</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71479507369271145"/>
        </c:manualLayout>
      </c:layout>
      <c:bar3DChart>
        <c:barDir val="col"/>
        <c:grouping val="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chemeClr val="accent5">
                <a:lumMod val="60000"/>
                <a:lumOff val="40000"/>
              </a:schemeClr>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spPr>
              <a:solidFill>
                <a:schemeClr val="accent5">
                  <a:lumMod val="60000"/>
                  <a:lumOff val="40000"/>
                </a:schemeClr>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2044963.16</c:v>
                </c:pt>
                <c:pt idx="1">
                  <c:v>1987233.48</c:v>
                </c:pt>
                <c:pt idx="2">
                  <c:v>1920867.82</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Расходы на выплаты персоналу в целях обеспечения выполнения функций муниципальными органами</c:v>
                </c:pt>
              </c:strCache>
            </c:strRef>
          </c:tx>
          <c:spPr>
            <a:solidFill>
              <a:schemeClr val="accent5">
                <a:lumMod val="20000"/>
                <a:lumOff val="80000"/>
              </a:schemeClr>
            </a:solidFill>
            <a:ln w="9525" cap="flat" cmpd="sng" algn="ctr">
              <a:solidFill>
                <a:schemeClr val="accent5">
                  <a:lumMod val="40000"/>
                  <a:lumOff val="6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2F-4331-A86C-DAB0B1BAE87D}"/>
                </c:ext>
              </c:extLst>
            </c:dLbl>
            <c:dLbl>
              <c:idx val="2"/>
              <c:layout>
                <c:manualLayout>
                  <c:x val="8.3186024747842358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115077.74</c:v>
                </c:pt>
                <c:pt idx="1">
                  <c:v>111084.93</c:v>
                </c:pt>
                <c:pt idx="2">
                  <c:v>110514.39</c:v>
                </c:pt>
              </c:numCache>
            </c:numRef>
          </c:val>
          <c:extLst>
            <c:ext xmlns:c16="http://schemas.microsoft.com/office/drawing/2014/chart" uri="{C3380CC4-5D6E-409C-BE32-E72D297353CC}">
              <c16:uniqueId val="{00000006-1F2F-4331-A86C-DAB0B1BAE87D}"/>
            </c:ext>
          </c:extLst>
        </c:ser>
        <c:ser>
          <c:idx val="2"/>
          <c:order val="2"/>
          <c:tx>
            <c:strRef>
              <c:f>Лист1!$D$1</c:f>
              <c:strCache>
                <c:ptCount val="1"/>
                <c:pt idx="0">
                  <c:v>Закупка товаров, работ и услуг для обеспечения государственных (муниципальных) нужд</c:v>
                </c:pt>
              </c:strCache>
            </c:strRef>
          </c:tx>
          <c:spPr>
            <a:solidFill>
              <a:schemeClr val="accent5">
                <a:lumMod val="40000"/>
                <a:lumOff val="60000"/>
              </a:schemeClr>
            </a:solidFill>
            <a:ln w="9525" cap="flat" cmpd="sng" algn="ctr">
              <a:solidFill>
                <a:schemeClr val="accent5">
                  <a:lumMod val="20000"/>
                  <a:lumOff val="80000"/>
                </a:schemeClr>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chemeClr val="lt1">
                  <a:shade val="95000"/>
                  <a:satMod val="105000"/>
                </a:schemeClr>
              </a:contourClr>
            </a:sp3d>
          </c:spPr>
          <c:invertIfNegative val="0"/>
          <c:dLbls>
            <c:dLbl>
              <c:idx val="0"/>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Лист1!$D$2:$D$4</c:f>
              <c:numCache>
                <c:formatCode>#,##0.00</c:formatCode>
                <c:ptCount val="3"/>
                <c:pt idx="0">
                  <c:v>73922.850000000006</c:v>
                </c:pt>
                <c:pt idx="1">
                  <c:v>73976.350000000006</c:v>
                </c:pt>
                <c:pt idx="2">
                  <c:v>73980.25</c:v>
                </c:pt>
              </c:numCache>
            </c:numRef>
          </c:val>
          <c:extLst>
            <c:ext xmlns:c16="http://schemas.microsoft.com/office/drawing/2014/chart" uri="{C3380CC4-5D6E-409C-BE32-E72D297353CC}">
              <c16:uniqueId val="{00000007-1F2F-4331-A86C-DAB0B1BAE87D}"/>
            </c:ext>
          </c:extLst>
        </c:ser>
        <c:ser>
          <c:idx val="3"/>
          <c:order val="3"/>
          <c:tx>
            <c:strRef>
              <c:f>Лист1!$E$1</c:f>
              <c:strCache>
                <c:ptCount val="1"/>
                <c:pt idx="0">
                  <c:v>Социальное обеспечение и иные выплаты населению</c:v>
                </c:pt>
              </c:strCache>
            </c:strRef>
          </c:tx>
          <c:spPr>
            <a:solidFill>
              <a:srgbClr val="3A9DB8"/>
            </a:solidFill>
            <a:ln>
              <a:solidFill>
                <a:schemeClr val="accent5">
                  <a:lumMod val="75000"/>
                </a:schemeClr>
              </a:solidFill>
            </a:ln>
            <a:scene3d>
              <a:camera prst="orthographicFront"/>
              <a:lightRig rig="threePt" dir="t"/>
            </a:scene3d>
            <a:sp3d prstMaterial="plastic">
              <a:bevelT w="177800" h="177800" prst="coolSlant"/>
              <a:bevelB w="63500" h="63500" prst="coolSlant"/>
            </a:sp3d>
          </c:spPr>
          <c:invertIfNegative val="0"/>
          <c:dLbls>
            <c:dLbl>
              <c:idx val="0"/>
              <c:layout>
                <c:manualLayout>
                  <c:x val="1.0397049399247025E-2"/>
                  <c:y val="-1.1762094504879108E-2"/>
                </c:manualLayout>
              </c:layout>
              <c:tx>
                <c:rich>
                  <a:bodyPr/>
                  <a:lstStyle/>
                  <a:p>
                    <a:r>
                      <a:rPr lang="en-US"/>
                      <a:t>4 321,69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3F8-427A-94F5-5A407CA3CA75}"/>
                </c:ext>
              </c:extLst>
            </c:dLbl>
            <c:dLbl>
              <c:idx val="1"/>
              <c:layout>
                <c:manualLayout>
                  <c:x val="1.2476459279096429E-2"/>
                  <c:y val="-9.80174542073259E-3"/>
                </c:manualLayout>
              </c:layout>
              <c:tx>
                <c:rich>
                  <a:bodyPr/>
                  <a:lstStyle/>
                  <a:p>
                    <a:r>
                      <a:rPr lang="en-US"/>
                      <a:t>4 348,68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3F8-427A-94F5-5A407CA3CA75}"/>
                </c:ext>
              </c:extLst>
            </c:dLbl>
            <c:dLbl>
              <c:idx val="2"/>
              <c:layout>
                <c:manualLayout>
                  <c:x val="1.6635279038795241E-2"/>
                  <c:y val="-1.1762094504879108E-2"/>
                </c:manualLayout>
              </c:layout>
              <c:tx>
                <c:rich>
                  <a:bodyPr/>
                  <a:lstStyle/>
                  <a:p>
                    <a:r>
                      <a:rPr lang="en-US"/>
                      <a:t>4 919,22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3F8-427A-94F5-5A407CA3CA75}"/>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Лист1!$E$2:$E$4</c:f>
              <c:numCache>
                <c:formatCode>#,##0.00</c:formatCode>
                <c:ptCount val="3"/>
                <c:pt idx="0">
                  <c:v>25000</c:v>
                </c:pt>
                <c:pt idx="1">
                  <c:v>25000</c:v>
                </c:pt>
                <c:pt idx="2">
                  <c:v>26000</c:v>
                </c:pt>
              </c:numCache>
            </c:numRef>
          </c:val>
          <c:extLst>
            <c:ext xmlns:c16="http://schemas.microsoft.com/office/drawing/2014/chart" uri="{C3380CC4-5D6E-409C-BE32-E72D297353CC}">
              <c16:uniqueId val="{00000007-03F8-427A-94F5-5A407CA3CA75}"/>
            </c:ext>
          </c:extLst>
        </c:ser>
        <c:dLbls>
          <c:showLegendKey val="0"/>
          <c:showVal val="1"/>
          <c:showCatName val="0"/>
          <c:showSerName val="0"/>
          <c:showPercent val="0"/>
          <c:showBubbleSize val="0"/>
        </c:dLbls>
        <c:gapWidth val="95"/>
        <c:gapDepth val="95"/>
        <c:shape val="box"/>
        <c:axId val="172049152"/>
        <c:axId val="172050688"/>
        <c:axId val="0"/>
      </c:bar3DChart>
      <c:catAx>
        <c:axId val="172049152"/>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72050688"/>
        <c:crosses val="autoZero"/>
        <c:auto val="1"/>
        <c:lblAlgn val="ctr"/>
        <c:lblOffset val="100"/>
        <c:noMultiLvlLbl val="0"/>
      </c:catAx>
      <c:valAx>
        <c:axId val="172050688"/>
        <c:scaling>
          <c:orientation val="minMax"/>
        </c:scaling>
        <c:delete val="1"/>
        <c:axPos val="l"/>
        <c:numFmt formatCode="#,##0.00" sourceLinked="1"/>
        <c:majorTickMark val="none"/>
        <c:minorTickMark val="none"/>
        <c:tickLblPos val="nextTo"/>
        <c:crossAx val="172049152"/>
        <c:crosses val="autoZero"/>
        <c:crossBetween val="between"/>
      </c:valAx>
      <c:spPr>
        <a:noFill/>
        <a:ln>
          <a:noFill/>
        </a:ln>
        <a:effectLst/>
      </c:spPr>
    </c:plotArea>
    <c:legend>
      <c:legendPos val="r"/>
      <c:layout>
        <c:manualLayout>
          <c:xMode val="edge"/>
          <c:yMode val="edge"/>
          <c:x val="1.885013983236495E-2"/>
          <c:y val="0.79438380753452376"/>
          <c:w val="0.97842806310677621"/>
          <c:h val="0.171244094488188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CC00CC"/>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30421573268158852"/>
                  <c:y val="0.16260763422407792"/>
                </c:manualLayout>
              </c:layout>
              <c:tx>
                <c:rich>
                  <a:bodyPr/>
                  <a:lstStyle/>
                  <a:p>
                    <a:r>
                      <a:rPr lang="en-US" sz="1000" b="0" i="0" baseline="0">
                        <a:effectLst/>
                        <a:latin typeface="Times New Roman" panose="02020603050405020304" pitchFamily="18" charset="0"/>
                        <a:cs typeface="Times New Roman" panose="02020603050405020304" pitchFamily="18" charset="0"/>
                      </a:rPr>
                      <a:t>&lt; 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CC00CC"/>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5069607229322433"/>
                  <c:y val="0.17371455389297702"/>
                </c:manualLayout>
              </c:layout>
              <c:tx>
                <c:rich>
                  <a:bodyPr/>
                  <a:lstStyle/>
                  <a:p>
                    <a:r>
                      <a:rPr lang="en-US" sz="1000" b="0">
                        <a:latin typeface="Times New Roman" panose="02020603050405020304" pitchFamily="18" charset="0"/>
                        <a:cs typeface="Times New Roman" panose="02020603050405020304" pitchFamily="18" charset="0"/>
                      </a:rPr>
                      <a:t>&lt; 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2022 год</a:t>
            </a:r>
          </a:p>
        </c:rich>
      </c:tx>
      <c:layout>
        <c:manualLayout>
          <c:xMode val="edge"/>
          <c:yMode val="edge"/>
          <c:x val="0.34831268850655378"/>
          <c:y val="4.1594576462695527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CC00CC"/>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4374713815021623"/>
                  <c:y val="0.14778276026837592"/>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&lt; 1</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5836843179212E-3"/>
          <c:y val="1.9470859911057111E-6"/>
          <c:w val="0.99627415035218969"/>
          <c:h val="0.68553821350966138"/>
        </c:manualLayout>
      </c:layout>
      <c:bar3DChart>
        <c:barDir val="col"/>
        <c:grouping val="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rgbClr val="CC00CC"/>
            </a:solidFill>
            <a:ln w="9525" cap="flat" cmpd="sng" algn="ctr">
              <a:solidFill>
                <a:srgbClr val="CE1CAC"/>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spPr>
              <a:solidFill>
                <a:srgbClr val="CC00CC"/>
              </a:solidFill>
              <a:ln w="9525" cap="flat" cmpd="sng" algn="ctr">
                <a:solidFill>
                  <a:srgbClr val="CE1CAC"/>
                </a:solidFill>
                <a:prstDash val="solid"/>
                <a:round/>
              </a:ln>
              <a:effectLst/>
              <a:scene3d>
                <a:camera prst="orthographicFront"/>
                <a:lightRig rig="threePt" dir="t"/>
              </a:scene3d>
              <a:sp3d contourW="9525">
                <a:bevelT w="177800" h="177800"/>
                <a:bevelB/>
                <a:contourClr>
                  <a:schemeClr val="lt1">
                    <a:shade val="95000"/>
                    <a:satMod val="105000"/>
                  </a:schemeClr>
                </a:contourClr>
              </a:sp3d>
            </c:spPr>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4835</c:v>
                </c:pt>
                <c:pt idx="1">
                  <c:v>2430</c:v>
                </c:pt>
                <c:pt idx="2">
                  <c:v>2430</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rgbClr val="FF99FF"/>
            </a:solidFill>
            <a:ln w="9525" cap="flat" cmpd="sng" algn="ctr">
              <a:solidFill>
                <a:srgbClr val="EC78E6"/>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2F-4331-A86C-DAB0B1BAE87D}"/>
                </c:ext>
              </c:extLst>
            </c:dLbl>
            <c:dLbl>
              <c:idx val="2"/>
              <c:layout>
                <c:manualLayout>
                  <c:x val="8.3186024747842358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3295</c:v>
                </c:pt>
                <c:pt idx="1">
                  <c:v>2250</c:v>
                </c:pt>
                <c:pt idx="2">
                  <c:v>2250</c:v>
                </c:pt>
              </c:numCache>
            </c:numRef>
          </c:val>
          <c:extLst>
            <c:ext xmlns:c16="http://schemas.microsoft.com/office/drawing/2014/chart" uri="{C3380CC4-5D6E-409C-BE32-E72D297353CC}">
              <c16:uniqueId val="{00000006-1F2F-4331-A86C-DAB0B1BAE87D}"/>
            </c:ext>
          </c:extLst>
        </c:ser>
        <c:dLbls>
          <c:showLegendKey val="0"/>
          <c:showVal val="1"/>
          <c:showCatName val="0"/>
          <c:showSerName val="0"/>
          <c:showPercent val="0"/>
          <c:showBubbleSize val="0"/>
        </c:dLbls>
        <c:gapWidth val="95"/>
        <c:gapDepth val="95"/>
        <c:shape val="box"/>
        <c:axId val="172233856"/>
        <c:axId val="172235392"/>
        <c:axId val="0"/>
      </c:bar3DChart>
      <c:catAx>
        <c:axId val="172233856"/>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72235392"/>
        <c:crosses val="autoZero"/>
        <c:auto val="1"/>
        <c:lblAlgn val="ctr"/>
        <c:lblOffset val="100"/>
        <c:noMultiLvlLbl val="0"/>
      </c:catAx>
      <c:valAx>
        <c:axId val="172235392"/>
        <c:scaling>
          <c:orientation val="minMax"/>
        </c:scaling>
        <c:delete val="1"/>
        <c:axPos val="l"/>
        <c:numFmt formatCode="#,##0.00" sourceLinked="1"/>
        <c:majorTickMark val="none"/>
        <c:minorTickMark val="none"/>
        <c:tickLblPos val="nextTo"/>
        <c:crossAx val="172233856"/>
        <c:crosses val="autoZero"/>
        <c:crossBetween val="between"/>
      </c:valAx>
      <c:spPr>
        <a:noFill/>
        <a:ln>
          <a:noFill/>
        </a:ln>
        <a:effectLst/>
      </c:spPr>
    </c:plotArea>
    <c:legend>
      <c:legendPos val="r"/>
      <c:layout>
        <c:manualLayout>
          <c:xMode val="edge"/>
          <c:yMode val="edge"/>
          <c:x val="1.0513698265620508E-2"/>
          <c:y val="0.79694696916594632"/>
          <c:w val="0.94770727492949791"/>
          <c:h val="0.131525792872490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2665562958476345"/>
                  <c:y val="0.1714055808813372"/>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i="0" baseline="0">
                        <a:solidFill>
                          <a:sysClr val="windowText" lastClr="000000"/>
                        </a:solidFill>
                        <a:effectLst/>
                        <a:latin typeface="Times New Roman" panose="02020603050405020304" pitchFamily="18" charset="0"/>
                        <a:cs typeface="Times New Roman" panose="02020603050405020304" pitchFamily="18" charset="0"/>
                      </a:rPr>
                      <a:t>0,2%</a:t>
                    </a:r>
                    <a:endParaRPr lang="en-US" sz="800" b="0">
                      <a:solidFill>
                        <a:sysClr val="windowText" lastClr="000000"/>
                      </a:solidFill>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chemeClr val="accent4">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0998930783514225"/>
                  <c:y val="0.11125662280935315"/>
                </c:manualLayout>
              </c:layout>
              <c:tx>
                <c:rich>
                  <a:bodyPr/>
                  <a:lstStyle/>
                  <a:p>
                    <a:r>
                      <a:rPr lang="en-US" sz="1000" b="0">
                        <a:latin typeface="Times New Roman" panose="02020603050405020304" pitchFamily="18" charset="0"/>
                        <a:cs typeface="Times New Roman" panose="02020603050405020304" pitchFamily="18" charset="0"/>
                      </a:rPr>
                      <a:t>2,0%</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97.8</c:v>
                </c:pt>
                <c:pt idx="1">
                  <c:v>2.2000000000000002</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2835663399217953"/>
                  <c:y val="0.15570113735783028"/>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0,2%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97.8</c:v>
                </c:pt>
                <c:pt idx="1">
                  <c:v>2.2000000000000002</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2986138039277753"/>
                  <c:y val="0.17448607514664694"/>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0,2%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8905624118696793E-3"/>
          <c:w val="0.99627415035218969"/>
          <c:h val="0.68843555411358048"/>
        </c:manualLayout>
      </c:layout>
      <c:bar3DChart>
        <c:barDir val="col"/>
        <c:grouping val="stacked"/>
        <c:varyColors val="0"/>
        <c:ser>
          <c:idx val="0"/>
          <c:order val="0"/>
          <c:tx>
            <c:strRef>
              <c:f>Лист1!$B$1</c:f>
              <c:strCache>
                <c:ptCount val="1"/>
                <c:pt idx="0">
                  <c:v>Закупка товаров, работ и услуг для обеспечения государственных (муниципальных) нужд</c:v>
                </c:pt>
              </c:strCache>
            </c:strRef>
          </c:tx>
          <c:spPr>
            <a:solidFill>
              <a:srgbClr val="FFFF00"/>
            </a:solidFill>
            <a:ln w="9525" cap="flat" cmpd="sng" algn="ctr">
              <a:solidFill>
                <a:srgbClr val="FFFF00"/>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42598.58</c:v>
                </c:pt>
                <c:pt idx="1">
                  <c:v>42598.58</c:v>
                </c:pt>
                <c:pt idx="2">
                  <c:v>42598.58</c:v>
                </c:pt>
              </c:numCache>
            </c:numRef>
          </c:val>
          <c:extLst>
            <c:ext xmlns:c16="http://schemas.microsoft.com/office/drawing/2014/chart" uri="{C3380CC4-5D6E-409C-BE32-E72D297353CC}">
              <c16:uniqueId val="{00000003-1F2F-4331-A86C-DAB0B1BAE87D}"/>
            </c:ext>
          </c:extLst>
        </c:ser>
        <c:dLbls>
          <c:showLegendKey val="0"/>
          <c:showVal val="1"/>
          <c:showCatName val="0"/>
          <c:showSerName val="0"/>
          <c:showPercent val="0"/>
          <c:showBubbleSize val="0"/>
        </c:dLbls>
        <c:gapWidth val="95"/>
        <c:gapDepth val="95"/>
        <c:shape val="box"/>
        <c:axId val="179186304"/>
        <c:axId val="179193344"/>
        <c:axId val="0"/>
      </c:bar3DChart>
      <c:catAx>
        <c:axId val="179186304"/>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79193344"/>
        <c:crosses val="autoZero"/>
        <c:auto val="1"/>
        <c:lblAlgn val="ctr"/>
        <c:lblOffset val="100"/>
        <c:noMultiLvlLbl val="0"/>
      </c:catAx>
      <c:valAx>
        <c:axId val="179193344"/>
        <c:scaling>
          <c:orientation val="minMax"/>
        </c:scaling>
        <c:delete val="1"/>
        <c:axPos val="l"/>
        <c:numFmt formatCode="#,##0.00" sourceLinked="1"/>
        <c:majorTickMark val="none"/>
        <c:minorTickMark val="none"/>
        <c:tickLblPos val="nextTo"/>
        <c:crossAx val="179186304"/>
        <c:crosses val="autoZero"/>
        <c:crossBetween val="between"/>
      </c:valAx>
      <c:spPr>
        <a:noFill/>
        <a:ln>
          <a:noFill/>
        </a:ln>
        <a:effectLst/>
      </c:spPr>
    </c:plotArea>
    <c:legend>
      <c:legendPos val="r"/>
      <c:layout>
        <c:manualLayout>
          <c:xMode val="edge"/>
          <c:yMode val="edge"/>
          <c:x val="1.1431079434538165E-4"/>
          <c:y val="0.80265010926497637"/>
          <c:w val="0.86903733279180373"/>
          <c:h val="0.192039554705236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ln>
              <a:solidFill>
                <a:schemeClr val="accent1"/>
              </a:solidFill>
            </a:ln>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solidFill>
                  <a:schemeClr val="accent1"/>
                </a:solidFill>
              </a:ln>
              <a:effectLst/>
              <a:scene3d>
                <a:camera prst="orthographicFront"/>
                <a:lightRig rig="threePt" dir="t"/>
              </a:scene3d>
              <a:sp3d>
                <a:bevelT/>
                <a:bevelB w="165100" prst="coolSlant"/>
                <a:contourClr>
                  <a:schemeClr val="accent1"/>
                </a:contourClr>
              </a:sp3d>
            </c:spPr>
            <c:extLst>
              <c:ext xmlns:c16="http://schemas.microsoft.com/office/drawing/2014/chart" uri="{C3380CC4-5D6E-409C-BE32-E72D297353CC}">
                <c16:uniqueId val="{00000001-8F0D-4913-A76B-783924227E33}"/>
              </c:ext>
            </c:extLst>
          </c:dPt>
          <c:dPt>
            <c:idx val="1"/>
            <c:bubble3D val="0"/>
            <c:explosion val="21"/>
            <c:spPr>
              <a:solidFill>
                <a:schemeClr val="accent3">
                  <a:lumMod val="75000"/>
                </a:schemeClr>
              </a:solidFill>
              <a:ln>
                <a:solidFill>
                  <a:schemeClr val="accent1"/>
                </a:solidFill>
              </a:ln>
              <a:effectLst/>
              <a:scene3d>
                <a:camera prst="orthographicFront"/>
                <a:lightRig rig="threePt" dir="t"/>
              </a:scene3d>
              <a:sp3d>
                <a:bevelT/>
                <a:bevelB w="165100" prst="coolSlant"/>
                <a:contourClr>
                  <a:schemeClr val="accent1"/>
                </a:contourClr>
              </a:sp3d>
            </c:spPr>
            <c:extLst>
              <c:ext xmlns:c16="http://schemas.microsoft.com/office/drawing/2014/chart" uri="{C3380CC4-5D6E-409C-BE32-E72D297353CC}">
                <c16:uniqueId val="{00000003-8F0D-4913-A76B-783924227E33}"/>
              </c:ext>
            </c:extLst>
          </c:dPt>
          <c:dLbls>
            <c:dLbl>
              <c:idx val="0"/>
              <c:delete val="1"/>
              <c:extLst>
                <c:ext xmlns:c15="http://schemas.microsoft.com/office/drawing/2012/chart" uri="{CE6537A1-D6FC-4f65-9D91-7224C49458BB}"/>
                <c:ext xmlns:c16="http://schemas.microsoft.com/office/drawing/2014/chart" uri="{C3380CC4-5D6E-409C-BE32-E72D297353CC}">
                  <c16:uniqueId val="{00000001-8F0D-4913-A76B-783924227E33}"/>
                </c:ext>
              </c:extLst>
            </c:dLbl>
            <c:dLbl>
              <c:idx val="1"/>
              <c:layout>
                <c:manualLayout>
                  <c:x val="0.22923352595255173"/>
                  <c:y val="0.13947384751161795"/>
                </c:manualLayout>
              </c:layout>
              <c:tx>
                <c:rich>
                  <a:bodyPr rot="0" spcFirstLastPara="1" vertOverflow="ellipsis" vert="horz" wrap="square" anchor="ctr" anchorCtr="0"/>
                  <a:lstStyle/>
                  <a:p>
                    <a:pPr algn="l">
                      <a:defRPr sz="1000" b="0" i="0" u="none" strike="noStrike" kern="1200" baseline="0">
                        <a:solidFill>
                          <a:srgbClr val="000000"/>
                        </a:solidFill>
                        <a:latin typeface="Calibri"/>
                        <a:ea typeface="Calibri"/>
                        <a:cs typeface="Calibri"/>
                      </a:defRPr>
                    </a:pPr>
                    <a:r>
                      <a:rPr lang="en-US" sz="1000" b="0" i="0" baseline="0">
                        <a:effectLst/>
                        <a:latin typeface="Times New Roman" panose="02020603050405020304" pitchFamily="18" charset="0"/>
                        <a:cs typeface="Times New Roman" panose="02020603050405020304" pitchFamily="18" charset="0"/>
                      </a:rPr>
                      <a:t>5,0%</a:t>
                    </a:r>
                    <a:endParaRPr lang="en-US" sz="1000" b="0">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5131354486523372"/>
                      <c:h val="0.13328323013913976"/>
                    </c:manualLayout>
                  </c15:layout>
                </c:ext>
                <c:ext xmlns:c16="http://schemas.microsoft.com/office/drawing/2014/chart" uri="{C3380CC4-5D6E-409C-BE32-E72D297353CC}">
                  <c16:uniqueId val="{00000003-8F0D-4913-A76B-783924227E3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непрогр. Расходы</c:v>
                </c:pt>
              </c:strCache>
            </c:strRef>
          </c:cat>
          <c:val>
            <c:numRef>
              <c:f>Лист1!$B$2:$B$3</c:f>
              <c:numCache>
                <c:formatCode>#,##0.00</c:formatCode>
                <c:ptCount val="2"/>
                <c:pt idx="0" formatCode="General">
                  <c:v>19906159.649999999</c:v>
                </c:pt>
                <c:pt idx="1">
                  <c:v>1002954.21</c:v>
                </c:pt>
              </c:numCache>
            </c:numRef>
          </c:val>
          <c:extLst>
            <c:ext xmlns:c16="http://schemas.microsoft.com/office/drawing/2014/chart" uri="{C3380CC4-5D6E-409C-BE32-E72D297353CC}">
              <c16:uniqueId val="{00000004-8F0D-4913-A76B-783924227E3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761521400046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C796-456A-A544-513ED952EF72}"/>
              </c:ext>
            </c:extLst>
          </c:dPt>
          <c:dPt>
            <c:idx val="1"/>
            <c:bubble3D val="0"/>
            <c:explosion val="21"/>
            <c:spPr>
              <a:solidFill>
                <a:schemeClr val="accent3">
                  <a:lumMod val="75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C796-456A-A544-513ED952EF72}"/>
              </c:ext>
            </c:extLst>
          </c:dPt>
          <c:dLbls>
            <c:dLbl>
              <c:idx val="0"/>
              <c:delete val="1"/>
              <c:extLst>
                <c:ext xmlns:c15="http://schemas.microsoft.com/office/drawing/2012/chart" uri="{CE6537A1-D6FC-4f65-9D91-7224C49458BB}"/>
                <c:ext xmlns:c16="http://schemas.microsoft.com/office/drawing/2014/chart" uri="{C3380CC4-5D6E-409C-BE32-E72D297353CC}">
                  <c16:uniqueId val="{00000001-C796-456A-A544-513ED952EF72}"/>
                </c:ext>
              </c:extLst>
            </c:dLbl>
            <c:dLbl>
              <c:idx val="1"/>
              <c:layout>
                <c:manualLayout>
                  <c:x val="0.14542929840191995"/>
                  <c:y val="0.12526003910679243"/>
                </c:manualLayout>
              </c:layout>
              <c:tx>
                <c:rich>
                  <a:bodyPr rot="0" spcFirstLastPara="1" vertOverflow="ellipsis" vert="horz" wrap="square" anchor="ctr" anchorCtr="0"/>
                  <a:lstStyle/>
                  <a:p>
                    <a:pPr algn="l">
                      <a:defRPr sz="1000" b="0" i="0" u="none" strike="noStrike" kern="1200" baseline="0">
                        <a:solidFill>
                          <a:srgbClr val="000000"/>
                        </a:solidFill>
                        <a:latin typeface="Calibri"/>
                        <a:ea typeface="Calibri"/>
                        <a:cs typeface="Calibri"/>
                      </a:defRPr>
                    </a:pPr>
                    <a:r>
                      <a:rPr lang="en-US" sz="1000" b="0">
                        <a:latin typeface="Times New Roman" panose="02020603050405020304" pitchFamily="18" charset="0"/>
                        <a:cs typeface="Times New Roman" panose="02020603050405020304" pitchFamily="18" charset="0"/>
                      </a:rPr>
                      <a:t>5,1%</a:t>
                    </a:r>
                    <a:endParaRPr lang="en-US" b="0">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8912674142031941"/>
                      <c:h val="0.13946451076138885"/>
                    </c:manualLayout>
                  </c15:layout>
                </c:ext>
                <c:ext xmlns:c16="http://schemas.microsoft.com/office/drawing/2014/chart" uri="{C3380CC4-5D6E-409C-BE32-E72D297353CC}">
                  <c16:uniqueId val="{00000003-C796-456A-A544-513ED952EF72}"/>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1"/>
                <c:pt idx="0">
                  <c:v>Общий объем расходов </c:v>
                </c:pt>
              </c:strCache>
            </c:strRef>
          </c:cat>
          <c:val>
            <c:numRef>
              <c:f>Лист1!$B$2:$B$3</c:f>
              <c:numCache>
                <c:formatCode>#,##0.00</c:formatCode>
                <c:ptCount val="2"/>
                <c:pt idx="0" formatCode="General">
                  <c:v>19053003.280000001</c:v>
                </c:pt>
                <c:pt idx="1">
                  <c:v>971395.1</c:v>
                </c:pt>
              </c:numCache>
            </c:numRef>
          </c:val>
          <c:extLst>
            <c:ext xmlns:c16="http://schemas.microsoft.com/office/drawing/2014/chart" uri="{C3380CC4-5D6E-409C-BE32-E72D297353CC}">
              <c16:uniqueId val="{00000004-C796-456A-A544-513ED952EF72}"/>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01-45B8-8DCF-DBE09194BED4}"/>
              </c:ext>
            </c:extLst>
          </c:dPt>
          <c:dPt>
            <c:idx val="1"/>
            <c:bubble3D val="0"/>
            <c:explosion val="21"/>
            <c:spPr>
              <a:solidFill>
                <a:schemeClr val="accent3">
                  <a:lumMod val="75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01-45B8-8DCF-DBE09194BED4}"/>
              </c:ext>
            </c:extLst>
          </c:dPt>
          <c:dLbls>
            <c:dLbl>
              <c:idx val="0"/>
              <c:delete val="1"/>
              <c:extLst>
                <c:ext xmlns:c15="http://schemas.microsoft.com/office/drawing/2012/chart" uri="{CE6537A1-D6FC-4f65-9D91-7224C49458BB}"/>
                <c:ext xmlns:c16="http://schemas.microsoft.com/office/drawing/2014/chart" uri="{C3380CC4-5D6E-409C-BE32-E72D297353CC}">
                  <c16:uniqueId val="{00000001-6E01-45B8-8DCF-DBE09194BED4}"/>
                </c:ext>
              </c:extLst>
            </c:dLbl>
            <c:dLbl>
              <c:idx val="1"/>
              <c:layout>
                <c:manualLayout>
                  <c:x val="0.14340768440734206"/>
                  <c:y val="0.10149076656897706"/>
                </c:manualLayout>
              </c:layout>
              <c:tx>
                <c:rich>
                  <a:bodyPr rot="0" spcFirstLastPara="1" vertOverflow="ellipsis" vert="horz" wrap="square" anchor="ctr" anchorCtr="0"/>
                  <a:lstStyle/>
                  <a:p>
                    <a:pPr algn="l">
                      <a:defRPr sz="1000" b="0" i="0" u="none" strike="noStrike" kern="1200" baseline="0">
                        <a:solidFill>
                          <a:srgbClr val="000000"/>
                        </a:solidFill>
                        <a:latin typeface="Calibri"/>
                        <a:ea typeface="Calibri"/>
                        <a:cs typeface="Calibri"/>
                      </a:defRPr>
                    </a:pPr>
                    <a:r>
                      <a:rPr lang="en-US" sz="1000" b="0" i="0" u="none" strike="noStrike" baseline="0">
                        <a:effectLst/>
                        <a:latin typeface="Times New Roman" panose="02020603050405020304" pitchFamily="18" charset="0"/>
                        <a:cs typeface="Times New Roman" panose="02020603050405020304" pitchFamily="18" charset="0"/>
                      </a:rPr>
                      <a:t>5,4</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1959866220735785"/>
                      <c:h val="0.1700293068747572"/>
                    </c:manualLayout>
                  </c15:layout>
                </c:ext>
                <c:ext xmlns:c16="http://schemas.microsoft.com/office/drawing/2014/chart" uri="{C3380CC4-5D6E-409C-BE32-E72D297353CC}">
                  <c16:uniqueId val="{00000003-6E01-45B8-8DCF-DBE09194BED4}"/>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1"/>
                <c:pt idx="0">
                  <c:v>Общий объем расходов </c:v>
                </c:pt>
              </c:strCache>
            </c:strRef>
          </c:cat>
          <c:val>
            <c:numRef>
              <c:f>Лист1!$B$2:$B$3</c:f>
              <c:numCache>
                <c:formatCode>#,##0.00</c:formatCode>
                <c:ptCount val="2"/>
                <c:pt idx="0" formatCode="General">
                  <c:v>17969187.52</c:v>
                </c:pt>
                <c:pt idx="1">
                  <c:v>972881.87</c:v>
                </c:pt>
              </c:numCache>
            </c:numRef>
          </c:val>
          <c:extLst>
            <c:ext xmlns:c16="http://schemas.microsoft.com/office/drawing/2014/chart" uri="{C3380CC4-5D6E-409C-BE32-E72D297353CC}">
              <c16:uniqueId val="{00000004-6E01-45B8-8DCF-DBE09194BED4}"/>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69451700668740413"/>
        </c:manualLayout>
      </c:layout>
      <c:bar3DChart>
        <c:barDir val="col"/>
        <c:grouping val="stacked"/>
        <c:varyColors val="0"/>
        <c:ser>
          <c:idx val="0"/>
          <c:order val="0"/>
          <c:tx>
            <c:strRef>
              <c:f>Лист1!$H$2</c:f>
              <c:strCache>
                <c:ptCount val="1"/>
                <c:pt idx="0">
                  <c:v>Расходы на выплаты персоналу в целях обеспечения выполнения функций государственными (муниципальными) органами</c:v>
                </c:pt>
              </c:strCache>
            </c:strRef>
          </c:tx>
          <c:spPr>
            <a:solidFill>
              <a:schemeClr val="accent3">
                <a:tint val="58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1916-4658-A734-A025EB14C9AA}"/>
              </c:ext>
            </c:extLst>
          </c:dPt>
          <c:dPt>
            <c:idx val="1"/>
            <c:invertIfNegative val="0"/>
            <c:bubble3D val="0"/>
            <c:extLst>
              <c:ext xmlns:c16="http://schemas.microsoft.com/office/drawing/2014/chart" uri="{C3380CC4-5D6E-409C-BE32-E72D297353CC}">
                <c16:uniqueId val="{00000001-1916-4658-A734-A025EB14C9AA}"/>
              </c:ext>
            </c:extLst>
          </c:dPt>
          <c:dPt>
            <c:idx val="2"/>
            <c:invertIfNegative val="0"/>
            <c:bubble3D val="0"/>
            <c:extLst>
              <c:ext xmlns:c16="http://schemas.microsoft.com/office/drawing/2014/chart" uri="{C3380CC4-5D6E-409C-BE32-E72D297353CC}">
                <c16:uniqueId val="{00000002-1916-4658-A734-A025EB14C9AA}"/>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916-4658-A734-A025EB14C9AA}"/>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916-4658-A734-A025EB14C9AA}"/>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916-4658-A734-A025EB14C9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Лист1!$H$3:$H$5</c:f>
              <c:numCache>
                <c:formatCode>#,##0.00</c:formatCode>
                <c:ptCount val="3"/>
                <c:pt idx="0">
                  <c:v>896740.93</c:v>
                </c:pt>
                <c:pt idx="1">
                  <c:v>870701.91</c:v>
                </c:pt>
                <c:pt idx="2">
                  <c:v>870476.41</c:v>
                </c:pt>
              </c:numCache>
            </c:numRef>
          </c:val>
          <c:extLst>
            <c:ext xmlns:c16="http://schemas.microsoft.com/office/drawing/2014/chart" uri="{C3380CC4-5D6E-409C-BE32-E72D297353CC}">
              <c16:uniqueId val="{00000003-1916-4658-A734-A025EB14C9AA}"/>
            </c:ext>
          </c:extLst>
        </c:ser>
        <c:ser>
          <c:idx val="1"/>
          <c:order val="1"/>
          <c:tx>
            <c:strRef>
              <c:f>Лист1!$E$1</c:f>
              <c:strCache>
                <c:ptCount val="1"/>
                <c:pt idx="0">
                  <c:v>Закупка товаров, работ и услуг для обеспечения государственных (муниципальных) нужд</c:v>
                </c:pt>
              </c:strCache>
            </c:strRef>
          </c:tx>
          <c:spPr>
            <a:solidFill>
              <a:schemeClr val="accent3">
                <a:tint val="86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916-4658-A734-A025EB14C9AA}"/>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916-4658-A734-A025EB14C9AA}"/>
                </c:ext>
              </c:extLst>
            </c:dLbl>
            <c:dLbl>
              <c:idx val="2"/>
              <c:layout>
                <c:manualLayout>
                  <c:x val="8.3186024747842358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916-4658-A734-A025EB14C9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Лист1!$E$2:$E$4</c:f>
              <c:numCache>
                <c:formatCode>#,##0.00</c:formatCode>
                <c:ptCount val="3"/>
                <c:pt idx="0">
                  <c:v>68027.740000000005</c:v>
                </c:pt>
                <c:pt idx="1">
                  <c:v>63186.23</c:v>
                </c:pt>
                <c:pt idx="2">
                  <c:v>63312.98</c:v>
                </c:pt>
              </c:numCache>
            </c:numRef>
          </c:val>
          <c:extLst>
            <c:ext xmlns:c16="http://schemas.microsoft.com/office/drawing/2014/chart" uri="{C3380CC4-5D6E-409C-BE32-E72D297353CC}">
              <c16:uniqueId val="{00000007-1916-4658-A734-A025EB14C9AA}"/>
            </c:ext>
          </c:extLst>
        </c:ser>
        <c:ser>
          <c:idx val="2"/>
          <c:order val="2"/>
          <c:tx>
            <c:strRef>
              <c:f>Лист1!$B$1</c:f>
              <c:strCache>
                <c:ptCount val="1"/>
                <c:pt idx="0">
                  <c:v>Иные бюджетные ассигнования</c:v>
                </c:pt>
              </c:strCache>
            </c:strRef>
          </c:tx>
          <c:spPr>
            <a:solidFill>
              <a:schemeClr val="accent3">
                <a:shade val="86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chemeClr val="lt1">
                  <a:shade val="95000"/>
                  <a:satMod val="105000"/>
                </a:schemeClr>
              </a:contourClr>
            </a:sp3d>
          </c:spPr>
          <c:invertIfNegative val="0"/>
          <c:dLbls>
            <c:dLbl>
              <c:idx val="0"/>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916-4658-A734-A025EB14C9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26237.86</c:v>
                </c:pt>
                <c:pt idx="1">
                  <c:v>25524.959999999999</c:v>
                </c:pt>
                <c:pt idx="2">
                  <c:v>27110.48</c:v>
                </c:pt>
              </c:numCache>
            </c:numRef>
          </c:val>
          <c:extLst>
            <c:ext xmlns:c16="http://schemas.microsoft.com/office/drawing/2014/chart" uri="{C3380CC4-5D6E-409C-BE32-E72D297353CC}">
              <c16:uniqueId val="{0000000A-1916-4658-A734-A025EB14C9AA}"/>
            </c:ext>
          </c:extLst>
        </c:ser>
        <c:ser>
          <c:idx val="3"/>
          <c:order val="3"/>
          <c:tx>
            <c:strRef>
              <c:f>Лист1!$C$1</c:f>
              <c:strCache>
                <c:ptCount val="1"/>
                <c:pt idx="0">
                  <c:v>Социальное обеспечение и иные выплаты населению</c:v>
                </c:pt>
              </c:strCache>
            </c:strRef>
          </c:tx>
          <c:spPr>
            <a:solidFill>
              <a:schemeClr val="accent3">
                <a:shade val="58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contourW="9525" prstMaterial="plastic">
              <a:bevelT/>
              <a:bevelB/>
              <a:contourClr>
                <a:schemeClr val="lt1">
                  <a:shade val="95000"/>
                  <a:satMod val="10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11947.68</c:v>
                </c:pt>
                <c:pt idx="1">
                  <c:v>11982</c:v>
                </c:pt>
                <c:pt idx="2">
                  <c:v>11982</c:v>
                </c:pt>
              </c:numCache>
            </c:numRef>
          </c:val>
          <c:extLst>
            <c:ext xmlns:c16="http://schemas.microsoft.com/office/drawing/2014/chart" uri="{C3380CC4-5D6E-409C-BE32-E72D297353CC}">
              <c16:uniqueId val="{0000000B-1916-4658-A734-A025EB14C9AA}"/>
            </c:ext>
          </c:extLst>
        </c:ser>
        <c:dLbls>
          <c:showLegendKey val="0"/>
          <c:showVal val="1"/>
          <c:showCatName val="0"/>
          <c:showSerName val="0"/>
          <c:showPercent val="0"/>
          <c:showBubbleSize val="0"/>
        </c:dLbls>
        <c:gapWidth val="95"/>
        <c:gapDepth val="94"/>
        <c:shape val="box"/>
        <c:axId val="181633792"/>
        <c:axId val="181635328"/>
        <c:axId val="0"/>
      </c:bar3DChart>
      <c:catAx>
        <c:axId val="181633792"/>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81635328"/>
        <c:crosses val="autoZero"/>
        <c:auto val="1"/>
        <c:lblAlgn val="ctr"/>
        <c:lblOffset val="100"/>
        <c:noMultiLvlLbl val="0"/>
      </c:catAx>
      <c:valAx>
        <c:axId val="181635328"/>
        <c:scaling>
          <c:orientation val="minMax"/>
        </c:scaling>
        <c:delete val="1"/>
        <c:axPos val="l"/>
        <c:numFmt formatCode="#,##0.00" sourceLinked="1"/>
        <c:majorTickMark val="none"/>
        <c:minorTickMark val="none"/>
        <c:tickLblPos val="nextTo"/>
        <c:crossAx val="181633792"/>
        <c:crosses val="autoZero"/>
        <c:crossBetween val="between"/>
      </c:valAx>
      <c:spPr>
        <a:noFill/>
        <a:ln>
          <a:noFill/>
        </a:ln>
        <a:effectLst/>
      </c:spPr>
    </c:plotArea>
    <c:legend>
      <c:legendPos val="r"/>
      <c:layout>
        <c:manualLayout>
          <c:xMode val="edge"/>
          <c:yMode val="edge"/>
          <c:x val="2.5119966064847957E-4"/>
          <c:y val="0.78936016205724557"/>
          <c:w val="0.99480981070548002"/>
          <c:h val="0.2011689819719790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chemeClr val="accent4">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3036402811039236"/>
                  <c:y val="0.10289802763714204"/>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2,1</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0"/>
          <c:w val="0.99627415035218969"/>
          <c:h val="0.68492120495162445"/>
        </c:manualLayout>
      </c:layout>
      <c:bar3DChart>
        <c:barDir val="col"/>
        <c:grouping val="stacked"/>
        <c:varyColors val="0"/>
        <c:ser>
          <c:idx val="0"/>
          <c:order val="0"/>
          <c:tx>
            <c:strRef>
              <c:f>Лист1!$B$1</c:f>
              <c:strCache>
                <c:ptCount val="1"/>
                <c:pt idx="0">
                  <c:v>Социальное обеспечение и иные выплаты населению</c:v>
                </c:pt>
              </c:strCache>
            </c:strRef>
          </c:tx>
          <c:spPr>
            <a:solidFill>
              <a:schemeClr val="accent4">
                <a:lumMod val="20000"/>
                <a:lumOff val="80000"/>
              </a:schemeClr>
            </a:solidFill>
            <a:ln w="9525" cap="flat" cmpd="sng" algn="ctr">
              <a:solidFill>
                <a:schemeClr val="lt1">
                  <a:shade val="95000"/>
                  <a:satMod val="105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239685.5</c:v>
                </c:pt>
                <c:pt idx="1">
                  <c:v>230921.82</c:v>
                </c:pt>
                <c:pt idx="2">
                  <c:v>224175.42</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Капитальные вложения в объекты государственной (муниципальной) собственности</c:v>
                </c:pt>
              </c:strCache>
            </c:strRef>
          </c:tx>
          <c:spPr>
            <a:solidFill>
              <a:schemeClr val="accent4">
                <a:lumMod val="40000"/>
                <a:lumOff val="60000"/>
              </a:schemeClr>
            </a:solidFill>
            <a:ln w="9525" cap="flat" cmpd="sng" algn="ctr">
              <a:solidFill>
                <a:schemeClr val="lt1">
                  <a:shade val="95000"/>
                  <a:satMod val="105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2F-4331-A86C-DAB0B1BAE87D}"/>
                </c:ext>
              </c:extLst>
            </c:dLbl>
            <c:dLbl>
              <c:idx val="2"/>
              <c:layout>
                <c:manualLayout>
                  <c:x val="8.3186024747842358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79318.3</c:v>
                </c:pt>
                <c:pt idx="1">
                  <c:v>89894.1</c:v>
                </c:pt>
                <c:pt idx="2">
                  <c:v>95182</c:v>
                </c:pt>
              </c:numCache>
            </c:numRef>
          </c:val>
          <c:extLst>
            <c:ext xmlns:c16="http://schemas.microsoft.com/office/drawing/2014/chart" uri="{C3380CC4-5D6E-409C-BE32-E72D297353CC}">
              <c16:uniqueId val="{00000006-1F2F-4331-A86C-DAB0B1BAE87D}"/>
            </c:ext>
          </c:extLst>
        </c:ser>
        <c:ser>
          <c:idx val="2"/>
          <c:order val="2"/>
          <c:tx>
            <c:strRef>
              <c:f>Лист1!$D$1</c:f>
              <c:strCache>
                <c:ptCount val="1"/>
                <c:pt idx="0">
                  <c:v>Иные бюджетные ассигнования</c:v>
                </c:pt>
              </c:strCache>
            </c:strRef>
          </c:tx>
          <c:spPr>
            <a:solidFill>
              <a:schemeClr val="accent4">
                <a:lumMod val="60000"/>
                <a:lumOff val="4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chemeClr val="lt1">
                  <a:shade val="95000"/>
                  <a:satMod val="105000"/>
                </a:schemeClr>
              </a:contourClr>
            </a:sp3d>
          </c:spPr>
          <c:invertIfNegative val="0"/>
          <c:dLbls>
            <c:dLbl>
              <c:idx val="0"/>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F2F-4331-A86C-DAB0B1BAE87D}"/>
                </c:ext>
              </c:extLst>
            </c:dLbl>
            <c:dLbl>
              <c:idx val="1"/>
              <c:layout>
                <c:manualLayout>
                  <c:x val="1.6507937539553652E-2"/>
                  <c:y val="-2.1452147072767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5D-4446-81BF-47C7EEC0D11D}"/>
                </c:ext>
              </c:extLst>
            </c:dLbl>
            <c:dLbl>
              <c:idx val="2"/>
              <c:delete val="1"/>
              <c:extLst>
                <c:ext xmlns:c15="http://schemas.microsoft.com/office/drawing/2012/chart" uri="{CE6537A1-D6FC-4f65-9D91-7224C49458BB}"/>
                <c:ext xmlns:c16="http://schemas.microsoft.com/office/drawing/2014/chart" uri="{C3380CC4-5D6E-409C-BE32-E72D297353CC}">
                  <c16:uniqueId val="{00000008-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Лист1!$D$2:$D$4</c:f>
              <c:numCache>
                <c:formatCode>General</c:formatCode>
                <c:ptCount val="3"/>
                <c:pt idx="0" formatCode="#,##0.00">
                  <c:v>66250</c:v>
                </c:pt>
              </c:numCache>
            </c:numRef>
          </c:val>
          <c:extLst>
            <c:ext xmlns:c16="http://schemas.microsoft.com/office/drawing/2014/chart" uri="{C3380CC4-5D6E-409C-BE32-E72D297353CC}">
              <c16:uniqueId val="{00000007-1F2F-4331-A86C-DAB0B1BAE87D}"/>
            </c:ext>
          </c:extLst>
        </c:ser>
        <c:ser>
          <c:idx val="3"/>
          <c:order val="3"/>
          <c:tx>
            <c:strRef>
              <c:f>Лист1!$E$1</c:f>
              <c:strCache>
                <c:ptCount val="1"/>
                <c:pt idx="0">
                  <c:v>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c:v>
                </c:pt>
              </c:strCache>
            </c:strRef>
          </c:tx>
          <c:spPr>
            <a:solidFill>
              <a:srgbClr val="9D88B6"/>
            </a:solidFill>
            <a:scene3d>
              <a:camera prst="orthographicFront"/>
              <a:lightRig rig="threePt" dir="t"/>
            </a:scene3d>
            <a:sp3d prstMaterial="plastic">
              <a:bevelT w="177800" h="177800"/>
              <a:bevelB w="63500" h="63500"/>
            </a:sp3d>
          </c:spPr>
          <c:invertIfNegative val="0"/>
          <c:dLbls>
            <c:dLbl>
              <c:idx val="0"/>
              <c:layout>
                <c:manualLayout>
                  <c:x val="1.4444445347109446E-2"/>
                  <c:y val="-2.6948595659875622E-2"/>
                </c:manualLayout>
              </c:layout>
              <c:tx>
                <c:rich>
                  <a:bodyPr/>
                  <a:lstStyle/>
                  <a:p>
                    <a:r>
                      <a:rPr lang="en-US" sz="900">
                        <a:latin typeface="Times New Roman" panose="02020603050405020304" pitchFamily="18" charset="0"/>
                        <a:cs typeface="Times New Roman" panose="02020603050405020304" pitchFamily="18" charset="0"/>
                      </a:rPr>
                      <a:t>2 334,70</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6FB-4428-9EC0-F5430C82A2E8}"/>
                </c:ext>
              </c:extLst>
            </c:dLbl>
            <c:dLbl>
              <c:idx val="1"/>
              <c:layout>
                <c:manualLayout>
                  <c:x val="8.253968769776826E-3"/>
                  <c:y val="-2.1558876527900495E-2"/>
                </c:manualLayout>
              </c:layout>
              <c:tx>
                <c:rich>
                  <a:bodyPr/>
                  <a:lstStyle/>
                  <a:p>
                    <a:r>
                      <a:rPr lang="en-US" sz="900">
                        <a:latin typeface="Times New Roman" panose="02020603050405020304" pitchFamily="18" charset="0"/>
                        <a:cs typeface="Times New Roman" panose="02020603050405020304" pitchFamily="18" charset="0"/>
                      </a:rPr>
                      <a:t>2 334,70</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6FB-4428-9EC0-F5430C82A2E8}"/>
                </c:ext>
              </c:extLst>
            </c:dLbl>
            <c:dLbl>
              <c:idx val="2"/>
              <c:layout>
                <c:manualLayout>
                  <c:x val="1.2380953154665239E-2"/>
                  <c:y val="-2.4253736093888058E-2"/>
                </c:manualLayout>
              </c:layout>
              <c:tx>
                <c:rich>
                  <a:bodyPr/>
                  <a:lstStyle/>
                  <a:p>
                    <a:r>
                      <a:rPr lang="en-US" sz="900">
                        <a:latin typeface="Times New Roman" panose="02020603050405020304" pitchFamily="18" charset="0"/>
                        <a:cs typeface="Times New Roman" panose="02020603050405020304" pitchFamily="18" charset="0"/>
                      </a:rPr>
                      <a:t>2 334,70</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6FB-4428-9EC0-F5430C82A2E8}"/>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Лист1!$E$2:$E$4</c:f>
              <c:numCache>
                <c:formatCode>#,##0.00</c:formatCode>
                <c:ptCount val="3"/>
                <c:pt idx="0">
                  <c:v>20334.7</c:v>
                </c:pt>
                <c:pt idx="1">
                  <c:v>20334.7</c:v>
                </c:pt>
                <c:pt idx="2">
                  <c:v>20334.7</c:v>
                </c:pt>
              </c:numCache>
            </c:numRef>
          </c:val>
          <c:extLst>
            <c:ext xmlns:c16="http://schemas.microsoft.com/office/drawing/2014/chart" uri="{C3380CC4-5D6E-409C-BE32-E72D297353CC}">
              <c16:uniqueId val="{00000007-095D-4446-81BF-47C7EEC0D11D}"/>
            </c:ext>
          </c:extLst>
        </c:ser>
        <c:dLbls>
          <c:showLegendKey val="0"/>
          <c:showVal val="1"/>
          <c:showCatName val="0"/>
          <c:showSerName val="0"/>
          <c:showPercent val="0"/>
          <c:showBubbleSize val="0"/>
        </c:dLbls>
        <c:gapWidth val="95"/>
        <c:gapDepth val="95"/>
        <c:shape val="box"/>
        <c:axId val="334040064"/>
        <c:axId val="334115584"/>
        <c:axId val="0"/>
      </c:bar3DChart>
      <c:catAx>
        <c:axId val="334040064"/>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334115584"/>
        <c:crosses val="autoZero"/>
        <c:auto val="1"/>
        <c:lblAlgn val="ctr"/>
        <c:lblOffset val="100"/>
        <c:noMultiLvlLbl val="0"/>
      </c:catAx>
      <c:valAx>
        <c:axId val="334115584"/>
        <c:scaling>
          <c:orientation val="minMax"/>
        </c:scaling>
        <c:delete val="1"/>
        <c:axPos val="l"/>
        <c:numFmt formatCode="#,##0.00" sourceLinked="1"/>
        <c:majorTickMark val="none"/>
        <c:minorTickMark val="none"/>
        <c:tickLblPos val="nextTo"/>
        <c:crossAx val="334040064"/>
        <c:crosses val="autoZero"/>
        <c:crossBetween val="between"/>
      </c:valAx>
      <c:spPr>
        <a:noFill/>
        <a:ln>
          <a:noFill/>
        </a:ln>
        <a:effectLst/>
      </c:spPr>
    </c:plotArea>
    <c:legend>
      <c:legendPos val="r"/>
      <c:layout>
        <c:manualLayout>
          <c:xMode val="edge"/>
          <c:yMode val="edge"/>
          <c:x val="0"/>
          <c:y val="0.76773564177086351"/>
          <c:w val="1"/>
          <c:h val="0.23150111960792599"/>
        </c:manualLayout>
      </c:layout>
      <c:overlay val="0"/>
      <c:spPr>
        <a:noFill/>
        <a:ln>
          <a:noFill/>
        </a:ln>
        <a:effectLst/>
      </c:spPr>
      <c:txPr>
        <a:bodyPr rot="0" spcFirstLastPara="1" vertOverflow="ellipsis" vert="horz" wrap="square" anchor="ctr" anchorCtr="1"/>
        <a:lstStyle/>
        <a:p>
          <a:pPr defTabSz="792000">
            <a:defRPr sz="6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99CC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6326744871176816"/>
                  <c:y val="0.13631786158309159"/>
                </c:manualLayout>
              </c:layout>
              <c:tx>
                <c:rich>
                  <a:bodyPr/>
                  <a:lstStyle/>
                  <a:p>
                    <a:r>
                      <a:rPr lang="en-US" sz="1000" b="0" i="0" baseline="0">
                        <a:effectLst/>
                        <a:latin typeface="Times New Roman" panose="02020603050405020304" pitchFamily="18" charset="0"/>
                        <a:cs typeface="Times New Roman" panose="02020603050405020304" pitchFamily="18" charset="0"/>
                      </a:rPr>
                      <a:t>&lt;1%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99CC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0998930783514225"/>
                  <c:y val="0.11125662280935315"/>
                </c:manualLayout>
              </c:layout>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en-US" sz="1000" b="0">
                        <a:latin typeface="Times New Roman" panose="02020603050405020304" pitchFamily="18" charset="0"/>
                        <a:cs typeface="Times New Roman" panose="02020603050405020304" pitchFamily="18" charset="0"/>
                      </a:rPr>
                      <a:t>&lt;1%</a:t>
                    </a:r>
                    <a:endParaRPr lang="en-US" b="0">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97.8</c:v>
                </c:pt>
                <c:pt idx="1">
                  <c:v>2.2000000000000002</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99CC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102633904430288"/>
                  <c:y val="0.12974334584015923"/>
                </c:manualLayout>
              </c:layout>
              <c:tx>
                <c:rich>
                  <a:bodyPr/>
                  <a:lstStyle/>
                  <a:p>
                    <a:r>
                      <a:rPr lang="en-US" sz="1000" b="0">
                        <a:latin typeface="Times New Roman" panose="02020603050405020304" pitchFamily="18" charset="0"/>
                        <a:cs typeface="Times New Roman" panose="02020603050405020304" pitchFamily="18" charset="0"/>
                      </a:rPr>
                      <a:t>&lt;1%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68553821350966138"/>
        </c:manualLayout>
      </c:layout>
      <c:bar3DChart>
        <c:barDir val="col"/>
        <c:grouping val="stacked"/>
        <c:varyColors val="0"/>
        <c:ser>
          <c:idx val="0"/>
          <c:order val="0"/>
          <c:tx>
            <c:strRef>
              <c:f>Лист1!$C$1</c:f>
              <c:strCache>
                <c:ptCount val="1"/>
                <c:pt idx="0">
                  <c:v>Предоставление субсидий бюджетным, автономным учреждениям и иным некоммерческим организациям</c:v>
                </c:pt>
              </c:strCache>
            </c:strRef>
          </c:tx>
          <c:spPr>
            <a:solidFill>
              <a:srgbClr val="99CCFF"/>
            </a:solidFill>
            <a:ln w="9525" cap="flat" cmpd="sng" algn="ctr">
              <a:solidFill>
                <a:schemeClr val="tx2">
                  <a:lumMod val="20000"/>
                  <a:lumOff val="8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tx>
                <c:rich>
                  <a:bodyPr/>
                  <a:lstStyle/>
                  <a:p>
                    <a:r>
                      <a:rPr lang="en-US"/>
                      <a:t>27</a:t>
                    </a:r>
                    <a:r>
                      <a:rPr lang="en-US" baseline="0"/>
                      <a:t> 344</a:t>
                    </a:r>
                    <a:r>
                      <a:rPr lang="en-US"/>
                      <a:t>,00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tx>
                <c:rich>
                  <a:bodyPr/>
                  <a:lstStyle/>
                  <a:p>
                    <a:r>
                      <a:rPr lang="en-US"/>
                      <a:t>27</a:t>
                    </a:r>
                    <a:r>
                      <a:rPr lang="en-US" baseline="0"/>
                      <a:t> 394,00</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tx>
                <c:rich>
                  <a:bodyPr/>
                  <a:lstStyle/>
                  <a:p>
                    <a:r>
                      <a:rPr lang="en-US"/>
                      <a:t>27 394,00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50000</c:v>
                </c:pt>
                <c:pt idx="1">
                  <c:v>55000</c:v>
                </c:pt>
                <c:pt idx="2">
                  <c:v>55000</c:v>
                </c:pt>
              </c:numCache>
            </c:numRef>
          </c:val>
          <c:extLst>
            <c:ext xmlns:c16="http://schemas.microsoft.com/office/drawing/2014/chart" uri="{C3380CC4-5D6E-409C-BE32-E72D297353CC}">
              <c16:uniqueId val="{00000003-1F2F-4331-A86C-DAB0B1BAE87D}"/>
            </c:ext>
          </c:extLst>
        </c:ser>
        <c:ser>
          <c:idx val="1"/>
          <c:order val="1"/>
          <c:tx>
            <c:strRef>
              <c:f>Лист1!$B$1</c:f>
              <c:strCache>
                <c:ptCount val="1"/>
                <c:pt idx="0">
                  <c:v>Закупка товаров, работ и услуг для обеспечения государственных (муниципальных) нужд</c:v>
                </c:pt>
              </c:strCache>
            </c:strRef>
          </c:tx>
          <c:spPr>
            <a:solidFill>
              <a:srgbClr val="6699FF"/>
            </a:solidFill>
            <a:ln w="9525" cap="flat" cmpd="sng" algn="ctr">
              <a:solidFill>
                <a:schemeClr val="tx2">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1.2443630592687542E-2"/>
                  <c:y val="-2.9070981511926393E-2"/>
                </c:manualLayout>
              </c:layout>
              <c:tx>
                <c:rich>
                  <a:bodyPr/>
                  <a:lstStyle/>
                  <a:p>
                    <a:r>
                      <a:rPr lang="en-US"/>
                      <a:t>2 387,00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1.0385725040183931E-2"/>
                  <c:y val="-1.924913231999845E-2"/>
                </c:manualLayout>
              </c:layout>
              <c:tx>
                <c:rich>
                  <a:bodyPr/>
                  <a:lstStyle/>
                  <a:p>
                    <a:r>
                      <a:rPr lang="en-US"/>
                      <a:t>2 337,00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2F-4331-A86C-DAB0B1BAE87D}"/>
                </c:ext>
              </c:extLst>
            </c:dLbl>
            <c:dLbl>
              <c:idx val="2"/>
              <c:layout>
                <c:manualLayout>
                  <c:x val="8.3185415776516301E-3"/>
                  <c:y val="-1.4652014652014642E-2"/>
                </c:manualLayout>
              </c:layout>
              <c:tx>
                <c:rich>
                  <a:bodyPr/>
                  <a:lstStyle/>
                  <a:p>
                    <a:r>
                      <a:rPr lang="en-US"/>
                      <a:t>2 337,00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10000</c:v>
                </c:pt>
                <c:pt idx="1">
                  <c:v>7500</c:v>
                </c:pt>
                <c:pt idx="2">
                  <c:v>7500</c:v>
                </c:pt>
              </c:numCache>
            </c:numRef>
          </c:val>
          <c:extLst>
            <c:ext xmlns:c16="http://schemas.microsoft.com/office/drawing/2014/chart" uri="{C3380CC4-5D6E-409C-BE32-E72D297353CC}">
              <c16:uniqueId val="{00000006-1F2F-4331-A86C-DAB0B1BAE87D}"/>
            </c:ext>
          </c:extLst>
        </c:ser>
        <c:dLbls>
          <c:showLegendKey val="0"/>
          <c:showVal val="1"/>
          <c:showCatName val="0"/>
          <c:showSerName val="0"/>
          <c:showPercent val="0"/>
          <c:showBubbleSize val="0"/>
        </c:dLbls>
        <c:gapWidth val="95"/>
        <c:gapDepth val="95"/>
        <c:shape val="box"/>
        <c:axId val="414021120"/>
        <c:axId val="414023040"/>
        <c:axId val="0"/>
      </c:bar3DChart>
      <c:catAx>
        <c:axId val="414021120"/>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414023040"/>
        <c:crosses val="autoZero"/>
        <c:auto val="1"/>
        <c:lblAlgn val="ctr"/>
        <c:lblOffset val="100"/>
        <c:noMultiLvlLbl val="0"/>
      </c:catAx>
      <c:valAx>
        <c:axId val="414023040"/>
        <c:scaling>
          <c:orientation val="minMax"/>
        </c:scaling>
        <c:delete val="1"/>
        <c:axPos val="l"/>
        <c:numFmt formatCode="#,##0.00" sourceLinked="1"/>
        <c:majorTickMark val="none"/>
        <c:minorTickMark val="none"/>
        <c:tickLblPos val="nextTo"/>
        <c:crossAx val="414021120"/>
        <c:crosses val="autoZero"/>
        <c:crossBetween val="between"/>
      </c:valAx>
      <c:spPr>
        <a:noFill/>
        <a:ln>
          <a:noFill/>
        </a:ln>
        <a:effectLst/>
      </c:spPr>
    </c:plotArea>
    <c:legend>
      <c:legendPos val="r"/>
      <c:layout>
        <c:manualLayout>
          <c:xMode val="edge"/>
          <c:yMode val="edge"/>
          <c:x val="1.0513698265620508E-2"/>
          <c:y val="0.77716457549631224"/>
          <c:w val="0.95079143014099987"/>
          <c:h val="0.19596641666082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2">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9852701370363501"/>
                  <c:y val="0.13631803577092269"/>
                </c:manualLayout>
              </c:layout>
              <c:tx>
                <c:rich>
                  <a:bodyPr/>
                  <a:lstStyle/>
                  <a:p>
                    <a:r>
                      <a:rPr lang="en-US" sz="1000" b="0" i="0" baseline="0">
                        <a:effectLst/>
                        <a:latin typeface="Times New Roman" panose="02020603050405020304" pitchFamily="18" charset="0"/>
                        <a:cs typeface="Times New Roman" panose="02020603050405020304" pitchFamily="18" charset="0"/>
                      </a:rPr>
                      <a:t>1,9%</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6748549982940972"/>
                      <c:h val="0.15761821366024517"/>
                    </c:manualLayout>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98.1</c:v>
                </c:pt>
                <c:pt idx="1">
                  <c:v>1.9</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10002637230155E-2"/>
          <c:y val="3.9762321376494603E-2"/>
          <c:w val="0.98172776249858718"/>
          <c:h val="0.94991251093613294"/>
        </c:manualLayout>
      </c:layout>
      <c:doughnutChart>
        <c:varyColors val="1"/>
        <c:ser>
          <c:idx val="0"/>
          <c:order val="0"/>
          <c:tx>
            <c:strRef>
              <c:f>Лист1!$B$1</c:f>
              <c:strCache>
                <c:ptCount val="1"/>
                <c:pt idx="0">
                  <c:v>Столбец1</c:v>
                </c:pt>
              </c:strCache>
            </c:strRef>
          </c:tx>
          <c:spPr>
            <a:ln>
              <a:solidFill>
                <a:schemeClr val="accent3">
                  <a:lumMod val="60000"/>
                  <a:lumOff val="40000"/>
                </a:schemeClr>
              </a:solidFill>
            </a:ln>
            <a:effectLst>
              <a:glow rad="63500">
                <a:schemeClr val="accent3">
                  <a:lumMod val="60000"/>
                  <a:lumOff val="40000"/>
                  <a:alpha val="40000"/>
                </a:schemeClr>
              </a:glow>
              <a:outerShdw blurRad="50800" dist="38100" dir="2700000" algn="tl" rotWithShape="0">
                <a:prstClr val="black">
                  <a:alpha val="40000"/>
                </a:prstClr>
              </a:outerShdw>
            </a:effectLst>
            <a:scene3d>
              <a:camera prst="orthographicFront"/>
              <a:lightRig rig="threePt" dir="t"/>
            </a:scene3d>
            <a:sp3d>
              <a:bevelT/>
              <a:bevelB/>
            </a:sp3d>
          </c:spPr>
          <c:explosion val="3"/>
          <c:dPt>
            <c:idx val="0"/>
            <c:bubble3D val="0"/>
            <c:explosion val="0"/>
            <c:spPr>
              <a:solidFill>
                <a:schemeClr val="accent3">
                  <a:lumMod val="60000"/>
                  <a:lumOff val="40000"/>
                </a:schemeClr>
              </a:solidFill>
              <a:ln>
                <a:solidFill>
                  <a:schemeClr val="accent3">
                    <a:lumMod val="60000"/>
                    <a:lumOff val="40000"/>
                  </a:schemeClr>
                </a:solidFill>
              </a:ln>
              <a:effectLst>
                <a:outerShdw blurRad="50800" dist="38100" dir="2700000" algn="tl" rotWithShape="0">
                  <a:prstClr val="black">
                    <a:alpha val="40000"/>
                  </a:prstClr>
                </a:outerShdw>
              </a:effectLst>
              <a:scene3d>
                <a:camera prst="orthographicFront"/>
                <a:lightRig rig="soft" dir="t"/>
              </a:scene3d>
              <a:sp3d prstMaterial="plastic">
                <a:bevelT/>
                <a:bevelB/>
              </a:sp3d>
            </c:spPr>
            <c:extLst>
              <c:ext xmlns:c16="http://schemas.microsoft.com/office/drawing/2014/chart" uri="{C3380CC4-5D6E-409C-BE32-E72D297353CC}">
                <c16:uniqueId val="{00000001-07D8-44AA-B3E5-5DA20490A44B}"/>
              </c:ext>
            </c:extLst>
          </c:dPt>
          <c:dPt>
            <c:idx val="1"/>
            <c:bubble3D val="0"/>
            <c:explosion val="15"/>
            <c:spPr>
              <a:solidFill>
                <a:schemeClr val="accent6">
                  <a:lumMod val="75000"/>
                </a:schemeClr>
              </a:solidFill>
              <a:ln>
                <a:solidFill>
                  <a:schemeClr val="accent3">
                    <a:lumMod val="60000"/>
                    <a:lumOff val="40000"/>
                  </a:schemeClr>
                </a:solidFill>
              </a:ln>
              <a:effectLst>
                <a:outerShdw blurRad="50800" dist="38100" dir="2700000" algn="tl" rotWithShape="0">
                  <a:prstClr val="black">
                    <a:alpha val="40000"/>
                  </a:prstClr>
                </a:outerShdw>
              </a:effectLst>
              <a:scene3d>
                <a:camera prst="orthographicFront"/>
                <a:lightRig rig="threePt" dir="t"/>
              </a:scene3d>
              <a:sp3d>
                <a:bevelT/>
                <a:bevelB/>
              </a:sp3d>
            </c:spPr>
            <c:extLst>
              <c:ext xmlns:c16="http://schemas.microsoft.com/office/drawing/2014/chart" uri="{C3380CC4-5D6E-409C-BE32-E72D297353CC}">
                <c16:uniqueId val="{00000003-07D8-44AA-B3E5-5DA20490A44B}"/>
              </c:ext>
            </c:extLst>
          </c:dPt>
          <c:cat>
            <c:strRef>
              <c:f>Лист1!$A$2:$A$3</c:f>
              <c:strCache>
                <c:ptCount val="2"/>
                <c:pt idx="0">
                  <c:v>Муниципальные программы</c:v>
                </c:pt>
                <c:pt idx="1">
                  <c:v>непрограмные направления деятельности</c:v>
                </c:pt>
              </c:strCache>
            </c:strRef>
          </c:cat>
          <c:val>
            <c:numRef>
              <c:f>Лист1!$B$2:$B$3</c:f>
              <c:numCache>
                <c:formatCode>General</c:formatCode>
                <c:ptCount val="2"/>
                <c:pt idx="0">
                  <c:v>18081608.18</c:v>
                </c:pt>
                <c:pt idx="1">
                  <c:v>971395.1</c:v>
                </c:pt>
              </c:numCache>
            </c:numRef>
          </c:val>
          <c:extLst>
            <c:ext xmlns:c16="http://schemas.microsoft.com/office/drawing/2014/chart" uri="{C3380CC4-5D6E-409C-BE32-E72D297353CC}">
              <c16:uniqueId val="{00000004-07D8-44AA-B3E5-5DA20490A44B}"/>
            </c:ext>
          </c:extLst>
        </c:ser>
        <c:dLbls>
          <c:showLegendKey val="0"/>
          <c:showVal val="0"/>
          <c:showCatName val="0"/>
          <c:showSerName val="0"/>
          <c:showPercent val="0"/>
          <c:showBubbleSize val="0"/>
          <c:showLeaderLines val="1"/>
        </c:dLbls>
        <c:firstSliceAng val="223"/>
        <c:holeSize val="50"/>
      </c:doughnutChart>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2897974909099664E-2"/>
          <c:y val="0"/>
          <c:w val="0.87482000529750292"/>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chemeClr val="accent2">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2504167101436478"/>
                  <c:y val="0.11571468189748685"/>
                </c:manualLayout>
              </c:layout>
              <c:tx>
                <c:rich>
                  <a:bodyPr/>
                  <a:lstStyle/>
                  <a:p>
                    <a:r>
                      <a:rPr lang="en-US" sz="1000" b="0">
                        <a:latin typeface="Times New Roman" panose="02020603050405020304" pitchFamily="18" charset="0"/>
                        <a:cs typeface="Times New Roman" panose="02020603050405020304" pitchFamily="18" charset="0"/>
                      </a:rPr>
                      <a:t>0,9%</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7998640842677536"/>
                      <c:h val="0.15158270173874275"/>
                    </c:manualLayout>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99.1</c:v>
                </c:pt>
                <c:pt idx="1">
                  <c:v>0.9</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chemeClr val="accent2">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4340768440734206"/>
                  <c:y val="0.10374670766854668"/>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1,0</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6891926139336666"/>
        </c:manualLayout>
      </c:layout>
      <c:bar3DChart>
        <c:barDir val="col"/>
        <c:grouping val="stacked"/>
        <c:varyColors val="0"/>
        <c:ser>
          <c:idx val="0"/>
          <c:order val="0"/>
          <c:tx>
            <c:strRef>
              <c:f>Лист1!$B$1</c:f>
              <c:strCache>
                <c:ptCount val="1"/>
                <c:pt idx="0">
                  <c:v>Иные бюджетные ассигнования</c:v>
                </c:pt>
              </c:strCache>
            </c:strRef>
          </c:tx>
          <c:spPr>
            <a:solidFill>
              <a:schemeClr val="accent2">
                <a:tint val="54000"/>
              </a:schemeClr>
            </a:solidFill>
            <a:ln w="9525" cap="flat" cmpd="sng" algn="ctr">
              <a:solidFill>
                <a:schemeClr val="lt1">
                  <a:shade val="95000"/>
                  <a:satMod val="105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225384.32000000001</c:v>
                </c:pt>
                <c:pt idx="1">
                  <c:v>23895.16</c:v>
                </c:pt>
                <c:pt idx="2">
                  <c:v>23385.09</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Предоставление субсидий бюджетным, автономным учреждениям и иным некоммерческим организациям</c:v>
                </c:pt>
              </c:strCache>
            </c:strRef>
          </c:tx>
          <c:spPr>
            <a:solidFill>
              <a:schemeClr val="accent2">
                <a:tint val="77000"/>
              </a:schemeClr>
            </a:solidFill>
            <a:ln w="9525" cap="flat" cmpd="sng" algn="ctr">
              <a:solidFill>
                <a:schemeClr val="lt1">
                  <a:shade val="95000"/>
                  <a:satMod val="105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4.1593012373920797E-3"/>
                  <c:y val="-5.7286774301330825E-3"/>
                </c:manualLayout>
              </c:layout>
              <c:tx>
                <c:rich>
                  <a:bodyPr/>
                  <a:lstStyle/>
                  <a:p>
                    <a:r>
                      <a:rPr lang="en-US"/>
                      <a:t>36 781,38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1.039825309348022E-2"/>
                  <c:y val="-5.7286774301331563E-3"/>
                </c:manualLayout>
              </c:layout>
              <c:tx>
                <c:rich>
                  <a:bodyPr/>
                  <a:lstStyle/>
                  <a:p>
                    <a:r>
                      <a:rPr lang="en-US"/>
                      <a:t>35 615,06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2F-4331-A86C-DAB0B1BAE87D}"/>
                </c:ext>
              </c:extLst>
            </c:dLbl>
            <c:dLbl>
              <c:idx val="2"/>
              <c:layout>
                <c:manualLayout>
                  <c:x val="1.0398253093480296E-2"/>
                  <c:y val="1.1098642693682505E-3"/>
                </c:manualLayout>
              </c:layout>
              <c:tx>
                <c:rich>
                  <a:bodyPr/>
                  <a:lstStyle/>
                  <a:p>
                    <a:r>
                      <a:rPr lang="en-US"/>
                      <a:t>35 615,06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36781.379999999997</c:v>
                </c:pt>
                <c:pt idx="1">
                  <c:v>35615.06</c:v>
                </c:pt>
                <c:pt idx="2">
                  <c:v>35615.06</c:v>
                </c:pt>
              </c:numCache>
            </c:numRef>
          </c:val>
          <c:extLst>
            <c:ext xmlns:c16="http://schemas.microsoft.com/office/drawing/2014/chart" uri="{C3380CC4-5D6E-409C-BE32-E72D297353CC}">
              <c16:uniqueId val="{00000006-1F2F-4331-A86C-DAB0B1BAE87D}"/>
            </c:ext>
          </c:extLst>
        </c:ser>
        <c:ser>
          <c:idx val="2"/>
          <c:order val="2"/>
          <c:tx>
            <c:strRef>
              <c:f>Лист1!$D$1</c:f>
              <c:strCache>
                <c:ptCount val="1"/>
                <c:pt idx="0">
                  <c:v>Социальное обеспечение и иные выплаты населению</c:v>
                </c:pt>
              </c:strCache>
            </c:strRef>
          </c:tx>
          <c:spPr>
            <a:solidFill>
              <a:schemeClr val="accent2"/>
            </a:solidFill>
            <a:ln w="9525" cap="flat" cmpd="sng" algn="ctr">
              <a:solidFill>
                <a:schemeClr val="lt1">
                  <a:shade val="95000"/>
                  <a:satMod val="105000"/>
                </a:schemeClr>
              </a:solidFill>
              <a:prstDash val="solid"/>
              <a:round/>
            </a:ln>
            <a:effectLst>
              <a:outerShdw blurRad="40000" dist="20320" dir="5400000" rotWithShape="0">
                <a:srgbClr val="000000">
                  <a:alpha val="38000"/>
                </a:srgbClr>
              </a:outerShdw>
            </a:effectLst>
            <a:scene3d>
              <a:camera prst="orthographicFront"/>
              <a:lightRig rig="balanced" dir="t"/>
            </a:scene3d>
            <a:sp3d contourW="9525">
              <a:bevelT w="177800" h="177800"/>
              <a:bevelB/>
              <a:contourClr>
                <a:schemeClr val="lt1">
                  <a:shade val="95000"/>
                  <a:satMod val="105000"/>
                </a:schemeClr>
              </a:contourClr>
            </a:sp3d>
          </c:spPr>
          <c:invertIfNegative val="0"/>
          <c:dLbls>
            <c:dLbl>
              <c:idx val="0"/>
              <c:layout>
                <c:manualLayout>
                  <c:x val="0.14765511163164063"/>
                  <c:y val="-5.6448222238406162E-2"/>
                </c:manualLayout>
              </c:layout>
              <c:tx>
                <c:rich>
                  <a:bodyPr/>
                  <a:lstStyle/>
                  <a:p>
                    <a:r>
                      <a:rPr lang="en-US"/>
                      <a:t>2 947,65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F2F-4331-A86C-DAB0B1BAE87D}"/>
                </c:ext>
              </c:extLst>
            </c:dLbl>
            <c:dLbl>
              <c:idx val="1"/>
              <c:layout>
                <c:manualLayout>
                  <c:x val="0.14349589269002799"/>
                  <c:y val="-3.8800804423066083E-2"/>
                </c:manualLayout>
              </c:layout>
              <c:tx>
                <c:rich>
                  <a:bodyPr/>
                  <a:lstStyle/>
                  <a:p>
                    <a:r>
                      <a:rPr lang="en-US"/>
                      <a:t>3 055,12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6CF-417F-B01F-BFBEB5A7F13E}"/>
                </c:ext>
              </c:extLst>
            </c:dLbl>
            <c:dLbl>
              <c:idx val="2"/>
              <c:layout>
                <c:manualLayout>
                  <c:x val="0.15389414578350838"/>
                  <c:y val="-5.1486858778361275E-2"/>
                </c:manualLayout>
              </c:layout>
              <c:tx>
                <c:rich>
                  <a:bodyPr/>
                  <a:lstStyle/>
                  <a:p>
                    <a:r>
                      <a:rPr lang="en-US"/>
                      <a:t>3 862,00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Лист1!$D$2:$D$4</c:f>
              <c:numCache>
                <c:formatCode>#,##0.00</c:formatCode>
                <c:ptCount val="3"/>
                <c:pt idx="0">
                  <c:v>2947.65</c:v>
                </c:pt>
                <c:pt idx="1">
                  <c:v>3055.12</c:v>
                </c:pt>
                <c:pt idx="2">
                  <c:v>3862</c:v>
                </c:pt>
              </c:numCache>
            </c:numRef>
          </c:val>
          <c:extLst>
            <c:ext xmlns:c16="http://schemas.microsoft.com/office/drawing/2014/chart" uri="{C3380CC4-5D6E-409C-BE32-E72D297353CC}">
              <c16:uniqueId val="{00000007-1F2F-4331-A86C-DAB0B1BAE87D}"/>
            </c:ext>
          </c:extLst>
        </c:ser>
        <c:ser>
          <c:idx val="3"/>
          <c:order val="3"/>
          <c:tx>
            <c:strRef>
              <c:f>Лист1!$E$1</c:f>
              <c:strCache>
                <c:ptCount val="1"/>
                <c:pt idx="0">
                  <c:v>Закупка товаров, работ и услуг для обеспечения государственных (муниципальных) нужд</c:v>
                </c:pt>
              </c:strCache>
            </c:strRef>
          </c:tx>
          <c:spPr>
            <a:solidFill>
              <a:srgbClr val="C56F6D"/>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2.0796506186960399E-3"/>
                  <c:y val="-1.404036615118866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14 015,00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7345325985234479E-2"/>
                      <c:h val="4.9465653000271517E-2"/>
                    </c:manualLayout>
                  </c15:layout>
                </c:ext>
                <c:ext xmlns:c16="http://schemas.microsoft.com/office/drawing/2014/chart" uri="{C3380CC4-5D6E-409C-BE32-E72D297353CC}">
                  <c16:uniqueId val="{00000004-96CF-417F-B01F-BFBEB5A7F13E}"/>
                </c:ext>
              </c:extLst>
            </c:dLbl>
            <c:dLbl>
              <c:idx val="1"/>
              <c:layout>
                <c:manualLayout>
                  <c:x val="-7.6252975137979785E-17"/>
                  <c:y val="-2.0101120266291773E-2"/>
                </c:manualLayout>
              </c:layout>
              <c:tx>
                <c:rich>
                  <a:bodyPr/>
                  <a:lstStyle/>
                  <a:p>
                    <a:r>
                      <a:rPr lang="en-US"/>
                      <a:t>14 074,16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6CF-417F-B01F-BFBEB5A7F13E}"/>
                </c:ext>
              </c:extLst>
            </c:dLbl>
            <c:dLbl>
              <c:idx val="2"/>
              <c:layout>
                <c:manualLayout>
                  <c:x val="6.2389518560881773E-3"/>
                  <c:y val="-1.5543143175958089E-2"/>
                </c:manualLayout>
              </c:layout>
              <c:tx>
                <c:rich>
                  <a:bodyPr/>
                  <a:lstStyle/>
                  <a:p>
                    <a:r>
                      <a:rPr lang="en-US"/>
                      <a:t>14 074,16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6CF-417F-B01F-BFBEB5A7F1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Лист1!$E$2:$E$4</c:f>
              <c:numCache>
                <c:formatCode>#,##0.00</c:formatCode>
                <c:ptCount val="3"/>
                <c:pt idx="0">
                  <c:v>14015</c:v>
                </c:pt>
                <c:pt idx="1">
                  <c:v>14074.16</c:v>
                </c:pt>
                <c:pt idx="2">
                  <c:v>14074.16</c:v>
                </c:pt>
              </c:numCache>
            </c:numRef>
          </c:val>
          <c:extLst>
            <c:ext xmlns:c16="http://schemas.microsoft.com/office/drawing/2014/chart" uri="{C3380CC4-5D6E-409C-BE32-E72D297353CC}">
              <c16:uniqueId val="{00000003-96CF-417F-B01F-BFBEB5A7F13E}"/>
            </c:ext>
          </c:extLst>
        </c:ser>
        <c:ser>
          <c:idx val="4"/>
          <c:order val="4"/>
          <c:tx>
            <c:strRef>
              <c:f>Лист1!$F$1</c:f>
              <c:strCache>
                <c:ptCount val="1"/>
                <c:pt idx="0">
                  <c:v>Расходы на выплаты персоналу в целях обеспечения выполнения функций казенными учреждениями</c:v>
                </c:pt>
              </c:strCache>
            </c:strRef>
          </c:tx>
          <c:spPr>
            <a:solidFill>
              <a:srgbClr val="B74A47"/>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2.0796506186960399E-3"/>
                  <c:y val="6.896551724137930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489-4AA5-B830-56D0A454206F}"/>
                </c:ext>
              </c:extLst>
            </c:dLbl>
            <c:dLbl>
              <c:idx val="1"/>
              <c:layout>
                <c:manualLayout>
                  <c:x val="4.1593012373921179E-3"/>
                  <c:y val="3.448275862068933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489-4AA5-B830-56D0A454206F}"/>
                </c:ext>
              </c:extLst>
            </c:dLbl>
            <c:dLbl>
              <c:idx val="2"/>
              <c:layout>
                <c:manualLayout>
                  <c:x val="6.2389518560881773E-3"/>
                  <c:y val="1.78347402331312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489-4AA5-B830-56D0A45420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Лист1!$F$2:$F$4</c:f>
              <c:numCache>
                <c:formatCode>#,##0.00</c:formatCode>
                <c:ptCount val="3"/>
                <c:pt idx="0">
                  <c:v>105560.15</c:v>
                </c:pt>
                <c:pt idx="1">
                  <c:v>101807.72</c:v>
                </c:pt>
                <c:pt idx="2">
                  <c:v>101000.84</c:v>
                </c:pt>
              </c:numCache>
            </c:numRef>
          </c:val>
          <c:extLst>
            <c:ext xmlns:c16="http://schemas.microsoft.com/office/drawing/2014/chart" uri="{C3380CC4-5D6E-409C-BE32-E72D297353CC}">
              <c16:uniqueId val="{00000003-9489-4AA5-B830-56D0A454206F}"/>
            </c:ext>
          </c:extLst>
        </c:ser>
        <c:dLbls>
          <c:showLegendKey val="0"/>
          <c:showVal val="1"/>
          <c:showCatName val="0"/>
          <c:showSerName val="0"/>
          <c:showPercent val="0"/>
          <c:showBubbleSize val="0"/>
        </c:dLbls>
        <c:gapWidth val="95"/>
        <c:gapDepth val="95"/>
        <c:shape val="box"/>
        <c:axId val="622872448"/>
        <c:axId val="622903680"/>
        <c:axId val="0"/>
      </c:bar3DChart>
      <c:catAx>
        <c:axId val="622872448"/>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622903680"/>
        <c:crosses val="autoZero"/>
        <c:auto val="1"/>
        <c:lblAlgn val="ctr"/>
        <c:lblOffset val="100"/>
        <c:noMultiLvlLbl val="0"/>
      </c:catAx>
      <c:valAx>
        <c:axId val="622903680"/>
        <c:scaling>
          <c:orientation val="minMax"/>
        </c:scaling>
        <c:delete val="1"/>
        <c:axPos val="l"/>
        <c:numFmt formatCode="#,##0.00" sourceLinked="1"/>
        <c:majorTickMark val="none"/>
        <c:minorTickMark val="none"/>
        <c:tickLblPos val="nextTo"/>
        <c:crossAx val="622872448"/>
        <c:crosses val="autoZero"/>
        <c:crossBetween val="between"/>
      </c:valAx>
      <c:spPr>
        <a:noFill/>
        <a:ln>
          <a:noFill/>
        </a:ln>
        <a:effectLst/>
      </c:spPr>
    </c:plotArea>
    <c:legend>
      <c:legendPos val="b"/>
      <c:layout>
        <c:manualLayout>
          <c:xMode val="edge"/>
          <c:yMode val="edge"/>
          <c:x val="4.2387209657438968E-3"/>
          <c:y val="0.77252636755073345"/>
          <c:w val="0.92913287575561321"/>
          <c:h val="0.22044570817536693"/>
        </c:manualLayout>
      </c:layout>
      <c:overlay val="0"/>
      <c:spPr>
        <a:solidFill>
          <a:schemeClr val="bg1"/>
        </a:solidFill>
        <a:ln>
          <a:noFill/>
        </a:ln>
        <a:effectLst/>
      </c:spPr>
      <c:txPr>
        <a:bodyPr rot="0" spcFirstLastPara="1" vertOverflow="ellipsis" vert="horz" wrap="square" anchor="ctr" anchorCtr="1"/>
        <a:lstStyle/>
        <a:p>
          <a:pPr defTabSz="540000">
            <a:defRPr sz="850" b="0" i="0" u="none" strike="noStrike" kern="1400" baseline="0">
              <a:solidFill>
                <a:schemeClr val="tx1"/>
              </a:solidFill>
              <a:effectLst>
                <a:outerShdw sx="1000" sy="1000" algn="ctr" rotWithShape="0">
                  <a:srgbClr val="000000"/>
                </a:outerShdw>
              </a:effectLst>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4">
                  <a:lumMod val="20000"/>
                  <a:lumOff val="8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2241008481763294"/>
                  <c:y val="6.2043793096532775E-2"/>
                </c:manualLayout>
              </c:layout>
              <c:tx>
                <c:rich>
                  <a:bodyPr/>
                  <a:lstStyle/>
                  <a:p>
                    <a:r>
                      <a:rPr lang="en-US" sz="1000" b="0" i="0" baseline="0">
                        <a:effectLst/>
                        <a:latin typeface="Times New Roman" panose="02020603050405020304" pitchFamily="18" charset="0"/>
                        <a:cs typeface="Times New Roman" panose="02020603050405020304" pitchFamily="18" charset="0"/>
                      </a:rPr>
                      <a:t>12,3%</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4223814397816446"/>
                      <c:h val="0.12259194395796848"/>
                    </c:manualLayout>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87.7</c:v>
                </c:pt>
                <c:pt idx="1">
                  <c:v>12.3</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chemeClr val="accent4">
                  <a:lumMod val="20000"/>
                  <a:lumOff val="8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9639769799417273"/>
                  <c:y val="0.15033437360677665"/>
                </c:manualLayout>
              </c:layout>
              <c:tx>
                <c:rich>
                  <a:bodyPr/>
                  <a:lstStyle/>
                  <a:p>
                    <a:r>
                      <a:rPr lang="en-US" sz="1000" b="0">
                        <a:latin typeface="Times New Roman" panose="02020603050405020304" pitchFamily="18" charset="0"/>
                        <a:cs typeface="Times New Roman" panose="02020603050405020304" pitchFamily="18" charset="0"/>
                      </a:rPr>
                      <a:t>11,0%</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4125042473666328"/>
                      <c:h val="0.12483281319661169"/>
                    </c:manualLayout>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89</c:v>
                </c:pt>
                <c:pt idx="1">
                  <c:v>11</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ln>
              <a:noFill/>
            </a:ln>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chemeClr val="accent4">
                  <a:lumMod val="20000"/>
                  <a:lumOff val="8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32369745073157147"/>
                  <c:y val="0.11927625239675696"/>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9,7</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3745819397993312"/>
                      <c:h val="0.13452914798206278"/>
                    </c:manualLayout>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89.7</c:v>
                </c:pt>
                <c:pt idx="1">
                  <c:v>10.3</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71215933302454837"/>
        </c:manualLayout>
      </c:layout>
      <c:bar3DChart>
        <c:barDir val="col"/>
        <c:grouping val="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chemeClr val="accent4">
                <a:lumMod val="20000"/>
                <a:lumOff val="80000"/>
              </a:schemeClr>
            </a:solidFill>
            <a:ln w="9525" cap="flat" cmpd="sng" algn="ctr">
              <a:solidFill>
                <a:schemeClr val="accent4">
                  <a:lumMod val="20000"/>
                  <a:lumOff val="80000"/>
                </a:schemeClr>
              </a:solidFill>
              <a:prstDash val="solid"/>
              <a:round/>
            </a:ln>
            <a:effectLst/>
            <a:scene3d>
              <a:camera prst="orthographicFront"/>
              <a:lightRig rig="threePt" dir="t"/>
            </a:scene3d>
            <a:sp3d contourW="9525">
              <a:bevelT w="177800" h="177800"/>
              <a:bevelB/>
              <a:contourClr>
                <a:schemeClr val="accent4">
                  <a:lumMod val="20000"/>
                  <a:lumOff val="80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2.079650618696059E-3"/>
                  <c:y val="-4.1429176191686507E-3"/>
                </c:manualLayout>
              </c:layout>
              <c:tx>
                <c:rich>
                  <a:bodyPr/>
                  <a:lstStyle/>
                  <a:p>
                    <a:r>
                      <a:rPr lang="en-US"/>
                      <a:t>1 696 513,36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9.3584277841322668E-3"/>
                  <c:y val="-1.9372336303759112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en-US"/>
                      <a:t>1 390 335,23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1698034730165333"/>
                      <c:h val="4.7830450872060198E-2"/>
                    </c:manualLayout>
                  </c15:layout>
                </c:ext>
                <c:ext xmlns:c16="http://schemas.microsoft.com/office/drawing/2014/chart" uri="{C3380CC4-5D6E-409C-BE32-E72D297353CC}">
                  <c16:uniqueId val="{00000001-1F2F-4331-A86C-DAB0B1BAE87D}"/>
                </c:ext>
              </c:extLst>
            </c:dLbl>
            <c:dLbl>
              <c:idx val="2"/>
              <c:layout>
                <c:manualLayout>
                  <c:x val="6.2389518560881773E-3"/>
                  <c:y val="0"/>
                </c:manualLayout>
              </c:layout>
              <c:tx>
                <c:rich>
                  <a:bodyPr/>
                  <a:lstStyle/>
                  <a:p>
                    <a:r>
                      <a:rPr lang="en-US"/>
                      <a:t>1 142 709,23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1696513.36</c:v>
                </c:pt>
                <c:pt idx="1">
                  <c:v>1390335.23</c:v>
                </c:pt>
                <c:pt idx="2">
                  <c:v>1142709.23</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chemeClr val="accent4">
                <a:lumMod val="60000"/>
                <a:lumOff val="40000"/>
              </a:schemeClr>
            </a:solidFill>
            <a:ln w="9525" cap="flat" cmpd="sng" algn="ctr">
              <a:solidFill>
                <a:schemeClr val="accent4">
                  <a:lumMod val="60000"/>
                  <a:lumOff val="40000"/>
                </a:schemeClr>
              </a:solidFill>
              <a:prstDash val="solid"/>
              <a:round/>
            </a:ln>
            <a:effectLst/>
            <a:scene3d>
              <a:camera prst="orthographicFront"/>
              <a:lightRig rig="threePt" dir="t"/>
            </a:scene3d>
            <a:sp3d contourW="9525">
              <a:bevelT w="177800" h="177800"/>
              <a:bevelB/>
              <a:contourClr>
                <a:schemeClr val="accent4">
                  <a:lumMod val="60000"/>
                  <a:lumOff val="40000"/>
                </a:schemeClr>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2F-4331-A86C-DAB0B1BAE87D}"/>
                </c:ext>
              </c:extLst>
            </c:dLbl>
            <c:dLbl>
              <c:idx val="2"/>
              <c:layout>
                <c:manualLayout>
                  <c:x val="8.3186024747842358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704260.64</c:v>
                </c:pt>
                <c:pt idx="1">
                  <c:v>679026.01</c:v>
                </c:pt>
                <c:pt idx="2">
                  <c:v>577026.01</c:v>
                </c:pt>
              </c:numCache>
            </c:numRef>
          </c:val>
          <c:extLst>
            <c:ext xmlns:c16="http://schemas.microsoft.com/office/drawing/2014/chart" uri="{C3380CC4-5D6E-409C-BE32-E72D297353CC}">
              <c16:uniqueId val="{00000006-1F2F-4331-A86C-DAB0B1BAE87D}"/>
            </c:ext>
          </c:extLst>
        </c:ser>
        <c:ser>
          <c:idx val="2"/>
          <c:order val="2"/>
          <c:tx>
            <c:strRef>
              <c:f>Лист1!$D$1</c:f>
              <c:strCache>
                <c:ptCount val="1"/>
                <c:pt idx="0">
                  <c:v>Иные бюджетные ассигнования</c:v>
                </c:pt>
              </c:strCache>
            </c:strRef>
          </c:tx>
          <c:spPr>
            <a:solidFill>
              <a:srgbClr val="695185"/>
            </a:solidFill>
            <a:ln w="9525" cap="flat" cmpd="sng" algn="ctr">
              <a:solidFill>
                <a:srgbClr val="695185"/>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rgbClr val="695185"/>
              </a:contourClr>
            </a:sp3d>
          </c:spPr>
          <c:invertIfNegative val="0"/>
          <c:dLbls>
            <c:dLbl>
              <c:idx val="0"/>
              <c:layout>
                <c:manualLayout>
                  <c:x val="1.4557554330872413E-2"/>
                  <c:y val="-7.7915753591429285E-2"/>
                </c:manualLayout>
              </c:layout>
              <c:tx>
                <c:rich>
                  <a:bodyPr/>
                  <a:lstStyle/>
                  <a:p>
                    <a:r>
                      <a:rPr lang="en-US"/>
                      <a:t>43 081,45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F2F-4331-A86C-DAB0B1BAE87D}"/>
                </c:ext>
              </c:extLst>
            </c:dLbl>
            <c:dLbl>
              <c:idx val="1"/>
              <c:layout>
                <c:manualLayout>
                  <c:x val="1.039825309348022E-2"/>
                  <c:y val="-7.7915753591429271E-2"/>
                </c:manualLayout>
              </c:layout>
              <c:tx>
                <c:rich>
                  <a:bodyPr/>
                  <a:lstStyle/>
                  <a:p>
                    <a:r>
                      <a:rPr lang="en-US"/>
                      <a:t>25 964,32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4A2-4561-9604-D5055121C365}"/>
                </c:ext>
              </c:extLst>
            </c:dLbl>
            <c:dLbl>
              <c:idx val="2"/>
              <c:layout>
                <c:manualLayout>
                  <c:x val="1.2477903712176355E-2"/>
                  <c:y val="-8.2785488190893597E-2"/>
                </c:manualLayout>
              </c:layout>
              <c:tx>
                <c:rich>
                  <a:bodyPr/>
                  <a:lstStyle/>
                  <a:p>
                    <a:r>
                      <a:rPr lang="en-US"/>
                      <a:t>25 964,32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4A2-4561-9604-D5055121C3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#,##0.00</c:formatCode>
                <c:ptCount val="3"/>
                <c:pt idx="0">
                  <c:v>43081.45</c:v>
                </c:pt>
                <c:pt idx="1">
                  <c:v>25964.32</c:v>
                </c:pt>
                <c:pt idx="2">
                  <c:v>25964.32</c:v>
                </c:pt>
              </c:numCache>
            </c:numRef>
          </c:val>
          <c:extLst>
            <c:ext xmlns:c16="http://schemas.microsoft.com/office/drawing/2014/chart" uri="{C3380CC4-5D6E-409C-BE32-E72D297353CC}">
              <c16:uniqueId val="{00000007-1F2F-4331-A86C-DAB0B1BAE87D}"/>
            </c:ext>
          </c:extLst>
        </c:ser>
        <c:dLbls>
          <c:showLegendKey val="0"/>
          <c:showVal val="1"/>
          <c:showCatName val="0"/>
          <c:showSerName val="0"/>
          <c:showPercent val="0"/>
          <c:showBubbleSize val="0"/>
        </c:dLbls>
        <c:gapWidth val="95"/>
        <c:gapDepth val="95"/>
        <c:shape val="box"/>
        <c:axId val="65771776"/>
        <c:axId val="65777664"/>
        <c:axId val="0"/>
      </c:bar3DChart>
      <c:catAx>
        <c:axId val="65771776"/>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65777664"/>
        <c:crosses val="autoZero"/>
        <c:auto val="1"/>
        <c:lblAlgn val="ctr"/>
        <c:lblOffset val="100"/>
        <c:noMultiLvlLbl val="0"/>
      </c:catAx>
      <c:valAx>
        <c:axId val="65777664"/>
        <c:scaling>
          <c:orientation val="minMax"/>
        </c:scaling>
        <c:delete val="1"/>
        <c:axPos val="l"/>
        <c:numFmt formatCode="#,##0.00" sourceLinked="1"/>
        <c:majorTickMark val="none"/>
        <c:minorTickMark val="none"/>
        <c:tickLblPos val="nextTo"/>
        <c:crossAx val="65771776"/>
        <c:crosses val="autoZero"/>
        <c:crossBetween val="between"/>
      </c:valAx>
      <c:spPr>
        <a:noFill/>
        <a:ln>
          <a:noFill/>
        </a:ln>
        <a:effectLst/>
      </c:spPr>
    </c:plotArea>
    <c:legend>
      <c:legendPos val="r"/>
      <c:layout>
        <c:manualLayout>
          <c:xMode val="edge"/>
          <c:yMode val="edge"/>
          <c:x val="1.0513698265620508E-2"/>
          <c:y val="0.7905396531315938"/>
          <c:w val="0.97594531992640987"/>
          <c:h val="0.201213318923369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92D05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7464464843634567"/>
                  <c:y val="0.1275611235986043"/>
                </c:manualLayout>
              </c:layout>
              <c:tx>
                <c:rich>
                  <a:bodyPr/>
                  <a:lstStyle/>
                  <a:p>
                    <a:r>
                      <a:rPr lang="en-US" sz="1000" b="0" i="0" baseline="0">
                        <a:effectLst/>
                        <a:latin typeface="Times New Roman" panose="02020603050405020304" pitchFamily="18" charset="0"/>
                        <a:cs typeface="Times New Roman" panose="02020603050405020304" pitchFamily="18" charset="0"/>
                      </a:rPr>
                      <a:t>5,8%</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94.2</c:v>
                </c:pt>
                <c:pt idx="1">
                  <c:v>5.8</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92D05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4203140509576975"/>
                  <c:y val="0.13800625568259609"/>
                </c:manualLayout>
              </c:layout>
              <c:tx>
                <c:rich>
                  <a:bodyPr/>
                  <a:lstStyle/>
                  <a:p>
                    <a:r>
                      <a:rPr lang="en-US" sz="1000" b="0">
                        <a:latin typeface="Times New Roman" panose="02020603050405020304" pitchFamily="18" charset="0"/>
                        <a:cs typeface="Times New Roman" panose="02020603050405020304" pitchFamily="18" charset="0"/>
                      </a:rPr>
                      <a:t>4,1%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98.1</c:v>
                </c:pt>
                <c:pt idx="1">
                  <c:v>1.9</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ln>
              <a:noFill/>
            </a:ln>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92D05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3002975798593738"/>
                  <c:y val="0.14774125207443223"/>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1,1</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791326317855126E-2"/>
          <c:y val="6.3464327233068468E-2"/>
          <c:w val="1"/>
          <c:h val="0.93653567276693139"/>
        </c:manualLayout>
      </c:layout>
      <c:doughnutChart>
        <c:varyColors val="1"/>
        <c:ser>
          <c:idx val="0"/>
          <c:order val="0"/>
          <c:tx>
            <c:strRef>
              <c:f>Лист1!$B$1</c:f>
              <c:strCache>
                <c:ptCount val="1"/>
                <c:pt idx="0">
                  <c:v>Столбец1</c:v>
                </c:pt>
              </c:strCache>
            </c:strRef>
          </c:tx>
          <c:spPr>
            <a:ln>
              <a:solidFill>
                <a:schemeClr val="accent3">
                  <a:lumMod val="60000"/>
                  <a:lumOff val="40000"/>
                </a:schemeClr>
              </a:solidFill>
            </a:ln>
            <a:effectLst>
              <a:glow rad="63500">
                <a:schemeClr val="accent3">
                  <a:lumMod val="60000"/>
                  <a:lumOff val="40000"/>
                  <a:alpha val="40000"/>
                </a:schemeClr>
              </a:glow>
              <a:outerShdw blurRad="50800" dist="38100" dir="2700000" algn="tl" rotWithShape="0">
                <a:prstClr val="black">
                  <a:alpha val="40000"/>
                </a:prstClr>
              </a:outerShdw>
            </a:effectLst>
            <a:scene3d>
              <a:camera prst="orthographicFront"/>
              <a:lightRig rig="threePt" dir="t"/>
            </a:scene3d>
            <a:sp3d>
              <a:bevelT/>
              <a:bevelB/>
            </a:sp3d>
          </c:spPr>
          <c:explosion val="3"/>
          <c:dPt>
            <c:idx val="0"/>
            <c:bubble3D val="0"/>
            <c:explosion val="0"/>
            <c:spPr>
              <a:solidFill>
                <a:schemeClr val="accent3">
                  <a:lumMod val="60000"/>
                  <a:lumOff val="40000"/>
                </a:schemeClr>
              </a:solidFill>
              <a:ln>
                <a:solidFill>
                  <a:schemeClr val="accent3">
                    <a:lumMod val="60000"/>
                    <a:lumOff val="40000"/>
                  </a:schemeClr>
                </a:solidFill>
              </a:ln>
              <a:effectLst>
                <a:outerShdw blurRad="50800" dist="38100" dir="2700000" algn="tl" rotWithShape="0">
                  <a:prstClr val="black">
                    <a:alpha val="40000"/>
                  </a:prstClr>
                </a:outerShdw>
              </a:effectLst>
              <a:scene3d>
                <a:camera prst="orthographicFront"/>
                <a:lightRig rig="soft" dir="t"/>
              </a:scene3d>
              <a:sp3d prstMaterial="plastic">
                <a:bevelT/>
                <a:bevelB/>
              </a:sp3d>
            </c:spPr>
            <c:extLst>
              <c:ext xmlns:c16="http://schemas.microsoft.com/office/drawing/2014/chart" uri="{C3380CC4-5D6E-409C-BE32-E72D297353CC}">
                <c16:uniqueId val="{00000001-E61C-4522-9252-EF7E6CCB3C5C}"/>
              </c:ext>
            </c:extLst>
          </c:dPt>
          <c:dPt>
            <c:idx val="1"/>
            <c:bubble3D val="0"/>
            <c:explosion val="13"/>
            <c:spPr>
              <a:solidFill>
                <a:schemeClr val="accent6">
                  <a:lumMod val="75000"/>
                </a:schemeClr>
              </a:solidFill>
              <a:ln>
                <a:solidFill>
                  <a:schemeClr val="accent3">
                    <a:lumMod val="60000"/>
                    <a:lumOff val="40000"/>
                  </a:schemeClr>
                </a:solidFill>
              </a:ln>
              <a:effectLst>
                <a:outerShdw blurRad="50800" dist="38100" dir="2700000" algn="tl" rotWithShape="0">
                  <a:prstClr val="black">
                    <a:alpha val="40000"/>
                  </a:prstClr>
                </a:outerShdw>
              </a:effectLst>
              <a:scene3d>
                <a:camera prst="orthographicFront"/>
                <a:lightRig rig="threePt" dir="t"/>
              </a:scene3d>
              <a:sp3d>
                <a:bevelT/>
                <a:bevelB/>
              </a:sp3d>
            </c:spPr>
            <c:extLst>
              <c:ext xmlns:c16="http://schemas.microsoft.com/office/drawing/2014/chart" uri="{C3380CC4-5D6E-409C-BE32-E72D297353CC}">
                <c16:uniqueId val="{00000003-E61C-4522-9252-EF7E6CCB3C5C}"/>
              </c:ext>
            </c:extLst>
          </c:dPt>
          <c:cat>
            <c:strRef>
              <c:f>Лист1!$A$2:$A$3</c:f>
              <c:strCache>
                <c:ptCount val="2"/>
                <c:pt idx="0">
                  <c:v>Муниципальные программы</c:v>
                </c:pt>
                <c:pt idx="1">
                  <c:v>непрограмные направления деятельности</c:v>
                </c:pt>
              </c:strCache>
            </c:strRef>
          </c:cat>
          <c:val>
            <c:numRef>
              <c:f>Лист1!$B$2:$B$3</c:f>
              <c:numCache>
                <c:formatCode>General</c:formatCode>
                <c:ptCount val="2"/>
                <c:pt idx="0">
                  <c:v>16996305.649999999</c:v>
                </c:pt>
                <c:pt idx="1">
                  <c:v>972881.87</c:v>
                </c:pt>
              </c:numCache>
            </c:numRef>
          </c:val>
          <c:extLst>
            <c:ext xmlns:c16="http://schemas.microsoft.com/office/drawing/2014/chart" uri="{C3380CC4-5D6E-409C-BE32-E72D297353CC}">
              <c16:uniqueId val="{00000004-E61C-4522-9252-EF7E6CCB3C5C}"/>
            </c:ext>
          </c:extLst>
        </c:ser>
        <c:dLbls>
          <c:showLegendKey val="0"/>
          <c:showVal val="0"/>
          <c:showCatName val="0"/>
          <c:showSerName val="0"/>
          <c:showPercent val="0"/>
          <c:showBubbleSize val="0"/>
          <c:showLeaderLines val="1"/>
        </c:dLbls>
        <c:firstSliceAng val="223"/>
        <c:holeSize val="50"/>
      </c:doughnutChart>
    </c:plotArea>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69383430484844011"/>
        </c:manualLayout>
      </c:layout>
      <c:bar3DChart>
        <c:barDir val="col"/>
        <c:grouping val="stacked"/>
        <c:varyColors val="0"/>
        <c:ser>
          <c:idx val="0"/>
          <c:order val="0"/>
          <c:tx>
            <c:strRef>
              <c:f>Лист1!$B$1</c:f>
              <c:strCache>
                <c:ptCount val="1"/>
                <c:pt idx="0">
                  <c:v>Капитальные вложения в объекты государственной (муниципальной) собственности</c:v>
                </c:pt>
              </c:strCache>
            </c:strRef>
          </c:tx>
          <c:spPr>
            <a:solidFill>
              <a:srgbClr val="92D050"/>
            </a:solidFill>
            <a:ln w="9525" cap="flat" cmpd="sng" algn="ctr">
              <a:solidFill>
                <a:srgbClr val="92D050"/>
              </a:solidFill>
              <a:prstDash val="solid"/>
              <a:round/>
            </a:ln>
            <a:effectLst/>
            <a:scene3d>
              <a:camera prst="orthographicFront"/>
              <a:lightRig rig="threePt" dir="t"/>
            </a:scene3d>
            <a:sp3d contourW="9525">
              <a:bevelT w="177800" h="177800"/>
              <a:bevelB/>
              <a:contourClr>
                <a:srgbClr val="92D050"/>
              </a:contourClr>
            </a:sp3d>
          </c:spPr>
          <c:invertIfNegative val="0"/>
          <c:dPt>
            <c:idx val="0"/>
            <c:invertIfNegative val="0"/>
            <c:bubble3D val="0"/>
            <c:spPr>
              <a:solidFill>
                <a:srgbClr val="92D050"/>
              </a:solidFill>
              <a:ln w="9525" cap="flat" cmpd="sng" algn="ctr">
                <a:solidFill>
                  <a:srgbClr val="92D050"/>
                </a:solidFill>
                <a:prstDash val="solid"/>
                <a:round/>
              </a:ln>
              <a:effectLst/>
              <a:scene3d>
                <a:camera prst="orthographicFront"/>
                <a:lightRig rig="threePt" dir="t"/>
              </a:scene3d>
              <a:sp3d contourW="9525">
                <a:bevelT w="177800" h="177800"/>
                <a:bevelB/>
                <a:contourClr>
                  <a:srgbClr val="92D050"/>
                </a:contourClr>
              </a:sp3d>
            </c:spPr>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tx>
                <c:rich>
                  <a:bodyPr/>
                  <a:lstStyle/>
                  <a:p>
                    <a:r>
                      <a:rPr lang="en-US"/>
                      <a:t>1 054</a:t>
                    </a:r>
                    <a:r>
                      <a:rPr lang="en-US" baseline="0"/>
                      <a:t> 322,09</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4.1593012373920416E-3"/>
                  <c:y val="1.8861096178238764E-3"/>
                </c:manualLayout>
              </c:layout>
              <c:tx>
                <c:rich>
                  <a:bodyPr/>
                  <a:lstStyle/>
                  <a:p>
                    <a:r>
                      <a:rPr lang="en-US"/>
                      <a:t>672 653,28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tx>
                <c:rich>
                  <a:bodyPr/>
                  <a:lstStyle/>
                  <a:p>
                    <a:r>
                      <a:rPr lang="en-US"/>
                      <a:t>84 866,58</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1054322.0900000001</c:v>
                </c:pt>
                <c:pt idx="1">
                  <c:v>672653.28</c:v>
                </c:pt>
                <c:pt idx="2">
                  <c:v>184866.58</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Расходы на выплаты персоналу в целях обеспечения выполнения функций казенными учреждениями</c:v>
                </c:pt>
              </c:strCache>
            </c:strRef>
          </c:tx>
          <c:spPr>
            <a:solidFill>
              <a:srgbClr val="33CC33"/>
            </a:solidFill>
            <a:ln w="9525" cap="flat" cmpd="sng" algn="ctr">
              <a:solidFill>
                <a:srgbClr val="33CC33"/>
              </a:solidFill>
              <a:prstDash val="solid"/>
              <a:round/>
            </a:ln>
            <a:effectLst/>
            <a:scene3d>
              <a:camera prst="orthographicFront"/>
              <a:lightRig rig="threePt" dir="t"/>
            </a:scene3d>
            <a:sp3d contourW="9525">
              <a:bevelT w="177800" h="177800"/>
              <a:bevelB/>
              <a:contourClr>
                <a:srgbClr val="33CC33"/>
              </a:contourClr>
            </a:sp3d>
          </c:spPr>
          <c:invertIfNegative val="0"/>
          <c:dLbls>
            <c:dLbl>
              <c:idx val="0"/>
              <c:layout>
                <c:manualLayout>
                  <c:x val="6.2389518560881964E-3"/>
                  <c:y val="1.4095577410253416E-2"/>
                </c:manualLayout>
              </c:layout>
              <c:tx>
                <c:rich>
                  <a:bodyPr/>
                  <a:lstStyle/>
                  <a:p>
                    <a:r>
                      <a:rPr lang="en-US"/>
                      <a:t>91 801,50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6.238951856088101E-3"/>
                  <c:y val="9.6332837913333125E-3"/>
                </c:manualLayout>
              </c:layout>
              <c:tx>
                <c:rich>
                  <a:bodyPr/>
                  <a:lstStyle/>
                  <a:p>
                    <a:r>
                      <a:rPr lang="en-US"/>
                      <a:t>88 375,47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2F-4331-A86C-DAB0B1BAE87D}"/>
                </c:ext>
              </c:extLst>
            </c:dLbl>
            <c:dLbl>
              <c:idx val="2"/>
              <c:layout>
                <c:manualLayout>
                  <c:x val="8.3186024747842358E-3"/>
                  <c:y val="0"/>
                </c:manualLayout>
              </c:layout>
              <c:tx>
                <c:rich>
                  <a:bodyPr/>
                  <a:lstStyle/>
                  <a:p>
                    <a:r>
                      <a:rPr lang="en-US"/>
                      <a:t>88 375,47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191801.5</c:v>
                </c:pt>
                <c:pt idx="1">
                  <c:v>188375.47</c:v>
                </c:pt>
                <c:pt idx="2">
                  <c:v>188375.47</c:v>
                </c:pt>
              </c:numCache>
            </c:numRef>
          </c:val>
          <c:extLst>
            <c:ext xmlns:c16="http://schemas.microsoft.com/office/drawing/2014/chart" uri="{C3380CC4-5D6E-409C-BE32-E72D297353CC}">
              <c16:uniqueId val="{00000006-1F2F-4331-A86C-DAB0B1BAE87D}"/>
            </c:ext>
          </c:extLst>
        </c:ser>
        <c:ser>
          <c:idx val="2"/>
          <c:order val="2"/>
          <c:tx>
            <c:strRef>
              <c:f>Лист1!$D$1</c:f>
              <c:strCache>
                <c:ptCount val="1"/>
                <c:pt idx="0">
                  <c:v>Закупка товаров, работ и услуг для обеспечения государственных (муниципальных) нужд</c:v>
                </c:pt>
              </c:strCache>
            </c:strRef>
          </c:tx>
          <c:spPr>
            <a:solidFill>
              <a:srgbClr val="009900"/>
            </a:solidFill>
            <a:ln w="9525" cap="flat" cmpd="sng" algn="ctr">
              <a:solidFill>
                <a:srgbClr val="009900"/>
              </a:solidFill>
              <a:prstDash val="solid"/>
              <a:round/>
            </a:ln>
            <a:effectLst>
              <a:outerShdw sx="1000" sy="1000" rotWithShape="0">
                <a:srgbClr val="000000"/>
              </a:outerShdw>
            </a:effectLst>
            <a:scene3d>
              <a:camera prst="orthographicFront"/>
              <a:lightRig rig="balanced" dir="t"/>
            </a:scene3d>
            <a:sp3d contourW="9525" prstMaterial="plastic">
              <a:bevelT w="177800" h="177800"/>
              <a:bevelB w="63500" h="63500"/>
              <a:contourClr>
                <a:srgbClr val="009900"/>
              </a:contourClr>
            </a:sp3d>
          </c:spPr>
          <c:invertIfNegative val="0"/>
          <c:dLbls>
            <c:dLbl>
              <c:idx val="0"/>
              <c:layout>
                <c:manualLayout>
                  <c:x val="6.2389518560881773E-3"/>
                  <c:y val="0"/>
                </c:manualLayout>
              </c:layout>
              <c:tx>
                <c:rich>
                  <a:bodyPr/>
                  <a:lstStyle/>
                  <a:p>
                    <a:r>
                      <a:rPr lang="en-US"/>
                      <a:t>7 208,39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F2F-4331-A86C-DAB0B1BAE87D}"/>
                </c:ext>
              </c:extLst>
            </c:dLbl>
            <c:dLbl>
              <c:idx val="1"/>
              <c:layout>
                <c:manualLayout>
                  <c:x val="1.2477903712176278E-2"/>
                  <c:y val="-3.0097817908202205E-3"/>
                </c:manualLayout>
              </c:layout>
              <c:tx>
                <c:rich>
                  <a:bodyPr/>
                  <a:lstStyle/>
                  <a:p>
                    <a:r>
                      <a:rPr lang="en-US"/>
                      <a:t>21 126,81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15F-4F31-95E8-E47EF1003F7F}"/>
                </c:ext>
              </c:extLst>
            </c:dLbl>
            <c:dLbl>
              <c:idx val="2"/>
              <c:layout>
                <c:manualLayout>
                  <c:x val="8.3186024747842358E-3"/>
                  <c:y val="-6.0195635816403309E-3"/>
                </c:manualLayout>
              </c:layout>
              <c:tx>
                <c:rich>
                  <a:bodyPr/>
                  <a:lstStyle/>
                  <a:p>
                    <a:r>
                      <a:rPr lang="en-US"/>
                      <a:t>21 126,81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F2F-4331-A86C-DAB0B1BAE87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#,##0.00</c:formatCode>
                <c:ptCount val="3"/>
                <c:pt idx="0">
                  <c:v>37208.39</c:v>
                </c:pt>
                <c:pt idx="1">
                  <c:v>81126.81</c:v>
                </c:pt>
                <c:pt idx="2">
                  <c:v>81126.81</c:v>
                </c:pt>
              </c:numCache>
            </c:numRef>
          </c:val>
          <c:extLst>
            <c:ext xmlns:c16="http://schemas.microsoft.com/office/drawing/2014/chart" uri="{C3380CC4-5D6E-409C-BE32-E72D297353CC}">
              <c16:uniqueId val="{00000007-1F2F-4331-A86C-DAB0B1BAE87D}"/>
            </c:ext>
          </c:extLst>
        </c:ser>
        <c:ser>
          <c:idx val="3"/>
          <c:order val="3"/>
          <c:tx>
            <c:strRef>
              <c:f>Лист1!$E$1</c:f>
              <c:strCache>
                <c:ptCount val="1"/>
                <c:pt idx="0">
                  <c:v>Иные бюджетные ассигнования</c:v>
                </c:pt>
              </c:strCache>
            </c:strRef>
          </c:tx>
          <c:spPr>
            <a:solidFill>
              <a:srgbClr val="008000"/>
            </a:solidFill>
            <a:ln w="9525" cap="flat" cmpd="sng" algn="ctr">
              <a:solidFill>
                <a:srgbClr val="008000"/>
              </a:solidFill>
              <a:prstDash val="solid"/>
              <a:round/>
            </a:ln>
            <a:effectLst>
              <a:outerShdw sx="1000" sy="1000" rotWithShape="0">
                <a:srgbClr val="000000"/>
              </a:outerShdw>
            </a:effectLst>
            <a:scene3d>
              <a:camera prst="orthographicFront"/>
              <a:lightRig rig="threePt" dir="t"/>
            </a:scene3d>
            <a:sp3d contourW="9525">
              <a:bevelT w="177800" h="177800"/>
              <a:bevelB/>
              <a:contourClr>
                <a:srgbClr val="008000"/>
              </a:contourClr>
            </a:sp3d>
          </c:spPr>
          <c:invertIfNegative val="0"/>
          <c:dLbls>
            <c:dLbl>
              <c:idx val="0"/>
              <c:layout>
                <c:manualLayout>
                  <c:x val="1.0398253093480334E-2"/>
                  <c:y val="-6.0195638195827933E-2"/>
                </c:manualLayout>
              </c:layout>
              <c:tx>
                <c:rich>
                  <a:bodyPr/>
                  <a:lstStyle/>
                  <a:p>
                    <a:r>
                      <a:rPr lang="en-US"/>
                      <a:t>1 871,83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15F-4F31-95E8-E47EF1003F7F}"/>
                </c:ext>
              </c:extLst>
            </c:dLbl>
            <c:dLbl>
              <c:idx val="1"/>
              <c:layout>
                <c:manualLayout>
                  <c:x val="1.4557554330872337E-2"/>
                  <c:y val="-5.7185873854121647E-2"/>
                </c:manualLayout>
              </c:layout>
              <c:tx>
                <c:rich>
                  <a:bodyPr/>
                  <a:lstStyle/>
                  <a:p>
                    <a:r>
                      <a:rPr lang="en-US"/>
                      <a:t>1</a:t>
                    </a:r>
                    <a:r>
                      <a:rPr lang="en-US" baseline="0"/>
                      <a:t> 871,83</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15F-4F31-95E8-E47EF1003F7F}"/>
                </c:ext>
              </c:extLst>
            </c:dLbl>
            <c:dLbl>
              <c:idx val="2"/>
              <c:layout>
                <c:manualLayout>
                  <c:x val="1.6637204949568472E-2"/>
                  <c:y val="-5.2671181339352897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1 871,83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5629532348801621E-2"/>
                      <c:h val="4.275406883394655E-2"/>
                    </c:manualLayout>
                  </c15:layout>
                </c:ext>
                <c:ext xmlns:c16="http://schemas.microsoft.com/office/drawing/2014/chart" uri="{C3380CC4-5D6E-409C-BE32-E72D297353CC}">
                  <c16:uniqueId val="{00000008-915F-4F31-95E8-E47EF1003F7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Лист1!$E$2:$E$4</c:f>
              <c:numCache>
                <c:formatCode>#,##0.00</c:formatCode>
                <c:ptCount val="3"/>
                <c:pt idx="0">
                  <c:v>11871.83</c:v>
                </c:pt>
                <c:pt idx="1">
                  <c:v>11871.83</c:v>
                </c:pt>
                <c:pt idx="2">
                  <c:v>11871.83</c:v>
                </c:pt>
              </c:numCache>
            </c:numRef>
          </c:val>
          <c:extLst>
            <c:ext xmlns:c16="http://schemas.microsoft.com/office/drawing/2014/chart" uri="{C3380CC4-5D6E-409C-BE32-E72D297353CC}">
              <c16:uniqueId val="{00000004-915F-4F31-95E8-E47EF1003F7F}"/>
            </c:ext>
          </c:extLst>
        </c:ser>
        <c:dLbls>
          <c:showLegendKey val="0"/>
          <c:showVal val="1"/>
          <c:showCatName val="0"/>
          <c:showSerName val="0"/>
          <c:showPercent val="0"/>
          <c:showBubbleSize val="0"/>
        </c:dLbls>
        <c:gapWidth val="95"/>
        <c:gapDepth val="95"/>
        <c:shape val="box"/>
        <c:axId val="65975424"/>
        <c:axId val="65976960"/>
        <c:axId val="0"/>
      </c:bar3DChart>
      <c:catAx>
        <c:axId val="65975424"/>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65976960"/>
        <c:crosses val="autoZero"/>
        <c:auto val="1"/>
        <c:lblAlgn val="ctr"/>
        <c:lblOffset val="100"/>
        <c:noMultiLvlLbl val="0"/>
      </c:catAx>
      <c:valAx>
        <c:axId val="65976960"/>
        <c:scaling>
          <c:orientation val="minMax"/>
        </c:scaling>
        <c:delete val="1"/>
        <c:axPos val="l"/>
        <c:numFmt formatCode="#,##0.00" sourceLinked="1"/>
        <c:majorTickMark val="none"/>
        <c:minorTickMark val="none"/>
        <c:tickLblPos val="nextTo"/>
        <c:crossAx val="65975424"/>
        <c:crosses val="autoZero"/>
        <c:crossBetween val="between"/>
      </c:valAx>
      <c:spPr>
        <a:noFill/>
        <a:ln>
          <a:noFill/>
        </a:ln>
        <a:effectLst/>
      </c:spPr>
    </c:plotArea>
    <c:legend>
      <c:legendPos val="r"/>
      <c:layout>
        <c:manualLayout>
          <c:xMode val="edge"/>
          <c:yMode val="edge"/>
          <c:x val="1.0513698265620508E-2"/>
          <c:y val="0.77716457549631224"/>
          <c:w val="0.93749503626697805"/>
          <c:h val="0.222835424503687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0"/>
      <c:rotY val="265"/>
      <c:rAngAx val="1"/>
    </c:view3D>
    <c:floor>
      <c:thickness val="0"/>
      <c:spPr>
        <a:noFill/>
        <a:ln>
          <a:noFill/>
        </a:ln>
        <a:scene3d>
          <a:camera prst="orthographicFront"/>
          <a:lightRig rig="threePt" dir="t"/>
        </a:scene3d>
        <a:sp3d/>
      </c:spPr>
    </c:floor>
    <c:sideWall>
      <c:thickness val="0"/>
      <c:spPr>
        <a:ln>
          <a:noFill/>
        </a:ln>
      </c:spPr>
    </c:sideWall>
    <c:backWall>
      <c:thickness val="0"/>
      <c:spPr>
        <a:noFill/>
        <a:ln>
          <a:noFill/>
        </a:ln>
      </c:spPr>
    </c:backWall>
    <c:plotArea>
      <c:layout>
        <c:manualLayout>
          <c:layoutTarget val="inner"/>
          <c:xMode val="edge"/>
          <c:yMode val="edge"/>
          <c:x val="8.2553527527862592E-3"/>
          <c:y val="5.9960445661920991E-3"/>
          <c:w val="0.99174459296189255"/>
          <c:h val="0.99400403177173968"/>
        </c:manualLayout>
      </c:layout>
      <c:pie3DChart>
        <c:varyColors val="1"/>
        <c:ser>
          <c:idx val="0"/>
          <c:order val="0"/>
          <c:spPr>
            <a:solidFill>
              <a:srgbClr val="FFFF00"/>
            </a:solidFill>
            <a:scene3d>
              <a:camera prst="orthographicFront"/>
              <a:lightRig rig="threePt" dir="t"/>
            </a:scene3d>
            <a:sp3d>
              <a:bevelT w="127000" h="127000"/>
              <a:bevelB w="127000" h="127000"/>
            </a:sp3d>
          </c:spPr>
          <c:explosion val="25"/>
          <c:dPt>
            <c:idx val="0"/>
            <c:bubble3D val="0"/>
            <c:spPr>
              <a:solidFill>
                <a:schemeClr val="accent4">
                  <a:lumMod val="60000"/>
                  <a:lumOff val="40000"/>
                </a:schemeClr>
              </a:solidFill>
              <a:ln>
                <a:solidFill>
                  <a:schemeClr val="tx1"/>
                </a:solidFill>
              </a:ln>
              <a:scene3d>
                <a:camera prst="orthographicFront"/>
                <a:lightRig rig="threePt" dir="t"/>
              </a:scene3d>
              <a:sp3d>
                <a:bevelT w="127000" h="127000"/>
                <a:bevelB w="127000" h="127000"/>
              </a:sp3d>
            </c:spPr>
            <c:extLst>
              <c:ext xmlns:c16="http://schemas.microsoft.com/office/drawing/2014/chart" uri="{C3380CC4-5D6E-409C-BE32-E72D297353CC}">
                <c16:uniqueId val="{00000001-0C13-4BA8-9D3C-BA8C7B7C4B5D}"/>
              </c:ext>
            </c:extLst>
          </c:dPt>
          <c:dPt>
            <c:idx val="1"/>
            <c:bubble3D val="0"/>
            <c:spPr>
              <a:solidFill>
                <a:srgbClr val="66CCFF"/>
              </a:solidFill>
              <a:scene3d>
                <a:camera prst="orthographicFront"/>
                <a:lightRig rig="threePt" dir="t"/>
              </a:scene3d>
              <a:sp3d>
                <a:bevelT w="127000" h="127000"/>
                <a:bevelB w="127000" h="127000"/>
              </a:sp3d>
            </c:spPr>
            <c:extLst>
              <c:ext xmlns:c16="http://schemas.microsoft.com/office/drawing/2014/chart" uri="{C3380CC4-5D6E-409C-BE32-E72D297353CC}">
                <c16:uniqueId val="{00000003-0C13-4BA8-9D3C-BA8C7B7C4B5D}"/>
              </c:ext>
            </c:extLst>
          </c:dPt>
          <c:dPt>
            <c:idx val="2"/>
            <c:bubble3D val="0"/>
            <c:spPr>
              <a:solidFill>
                <a:srgbClr val="FF3399"/>
              </a:solidFill>
              <a:scene3d>
                <a:camera prst="orthographicFront"/>
                <a:lightRig rig="threePt" dir="t"/>
              </a:scene3d>
              <a:sp3d>
                <a:bevelT w="127000" h="127000"/>
                <a:bevelB w="127000" h="127000"/>
              </a:sp3d>
            </c:spPr>
            <c:extLst>
              <c:ext xmlns:c16="http://schemas.microsoft.com/office/drawing/2014/chart" uri="{C3380CC4-5D6E-409C-BE32-E72D297353CC}">
                <c16:uniqueId val="{00000005-0C13-4BA8-9D3C-BA8C7B7C4B5D}"/>
              </c:ext>
            </c:extLst>
          </c:dPt>
          <c:dLbls>
            <c:dLbl>
              <c:idx val="0"/>
              <c:layout>
                <c:manualLayout>
                  <c:x val="9.7474940326372897E-2"/>
                  <c:y val="0.1734129904857083"/>
                </c:manualLayout>
              </c:layout>
              <c:tx>
                <c:rich>
                  <a:bodyPr/>
                  <a:lstStyle/>
                  <a:p>
                    <a:pPr>
                      <a:defRPr sz="800" baseline="0">
                        <a:solidFill>
                          <a:sysClr val="windowText" lastClr="000000"/>
                        </a:solidFill>
                        <a:latin typeface="Times New Roman" panose="02020603050405020304" pitchFamily="18" charset="0"/>
                      </a:defRPr>
                    </a:pPr>
                    <a:r>
                      <a:rPr lang="ru-RU">
                        <a:solidFill>
                          <a:sysClr val="windowText" lastClr="000000"/>
                        </a:solidFill>
                      </a:rPr>
                      <a:t>Расходы на выплаты персоналу в целях обеспечения выполнения функций казенными учреждениями -  </a:t>
                    </a:r>
                  </a:p>
                  <a:p>
                    <a:pPr>
                      <a:defRPr sz="800" baseline="0">
                        <a:solidFill>
                          <a:sysClr val="windowText" lastClr="000000"/>
                        </a:solidFill>
                        <a:latin typeface="Times New Roman" panose="02020603050405020304" pitchFamily="18" charset="0"/>
                      </a:defRPr>
                    </a:pPr>
                    <a:r>
                      <a:rPr lang="ru-RU">
                        <a:solidFill>
                          <a:sysClr val="windowText" lastClr="000000"/>
                        </a:solidFill>
                      </a:rPr>
                      <a:t>91 801,50 тыс. руб.</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C13-4BA8-9D3C-BA8C7B7C4B5D}"/>
                </c:ext>
              </c:extLst>
            </c:dLbl>
            <c:dLbl>
              <c:idx val="1"/>
              <c:layout>
                <c:manualLayout>
                  <c:x val="-6.1161527449868469E-2"/>
                  <c:y val="-4.2203210144976467E-7"/>
                </c:manualLayout>
              </c:layout>
              <c:tx>
                <c:rich>
                  <a:bodyPr/>
                  <a:lstStyle/>
                  <a:p>
                    <a:pPr>
                      <a:defRPr sz="800" baseline="0">
                        <a:solidFill>
                          <a:sysClr val="windowText" lastClr="000000"/>
                        </a:solidFill>
                        <a:latin typeface="Times New Roman" panose="02020603050405020304" pitchFamily="18" charset="0"/>
                      </a:defRPr>
                    </a:pPr>
                    <a:r>
                      <a:rPr lang="ru-RU">
                        <a:solidFill>
                          <a:sysClr val="windowText" lastClr="000000"/>
                        </a:solidFill>
                      </a:rPr>
                      <a:t>Закупка товаров, работ и услуг для обеспечения государственных (муниципальных) нужд-</a:t>
                    </a:r>
                  </a:p>
                  <a:p>
                    <a:pPr>
                      <a:defRPr sz="800" baseline="0">
                        <a:solidFill>
                          <a:sysClr val="windowText" lastClr="000000"/>
                        </a:solidFill>
                        <a:latin typeface="Times New Roman" panose="02020603050405020304" pitchFamily="18" charset="0"/>
                      </a:defRPr>
                    </a:pPr>
                    <a:r>
                      <a:rPr lang="ru-RU">
                        <a:solidFill>
                          <a:sysClr val="windowText" lastClr="000000"/>
                        </a:solidFill>
                      </a:rPr>
                      <a:t> 7 208,39 тыс. руб.</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C13-4BA8-9D3C-BA8C7B7C4B5D}"/>
                </c:ext>
              </c:extLst>
            </c:dLbl>
            <c:dLbl>
              <c:idx val="2"/>
              <c:layout>
                <c:manualLayout>
                  <c:x val="-5.9781114544457815E-2"/>
                  <c:y val="-0.25776703518951283"/>
                </c:manualLayout>
              </c:layout>
              <c:tx>
                <c:rich>
                  <a:bodyPr/>
                  <a:lstStyle/>
                  <a:p>
                    <a:pPr>
                      <a:defRPr sz="800" baseline="0">
                        <a:solidFill>
                          <a:sysClr val="windowText" lastClr="000000"/>
                        </a:solidFill>
                        <a:latin typeface="Times New Roman" panose="02020603050405020304" pitchFamily="18" charset="0"/>
                      </a:defRPr>
                    </a:pPr>
                    <a:r>
                      <a:rPr lang="ru-RU">
                        <a:solidFill>
                          <a:sysClr val="windowText" lastClr="000000"/>
                        </a:solidFill>
                      </a:rPr>
                      <a:t>Иные бюджетные ассигнования - </a:t>
                    </a:r>
                  </a:p>
                  <a:p>
                    <a:pPr>
                      <a:defRPr sz="800" baseline="0">
                        <a:solidFill>
                          <a:sysClr val="windowText" lastClr="000000"/>
                        </a:solidFill>
                        <a:latin typeface="Times New Roman" panose="02020603050405020304" pitchFamily="18" charset="0"/>
                      </a:defRPr>
                    </a:pPr>
                    <a:r>
                      <a:rPr lang="ru-RU">
                        <a:solidFill>
                          <a:sysClr val="windowText" lastClr="000000"/>
                        </a:solidFill>
                      </a:rPr>
                      <a:t>1 871,83 тыс. руб.</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C13-4BA8-9D3C-BA8C7B7C4B5D}"/>
                </c:ext>
              </c:extLst>
            </c:dLbl>
            <c:dLbl>
              <c:idx val="3"/>
              <c:layout>
                <c:manualLayout>
                  <c:x val="-3.309371806100115E-2"/>
                  <c:y val="-0.1816898840593410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13-4BA8-9D3C-BA8C7B7C4B5D}"/>
                </c:ext>
              </c:extLst>
            </c:dLbl>
            <c:spPr>
              <a:noFill/>
              <a:ln>
                <a:noFill/>
              </a:ln>
              <a:effectLst/>
            </c:spPr>
            <c:txPr>
              <a:bodyPr/>
              <a:lstStyle/>
              <a:p>
                <a:pPr>
                  <a:defRPr sz="800" baseline="0">
                    <a:solidFill>
                      <a:srgbClr val="FF0000"/>
                    </a:solidFill>
                    <a:latin typeface="Times New Roman" panose="02020603050405020304" pitchFamily="18" charset="0"/>
                  </a:defRPr>
                </a:pPr>
                <a:endParaRPr lang="ru-RU"/>
              </a:p>
            </c:txPr>
            <c:dLblPos val="inEnd"/>
            <c:showLegendKey val="0"/>
            <c:showVal val="1"/>
            <c:showCatName val="1"/>
            <c:showSerName val="0"/>
            <c:showPercent val="0"/>
            <c:showBubbleSize val="0"/>
            <c:showLeaderLines val="1"/>
            <c:extLst>
              <c:ext xmlns:c15="http://schemas.microsoft.com/office/drawing/2012/chart" uri="{CE6537A1-D6FC-4f65-9D91-7224C49458BB}"/>
            </c:extLst>
          </c:dLbls>
          <c:cat>
            <c:strRef>
              <c:f>Лист1!$B$1:$D$1</c:f>
              <c:strCache>
                <c:ptCount val="3"/>
                <c:pt idx="0">
                  <c:v>Расходы на выплаты персоналу в целях обеспечения выполнения функций казенными учреждениями</c:v>
                </c:pt>
                <c:pt idx="1">
                  <c:v>Закупка товаров, работ и услуг для обеспечения государственных (муниципальных) нужд</c:v>
                </c:pt>
                <c:pt idx="2">
                  <c:v>Иные бюджетные ассигнования</c:v>
                </c:pt>
              </c:strCache>
            </c:strRef>
          </c:cat>
          <c:val>
            <c:numRef>
              <c:f>Лист1!$B$2:$D$2</c:f>
              <c:numCache>
                <c:formatCode>General</c:formatCode>
                <c:ptCount val="3"/>
                <c:pt idx="0">
                  <c:v>91801.5</c:v>
                </c:pt>
                <c:pt idx="1">
                  <c:v>7208.39</c:v>
                </c:pt>
                <c:pt idx="2">
                  <c:v>1871.83</c:v>
                </c:pt>
              </c:numCache>
            </c:numRef>
          </c:val>
          <c:extLst>
            <c:ext xmlns:c16="http://schemas.microsoft.com/office/drawing/2014/chart" uri="{C3380CC4-5D6E-409C-BE32-E72D297353CC}">
              <c16:uniqueId val="{00000007-0C13-4BA8-9D3C-BA8C7B7C4B5D}"/>
            </c:ext>
          </c:extLst>
        </c:ser>
        <c:dLbls>
          <c:showLegendKey val="0"/>
          <c:showVal val="0"/>
          <c:showCatName val="0"/>
          <c:showSerName val="0"/>
          <c:showPercent val="0"/>
          <c:showBubbleSize val="0"/>
          <c:showLeaderLines val="1"/>
        </c:dLbls>
      </c:pie3DChart>
    </c:plotArea>
    <c:plotVisOnly val="1"/>
    <c:dispBlanksAs val="gap"/>
    <c:showDLblsOverMax val="0"/>
  </c:chart>
  <c:spPr>
    <a:noFill/>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FFCCFF"/>
              </a:solidFill>
              <a:ln>
                <a:solidFill>
                  <a:srgbClr val="FFCCFF"/>
                </a:solidFill>
              </a:ln>
              <a:effectLst/>
              <a:scene3d>
                <a:camera prst="orthographicFront"/>
                <a:lightRig rig="threePt" dir="t"/>
              </a:scene3d>
              <a:sp3d>
                <a:bevelT/>
                <a:bevelB w="165100" prst="coolSlant"/>
                <a:contourClr>
                  <a:srgbClr val="FFCCFF"/>
                </a:contourClr>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8146825812587142"/>
                  <c:y val="0.13631769102417365"/>
                </c:manualLayout>
              </c:layout>
              <c:tx>
                <c:rich>
                  <a:bodyPr/>
                  <a:lstStyle/>
                  <a:p>
                    <a:r>
                      <a:rPr lang="en-US" sz="1000" b="0" i="0" baseline="0">
                        <a:effectLst/>
                        <a:latin typeface="Times New Roman" panose="02020603050405020304" pitchFamily="18" charset="0"/>
                        <a:cs typeface="Times New Roman" panose="02020603050405020304" pitchFamily="18" charset="0"/>
                      </a:rPr>
                      <a:t>0,4%</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FFCCFF"/>
              </a:solidFill>
              <a:ln>
                <a:solidFill>
                  <a:srgbClr val="FFCCFF"/>
                </a:solidFill>
              </a:ln>
              <a:effectLst/>
              <a:scene3d>
                <a:camera prst="orthographicFront"/>
                <a:lightRig rig="threePt" dir="t"/>
              </a:scene3d>
              <a:sp3d>
                <a:bevelT/>
                <a:bevelB w="165100" prst="coolSlant"/>
                <a:contourClr>
                  <a:srgbClr val="FFCCFF"/>
                </a:contourClr>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2164404525886861"/>
                  <c:y val="0.12017299665450869"/>
                </c:manualLayout>
              </c:layout>
              <c:tx>
                <c:rich>
                  <a:bodyPr/>
                  <a:lstStyle/>
                  <a:p>
                    <a:r>
                      <a:rPr lang="en-US" sz="1000" b="0">
                        <a:latin typeface="Times New Roman" panose="02020603050405020304" pitchFamily="18" charset="0"/>
                        <a:cs typeface="Times New Roman" panose="02020603050405020304" pitchFamily="18" charset="0"/>
                      </a:rPr>
                      <a:t>0,5%</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ln>
              <a:noFill/>
            </a:ln>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FFCCFF"/>
              </a:solidFill>
              <a:ln>
                <a:solidFill>
                  <a:srgbClr val="FFCCFF"/>
                </a:solidFill>
              </a:ln>
              <a:effectLst/>
              <a:scene3d>
                <a:camera prst="orthographicFront"/>
                <a:lightRig rig="threePt" dir="t"/>
              </a:scene3d>
              <a:sp3d>
                <a:bevelT/>
                <a:bevelB w="165100" prst="coolSlant"/>
                <a:contourClr>
                  <a:srgbClr val="FFCCFF"/>
                </a:contourClr>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3002975798593738"/>
                  <c:y val="0.11186681261254883"/>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0,5</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74282642581835134"/>
        </c:manualLayout>
      </c:layout>
      <c:bar3DChart>
        <c:barDir val="col"/>
        <c:grouping val="stacked"/>
        <c:varyColors val="0"/>
        <c:ser>
          <c:idx val="0"/>
          <c:order val="0"/>
          <c:tx>
            <c:strRef>
              <c:f>Лист1!$B$1</c:f>
              <c:strCache>
                <c:ptCount val="1"/>
                <c:pt idx="0">
                  <c:v>Закупка товаров, работ и услуг для обеспечения государственных (муниципальных) нужд</c:v>
                </c:pt>
              </c:strCache>
            </c:strRef>
          </c:tx>
          <c:spPr>
            <a:solidFill>
              <a:srgbClr val="FFCCFF"/>
            </a:solidFill>
            <a:ln w="9525" cap="flat" cmpd="sng" algn="ctr">
              <a:solidFill>
                <a:srgbClr val="FFCCFF"/>
              </a:solidFill>
              <a:prstDash val="solid"/>
              <a:round/>
            </a:ln>
            <a:effectLst/>
            <a:scene3d>
              <a:camera prst="orthographicFront"/>
              <a:lightRig rig="threePt" dir="t"/>
            </a:scene3d>
            <a:sp3d contourW="9525">
              <a:bevelT w="177800" h="177800"/>
              <a:bevelB/>
              <a:contourClr>
                <a:srgbClr val="FFCCFF"/>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tx>
                <c:rich>
                  <a:bodyPr/>
                  <a:lstStyle/>
                  <a:p>
                    <a:r>
                      <a:rPr lang="en-US"/>
                      <a:t>87 791,50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tx>
                <c:rich>
                  <a:bodyPr/>
                  <a:lstStyle/>
                  <a:p>
                    <a:r>
                      <a:rPr lang="en-US"/>
                      <a:t>87 791,50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tx>
                <c:rich>
                  <a:bodyPr/>
                  <a:lstStyle/>
                  <a:p>
                    <a:r>
                      <a:rPr lang="en-US"/>
                      <a:t>91</a:t>
                    </a:r>
                    <a:r>
                      <a:rPr lang="en-US" baseline="0"/>
                      <a:t> 531,30</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87791.5</c:v>
                </c:pt>
                <c:pt idx="1">
                  <c:v>87791.5</c:v>
                </c:pt>
                <c:pt idx="2">
                  <c:v>91531.3</c:v>
                </c:pt>
              </c:numCache>
            </c:numRef>
          </c:val>
          <c:extLst>
            <c:ext xmlns:c16="http://schemas.microsoft.com/office/drawing/2014/chart" uri="{C3380CC4-5D6E-409C-BE32-E72D297353CC}">
              <c16:uniqueId val="{00000003-1F2F-4331-A86C-DAB0B1BAE87D}"/>
            </c:ext>
          </c:extLst>
        </c:ser>
        <c:dLbls>
          <c:showLegendKey val="0"/>
          <c:showVal val="1"/>
          <c:showCatName val="0"/>
          <c:showSerName val="0"/>
          <c:showPercent val="0"/>
          <c:showBubbleSize val="0"/>
        </c:dLbls>
        <c:gapWidth val="95"/>
        <c:gapDepth val="95"/>
        <c:shape val="box"/>
        <c:axId val="66351872"/>
        <c:axId val="66354560"/>
        <c:axId val="0"/>
      </c:bar3DChart>
      <c:catAx>
        <c:axId val="66351872"/>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66354560"/>
        <c:crosses val="autoZero"/>
        <c:auto val="1"/>
        <c:lblAlgn val="ctr"/>
        <c:lblOffset val="100"/>
        <c:noMultiLvlLbl val="0"/>
      </c:catAx>
      <c:valAx>
        <c:axId val="66354560"/>
        <c:scaling>
          <c:orientation val="minMax"/>
        </c:scaling>
        <c:delete val="1"/>
        <c:axPos val="l"/>
        <c:numFmt formatCode="#,##0.00" sourceLinked="1"/>
        <c:majorTickMark val="none"/>
        <c:minorTickMark val="none"/>
        <c:tickLblPos val="nextTo"/>
        <c:crossAx val="66351872"/>
        <c:crosses val="autoZero"/>
        <c:crossBetween val="between"/>
      </c:valAx>
      <c:spPr>
        <a:noFill/>
        <a:ln>
          <a:noFill/>
        </a:ln>
        <a:effectLst/>
      </c:spPr>
    </c:plotArea>
    <c:legend>
      <c:legendPos val="r"/>
      <c:layout>
        <c:manualLayout>
          <c:xMode val="edge"/>
          <c:yMode val="edge"/>
          <c:x val="1.0513698265620508E-2"/>
          <c:y val="0.85991419277555281"/>
          <c:w val="0.87943741356963845"/>
          <c:h val="0.1132164176486214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00B0F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8146825812587142"/>
                  <c:y val="0.13631769102417365"/>
                </c:manualLayout>
              </c:layout>
              <c:tx>
                <c:rich>
                  <a:bodyPr/>
                  <a:lstStyle/>
                  <a:p>
                    <a:r>
                      <a:rPr lang="en-US" sz="1000" b="0" i="0" baseline="0">
                        <a:effectLst/>
                        <a:latin typeface="Times New Roman" panose="02020603050405020304" pitchFamily="18" charset="0"/>
                        <a:cs typeface="Times New Roman" panose="02020603050405020304" pitchFamily="18" charset="0"/>
                      </a:rPr>
                      <a:t>0,2%</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00B0F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4203140509576975"/>
                  <c:y val="0.12017299665450869"/>
                </c:manualLayout>
              </c:layout>
              <c:tx>
                <c:rich>
                  <a:bodyPr/>
                  <a:lstStyle/>
                  <a:p>
                    <a:r>
                      <a:rPr lang="en-US" sz="1000" b="0">
                        <a:latin typeface="Times New Roman" panose="02020603050405020304" pitchFamily="18" charset="0"/>
                        <a:cs typeface="Times New Roman" panose="02020603050405020304" pitchFamily="18" charset="0"/>
                      </a:rPr>
                      <a:t>0,2%</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ln>
              <a:noFill/>
            </a:ln>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00B0F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3671872119663972"/>
                  <c:y val="0.11186681261254883"/>
                </c:manualLayout>
              </c:layout>
              <c:tx>
                <c:rich>
                  <a:bodyPr/>
                  <a:lstStyle/>
                  <a:p>
                    <a:r>
                      <a:rPr lang="en-US" sz="1000" b="0">
                        <a:latin typeface="Times New Roman" panose="02020603050405020304" pitchFamily="18" charset="0"/>
                        <a:cs typeface="Times New Roman" panose="02020603050405020304" pitchFamily="18" charset="0"/>
                      </a:rPr>
                      <a:t>0,2%</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72141069373288891"/>
        </c:manualLayout>
      </c:layout>
      <c:bar3DChart>
        <c:barDir val="col"/>
        <c:grouping val="stacked"/>
        <c:varyColors val="0"/>
        <c:ser>
          <c:idx val="0"/>
          <c:order val="0"/>
          <c:tx>
            <c:strRef>
              <c:f>Лист1!$B$1</c:f>
              <c:strCache>
                <c:ptCount val="1"/>
                <c:pt idx="0">
                  <c:v>Закупка товаров, работ и услуг для обеспечения государственных (муниципальных) нужд</c:v>
                </c:pt>
              </c:strCache>
            </c:strRef>
          </c:tx>
          <c:spPr>
            <a:solidFill>
              <a:srgbClr val="00B0F0"/>
            </a:solidFill>
            <a:ln w="9525" cap="flat" cmpd="sng" algn="ctr">
              <a:solidFill>
                <a:schemeClr val="lt1">
                  <a:shade val="95000"/>
                  <a:satMod val="105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30000</c:v>
                </c:pt>
                <c:pt idx="1">
                  <c:v>30000</c:v>
                </c:pt>
                <c:pt idx="2">
                  <c:v>36060.61</c:v>
                </c:pt>
              </c:numCache>
            </c:numRef>
          </c:val>
          <c:extLst>
            <c:ext xmlns:c16="http://schemas.microsoft.com/office/drawing/2014/chart" uri="{C3380CC4-5D6E-409C-BE32-E72D297353CC}">
              <c16:uniqueId val="{00000003-1F2F-4331-A86C-DAB0B1BAE87D}"/>
            </c:ext>
          </c:extLst>
        </c:ser>
        <c:dLbls>
          <c:showLegendKey val="0"/>
          <c:showVal val="1"/>
          <c:showCatName val="0"/>
          <c:showSerName val="0"/>
          <c:showPercent val="0"/>
          <c:showBubbleSize val="0"/>
        </c:dLbls>
        <c:gapWidth val="95"/>
        <c:gapDepth val="95"/>
        <c:shape val="box"/>
        <c:axId val="121997568"/>
        <c:axId val="122025088"/>
        <c:axId val="0"/>
      </c:bar3DChart>
      <c:catAx>
        <c:axId val="121997568"/>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22025088"/>
        <c:crosses val="autoZero"/>
        <c:auto val="1"/>
        <c:lblAlgn val="ctr"/>
        <c:lblOffset val="100"/>
        <c:noMultiLvlLbl val="0"/>
      </c:catAx>
      <c:valAx>
        <c:axId val="122025088"/>
        <c:scaling>
          <c:orientation val="minMax"/>
        </c:scaling>
        <c:delete val="1"/>
        <c:axPos val="l"/>
        <c:numFmt formatCode="#,##0.00" sourceLinked="1"/>
        <c:majorTickMark val="none"/>
        <c:minorTickMark val="none"/>
        <c:tickLblPos val="nextTo"/>
        <c:crossAx val="121997568"/>
        <c:crosses val="autoZero"/>
        <c:crossBetween val="between"/>
      </c:valAx>
      <c:spPr>
        <a:noFill/>
        <a:ln>
          <a:noFill/>
        </a:ln>
        <a:effectLst/>
      </c:spPr>
    </c:plotArea>
    <c:legend>
      <c:legendPos val="r"/>
      <c:layout>
        <c:manualLayout>
          <c:xMode val="edge"/>
          <c:yMode val="edge"/>
          <c:x val="5.4186361258237753E-2"/>
          <c:y val="0.8662972812853148"/>
          <c:w val="0.92519717793179346"/>
          <c:h val="0.106833954634655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36065586686223"/>
          <c:y val="3.9867181849946774E-2"/>
          <c:w val="0.87963934413313782"/>
          <c:h val="0.7432071228274133"/>
        </c:manualLayout>
      </c:layout>
      <c:barChart>
        <c:barDir val="bar"/>
        <c:grouping val="stacked"/>
        <c:varyColors val="0"/>
        <c:ser>
          <c:idx val="0"/>
          <c:order val="0"/>
          <c:tx>
            <c:strRef>
              <c:f>Лист1!$A$2</c:f>
              <c:strCache>
                <c:ptCount val="1"/>
                <c:pt idx="0">
                  <c:v>Социальное направление</c:v>
                </c:pt>
              </c:strCache>
            </c:strRef>
          </c:tx>
          <c:spPr>
            <a:solidFill>
              <a:schemeClr val="tx2">
                <a:lumMod val="60000"/>
                <a:lumOff val="40000"/>
              </a:schemeClr>
            </a:solidFill>
            <a:effectLst>
              <a:softEdge rad="241300"/>
            </a:effectLst>
            <a:scene3d>
              <a:camera prst="orthographicFront"/>
              <a:lightRig rig="threePt" dir="t"/>
            </a:scene3d>
            <a:sp3d prstMaterial="plastic">
              <a:bevelT w="63500" h="25400"/>
              <a:bevelB/>
            </a:sp3d>
          </c:spPr>
          <c:invertIfNegative val="0"/>
          <c:dLbls>
            <c:dLbl>
              <c:idx val="0"/>
              <c:layout>
                <c:manualLayout>
                  <c:x val="-1.6655680402123545E-2"/>
                  <c:y val="5.1023637490138045E-3"/>
                </c:manualLayout>
              </c:layout>
              <c:tx>
                <c:rich>
                  <a:bodyPr/>
                  <a:lstStyle/>
                  <a:p>
                    <a:r>
                      <a:rPr lang="en-US">
                        <a:latin typeface="Times New Roman" pitchFamily="18" charset="0"/>
                        <a:cs typeface="Times New Roman" pitchFamily="18" charset="0"/>
                      </a:rPr>
                      <a:t>12 467 088,23</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776-4915-B11A-AC29A2CA2857}"/>
                </c:ext>
              </c:extLst>
            </c:dLbl>
            <c:dLbl>
              <c:idx val="1"/>
              <c:layout>
                <c:manualLayout>
                  <c:x val="-1.2481994125193518E-2"/>
                  <c:y val="2.085162716684422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776-4915-B11A-AC29A2CA2857}"/>
                </c:ext>
              </c:extLst>
            </c:dLbl>
            <c:dLbl>
              <c:idx val="2"/>
              <c:layout>
                <c:manualLayout>
                  <c:x val="8.3539380505989694E-3"/>
                  <c:y val="5.102363749013804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776-4915-B11A-AC29A2CA2857}"/>
                </c:ext>
              </c:extLst>
            </c:dLbl>
            <c:numFmt formatCode="#,##0.00" sourceLinked="0"/>
            <c:spPr>
              <a:noFill/>
              <a:ln>
                <a:noFill/>
              </a:ln>
              <a:effectLst/>
            </c:spPr>
            <c:txPr>
              <a:bodyPr rot="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2022 год </c:v>
                </c:pt>
                <c:pt idx="1">
                  <c:v>2021 год</c:v>
                </c:pt>
                <c:pt idx="2">
                  <c:v>2020 год</c:v>
                </c:pt>
              </c:strCache>
            </c:strRef>
          </c:cat>
          <c:val>
            <c:numRef>
              <c:f>Лист1!$B$2:$D$2</c:f>
              <c:numCache>
                <c:formatCode>General</c:formatCode>
                <c:ptCount val="3"/>
                <c:pt idx="0">
                  <c:v>12467088.23</c:v>
                </c:pt>
                <c:pt idx="1">
                  <c:v>13298375.810000001</c:v>
                </c:pt>
                <c:pt idx="2">
                  <c:v>14052061.98</c:v>
                </c:pt>
              </c:numCache>
            </c:numRef>
          </c:val>
          <c:extLst>
            <c:ext xmlns:c16="http://schemas.microsoft.com/office/drawing/2014/chart" uri="{C3380CC4-5D6E-409C-BE32-E72D297353CC}">
              <c16:uniqueId val="{00000003-A776-4915-B11A-AC29A2CA2857}"/>
            </c:ext>
          </c:extLst>
        </c:ser>
        <c:ser>
          <c:idx val="1"/>
          <c:order val="1"/>
          <c:tx>
            <c:strRef>
              <c:f>Лист1!$A$3</c:f>
              <c:strCache>
                <c:ptCount val="1"/>
                <c:pt idx="0">
                  <c:v>Обеспечение благоприятных условий проживания</c:v>
                </c:pt>
              </c:strCache>
            </c:strRef>
          </c:tx>
          <c:spPr>
            <a:solidFill>
              <a:srgbClr val="A12946"/>
            </a:solidFill>
            <a:scene3d>
              <a:camera prst="orthographicFront"/>
              <a:lightRig rig="threePt" dir="t"/>
            </a:scene3d>
            <a:sp3d prstMaterial="plastic">
              <a:bevelT w="63500" h="25400"/>
            </a:sp3d>
          </c:spPr>
          <c:invertIfNegative val="0"/>
          <c:dLbls>
            <c:dLbl>
              <c:idx val="0"/>
              <c:layout>
                <c:manualLayout>
                  <c:x val="-1.6676361716851135E-2"/>
                  <c:y val="-6.77026111577761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776-4915-B11A-AC29A2CA2857}"/>
                </c:ext>
              </c:extLst>
            </c:dLbl>
            <c:dLbl>
              <c:idx val="1"/>
              <c:layout>
                <c:manualLayout>
                  <c:x val="-6.2536356438191755E-3"/>
                  <c:y val="-7.01254194367600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776-4915-B11A-AC29A2CA2857}"/>
                </c:ext>
              </c:extLst>
            </c:dLbl>
            <c:dLbl>
              <c:idx val="2"/>
              <c:layout>
                <c:manualLayout>
                  <c:x val="2.0845452146064682E-3"/>
                  <c:y val="-6.63229458448933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776-4915-B11A-AC29A2CA2857}"/>
                </c:ext>
              </c:extLst>
            </c:dLbl>
            <c:numFmt formatCode="#,##0.00" sourceLinked="0"/>
            <c:spPr>
              <a:noFill/>
              <a:ln>
                <a:noFill/>
              </a:ln>
              <a:effectLst/>
            </c:spPr>
            <c:txPr>
              <a:bodyPr rot="0"/>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2022 год </c:v>
                </c:pt>
                <c:pt idx="1">
                  <c:v>2021 год</c:v>
                </c:pt>
                <c:pt idx="2">
                  <c:v>2020 год</c:v>
                </c:pt>
              </c:strCache>
            </c:strRef>
          </c:cat>
          <c:val>
            <c:numRef>
              <c:f>Лист1!$B$3:$D$3</c:f>
              <c:numCache>
                <c:formatCode>General</c:formatCode>
                <c:ptCount val="3"/>
                <c:pt idx="0">
                  <c:v>2443460.4700000002</c:v>
                </c:pt>
                <c:pt idx="1">
                  <c:v>3030593.92</c:v>
                </c:pt>
                <c:pt idx="2">
                  <c:v>3534764.16</c:v>
                </c:pt>
              </c:numCache>
            </c:numRef>
          </c:val>
          <c:extLst>
            <c:ext xmlns:c16="http://schemas.microsoft.com/office/drawing/2014/chart" uri="{C3380CC4-5D6E-409C-BE32-E72D297353CC}">
              <c16:uniqueId val="{00000007-A776-4915-B11A-AC29A2CA2857}"/>
            </c:ext>
          </c:extLst>
        </c:ser>
        <c:ser>
          <c:idx val="2"/>
          <c:order val="2"/>
          <c:tx>
            <c:strRef>
              <c:f>Лист1!$A$4</c:f>
              <c:strCache>
                <c:ptCount val="1"/>
                <c:pt idx="0">
                  <c:v>Развитие отраслей экономики</c:v>
                </c:pt>
              </c:strCache>
            </c:strRef>
          </c:tx>
          <c:spPr>
            <a:scene3d>
              <a:camera prst="orthographicFront"/>
              <a:lightRig rig="threePt" dir="t"/>
            </a:scene3d>
            <a:sp3d prstMaterial="plastic">
              <a:bevelT w="63500" h="25400"/>
            </a:sp3d>
          </c:spPr>
          <c:invertIfNegative val="0"/>
          <c:dLbls>
            <c:dLbl>
              <c:idx val="0"/>
              <c:layout>
                <c:manualLayout>
                  <c:x val="-3.457587547616265E-2"/>
                  <c:y val="-6.8698061047519285E-2"/>
                </c:manualLayout>
              </c:layout>
              <c:tx>
                <c:rich>
                  <a:bodyPr/>
                  <a:lstStyle/>
                  <a:p>
                    <a:r>
                      <a:rPr lang="en-US"/>
                      <a:t>118 471,05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776-4915-B11A-AC29A2CA2857}"/>
                </c:ext>
              </c:extLst>
            </c:dLbl>
            <c:dLbl>
              <c:idx val="1"/>
              <c:layout>
                <c:manualLayout>
                  <c:x val="-3.7879469297767525E-2"/>
                  <c:y val="-6.6152586176142739E-2"/>
                </c:manualLayout>
              </c:layout>
              <c:tx>
                <c:rich>
                  <a:bodyPr/>
                  <a:lstStyle/>
                  <a:p>
                    <a:r>
                      <a:rPr lang="en-US"/>
                      <a:t>122 462,85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776-4915-B11A-AC29A2CA2857}"/>
                </c:ext>
              </c:extLst>
            </c:dLbl>
            <c:dLbl>
              <c:idx val="2"/>
              <c:layout>
                <c:manualLayout>
                  <c:x val="-3.9574516418337695E-2"/>
                  <c:y val="-6.7064668568412186E-2"/>
                </c:manualLayout>
              </c:layout>
              <c:tx>
                <c:rich>
                  <a:bodyPr/>
                  <a:lstStyle/>
                  <a:p>
                    <a:r>
                      <a:rPr lang="en-US"/>
                      <a:t>139 084,15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776-4915-B11A-AC29A2CA2857}"/>
                </c:ext>
              </c:extLst>
            </c:dLbl>
            <c:numFmt formatCode="#,##0.00" sourceLinked="0"/>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2022 год </c:v>
                </c:pt>
                <c:pt idx="1">
                  <c:v>2021 год</c:v>
                </c:pt>
                <c:pt idx="2">
                  <c:v>2020 год</c:v>
                </c:pt>
              </c:strCache>
            </c:strRef>
          </c:cat>
          <c:val>
            <c:numRef>
              <c:f>Лист1!$B$4:$D$4</c:f>
              <c:numCache>
                <c:formatCode>General</c:formatCode>
                <c:ptCount val="3"/>
                <c:pt idx="0">
                  <c:v>918471.05</c:v>
                </c:pt>
                <c:pt idx="1">
                  <c:v>822462.85</c:v>
                </c:pt>
                <c:pt idx="2">
                  <c:v>639084.15</c:v>
                </c:pt>
              </c:numCache>
            </c:numRef>
          </c:val>
          <c:extLst>
            <c:ext xmlns:c16="http://schemas.microsoft.com/office/drawing/2014/chart" uri="{C3380CC4-5D6E-409C-BE32-E72D297353CC}">
              <c16:uniqueId val="{0000000B-A776-4915-B11A-AC29A2CA2857}"/>
            </c:ext>
          </c:extLst>
        </c:ser>
        <c:ser>
          <c:idx val="3"/>
          <c:order val="3"/>
          <c:tx>
            <c:strRef>
              <c:f>Лист1!$A$5</c:f>
              <c:strCache>
                <c:ptCount val="1"/>
                <c:pt idx="0">
                  <c:v>Обеспечение безопасных условий жизнедеятельности</c:v>
                </c:pt>
              </c:strCache>
            </c:strRef>
          </c:tx>
          <c:spPr>
            <a:scene3d>
              <a:camera prst="orthographicFront"/>
              <a:lightRig rig="threePt" dir="t"/>
            </a:scene3d>
            <a:sp3d prstMaterial="plastic">
              <a:bevelT w="63500" h="25400"/>
            </a:sp3d>
          </c:spPr>
          <c:invertIfNegative val="0"/>
          <c:dLbls>
            <c:dLbl>
              <c:idx val="0"/>
              <c:layout>
                <c:manualLayout>
                  <c:x val="3.1315449795616089E-2"/>
                  <c:y val="-0.56207797589057762"/>
                </c:manualLayout>
              </c:layout>
              <c:tx>
                <c:rich>
                  <a:bodyPr/>
                  <a:lstStyle/>
                  <a:p>
                    <a:r>
                      <a:rPr lang="en-US"/>
                      <a:t>210 279,13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776-4915-B11A-AC29A2CA2857}"/>
                </c:ext>
              </c:extLst>
            </c:dLbl>
            <c:dLbl>
              <c:idx val="1"/>
              <c:layout>
                <c:manualLayout>
                  <c:x val="-3.8229410273951839E-2"/>
                  <c:y val="-6.8418388847756265E-2"/>
                </c:manualLayout>
              </c:layout>
              <c:tx>
                <c:rich>
                  <a:bodyPr/>
                  <a:lstStyle/>
                  <a:p>
                    <a:r>
                      <a:rPr lang="en-US"/>
                      <a:t>207 935,76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776-4915-B11A-AC29A2CA2857}"/>
                </c:ext>
              </c:extLst>
            </c:dLbl>
            <c:dLbl>
              <c:idx val="2"/>
              <c:layout>
                <c:manualLayout>
                  <c:x val="-9.9973147118337755E-2"/>
                  <c:y val="0.42789178860673455"/>
                </c:manualLayout>
              </c:layout>
              <c:tx>
                <c:rich>
                  <a:bodyPr/>
                  <a:lstStyle/>
                  <a:p>
                    <a:r>
                      <a:rPr lang="en-US"/>
                      <a:t>205 198,91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A776-4915-B11A-AC29A2CA2857}"/>
                </c:ext>
              </c:extLst>
            </c:dLbl>
            <c:numFmt formatCode="#,##0.00" sourceLinked="0"/>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2022 год </c:v>
                </c:pt>
                <c:pt idx="1">
                  <c:v>2021 год</c:v>
                </c:pt>
                <c:pt idx="2">
                  <c:v>2020 год</c:v>
                </c:pt>
              </c:strCache>
            </c:strRef>
          </c:cat>
          <c:val>
            <c:numRef>
              <c:f>Лист1!$B$5:$D$5</c:f>
              <c:numCache>
                <c:formatCode>General</c:formatCode>
                <c:ptCount val="3"/>
                <c:pt idx="0">
                  <c:v>1305198.1000000001</c:v>
                </c:pt>
                <c:pt idx="1">
                  <c:v>907935.76</c:v>
                </c:pt>
                <c:pt idx="2">
                  <c:v>710279.13</c:v>
                </c:pt>
              </c:numCache>
            </c:numRef>
          </c:val>
          <c:extLst>
            <c:ext xmlns:c16="http://schemas.microsoft.com/office/drawing/2014/chart" uri="{C3380CC4-5D6E-409C-BE32-E72D297353CC}">
              <c16:uniqueId val="{0000000F-A776-4915-B11A-AC29A2CA2857}"/>
            </c:ext>
          </c:extLst>
        </c:ser>
        <c:ser>
          <c:idx val="4"/>
          <c:order val="4"/>
          <c:tx>
            <c:strRef>
              <c:f>Лист1!$A$6</c:f>
              <c:strCache>
                <c:ptCount val="1"/>
                <c:pt idx="0">
                  <c:v>Иные направления</c:v>
                </c:pt>
              </c:strCache>
            </c:strRef>
          </c:tx>
          <c:spPr>
            <a:scene3d>
              <a:camera prst="orthographicFront"/>
              <a:lightRig rig="threePt" dir="t">
                <a:rot lat="0" lon="0" rev="1200000"/>
              </a:lightRig>
            </a:scene3d>
            <a:sp3d prstMaterial="plastic">
              <a:bevelT w="63500" h="25400"/>
            </a:sp3d>
          </c:spPr>
          <c:invertIfNegative val="0"/>
          <c:dLbls>
            <c:dLbl>
              <c:idx val="0"/>
              <c:layout>
                <c:manualLayout>
                  <c:x val="-2.9183633004489486E-2"/>
                  <c:y val="-7.1073176250145226E-2"/>
                </c:manualLayout>
              </c:layout>
              <c:tx>
                <c:rich>
                  <a:bodyPr/>
                  <a:lstStyle/>
                  <a:p>
                    <a:r>
                      <a:rPr lang="en-US"/>
                      <a:t>1 762 086,99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A776-4915-B11A-AC29A2CA2857}"/>
                </c:ext>
              </c:extLst>
            </c:dLbl>
            <c:dLbl>
              <c:idx val="1"/>
              <c:layout>
                <c:manualLayout>
                  <c:x val="-3.3345501387289464E-2"/>
                  <c:y val="-6.7388027626119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A776-4915-B11A-AC29A2CA2857}"/>
                </c:ext>
              </c:extLst>
            </c:dLbl>
            <c:dLbl>
              <c:idx val="2"/>
              <c:layout>
                <c:manualLayout>
                  <c:x val="-3.3209103192538447E-2"/>
                  <c:y val="-6.9006730637707944E-2"/>
                </c:manualLayout>
              </c:layout>
              <c:tx>
                <c:rich>
                  <a:bodyPr/>
                  <a:lstStyle/>
                  <a:p>
                    <a:r>
                      <a:rPr lang="en-US"/>
                      <a:t>967</a:t>
                    </a:r>
                    <a:r>
                      <a:rPr lang="en-US" baseline="0"/>
                      <a:t> 016</a:t>
                    </a:r>
                    <a:r>
                      <a:rPr lang="en-US"/>
                      <a:t>,02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A776-4915-B11A-AC29A2CA2857}"/>
                </c:ext>
              </c:extLst>
            </c:dLbl>
            <c:numFmt formatCode="#,##0.00" sourceLinked="0"/>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2022 год </c:v>
                </c:pt>
                <c:pt idx="1">
                  <c:v>2021 год</c:v>
                </c:pt>
                <c:pt idx="2">
                  <c:v>2020 год</c:v>
                </c:pt>
              </c:strCache>
            </c:strRef>
          </c:cat>
          <c:val>
            <c:numRef>
              <c:f>Лист1!$B$6:$D$6</c:f>
              <c:numCache>
                <c:formatCode>General</c:formatCode>
                <c:ptCount val="3"/>
                <c:pt idx="0">
                  <c:v>1683734.44</c:v>
                </c:pt>
                <c:pt idx="1">
                  <c:v>1422239.84</c:v>
                </c:pt>
                <c:pt idx="2">
                  <c:v>966989.02</c:v>
                </c:pt>
              </c:numCache>
            </c:numRef>
          </c:val>
          <c:extLst>
            <c:ext xmlns:c16="http://schemas.microsoft.com/office/drawing/2014/chart" uri="{C3380CC4-5D6E-409C-BE32-E72D297353CC}">
              <c16:uniqueId val="{00000013-A776-4915-B11A-AC29A2CA2857}"/>
            </c:ext>
          </c:extLst>
        </c:ser>
        <c:dLbls>
          <c:showLegendKey val="0"/>
          <c:showVal val="0"/>
          <c:showCatName val="0"/>
          <c:showSerName val="0"/>
          <c:showPercent val="0"/>
          <c:showBubbleSize val="0"/>
        </c:dLbls>
        <c:gapWidth val="30"/>
        <c:overlap val="71"/>
        <c:axId val="176385408"/>
        <c:axId val="177542272"/>
      </c:barChart>
      <c:catAx>
        <c:axId val="176385408"/>
        <c:scaling>
          <c:orientation val="minMax"/>
        </c:scaling>
        <c:delete val="0"/>
        <c:axPos val="l"/>
        <c:numFmt formatCode="General" sourceLinked="1"/>
        <c:majorTickMark val="none"/>
        <c:minorTickMark val="none"/>
        <c:tickLblPos val="nextTo"/>
        <c:txPr>
          <a:bodyPr/>
          <a:lstStyle/>
          <a:p>
            <a:pPr>
              <a:defRPr sz="1100" b="1">
                <a:latin typeface="Times New Roman" pitchFamily="18" charset="0"/>
                <a:cs typeface="Times New Roman" pitchFamily="18" charset="0"/>
              </a:defRPr>
            </a:pPr>
            <a:endParaRPr lang="ru-RU"/>
          </a:p>
        </c:txPr>
        <c:crossAx val="177542272"/>
        <c:crosses val="autoZero"/>
        <c:auto val="1"/>
        <c:lblAlgn val="ctr"/>
        <c:lblOffset val="100"/>
        <c:noMultiLvlLbl val="0"/>
      </c:catAx>
      <c:valAx>
        <c:axId val="177542272"/>
        <c:scaling>
          <c:orientation val="minMax"/>
        </c:scaling>
        <c:delete val="1"/>
        <c:axPos val="b"/>
        <c:numFmt formatCode="General" sourceLinked="1"/>
        <c:majorTickMark val="none"/>
        <c:minorTickMark val="none"/>
        <c:tickLblPos val="nextTo"/>
        <c:crossAx val="176385408"/>
        <c:crosses val="autoZero"/>
        <c:crossBetween val="between"/>
      </c:valAx>
      <c:spPr>
        <a:noFill/>
        <a:effectLst>
          <a:softEdge rad="0"/>
        </a:effectLst>
      </c:spPr>
    </c:plotArea>
    <c:legend>
      <c:legendPos val="b"/>
      <c:layout>
        <c:manualLayout>
          <c:xMode val="edge"/>
          <c:yMode val="edge"/>
          <c:x val="1.0422726073031959E-2"/>
          <c:y val="0.85741012487075474"/>
          <c:w val="0.96039364092247859"/>
          <c:h val="0.11544274821027431"/>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0">
      <a:solidFill>
        <a:schemeClr val="bg1"/>
      </a:solidFill>
    </a:ln>
  </c:sp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4022455061"/>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00CC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3605711791431083"/>
                  <c:y val="0.13631794481381188"/>
                </c:manualLayout>
              </c:layout>
              <c:tx>
                <c:rich>
                  <a:bodyPr/>
                  <a:lstStyle/>
                  <a:p>
                    <a:r>
                      <a:rPr lang="en-US" sz="1000" b="0" i="0" baseline="0">
                        <a:effectLst/>
                        <a:latin typeface="Times New Roman" panose="02020603050405020304" pitchFamily="18" charset="0"/>
                        <a:cs typeface="Times New Roman" panose="02020603050405020304" pitchFamily="18" charset="0"/>
                      </a:rPr>
                      <a:t>&lt;1%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молодые семьи, тыс.руб.</c:v>
                </c:pt>
              </c:strCache>
            </c:strRef>
          </c:cat>
          <c:val>
            <c:numRef>
              <c:f>Лист1!$B$2:$B$3</c:f>
              <c:numCache>
                <c:formatCode>#,##0.00</c:formatCode>
                <c:ptCount val="2"/>
                <c:pt idx="0" formatCode="General">
                  <c:v>99.88</c:v>
                </c:pt>
                <c:pt idx="1">
                  <c:v>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2"/>
          <c:dPt>
            <c:idx val="0"/>
            <c:bubble3D val="0"/>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5"/>
            <c:spPr>
              <a:solidFill>
                <a:srgbClr val="0099CC"/>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0998930783514225"/>
                  <c:y val="0.11125662280935315"/>
                </c:manualLayout>
              </c:layout>
              <c:tx>
                <c:rich>
                  <a:bodyPr/>
                  <a:lstStyle/>
                  <a:p>
                    <a:r>
                      <a:rPr lang="en-US" sz="1000" b="1">
                        <a:latin typeface="Times New Roman" panose="02020603050405020304" pitchFamily="18" charset="0"/>
                        <a:cs typeface="Times New Roman" panose="02020603050405020304" pitchFamily="18" charset="0"/>
                      </a:rPr>
                      <a:t> </a:t>
                    </a:r>
                    <a:r>
                      <a:rPr lang="en-US" sz="1000" b="0">
                        <a:latin typeface="Times New Roman" panose="02020603050405020304" pitchFamily="18" charset="0"/>
                        <a:cs typeface="Times New Roman" panose="02020603050405020304" pitchFamily="18" charset="0"/>
                      </a:rPr>
                      <a:t>&lt;1%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молодые семьи, тыс.руб.</c:v>
                </c:pt>
              </c:strCache>
            </c:strRef>
          </c:cat>
          <c:val>
            <c:numRef>
              <c:f>Лист1!$B$2:$B$3</c:f>
              <c:numCache>
                <c:formatCode>#,##0.00</c:formatCode>
                <c:ptCount val="2"/>
                <c:pt idx="0" formatCode="General">
                  <c:v>99.88</c:v>
                </c:pt>
                <c:pt idx="1">
                  <c:v>1</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6.6382429621046526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0099CC"/>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3036402811039236"/>
                  <c:y val="0.10289802763714204"/>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&lt;1</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молодежная политика, тыс.руб.</c:v>
                </c:pt>
              </c:strCache>
            </c:strRef>
          </c:cat>
          <c:val>
            <c:numRef>
              <c:f>Лист1!$B$2:$B$3</c:f>
              <c:numCache>
                <c:formatCode>#,##0.00</c:formatCode>
                <c:ptCount val="2"/>
                <c:pt idx="0" formatCode="General">
                  <c:v>99.88</c:v>
                </c:pt>
                <c:pt idx="1">
                  <c:v>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pPr>
            <a:r>
              <a:rPr lang="ru-RU" sz="1000" b="1">
                <a:latin typeface="Times New Roman" pitchFamily="18" charset="0"/>
                <a:cs typeface="Times New Roman" pitchFamily="18" charset="0"/>
              </a:rPr>
              <a:t>         2020 год</a:t>
            </a:r>
          </a:p>
        </c:rich>
      </c:tx>
      <c:layout>
        <c:manualLayout>
          <c:xMode val="edge"/>
          <c:yMode val="edge"/>
          <c:x val="0.35878349366800166"/>
          <c:y val="4.4980640457338138E-3"/>
        </c:manualLayout>
      </c:layout>
      <c:overlay val="0"/>
    </c:title>
    <c:autoTitleDeleted val="0"/>
    <c:plotArea>
      <c:layout>
        <c:manualLayout>
          <c:layoutTarget val="inner"/>
          <c:xMode val="edge"/>
          <c:yMode val="edge"/>
          <c:x val="8.1122753571560194E-2"/>
          <c:y val="0.17766912308182334"/>
          <c:w val="0.84313928777623548"/>
          <c:h val="0.68742340812079261"/>
        </c:manualLayout>
      </c:layout>
      <c:doughnutChart>
        <c:varyColors val="1"/>
        <c:ser>
          <c:idx val="0"/>
          <c:order val="0"/>
          <c:tx>
            <c:strRef>
              <c:f>Лист1!$B$1</c:f>
              <c:strCache>
                <c:ptCount val="1"/>
                <c:pt idx="0">
                  <c:v>План за 2020 год</c:v>
                </c:pt>
              </c:strCache>
            </c:strRef>
          </c:tx>
          <c:spPr>
            <a:scene3d>
              <a:camera prst="orthographicFront"/>
              <a:lightRig rig="threePt" dir="t"/>
            </a:scene3d>
            <a:sp3d>
              <a:bevelT/>
              <a:bevelB w="165100" prst="coolSlant"/>
            </a:sp3d>
          </c:spPr>
          <c:explosion val="24"/>
          <c:dPt>
            <c:idx val="0"/>
            <c:bubble3D val="1"/>
            <c:explosion val="20"/>
            <c:spPr>
              <a:solidFill>
                <a:srgbClr val="CCECFF"/>
              </a:solidFill>
              <a:scene3d>
                <a:camera prst="orthographicFront"/>
                <a:lightRig rig="threePt" dir="t"/>
              </a:scene3d>
              <a:sp3d>
                <a:bevelT/>
                <a:bevelB w="165100" prst="coolSlant"/>
              </a:sp3d>
            </c:spPr>
            <c:extLst>
              <c:ext xmlns:c16="http://schemas.microsoft.com/office/drawing/2014/chart" uri="{C3380CC4-5D6E-409C-BE32-E72D297353CC}">
                <c16:uniqueId val="{00000001-2282-4966-AAFA-1983CA195B62}"/>
              </c:ext>
            </c:extLst>
          </c:dPt>
          <c:dPt>
            <c:idx val="1"/>
            <c:bubble3D val="1"/>
            <c:explosion val="0"/>
            <c:spPr>
              <a:solidFill>
                <a:srgbClr val="0099CC"/>
              </a:solidFill>
              <a:scene3d>
                <a:camera prst="orthographicFront"/>
                <a:lightRig rig="threePt" dir="t"/>
              </a:scene3d>
              <a:sp3d>
                <a:bevelT/>
                <a:bevelB w="165100" prst="coolSlant"/>
              </a:sp3d>
            </c:spPr>
            <c:extLst>
              <c:ext xmlns:c16="http://schemas.microsoft.com/office/drawing/2014/chart" uri="{C3380CC4-5D6E-409C-BE32-E72D297353CC}">
                <c16:uniqueId val="{00000003-2282-4966-AAFA-1983CA195B62}"/>
              </c:ext>
            </c:extLst>
          </c:dPt>
          <c:dPt>
            <c:idx val="2"/>
            <c:bubble3D val="1"/>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2282-4966-AAFA-1983CA195B62}"/>
              </c:ext>
            </c:extLst>
          </c:dPt>
          <c:dLbls>
            <c:dLbl>
              <c:idx val="0"/>
              <c:layout>
                <c:manualLayout>
                  <c:x val="9.0156194885469859E-2"/>
                  <c:y val="-0.18430656934306569"/>
                </c:manualLayout>
              </c:layout>
              <c:tx>
                <c:rich>
                  <a:bodyPr rot="0" vert="horz"/>
                  <a:lstStyle/>
                  <a:p>
                    <a:pPr>
                      <a:defRPr sz="800">
                        <a:latin typeface="Times New Roman" pitchFamily="18" charset="0"/>
                        <a:cs typeface="Times New Roman" pitchFamily="18" charset="0"/>
                      </a:defRPr>
                    </a:pPr>
                    <a:r>
                      <a:rPr lang="ru-RU" sz="600"/>
                      <a:t>Местный бюджет </a:t>
                    </a:r>
                  </a:p>
                  <a:p>
                    <a:pPr>
                      <a:defRPr sz="800">
                        <a:latin typeface="Times New Roman" pitchFamily="18" charset="0"/>
                        <a:cs typeface="Times New Roman" pitchFamily="18" charset="0"/>
                      </a:defRPr>
                    </a:pPr>
                    <a:r>
                      <a:rPr lang="ru-RU" sz="600" b="1" i="0" baseline="0"/>
                      <a:t>1 284,21 тыс.руб.</a:t>
                    </a:r>
                    <a:endParaRPr lang="ru-RU" sz="6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2282-4966-AAFA-1983CA195B62}"/>
                </c:ext>
              </c:extLst>
            </c:dLbl>
            <c:dLbl>
              <c:idx val="1"/>
              <c:layout>
                <c:manualLayout>
                  <c:x val="-0.16152419954665459"/>
                  <c:y val="0.2624589030647847"/>
                </c:manualLayout>
              </c:layout>
              <c:tx>
                <c:rich>
                  <a:bodyPr/>
                  <a:lstStyle/>
                  <a:p>
                    <a:pPr>
                      <a:defRPr sz="800">
                        <a:latin typeface="Times New Roman" pitchFamily="18" charset="0"/>
                        <a:cs typeface="Times New Roman" pitchFamily="18" charset="0"/>
                      </a:defRPr>
                    </a:pPr>
                    <a:r>
                      <a:rPr lang="ru-RU" sz="600" baseline="0"/>
                      <a:t>Средства бюджетов других </a:t>
                    </a:r>
                    <a:r>
                      <a:rPr lang="ru-RU" sz="600" i="0" baseline="0"/>
                      <a:t>уровней </a:t>
                    </a:r>
                  </a:p>
                  <a:p>
                    <a:pPr>
                      <a:defRPr sz="800">
                        <a:latin typeface="Times New Roman" pitchFamily="18" charset="0"/>
                        <a:cs typeface="Times New Roman" pitchFamily="18" charset="0"/>
                      </a:defRPr>
                    </a:pPr>
                    <a:r>
                      <a:rPr lang="ru-RU" sz="600" b="1" i="0" baseline="0"/>
                      <a:t>25 684,01 тыс.руб</a:t>
                    </a:r>
                    <a:r>
                      <a:rPr lang="ru-RU" sz="700"/>
                      <a:t>.
</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2282-4966-AAFA-1983CA195B62}"/>
                </c:ext>
              </c:extLst>
            </c:dLbl>
            <c:dLbl>
              <c:idx val="2"/>
              <c:delete val="1"/>
              <c:extLst>
                <c:ext xmlns:c15="http://schemas.microsoft.com/office/drawing/2012/chart" uri="{CE6537A1-D6FC-4f65-9D91-7224C49458BB}"/>
                <c:ext xmlns:c16="http://schemas.microsoft.com/office/drawing/2014/chart" uri="{C3380CC4-5D6E-409C-BE32-E72D297353CC}">
                  <c16:uniqueId val="{00000005-2282-4966-AAFA-1983CA195B62}"/>
                </c:ext>
              </c:extLst>
            </c:dLbl>
            <c:dLbl>
              <c:idx val="3"/>
              <c:layout>
                <c:manualLayout>
                  <c:x val="0.32347389909595886"/>
                  <c:y val="-5.1125427503380262E-2"/>
                </c:manualLayout>
              </c:layout>
              <c:tx>
                <c:rich>
                  <a:bodyPr/>
                  <a:lstStyle/>
                  <a:p>
                    <a:r>
                      <a:rPr lang="ru-RU" sz="800" b="1"/>
                      <a:t>5749,91</a:t>
                    </a:r>
                    <a:r>
                      <a:rPr lang="ru-RU" sz="800"/>
                      <a:t> </a:t>
                    </a:r>
                    <a:r>
                      <a:rPr lang="ru-RU" sz="700"/>
                      <a:t> тыс. руб.-Иные межбюджетные трансферты.
</a:t>
                    </a:r>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2282-4966-AAFA-1983CA195B62}"/>
                </c:ext>
              </c:extLst>
            </c:dLbl>
            <c:spPr>
              <a:noFill/>
              <a:ln>
                <a:noFill/>
              </a:ln>
              <a:effectLst/>
            </c:spPr>
            <c:txPr>
              <a:bodyPr/>
              <a:lstStyle/>
              <a:p>
                <a:pPr>
                  <a:defRPr sz="8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Лист1!$A$2:$A$4</c:f>
              <c:strCache>
                <c:ptCount val="2"/>
                <c:pt idx="1">
                  <c:v>Субсидии из бюджетов других уровней, тыс.руб.</c:v>
                </c:pt>
              </c:strCache>
            </c:strRef>
          </c:cat>
          <c:val>
            <c:numRef>
              <c:f>Лист1!$B$2:$B$4</c:f>
              <c:numCache>
                <c:formatCode>#,##0.00</c:formatCode>
                <c:ptCount val="3"/>
                <c:pt idx="0">
                  <c:v>1284.21</c:v>
                </c:pt>
                <c:pt idx="1">
                  <c:v>25684.01</c:v>
                </c:pt>
              </c:numCache>
            </c:numRef>
          </c:val>
          <c:extLst>
            <c:ext xmlns:c16="http://schemas.microsoft.com/office/drawing/2014/chart" uri="{C3380CC4-5D6E-409C-BE32-E72D297353CC}">
              <c16:uniqueId val="{00000007-2282-4966-AAFA-1983CA195B62}"/>
            </c:ext>
          </c:extLst>
        </c:ser>
        <c:dLbls>
          <c:showLegendKey val="0"/>
          <c:showVal val="1"/>
          <c:showCatName val="0"/>
          <c:showSerName val="0"/>
          <c:showPercent val="0"/>
          <c:showBubbleSize val="0"/>
          <c:showLeaderLines val="0"/>
        </c:dLbls>
        <c:firstSliceAng val="53"/>
        <c:holeSize val="20"/>
      </c:doughnutChart>
      <c:spPr>
        <a:ln w="15875"/>
      </c:spPr>
    </c:plotArea>
    <c:plotVisOnly val="1"/>
    <c:dispBlanksAs val="zero"/>
    <c:showDLblsOverMax val="0"/>
  </c:chart>
  <c:spPr>
    <a:noFill/>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pPr>
            <a:r>
              <a:rPr lang="ru-RU" sz="1000" b="1">
                <a:latin typeface="Times New Roman" pitchFamily="18" charset="0"/>
                <a:cs typeface="Times New Roman" pitchFamily="18" charset="0"/>
              </a:rPr>
              <a:t>2021 год</a:t>
            </a:r>
          </a:p>
        </c:rich>
      </c:tx>
      <c:layout>
        <c:manualLayout>
          <c:xMode val="edge"/>
          <c:yMode val="edge"/>
          <c:x val="0.34733244445929179"/>
          <c:y val="1.9621753630002597E-2"/>
        </c:manualLayout>
      </c:layout>
      <c:overlay val="0"/>
    </c:title>
    <c:autoTitleDeleted val="0"/>
    <c:plotArea>
      <c:layout>
        <c:manualLayout>
          <c:layoutTarget val="inner"/>
          <c:xMode val="edge"/>
          <c:yMode val="edge"/>
          <c:x val="0.14350042789754441"/>
          <c:y val="0.19778221566109891"/>
          <c:w val="0.81765401009741423"/>
          <c:h val="0.66664490011758437"/>
        </c:manualLayout>
      </c:layout>
      <c:doughnut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4"/>
          <c:dPt>
            <c:idx val="0"/>
            <c:bubble3D val="1"/>
            <c:explosion val="0"/>
            <c:spPr>
              <a:solidFill>
                <a:srgbClr val="CCECFF"/>
              </a:solidFill>
              <a:scene3d>
                <a:camera prst="orthographicFront"/>
                <a:lightRig rig="threePt" dir="t"/>
              </a:scene3d>
              <a:sp3d>
                <a:bevelT/>
                <a:bevelB w="165100" prst="coolSlant"/>
              </a:sp3d>
            </c:spPr>
            <c:extLst>
              <c:ext xmlns:c16="http://schemas.microsoft.com/office/drawing/2014/chart" uri="{C3380CC4-5D6E-409C-BE32-E72D297353CC}">
                <c16:uniqueId val="{00000001-1400-4288-A145-CE0A8A94D1AC}"/>
              </c:ext>
            </c:extLst>
          </c:dPt>
          <c:dPt>
            <c:idx val="1"/>
            <c:bubble3D val="1"/>
            <c:spPr>
              <a:solidFill>
                <a:srgbClr val="0099CC"/>
              </a:solidFill>
              <a:scene3d>
                <a:camera prst="orthographicFront"/>
                <a:lightRig rig="threePt" dir="t"/>
              </a:scene3d>
              <a:sp3d>
                <a:bevelT/>
                <a:bevelB w="165100" prst="coolSlant"/>
              </a:sp3d>
            </c:spPr>
            <c:extLst>
              <c:ext xmlns:c16="http://schemas.microsoft.com/office/drawing/2014/chart" uri="{C3380CC4-5D6E-409C-BE32-E72D297353CC}">
                <c16:uniqueId val="{00000003-1400-4288-A145-CE0A8A94D1AC}"/>
              </c:ext>
            </c:extLst>
          </c:dPt>
          <c:dPt>
            <c:idx val="2"/>
            <c:bubble3D val="1"/>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1400-4288-A145-CE0A8A94D1AC}"/>
              </c:ext>
            </c:extLst>
          </c:dPt>
          <c:dLbls>
            <c:dLbl>
              <c:idx val="0"/>
              <c:layout>
                <c:manualLayout>
                  <c:x val="5.8656843855224232E-2"/>
                  <c:y val="-0.1991102781402409"/>
                </c:manualLayout>
              </c:layout>
              <c:tx>
                <c:rich>
                  <a:bodyPr rot="0" vert="horz"/>
                  <a:lstStyle/>
                  <a:p>
                    <a:pPr>
                      <a:defRPr sz="800">
                        <a:latin typeface="Times New Roman" pitchFamily="18" charset="0"/>
                        <a:cs typeface="Times New Roman" pitchFamily="18" charset="0"/>
                      </a:defRPr>
                    </a:pPr>
                    <a:r>
                      <a:rPr lang="ru-RU" sz="600"/>
                      <a:t>Местный бюджет </a:t>
                    </a:r>
                  </a:p>
                  <a:p>
                    <a:pPr>
                      <a:defRPr sz="800">
                        <a:latin typeface="Times New Roman" pitchFamily="18" charset="0"/>
                        <a:cs typeface="Times New Roman" pitchFamily="18" charset="0"/>
                      </a:defRPr>
                    </a:pPr>
                    <a:r>
                      <a:rPr lang="ru-RU" sz="600" b="1" i="0" baseline="0"/>
                      <a:t>1 284,06 тыс.руб.</a:t>
                    </a:r>
                    <a:endParaRPr lang="ru-RU" sz="6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1400-4288-A145-CE0A8A94D1AC}"/>
                </c:ext>
              </c:extLst>
            </c:dLbl>
            <c:dLbl>
              <c:idx val="1"/>
              <c:layout>
                <c:manualLayout>
                  <c:x val="-0.17419065463902839"/>
                  <c:y val="0.22886315477930921"/>
                </c:manualLayout>
              </c:layout>
              <c:tx>
                <c:rich>
                  <a:bodyPr/>
                  <a:lstStyle/>
                  <a:p>
                    <a:pPr>
                      <a:defRPr sz="800">
                        <a:latin typeface="Times New Roman" pitchFamily="18" charset="0"/>
                        <a:cs typeface="Times New Roman" pitchFamily="18" charset="0"/>
                      </a:defRPr>
                    </a:pPr>
                    <a:r>
                      <a:rPr lang="ru-RU" sz="600" baseline="0"/>
                      <a:t>Средства бюджетов других </a:t>
                    </a:r>
                    <a:r>
                      <a:rPr lang="ru-RU" sz="600" i="0" baseline="0"/>
                      <a:t>уровней </a:t>
                    </a:r>
                  </a:p>
                  <a:p>
                    <a:pPr>
                      <a:defRPr sz="800">
                        <a:latin typeface="Times New Roman" pitchFamily="18" charset="0"/>
                        <a:cs typeface="Times New Roman" pitchFamily="18" charset="0"/>
                      </a:defRPr>
                    </a:pPr>
                    <a:r>
                      <a:rPr lang="ru-RU" sz="600" b="1" i="0" baseline="0"/>
                      <a:t>25 681,06 тыс.руб</a:t>
                    </a:r>
                    <a:r>
                      <a:rPr lang="ru-RU" sz="700"/>
                      <a:t>.
</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1400-4288-A145-CE0A8A94D1AC}"/>
                </c:ext>
              </c:extLst>
            </c:dLbl>
            <c:dLbl>
              <c:idx val="2"/>
              <c:delete val="1"/>
              <c:extLst>
                <c:ext xmlns:c15="http://schemas.microsoft.com/office/drawing/2012/chart" uri="{CE6537A1-D6FC-4f65-9D91-7224C49458BB}"/>
                <c:ext xmlns:c16="http://schemas.microsoft.com/office/drawing/2014/chart" uri="{C3380CC4-5D6E-409C-BE32-E72D297353CC}">
                  <c16:uniqueId val="{00000005-1400-4288-A145-CE0A8A94D1AC}"/>
                </c:ext>
              </c:extLst>
            </c:dLbl>
            <c:dLbl>
              <c:idx val="3"/>
              <c:layout>
                <c:manualLayout>
                  <c:x val="0.32347389909595886"/>
                  <c:y val="-5.1125427503380262E-2"/>
                </c:manualLayout>
              </c:layout>
              <c:tx>
                <c:rich>
                  <a:bodyPr/>
                  <a:lstStyle/>
                  <a:p>
                    <a:r>
                      <a:rPr lang="ru-RU" sz="800" b="1"/>
                      <a:t>5749,91</a:t>
                    </a:r>
                    <a:r>
                      <a:rPr lang="ru-RU" sz="800"/>
                      <a:t> </a:t>
                    </a:r>
                    <a:r>
                      <a:rPr lang="ru-RU" sz="700"/>
                      <a:t> тыс. руб.-Иные межбюджетные трансферты.
</a:t>
                    </a:r>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400-4288-A145-CE0A8A94D1AC}"/>
                </c:ext>
              </c:extLst>
            </c:dLbl>
            <c:spPr>
              <a:noFill/>
              <a:ln>
                <a:noFill/>
              </a:ln>
              <a:effectLst/>
            </c:spPr>
            <c:txPr>
              <a:bodyPr/>
              <a:lstStyle/>
              <a:p>
                <a:pPr>
                  <a:defRPr sz="8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2"/>
                <c:pt idx="0">
                  <c:v>Местный бюджет, тыс.руб.</c:v>
                </c:pt>
                <c:pt idx="1">
                  <c:v>Субсидии из бюджетов других уровней, тыс.руб.</c:v>
                </c:pt>
              </c:strCache>
            </c:strRef>
          </c:cat>
          <c:val>
            <c:numRef>
              <c:f>Лист1!$B$2:$B$4</c:f>
              <c:numCache>
                <c:formatCode>#,##0.00</c:formatCode>
                <c:ptCount val="3"/>
                <c:pt idx="0" formatCode="General">
                  <c:v>1074.8599999999999</c:v>
                </c:pt>
                <c:pt idx="1">
                  <c:v>20422.3</c:v>
                </c:pt>
              </c:numCache>
            </c:numRef>
          </c:val>
          <c:extLst>
            <c:ext xmlns:c16="http://schemas.microsoft.com/office/drawing/2014/chart" uri="{C3380CC4-5D6E-409C-BE32-E72D297353CC}">
              <c16:uniqueId val="{00000007-1400-4288-A145-CE0A8A94D1AC}"/>
            </c:ext>
          </c:extLst>
        </c:ser>
        <c:dLbls>
          <c:showLegendKey val="0"/>
          <c:showVal val="1"/>
          <c:showCatName val="0"/>
          <c:showSerName val="0"/>
          <c:showPercent val="0"/>
          <c:showBubbleSize val="0"/>
          <c:showLeaderLines val="1"/>
        </c:dLbls>
        <c:firstSliceAng val="53"/>
        <c:holeSize val="20"/>
      </c:doughnutChart>
      <c:spPr>
        <a:ln w="15875"/>
      </c:spPr>
    </c:plotArea>
    <c:plotVisOnly val="1"/>
    <c:dispBlanksAs val="zero"/>
    <c:showDLblsOverMax val="0"/>
  </c:chart>
  <c:spPr>
    <a:noFill/>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pPr>
            <a:endParaRPr lang="ru-RU" sz="1000" b="1">
              <a:latin typeface="Times New Roman" pitchFamily="18" charset="0"/>
              <a:cs typeface="Times New Roman" pitchFamily="18" charset="0"/>
            </a:endParaRPr>
          </a:p>
          <a:p>
            <a:pPr>
              <a:defRPr sz="1000" b="1"/>
            </a:pPr>
            <a:r>
              <a:rPr lang="ru-RU" sz="1000" b="1">
                <a:latin typeface="Times New Roman" pitchFamily="18" charset="0"/>
                <a:cs typeface="Times New Roman" pitchFamily="18" charset="0"/>
              </a:rPr>
              <a:t>2022 год</a:t>
            </a:r>
          </a:p>
        </c:rich>
      </c:tx>
      <c:layout>
        <c:manualLayout>
          <c:xMode val="edge"/>
          <c:yMode val="edge"/>
          <c:x val="0.36583145544680434"/>
          <c:y val="4.4863868896350585E-2"/>
        </c:manualLayout>
      </c:layout>
      <c:overlay val="0"/>
    </c:title>
    <c:autoTitleDeleted val="0"/>
    <c:plotArea>
      <c:layout>
        <c:manualLayout>
          <c:layoutTarget val="inner"/>
          <c:xMode val="edge"/>
          <c:yMode val="edge"/>
          <c:x val="0.18722565539345223"/>
          <c:y val="0.2320194036931745"/>
          <c:w val="0.78645276204748948"/>
          <c:h val="0.65571828885593253"/>
        </c:manualLayout>
      </c:layout>
      <c:doughnut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4"/>
          <c:dPt>
            <c:idx val="0"/>
            <c:bubble3D val="1"/>
            <c:explosion val="0"/>
            <c:spPr>
              <a:solidFill>
                <a:srgbClr val="CCECFF"/>
              </a:solidFill>
              <a:scene3d>
                <a:camera prst="orthographicFront"/>
                <a:lightRig rig="threePt" dir="t"/>
              </a:scene3d>
              <a:sp3d>
                <a:bevelT/>
                <a:bevelB w="165100" prst="coolSlant"/>
              </a:sp3d>
            </c:spPr>
            <c:extLst>
              <c:ext xmlns:c16="http://schemas.microsoft.com/office/drawing/2014/chart" uri="{C3380CC4-5D6E-409C-BE32-E72D297353CC}">
                <c16:uniqueId val="{00000001-685F-434D-BFA1-D1F04BD78D0A}"/>
              </c:ext>
            </c:extLst>
          </c:dPt>
          <c:dPt>
            <c:idx val="1"/>
            <c:bubble3D val="1"/>
            <c:spPr>
              <a:solidFill>
                <a:srgbClr val="0099CC"/>
              </a:solidFill>
              <a:scene3d>
                <a:camera prst="orthographicFront"/>
                <a:lightRig rig="threePt" dir="t"/>
              </a:scene3d>
              <a:sp3d>
                <a:bevelT/>
                <a:bevelB w="165100" prst="coolSlant"/>
              </a:sp3d>
            </c:spPr>
            <c:extLst>
              <c:ext xmlns:c16="http://schemas.microsoft.com/office/drawing/2014/chart" uri="{C3380CC4-5D6E-409C-BE32-E72D297353CC}">
                <c16:uniqueId val="{00000003-685F-434D-BFA1-D1F04BD78D0A}"/>
              </c:ext>
            </c:extLst>
          </c:dPt>
          <c:dPt>
            <c:idx val="2"/>
            <c:bubble3D val="1"/>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685F-434D-BFA1-D1F04BD78D0A}"/>
              </c:ext>
            </c:extLst>
          </c:dPt>
          <c:dLbls>
            <c:dLbl>
              <c:idx val="0"/>
              <c:layout>
                <c:manualLayout>
                  <c:x val="4.9069211847707704E-2"/>
                  <c:y val="-0.17310301815215864"/>
                </c:manualLayout>
              </c:layout>
              <c:tx>
                <c:rich>
                  <a:bodyPr rot="0" vert="horz"/>
                  <a:lstStyle/>
                  <a:p>
                    <a:pPr>
                      <a:defRPr sz="800">
                        <a:latin typeface="Times New Roman" pitchFamily="18" charset="0"/>
                        <a:cs typeface="Times New Roman" pitchFamily="18" charset="0"/>
                      </a:defRPr>
                    </a:pPr>
                    <a:r>
                      <a:rPr lang="ru-RU" sz="600"/>
                      <a:t>Местный бюджет </a:t>
                    </a:r>
                  </a:p>
                  <a:p>
                    <a:pPr>
                      <a:defRPr sz="800">
                        <a:latin typeface="Times New Roman" pitchFamily="18" charset="0"/>
                        <a:cs typeface="Times New Roman" pitchFamily="18" charset="0"/>
                      </a:defRPr>
                    </a:pPr>
                    <a:r>
                      <a:rPr lang="ru-RU" sz="600" b="1" i="0" baseline="0"/>
                      <a:t>1 312,87 тыс.руб.</a:t>
                    </a:r>
                    <a:endParaRPr lang="ru-RU" sz="6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685F-434D-BFA1-D1F04BD78D0A}"/>
                </c:ext>
              </c:extLst>
            </c:dLbl>
            <c:dLbl>
              <c:idx val="1"/>
              <c:layout>
                <c:manualLayout>
                  <c:x val="-0.18246293316299697"/>
                  <c:y val="0.32215831148149932"/>
                </c:manualLayout>
              </c:layout>
              <c:tx>
                <c:rich>
                  <a:bodyPr/>
                  <a:lstStyle/>
                  <a:p>
                    <a:pPr>
                      <a:defRPr sz="800">
                        <a:latin typeface="Times New Roman" pitchFamily="18" charset="0"/>
                        <a:cs typeface="Times New Roman" pitchFamily="18" charset="0"/>
                      </a:defRPr>
                    </a:pPr>
                    <a:r>
                      <a:rPr lang="ru-RU" sz="600" baseline="0"/>
                      <a:t>Средства бюджетов других </a:t>
                    </a:r>
                    <a:r>
                      <a:rPr lang="ru-RU" sz="600" i="0" baseline="0"/>
                      <a:t>уровней </a:t>
                    </a:r>
                  </a:p>
                  <a:p>
                    <a:pPr>
                      <a:defRPr sz="800">
                        <a:latin typeface="Times New Roman" pitchFamily="18" charset="0"/>
                        <a:cs typeface="Times New Roman" pitchFamily="18" charset="0"/>
                      </a:defRPr>
                    </a:pPr>
                    <a:r>
                      <a:rPr lang="ru-RU" sz="600" b="1" i="0" baseline="0"/>
                      <a:t>26 257,27 тыс.руб</a:t>
                    </a:r>
                    <a:r>
                      <a:rPr lang="ru-RU" sz="700"/>
                      <a:t>.
</a:t>
                    </a:r>
                  </a:p>
                </c:rich>
              </c:tx>
              <c:spPr>
                <a:noFill/>
              </c:spPr>
              <c:showLegendKey val="1"/>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685F-434D-BFA1-D1F04BD78D0A}"/>
                </c:ext>
              </c:extLst>
            </c:dLbl>
            <c:dLbl>
              <c:idx val="2"/>
              <c:delete val="1"/>
              <c:extLst>
                <c:ext xmlns:c15="http://schemas.microsoft.com/office/drawing/2012/chart" uri="{CE6537A1-D6FC-4f65-9D91-7224C49458BB}"/>
                <c:ext xmlns:c16="http://schemas.microsoft.com/office/drawing/2014/chart" uri="{C3380CC4-5D6E-409C-BE32-E72D297353CC}">
                  <c16:uniqueId val="{00000005-685F-434D-BFA1-D1F04BD78D0A}"/>
                </c:ext>
              </c:extLst>
            </c:dLbl>
            <c:dLbl>
              <c:idx val="3"/>
              <c:layout>
                <c:manualLayout>
                  <c:x val="0.32347389909595886"/>
                  <c:y val="-5.1125427503380262E-2"/>
                </c:manualLayout>
              </c:layout>
              <c:tx>
                <c:rich>
                  <a:bodyPr/>
                  <a:lstStyle/>
                  <a:p>
                    <a:r>
                      <a:rPr lang="ru-RU" sz="800" b="1"/>
                      <a:t>5749,91</a:t>
                    </a:r>
                    <a:r>
                      <a:rPr lang="ru-RU" sz="800"/>
                      <a:t> </a:t>
                    </a:r>
                    <a:r>
                      <a:rPr lang="ru-RU" sz="700"/>
                      <a:t> тыс. руб.-Иные межбюджетные трансферты.
</a:t>
                    </a:r>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685F-434D-BFA1-D1F04BD78D0A}"/>
                </c:ext>
              </c:extLst>
            </c:dLbl>
            <c:spPr>
              <a:noFill/>
              <a:ln>
                <a:noFill/>
              </a:ln>
              <a:effectLst/>
            </c:spPr>
            <c:txPr>
              <a:bodyPr/>
              <a:lstStyle/>
              <a:p>
                <a:pPr>
                  <a:defRPr sz="8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2"/>
                <c:pt idx="0">
                  <c:v>Местный бюджет, тыс.руб.</c:v>
                </c:pt>
                <c:pt idx="1">
                  <c:v>Субсидии из бюджетов других уровней, тыс.руб.</c:v>
                </c:pt>
              </c:strCache>
            </c:strRef>
          </c:cat>
          <c:val>
            <c:numRef>
              <c:f>Лист1!$B$2:$B$4</c:f>
              <c:numCache>
                <c:formatCode>#,##0.00</c:formatCode>
                <c:ptCount val="3"/>
                <c:pt idx="0" formatCode="General">
                  <c:v>1074.8599999999999</c:v>
                </c:pt>
                <c:pt idx="1">
                  <c:v>20422.3</c:v>
                </c:pt>
              </c:numCache>
            </c:numRef>
          </c:val>
          <c:extLst>
            <c:ext xmlns:c16="http://schemas.microsoft.com/office/drawing/2014/chart" uri="{C3380CC4-5D6E-409C-BE32-E72D297353CC}">
              <c16:uniqueId val="{00000007-685F-434D-BFA1-D1F04BD78D0A}"/>
            </c:ext>
          </c:extLst>
        </c:ser>
        <c:dLbls>
          <c:showLegendKey val="0"/>
          <c:showVal val="1"/>
          <c:showCatName val="0"/>
          <c:showSerName val="0"/>
          <c:showPercent val="0"/>
          <c:showBubbleSize val="0"/>
          <c:showLeaderLines val="1"/>
        </c:dLbls>
        <c:firstSliceAng val="53"/>
        <c:holeSize val="20"/>
      </c:doughnutChart>
      <c:spPr>
        <a:ln w="15875"/>
      </c:spPr>
    </c:plotArea>
    <c:plotVisOnly val="1"/>
    <c:dispBlanksAs val="zero"/>
    <c:showDLblsOverMax val="0"/>
  </c:chart>
  <c:spPr>
    <a:noFill/>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FF00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8829186781539714"/>
                  <c:y val="0.13631769102417365"/>
                </c:manualLayout>
              </c:layout>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en-US" sz="1000" b="0" i="0" baseline="0">
                        <a:effectLst/>
                        <a:latin typeface="Times New Roman" panose="02020603050405020304" pitchFamily="18" charset="0"/>
                        <a:cs typeface="Times New Roman" panose="02020603050405020304" pitchFamily="18" charset="0"/>
                      </a:rPr>
                      <a:t>0,4%</a:t>
                    </a:r>
                    <a:endParaRPr lang="en-US" sz="1000" b="0">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FF00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3523561848346938"/>
                  <c:y val="0.12017299665450869"/>
                </c:manualLayout>
              </c:layout>
              <c:tx>
                <c:rich>
                  <a:bodyPr/>
                  <a:lstStyle/>
                  <a:p>
                    <a:r>
                      <a:rPr lang="en-US" sz="1000" b="0">
                        <a:latin typeface="Times New Roman" panose="02020603050405020304" pitchFamily="18" charset="0"/>
                        <a:cs typeface="Times New Roman" panose="02020603050405020304" pitchFamily="18" charset="0"/>
                      </a:rPr>
                      <a:t>0,4%</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FF00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166518315645327"/>
                  <c:y val="0.12980403234349069"/>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0,5</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71441901892227366"/>
        </c:manualLayout>
      </c:layout>
      <c:bar3DChart>
        <c:barDir val="col"/>
        <c:grouping val="stacked"/>
        <c:varyColors val="0"/>
        <c:ser>
          <c:idx val="0"/>
          <c:order val="0"/>
          <c:tx>
            <c:strRef>
              <c:f>Лист1!$B$1</c:f>
              <c:strCache>
                <c:ptCount val="1"/>
                <c:pt idx="0">
                  <c:v>Расходы на выплаты персоналу в целях обеспечения выполнения функций казенными учреждениями</c:v>
                </c:pt>
              </c:strCache>
            </c:strRef>
          </c:tx>
          <c:spPr>
            <a:solidFill>
              <a:srgbClr val="FFCCCC"/>
            </a:solidFill>
            <a:ln w="9525" cap="flat" cmpd="sng" algn="ctr">
              <a:solidFill>
                <a:srgbClr val="FF9999"/>
              </a:solidFill>
              <a:prstDash val="solid"/>
              <a:round/>
            </a:ln>
            <a:effectLst/>
            <a:scene3d>
              <a:camera prst="orthographicFront"/>
              <a:lightRig rig="threePt" dir="t"/>
            </a:scene3d>
            <a:sp3d contourW="9525">
              <a:bevelT w="177800" h="177800"/>
              <a:bevelB/>
              <a:contourClr>
                <a:srgbClr val="FF9999"/>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31563.71</c:v>
                </c:pt>
                <c:pt idx="1">
                  <c:v>30461.86</c:v>
                </c:pt>
                <c:pt idx="2">
                  <c:v>30461.86</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rgbClr val="FF7C80"/>
            </a:solidFill>
            <a:ln w="9525" cap="flat" cmpd="sng" algn="ctr">
              <a:solidFill>
                <a:srgbClr val="FF7C80"/>
              </a:solidFill>
              <a:prstDash val="solid"/>
              <a:round/>
            </a:ln>
            <a:effectLst/>
            <a:scene3d>
              <a:camera prst="orthographicFront"/>
              <a:lightRig rig="threePt" dir="t"/>
            </a:scene3d>
            <a:sp3d contourW="9525">
              <a:bevelT w="177800" h="177800"/>
              <a:bevelB/>
              <a:contourClr>
                <a:srgbClr val="FF7C80"/>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2F-4331-A86C-DAB0B1BAE87D}"/>
                </c:ext>
              </c:extLst>
            </c:dLbl>
            <c:dLbl>
              <c:idx val="2"/>
              <c:layout>
                <c:manualLayout>
                  <c:x val="8.3186024747842358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54722.63</c:v>
                </c:pt>
                <c:pt idx="1">
                  <c:v>50916.23</c:v>
                </c:pt>
                <c:pt idx="2">
                  <c:v>50916.23</c:v>
                </c:pt>
              </c:numCache>
            </c:numRef>
          </c:val>
          <c:extLst>
            <c:ext xmlns:c16="http://schemas.microsoft.com/office/drawing/2014/chart" uri="{C3380CC4-5D6E-409C-BE32-E72D297353CC}">
              <c16:uniqueId val="{00000006-1F2F-4331-A86C-DAB0B1BAE87D}"/>
            </c:ext>
          </c:extLst>
        </c:ser>
        <c:ser>
          <c:idx val="2"/>
          <c:order val="2"/>
          <c:tx>
            <c:strRef>
              <c:f>Лист1!$D$1</c:f>
              <c:strCache>
                <c:ptCount val="1"/>
                <c:pt idx="0">
                  <c:v>Иные бюджетные ассигнования</c:v>
                </c:pt>
              </c:strCache>
            </c:strRef>
          </c:tx>
          <c:spPr>
            <a:solidFill>
              <a:srgbClr val="FF3300"/>
            </a:solidFill>
            <a:ln w="9525" cap="flat" cmpd="sng" algn="ctr">
              <a:solidFill>
                <a:srgbClr val="FF0000"/>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rgbClr val="FF0000"/>
              </a:contourClr>
            </a:sp3d>
          </c:spPr>
          <c:invertIfNegative val="0"/>
          <c:dLbls>
            <c:dLbl>
              <c:idx val="0"/>
              <c:layout>
                <c:manualLayout>
                  <c:x val="8.3186024747842358E-3"/>
                  <c:y val="-2.9673590504451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F2F-4331-A86C-DAB0B1BAE87D}"/>
                </c:ext>
              </c:extLst>
            </c:dLbl>
            <c:dLbl>
              <c:idx val="1"/>
              <c:layout>
                <c:manualLayout>
                  <c:x val="2.079650618696059E-3"/>
                  <c:y val="-2.9673590504451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56D-48C5-83E4-52FBA4E26CDA}"/>
                </c:ext>
              </c:extLst>
            </c:dLbl>
            <c:dLbl>
              <c:idx val="2"/>
              <c:layout>
                <c:manualLayout>
                  <c:x val="0"/>
                  <c:y val="-2.9673590504451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Лист1!$D$2:$D$4</c:f>
              <c:numCache>
                <c:formatCode>#,##0.00</c:formatCode>
                <c:ptCount val="3"/>
                <c:pt idx="0">
                  <c:v>312.38</c:v>
                </c:pt>
                <c:pt idx="1">
                  <c:v>312.38</c:v>
                </c:pt>
                <c:pt idx="2">
                  <c:v>312.38</c:v>
                </c:pt>
              </c:numCache>
            </c:numRef>
          </c:val>
          <c:extLst>
            <c:ext xmlns:c16="http://schemas.microsoft.com/office/drawing/2014/chart" uri="{C3380CC4-5D6E-409C-BE32-E72D297353CC}">
              <c16:uniqueId val="{00000007-1F2F-4331-A86C-DAB0B1BAE87D}"/>
            </c:ext>
          </c:extLst>
        </c:ser>
        <c:dLbls>
          <c:showLegendKey val="0"/>
          <c:showVal val="1"/>
          <c:showCatName val="0"/>
          <c:showSerName val="0"/>
          <c:showPercent val="0"/>
          <c:showBubbleSize val="0"/>
        </c:dLbls>
        <c:gapWidth val="95"/>
        <c:gapDepth val="95"/>
        <c:shape val="box"/>
        <c:axId val="131443328"/>
        <c:axId val="131449216"/>
        <c:axId val="0"/>
      </c:bar3DChart>
      <c:catAx>
        <c:axId val="131443328"/>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31449216"/>
        <c:crosses val="autoZero"/>
        <c:auto val="1"/>
        <c:lblAlgn val="ctr"/>
        <c:lblOffset val="100"/>
        <c:noMultiLvlLbl val="0"/>
      </c:catAx>
      <c:valAx>
        <c:axId val="131449216"/>
        <c:scaling>
          <c:orientation val="minMax"/>
        </c:scaling>
        <c:delete val="1"/>
        <c:axPos val="l"/>
        <c:numFmt formatCode="#,##0.00" sourceLinked="1"/>
        <c:majorTickMark val="none"/>
        <c:minorTickMark val="none"/>
        <c:tickLblPos val="nextTo"/>
        <c:crossAx val="131443328"/>
        <c:crosses val="autoZero"/>
        <c:crossBetween val="between"/>
      </c:valAx>
      <c:spPr>
        <a:noFill/>
        <a:ln>
          <a:noFill/>
        </a:ln>
        <a:effectLst/>
      </c:spPr>
    </c:plotArea>
    <c:legend>
      <c:legendPos val="r"/>
      <c:layout>
        <c:manualLayout>
          <c:xMode val="edge"/>
          <c:yMode val="edge"/>
          <c:x val="0"/>
          <c:y val="0.80966978405677625"/>
          <c:w val="0.94806588398660818"/>
          <c:h val="0.19033021594322372"/>
        </c:manualLayout>
      </c:layout>
      <c:overlay val="0"/>
      <c:spPr>
        <a:noFill/>
        <a:ln>
          <a:noFill/>
        </a:ln>
        <a:effectLst/>
      </c:spPr>
      <c:txPr>
        <a:bodyPr rot="0" spcFirstLastPara="1" vertOverflow="ellipsis" vert="horz" wrap="square" anchor="t" anchorCtr="0"/>
        <a:lstStyle/>
        <a:p>
          <a:pPr algn="l">
            <a:lnSpc>
              <a:spcPct val="100000"/>
            </a:lnSpc>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view3D>
      <c:rotX val="20"/>
      <c:rotY val="20"/>
      <c:depthPercent val="80"/>
      <c:rAngAx val="1"/>
    </c:view3D>
    <c:floor>
      <c:thickness val="0"/>
      <c:spPr>
        <a:noFill/>
        <a:ln w="9525">
          <a:noFill/>
        </a:ln>
      </c:spPr>
    </c:floor>
    <c:sideWall>
      <c:thickness val="0"/>
    </c:sideWall>
    <c:backWall>
      <c:thickness val="0"/>
    </c:backWall>
    <c:plotArea>
      <c:layout>
        <c:manualLayout>
          <c:layoutTarget val="inner"/>
          <c:xMode val="edge"/>
          <c:yMode val="edge"/>
          <c:x val="0"/>
          <c:y val="1.5246697904733426E-3"/>
          <c:w val="1"/>
          <c:h val="0.76007010022343913"/>
        </c:manualLayout>
      </c:layout>
      <c:bar3DChart>
        <c:barDir val="col"/>
        <c:grouping val="stacked"/>
        <c:varyColors val="0"/>
        <c:ser>
          <c:idx val="0"/>
          <c:order val="0"/>
          <c:tx>
            <c:strRef>
              <c:f>Лист1!$A$2</c:f>
              <c:strCache>
                <c:ptCount val="1"/>
                <c:pt idx="0">
                  <c:v>Расходы за счет межбюджетных трансфертов</c:v>
                </c:pt>
              </c:strCache>
            </c:strRef>
          </c:tx>
          <c:spPr>
            <a:solidFill>
              <a:srgbClr val="1F497D">
                <a:lumMod val="60000"/>
                <a:lumOff val="40000"/>
              </a:srgbClr>
            </a:solidFill>
            <a:ln w="12700">
              <a:solidFill>
                <a:srgbClr val="1F497D">
                  <a:lumMod val="60000"/>
                  <a:lumOff val="40000"/>
                </a:srgbClr>
              </a:solidFill>
            </a:ln>
            <a:scene3d>
              <a:camera prst="orthographicFront"/>
              <a:lightRig rig="threePt" dir="t">
                <a:rot lat="0" lon="0" rev="1200000"/>
              </a:lightRig>
            </a:scene3d>
            <a:sp3d prstMaterial="plastic">
              <a:bevelT w="152400" h="152400"/>
              <a:bevelB w="152400" h="152400"/>
            </a:sp3d>
          </c:spPr>
          <c:invertIfNegative val="0"/>
          <c:dLbls>
            <c:dLbl>
              <c:idx val="0"/>
              <c:layout>
                <c:manualLayout>
                  <c:x val="8.2403135041920986E-3"/>
                  <c:y val="-1.24710747025551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A98-48AB-B9CF-6E3BAB05E156}"/>
                </c:ext>
              </c:extLst>
            </c:dLbl>
            <c:dLbl>
              <c:idx val="1"/>
              <c:layout>
                <c:manualLayout>
                  <c:x val="1.8518518518518556E-2"/>
                  <c:y val="6.996438897777218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A98-48AB-B9CF-6E3BAB05E156}"/>
                </c:ext>
              </c:extLst>
            </c:dLbl>
            <c:dLbl>
              <c:idx val="2"/>
              <c:layout>
                <c:manualLayout>
                  <c:x val="1.4148056631073023E-2"/>
                  <c:y val="-1.29370001950458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A98-48AB-B9CF-6E3BAB05E156}"/>
                </c:ext>
              </c:extLst>
            </c:dLbl>
            <c:dLbl>
              <c:idx val="4"/>
              <c:layout>
                <c:manualLayout>
                  <c:x val="1.8332648102687636E-2"/>
                  <c:y val="-9.42833441909677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98-48AB-B9CF-6E3BAB05E156}"/>
                </c:ext>
              </c:extLst>
            </c:dLbl>
            <c:spPr>
              <a:noFill/>
              <a:ln>
                <a:noFill/>
              </a:ln>
              <a:effectLst/>
            </c:spPr>
            <c:txPr>
              <a:bodyPr/>
              <a:lstStyle/>
              <a:p>
                <a:pPr>
                  <a:defRPr sz="1000" b="1" i="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2020 год</c:v>
                </c:pt>
                <c:pt idx="1">
                  <c:v>2021 год</c:v>
                </c:pt>
                <c:pt idx="2">
                  <c:v>2022 год</c:v>
                </c:pt>
              </c:strCache>
            </c:strRef>
          </c:cat>
          <c:val>
            <c:numRef>
              <c:f>Лист1!$B$2:$D$2</c:f>
              <c:numCache>
                <c:formatCode>#,##0.00</c:formatCode>
                <c:ptCount val="3"/>
                <c:pt idx="0">
                  <c:v>10811491.800000001</c:v>
                </c:pt>
                <c:pt idx="1">
                  <c:v>10384240.800000001</c:v>
                </c:pt>
                <c:pt idx="2">
                  <c:v>9090217.1999999993</c:v>
                </c:pt>
              </c:numCache>
            </c:numRef>
          </c:val>
          <c:extLst>
            <c:ext xmlns:c16="http://schemas.microsoft.com/office/drawing/2014/chart" uri="{C3380CC4-5D6E-409C-BE32-E72D297353CC}">
              <c16:uniqueId val="{00000004-DA98-48AB-B9CF-6E3BAB05E156}"/>
            </c:ext>
          </c:extLst>
        </c:ser>
        <c:ser>
          <c:idx val="1"/>
          <c:order val="1"/>
          <c:tx>
            <c:strRef>
              <c:f>Лист1!$A$3</c:f>
              <c:strCache>
                <c:ptCount val="1"/>
                <c:pt idx="0">
                  <c:v>Расходы за счет средств бюджета города</c:v>
                </c:pt>
              </c:strCache>
            </c:strRef>
          </c:tx>
          <c:spPr>
            <a:solidFill>
              <a:srgbClr val="C0504D">
                <a:lumMod val="60000"/>
                <a:lumOff val="40000"/>
              </a:srgbClr>
            </a:solidFill>
            <a:ln>
              <a:solidFill>
                <a:srgbClr val="F79646">
                  <a:lumMod val="75000"/>
                </a:srgbClr>
              </a:solidFill>
            </a:ln>
            <a:scene3d>
              <a:camera prst="orthographicFront"/>
              <a:lightRig rig="threePt" dir="t">
                <a:rot lat="0" lon="0" rev="1200000"/>
              </a:lightRig>
            </a:scene3d>
            <a:sp3d prstMaterial="plastic">
              <a:bevelT w="152400" h="152400"/>
              <a:bevelB w="152400" h="152400"/>
            </a:sp3d>
          </c:spPr>
          <c:invertIfNegative val="0"/>
          <c:dLbls>
            <c:dLbl>
              <c:idx val="0"/>
              <c:layout>
                <c:manualLayout>
                  <c:x val="1.6203703703703703E-2"/>
                  <c:y val="1.15409108562112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A98-48AB-B9CF-6E3BAB05E156}"/>
                </c:ext>
              </c:extLst>
            </c:dLbl>
            <c:dLbl>
              <c:idx val="1"/>
              <c:layout>
                <c:manualLayout>
                  <c:x val="1.8518518518518556E-2"/>
                  <c:y val="1.15412183514381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A98-48AB-B9CF-6E3BAB05E156}"/>
                </c:ext>
              </c:extLst>
            </c:dLbl>
            <c:dLbl>
              <c:idx val="2"/>
              <c:layout>
                <c:manualLayout>
                  <c:x val="1.955500364752439E-2"/>
                  <c:y val="1.13079773746830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A98-48AB-B9CF-6E3BAB05E156}"/>
                </c:ext>
              </c:extLst>
            </c:dLbl>
            <c:dLbl>
              <c:idx val="4"/>
              <c:layout>
                <c:manualLayout>
                  <c:x val="1.6445017718049851E-2"/>
                  <c:y val="7.926662765749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98-48AB-B9CF-6E3BAB05E156}"/>
                </c:ext>
              </c:extLst>
            </c:dLbl>
            <c:spPr>
              <a:noFill/>
              <a:ln>
                <a:noFill/>
              </a:ln>
              <a:effectLst/>
            </c:spPr>
            <c:txPr>
              <a:bodyPr/>
              <a:lstStyle/>
              <a:p>
                <a:pPr>
                  <a:defRPr sz="1000" b="1" i="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2020 год</c:v>
                </c:pt>
                <c:pt idx="1">
                  <c:v>2021 год</c:v>
                </c:pt>
                <c:pt idx="2">
                  <c:v>2022 год</c:v>
                </c:pt>
              </c:strCache>
            </c:strRef>
          </c:cat>
          <c:val>
            <c:numRef>
              <c:f>Лист1!$B$3:$D$3</c:f>
              <c:numCache>
                <c:formatCode>#,##0.00</c:formatCode>
                <c:ptCount val="3"/>
                <c:pt idx="0">
                  <c:v>9094667.8499999996</c:v>
                </c:pt>
                <c:pt idx="1">
                  <c:v>8668762.4800000004</c:v>
                </c:pt>
                <c:pt idx="2">
                  <c:v>8878970.3200000003</c:v>
                </c:pt>
              </c:numCache>
            </c:numRef>
          </c:val>
          <c:extLst>
            <c:ext xmlns:c16="http://schemas.microsoft.com/office/drawing/2014/chart" uri="{C3380CC4-5D6E-409C-BE32-E72D297353CC}">
              <c16:uniqueId val="{00000009-DA98-48AB-B9CF-6E3BAB05E156}"/>
            </c:ext>
          </c:extLst>
        </c:ser>
        <c:dLbls>
          <c:showLegendKey val="0"/>
          <c:showVal val="1"/>
          <c:showCatName val="0"/>
          <c:showSerName val="0"/>
          <c:showPercent val="0"/>
          <c:showBubbleSize val="0"/>
        </c:dLbls>
        <c:gapWidth val="48"/>
        <c:gapDepth val="0"/>
        <c:shape val="cylinder"/>
        <c:axId val="181503104"/>
        <c:axId val="193400832"/>
        <c:axId val="0"/>
      </c:bar3DChart>
      <c:catAx>
        <c:axId val="181503104"/>
        <c:scaling>
          <c:orientation val="minMax"/>
        </c:scaling>
        <c:delete val="0"/>
        <c:axPos val="b"/>
        <c:numFmt formatCode="General" sourceLinked="0"/>
        <c:majorTickMark val="out"/>
        <c:minorTickMark val="none"/>
        <c:tickLblPos val="nextTo"/>
        <c:spPr>
          <a:noFill/>
        </c:spPr>
        <c:txPr>
          <a:bodyPr/>
          <a:lstStyle/>
          <a:p>
            <a:pPr>
              <a:defRPr sz="1100" b="1" i="0" baseline="0">
                <a:latin typeface="Times New Roman" panose="02020603050405020304" pitchFamily="18" charset="0"/>
              </a:defRPr>
            </a:pPr>
            <a:endParaRPr lang="ru-RU"/>
          </a:p>
        </c:txPr>
        <c:crossAx val="193400832"/>
        <c:crosses val="autoZero"/>
        <c:auto val="1"/>
        <c:lblAlgn val="ctr"/>
        <c:lblOffset val="100"/>
        <c:noMultiLvlLbl val="0"/>
      </c:catAx>
      <c:valAx>
        <c:axId val="193400832"/>
        <c:scaling>
          <c:orientation val="minMax"/>
        </c:scaling>
        <c:delete val="1"/>
        <c:axPos val="l"/>
        <c:numFmt formatCode="#,##0.00" sourceLinked="1"/>
        <c:majorTickMark val="none"/>
        <c:minorTickMark val="none"/>
        <c:tickLblPos val="none"/>
        <c:crossAx val="181503104"/>
        <c:crosses val="autoZero"/>
        <c:crossBetween val="between"/>
      </c:valAx>
      <c:spPr>
        <a:noFill/>
        <a:ln w="25400">
          <a:noFill/>
        </a:ln>
        <a:scene3d>
          <a:camera prst="orthographicFront"/>
          <a:lightRig rig="threePt" dir="t"/>
        </a:scene3d>
        <a:sp3d>
          <a:bevelT/>
        </a:sp3d>
      </c:spPr>
    </c:plotArea>
    <c:legend>
      <c:legendPos val="b"/>
      <c:layout>
        <c:manualLayout>
          <c:xMode val="edge"/>
          <c:yMode val="edge"/>
          <c:x val="8.9677361321266903E-3"/>
          <c:y val="0.86857375001620685"/>
          <c:w val="0.95944636092157964"/>
          <c:h val="9.5124474895924627E-2"/>
        </c:manualLayout>
      </c:layout>
      <c:overlay val="0"/>
      <c:txPr>
        <a:bodyPr/>
        <a:lstStyle/>
        <a:p>
          <a:pPr>
            <a:defRPr b="1" i="0" baseline="0">
              <a:latin typeface="Times New Roman" panose="02020603050405020304" pitchFamily="18" charset="0"/>
            </a:defRPr>
          </a:pPr>
          <a:endParaRPr lang="ru-RU"/>
        </a:p>
      </c:txPr>
    </c:legend>
    <c:plotVisOnly val="1"/>
    <c:dispBlanksAs val="gap"/>
    <c:showDLblsOverMax val="0"/>
  </c:chart>
  <c:spPr>
    <a:noFill/>
    <a:ln w="3175">
      <a:noFill/>
    </a:ln>
    <a:scene3d>
      <a:camera prst="orthographicFront"/>
      <a:lightRig rig="threePt" dir="t"/>
    </a:scene3d>
    <a:sp3d prstMaterial="softEdge">
      <a:bevelT w="133350" h="133350" prst="angle"/>
      <a:bevelB w="133350" h="133350" prst="angle"/>
    </a:sp3d>
  </c:sp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90"/>
      <c:rAngAx val="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tx>
            <c:strRef>
              <c:f>Лист1!$B$1</c:f>
              <c:strCache>
                <c:ptCount val="1"/>
                <c:pt idx="0">
                  <c:v>Столбец1</c:v>
                </c:pt>
              </c:strCache>
            </c:strRef>
          </c:tx>
          <c:spPr>
            <a:scene3d>
              <a:camera prst="orthographicFront"/>
              <a:lightRig rig="threePt" dir="t"/>
            </a:scene3d>
            <a:sp3d prstMaterial="plastic">
              <a:bevelT w="127000" h="127000"/>
              <a:bevelB w="127000" h="127000"/>
            </a:sp3d>
          </c:spPr>
          <c:explosion val="25"/>
          <c:dPt>
            <c:idx val="0"/>
            <c:bubble3D val="0"/>
            <c:spPr>
              <a:solidFill>
                <a:srgbClr val="FF6699"/>
              </a:solidFill>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1-5248-4CA3-87B9-0A7AA80BE9C3}"/>
              </c:ext>
            </c:extLst>
          </c:dPt>
          <c:dPt>
            <c:idx val="1"/>
            <c:bubble3D val="0"/>
            <c:spPr>
              <a:solidFill>
                <a:srgbClr val="CCFF66"/>
              </a:solidFill>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3-5248-4CA3-87B9-0A7AA80BE9C3}"/>
              </c:ext>
            </c:extLst>
          </c:dPt>
          <c:dPt>
            <c:idx val="2"/>
            <c:bubble3D val="0"/>
            <c:spPr>
              <a:solidFill>
                <a:srgbClr val="66FFFF"/>
              </a:solidFill>
              <a:ln>
                <a:noFill/>
              </a:ln>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5-5248-4CA3-87B9-0A7AA80BE9C3}"/>
              </c:ext>
            </c:extLst>
          </c:dPt>
          <c:dPt>
            <c:idx val="3"/>
            <c:bubble3D val="0"/>
            <c:spPr>
              <a:noFill/>
              <a:ln>
                <a:noFill/>
              </a:ln>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7-5248-4CA3-87B9-0A7AA80BE9C3}"/>
              </c:ext>
            </c:extLst>
          </c:dPt>
          <c:dPt>
            <c:idx val="4"/>
            <c:bubble3D val="0"/>
            <c:extLst>
              <c:ext xmlns:c16="http://schemas.microsoft.com/office/drawing/2014/chart" uri="{C3380CC4-5D6E-409C-BE32-E72D297353CC}">
                <c16:uniqueId val="{00000008-5248-4CA3-87B9-0A7AA80BE9C3}"/>
              </c:ext>
            </c:extLst>
          </c:dPt>
          <c:dPt>
            <c:idx val="5"/>
            <c:bubble3D val="0"/>
            <c:spPr>
              <a:noFill/>
              <a:scene3d>
                <a:camera prst="orthographicFront"/>
                <a:lightRig rig="threePt" dir="t"/>
              </a:scene3d>
              <a:sp3d prstMaterial="plastic">
                <a:bevelT w="127000" h="127000"/>
                <a:bevelB w="127000" h="127000"/>
              </a:sp3d>
            </c:spPr>
            <c:extLst>
              <c:ext xmlns:c16="http://schemas.microsoft.com/office/drawing/2014/chart" uri="{C3380CC4-5D6E-409C-BE32-E72D297353CC}">
                <c16:uniqueId val="{0000000A-5248-4CA3-87B9-0A7AA80BE9C3}"/>
              </c:ext>
            </c:extLst>
          </c:dPt>
          <c:dLbls>
            <c:dLbl>
              <c:idx val="0"/>
              <c:layout>
                <c:manualLayout>
                  <c:x val="1.7005281747189008E-3"/>
                  <c:y val="9.5524462319907855E-2"/>
                </c:manualLayout>
              </c:layout>
              <c:tx>
                <c:rich>
                  <a:bodyPr/>
                  <a:lstStyle/>
                  <a:p>
                    <a:pPr algn="just">
                      <a:defRPr sz="700">
                        <a:latin typeface="Times New Roman" panose="02020603050405020304" pitchFamily="18" charset="0"/>
                        <a:cs typeface="Times New Roman" panose="02020603050405020304" pitchFamily="18" charset="0"/>
                      </a:defRPr>
                    </a:pPr>
                    <a:r>
                      <a:rPr lang="ru-RU" sz="700">
                        <a:latin typeface="Times New Roman" panose="02020603050405020304" pitchFamily="18" charset="0"/>
                        <a:cs typeface="Times New Roman" panose="02020603050405020304" pitchFamily="18" charset="0"/>
                      </a:rPr>
                      <a:t>Расходы на выплаты персоналу в целях обеспечения выполнения функций казенными учреждениями - 31</a:t>
                    </a:r>
                    <a:r>
                      <a:rPr lang="ru-RU" sz="700" baseline="0">
                        <a:latin typeface="Times New Roman" panose="02020603050405020304" pitchFamily="18" charset="0"/>
                        <a:cs typeface="Times New Roman" panose="02020603050405020304" pitchFamily="18" charset="0"/>
                      </a:rPr>
                      <a:t> 563</a:t>
                    </a:r>
                    <a:r>
                      <a:rPr lang="ru-RU" sz="700">
                        <a:latin typeface="Times New Roman" panose="02020603050405020304" pitchFamily="18" charset="0"/>
                        <a:cs typeface="Times New Roman" panose="02020603050405020304" pitchFamily="18" charset="0"/>
                      </a:rPr>
                      <a:t>,71 тыс. руб.</a:t>
                    </a:r>
                    <a:endParaRPr lang="ru-RU" sz="700"/>
                  </a:p>
                </c:rich>
              </c:tx>
              <c:spPr>
                <a:noFill/>
                <a:ln>
                  <a:noFill/>
                </a:ln>
                <a:effectLst/>
              </c:spPr>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248-4CA3-87B9-0A7AA80BE9C3}"/>
                </c:ext>
              </c:extLst>
            </c:dLbl>
            <c:dLbl>
              <c:idx val="1"/>
              <c:layout>
                <c:manualLayout>
                  <c:x val="-6.8646246308548611E-2"/>
                  <c:y val="9.1823603858949693E-2"/>
                </c:manualLayout>
              </c:layout>
              <c:tx>
                <c:rich>
                  <a:bodyPr/>
                  <a:lstStyle/>
                  <a:p>
                    <a:pPr algn="just">
                      <a:defRPr sz="700">
                        <a:latin typeface="Times New Roman" panose="02020603050405020304" pitchFamily="18" charset="0"/>
                        <a:cs typeface="Times New Roman" panose="02020603050405020304" pitchFamily="18" charset="0"/>
                      </a:defRPr>
                    </a:pPr>
                    <a:r>
                      <a:rPr lang="ru-RU" sz="700"/>
                      <a:t>Закупка товаров, работ и услуг для обеспечения государственных (муниципальных) нужд</a:t>
                    </a:r>
                  </a:p>
                  <a:p>
                    <a:pPr algn="just">
                      <a:defRPr sz="700">
                        <a:latin typeface="Times New Roman" panose="02020603050405020304" pitchFamily="18" charset="0"/>
                        <a:cs typeface="Times New Roman" panose="02020603050405020304" pitchFamily="18" charset="0"/>
                      </a:defRPr>
                    </a:pPr>
                    <a:r>
                      <a:rPr lang="ru-RU" sz="700"/>
                      <a:t> - 9</a:t>
                    </a:r>
                    <a:r>
                      <a:rPr lang="ru-RU" sz="700" baseline="0"/>
                      <a:t> 370</a:t>
                    </a:r>
                    <a:r>
                      <a:rPr lang="ru-RU" sz="700"/>
                      <a:t>,39 тыс. руб.</a:t>
                    </a:r>
                  </a:p>
                </c:rich>
              </c:tx>
              <c:spPr>
                <a:noFill/>
                <a:ln>
                  <a:noFill/>
                </a:ln>
                <a:effectLst/>
              </c:spPr>
              <c:showLegendKey val="1"/>
              <c:showVal val="1"/>
              <c:showCatName val="1"/>
              <c:showSerName val="0"/>
              <c:showPercent val="0"/>
              <c:showBubbleSize val="0"/>
              <c:extLst>
                <c:ext xmlns:c15="http://schemas.microsoft.com/office/drawing/2012/chart" uri="{CE6537A1-D6FC-4f65-9D91-7224C49458BB}">
                  <c15:layout>
                    <c:manualLayout>
                      <c:w val="0.27610938041966654"/>
                      <c:h val="0.46649943540503058"/>
                    </c:manualLayout>
                  </c15:layout>
                </c:ext>
                <c:ext xmlns:c16="http://schemas.microsoft.com/office/drawing/2014/chart" uri="{C3380CC4-5D6E-409C-BE32-E72D297353CC}">
                  <c16:uniqueId val="{00000003-5248-4CA3-87B9-0A7AA80BE9C3}"/>
                </c:ext>
              </c:extLst>
            </c:dLbl>
            <c:dLbl>
              <c:idx val="2"/>
              <c:delete val="1"/>
              <c:extLst>
                <c:ext xmlns:c15="http://schemas.microsoft.com/office/drawing/2012/chart" uri="{CE6537A1-D6FC-4f65-9D91-7224C49458BB}"/>
                <c:ext xmlns:c16="http://schemas.microsoft.com/office/drawing/2014/chart" uri="{C3380CC4-5D6E-409C-BE32-E72D297353CC}">
                  <c16:uniqueId val="{00000005-5248-4CA3-87B9-0A7AA80BE9C3}"/>
                </c:ext>
              </c:extLst>
            </c:dLbl>
            <c:dLbl>
              <c:idx val="3"/>
              <c:delete val="1"/>
              <c:extLst>
                <c:ext xmlns:c15="http://schemas.microsoft.com/office/drawing/2012/chart" uri="{CE6537A1-D6FC-4f65-9D91-7224C49458BB}"/>
                <c:ext xmlns:c16="http://schemas.microsoft.com/office/drawing/2014/chart" uri="{C3380CC4-5D6E-409C-BE32-E72D297353CC}">
                  <c16:uniqueId val="{00000007-5248-4CA3-87B9-0A7AA80BE9C3}"/>
                </c:ext>
              </c:extLst>
            </c:dLbl>
            <c:dLbl>
              <c:idx val="4"/>
              <c:layout>
                <c:manualLayout>
                  <c:x val="-7.4369738364836957E-2"/>
                  <c:y val="-2.0286389850931758E-2"/>
                </c:manualLayout>
              </c:layout>
              <c:tx>
                <c:rich>
                  <a:bodyPr/>
                  <a:lstStyle/>
                  <a:p>
                    <a:pPr algn="just">
                      <a:defRPr sz="700" baseline="0">
                        <a:latin typeface="Times New Roman" panose="02020603050405020304" pitchFamily="18" charset="0"/>
                        <a:cs typeface="Times New Roman" panose="02020603050405020304" pitchFamily="18" charset="0"/>
                      </a:defRPr>
                    </a:pPr>
                    <a:r>
                      <a:rPr lang="ru-RU" sz="700" baseline="0"/>
                      <a:t>Уплата налогов, сборов и иных платежей -  35,64  тыс. руб.</a:t>
                    </a:r>
                  </a:p>
                </c:rich>
              </c:tx>
              <c:spPr/>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248-4CA3-87B9-0A7AA80BE9C3}"/>
                </c:ext>
              </c:extLst>
            </c:dLbl>
            <c:dLbl>
              <c:idx val="5"/>
              <c:delete val="1"/>
              <c:extLst>
                <c:ext xmlns:c15="http://schemas.microsoft.com/office/drawing/2012/chart" uri="{CE6537A1-D6FC-4f65-9D91-7224C49458BB}"/>
                <c:ext xmlns:c16="http://schemas.microsoft.com/office/drawing/2014/chart" uri="{C3380CC4-5D6E-409C-BE32-E72D297353CC}">
                  <c16:uniqueId val="{0000000A-5248-4CA3-87B9-0A7AA80BE9C3}"/>
                </c:ext>
              </c:extLst>
            </c:dLbl>
            <c:dLbl>
              <c:idx val="6"/>
              <c:layout>
                <c:manualLayout>
                  <c:x val="-6.9273081567283443E-2"/>
                  <c:y val="-0.10975948919846557"/>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248-4CA3-87B9-0A7AA80BE9C3}"/>
                </c:ext>
              </c:extLst>
            </c:dLbl>
            <c:spPr>
              <a:noFill/>
              <a:ln>
                <a:noFill/>
              </a:ln>
              <a:effectLst/>
            </c:spPr>
            <c:txPr>
              <a:bodyPr/>
              <a:lstStyle/>
              <a:p>
                <a:pPr algn="just">
                  <a:defRPr sz="800">
                    <a:latin typeface="Times New Roman" panose="02020603050405020304" pitchFamily="18" charset="0"/>
                    <a:cs typeface="Times New Roman" panose="02020603050405020304" pitchFamily="18" charset="0"/>
                  </a:defRPr>
                </a:pPr>
                <a:endParaRPr lang="ru-RU"/>
              </a:p>
            </c:txPr>
            <c:showLegendKey val="1"/>
            <c:showVal val="1"/>
            <c:showCatName val="1"/>
            <c:showSerName val="0"/>
            <c:showPercent val="0"/>
            <c:showBubbleSize val="0"/>
            <c:showLeaderLines val="1"/>
            <c:extLst>
              <c:ext xmlns:c15="http://schemas.microsoft.com/office/drawing/2012/chart" uri="{CE6537A1-D6FC-4f65-9D91-7224C49458BB}"/>
            </c:extLst>
          </c:dLbls>
          <c:cat>
            <c:strRef>
              <c:f>Лист1!$A$2:$A$7</c:f>
              <c:strCache>
                <c:ptCount val="6"/>
                <c:pt idx="0">
                  <c:v>Расходы на выплаты персоналу в целях обеспечения
выполнения функций казенными учреждениями
</c:v>
                </c:pt>
                <c:pt idx="1">
                  <c:v>Закупка товаров, работ и услуг для обеспечения
государственных (муниципальных) нужд
</c:v>
                </c:pt>
                <c:pt idx="2">
                  <c:v>Уплата налогов, сборов и иных платежей
</c:v>
                </c:pt>
                <c:pt idx="3">
                  <c:v>Закупка товаров, работ, услуг в сфере
информационно-коммуникационных технологий
</c:v>
                </c:pt>
                <c:pt idx="4">
                  <c:v>Прочая закупка товаров, работ и услуг для обеспечения
государственных (муниципальных) нужд
</c:v>
                </c:pt>
                <c:pt idx="5">
                  <c:v>Уплата налогов, сборов и иных платежей
</c:v>
                </c:pt>
              </c:strCache>
            </c:strRef>
          </c:cat>
          <c:val>
            <c:numRef>
              <c:f>Лист1!$B$2:$B$7</c:f>
              <c:numCache>
                <c:formatCode>#,##0.00</c:formatCode>
                <c:ptCount val="6"/>
                <c:pt idx="0">
                  <c:v>29646.69</c:v>
                </c:pt>
                <c:pt idx="1">
                  <c:v>6657.58</c:v>
                </c:pt>
                <c:pt idx="2">
                  <c:v>96.73</c:v>
                </c:pt>
                <c:pt idx="3" formatCode="General">
                  <c:v>0</c:v>
                </c:pt>
                <c:pt idx="4" formatCode="General">
                  <c:v>0</c:v>
                </c:pt>
                <c:pt idx="5" formatCode="General">
                  <c:v>0</c:v>
                </c:pt>
              </c:numCache>
            </c:numRef>
          </c:val>
          <c:extLst>
            <c:ext xmlns:c16="http://schemas.microsoft.com/office/drawing/2014/chart" uri="{C3380CC4-5D6E-409C-BE32-E72D297353CC}">
              <c16:uniqueId val="{0000000C-5248-4CA3-87B9-0A7AA80BE9C3}"/>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5">
                  <a:lumMod val="75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6782103874681986"/>
                  <c:y val="0.13631769102417349"/>
                </c:manualLayout>
              </c:layout>
              <c:tx>
                <c:rich>
                  <a:bodyPr rot="0" spcFirstLastPara="1" vertOverflow="ellipsis" vert="horz" wrap="square" anchor="ctr" anchorCtr="1"/>
                  <a:lstStyle/>
                  <a:p>
                    <a:pPr>
                      <a:defRPr sz="900" b="0" i="0" u="none" strike="noStrike" kern="1200" baseline="0">
                        <a:solidFill>
                          <a:schemeClr val="tx1"/>
                        </a:solidFill>
                        <a:latin typeface="Calibri"/>
                        <a:ea typeface="Calibri"/>
                        <a:cs typeface="Calibri"/>
                      </a:defRPr>
                    </a:pPr>
                    <a:r>
                      <a:rPr lang="en-US" sz="900" b="0" i="0" baseline="0">
                        <a:solidFill>
                          <a:schemeClr val="tx1"/>
                        </a:solidFill>
                        <a:effectLst/>
                        <a:latin typeface="Times New Roman" panose="02020603050405020304" pitchFamily="18" charset="0"/>
                        <a:cs typeface="Times New Roman" panose="02020603050405020304" pitchFamily="18" charset="0"/>
                      </a:rPr>
                      <a:t>1,2%</a:t>
                    </a:r>
                    <a:endParaRPr lang="en-US" sz="900" b="0">
                      <a:solidFill>
                        <a:schemeClr val="tx1"/>
                      </a:solidFill>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98.8</c:v>
                </c:pt>
                <c:pt idx="1">
                  <c:v>1.2</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chemeClr val="accent5">
                  <a:lumMod val="75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5562391493752395"/>
                  <c:y val="0.12017286793982644"/>
                </c:manualLayout>
              </c:layout>
              <c:tx>
                <c:rich>
                  <a:bodyPr rot="0" spcFirstLastPara="1" vertOverflow="ellipsis" vert="horz" wrap="square" anchor="ctr" anchorCtr="1"/>
                  <a:lstStyle/>
                  <a:p>
                    <a:pPr>
                      <a:defRPr sz="900" b="0" i="0" u="none" strike="noStrike" kern="1200" baseline="0">
                        <a:solidFill>
                          <a:schemeClr val="tx1"/>
                        </a:solidFill>
                        <a:latin typeface="Calibri"/>
                        <a:ea typeface="Calibri"/>
                        <a:cs typeface="Calibri"/>
                      </a:defRPr>
                    </a:pPr>
                    <a:r>
                      <a:rPr lang="en-US" sz="900" b="0">
                        <a:solidFill>
                          <a:schemeClr val="tx1"/>
                        </a:solidFill>
                        <a:latin typeface="Times New Roman" panose="02020603050405020304" pitchFamily="18" charset="0"/>
                        <a:cs typeface="Times New Roman" panose="02020603050405020304" pitchFamily="18" charset="0"/>
                      </a:rPr>
                      <a:t>3,8%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96.3</c:v>
                </c:pt>
                <c:pt idx="1">
                  <c:v>3.7</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chemeClr val="accent5">
                  <a:lumMod val="75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7016353725015143"/>
                  <c:y val="0.10289820274707814"/>
                </c:manualLayout>
              </c:layout>
              <c:tx>
                <c:rich>
                  <a:bodyPr rot="0" spcFirstLastPara="1" vertOverflow="ellipsis" vert="horz" wrap="square" anchor="ctr" anchorCtr="1"/>
                  <a:lstStyle/>
                  <a:p>
                    <a:pPr>
                      <a:defRPr sz="900" b="0" i="0" u="none" strike="noStrike" kern="1200" baseline="0">
                        <a:solidFill>
                          <a:schemeClr val="tx1"/>
                        </a:solidFill>
                        <a:latin typeface="Calibri"/>
                        <a:ea typeface="Calibri"/>
                        <a:cs typeface="Calibri"/>
                      </a:defRPr>
                    </a:pPr>
                    <a:r>
                      <a:rPr lang="en-US" sz="900" b="0">
                        <a:solidFill>
                          <a:schemeClr val="tx1"/>
                        </a:solidFill>
                        <a:latin typeface="Times New Roman" panose="02020603050405020304" pitchFamily="18" charset="0"/>
                        <a:cs typeface="Times New Roman" panose="02020603050405020304" pitchFamily="18" charset="0"/>
                      </a:rPr>
                      <a:t>5,9%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94.1</c:v>
                </c:pt>
                <c:pt idx="1">
                  <c:v>5.9</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4981258990321698E-3"/>
          <c:w val="0.99627415035218969"/>
          <c:h val="0.67169365538581793"/>
        </c:manualLayout>
      </c:layout>
      <c:bar3DChart>
        <c:barDir val="col"/>
        <c:grouping val="stacked"/>
        <c:varyColors val="0"/>
        <c:ser>
          <c:idx val="0"/>
          <c:order val="0"/>
          <c:tx>
            <c:strRef>
              <c:f>Лист1!$B$1</c:f>
              <c:strCache>
                <c:ptCount val="1"/>
                <c:pt idx="0">
                  <c:v>Иные бюджетные ассигнования</c:v>
                </c:pt>
              </c:strCache>
            </c:strRef>
          </c:tx>
          <c:spPr>
            <a:solidFill>
              <a:srgbClr val="2D7A8F"/>
            </a:solidFill>
            <a:ln w="9525" cap="flat" cmpd="sng" algn="ctr">
              <a:solidFill>
                <a:schemeClr val="accent5">
                  <a:lumMod val="50000"/>
                </a:schemeClr>
              </a:solidFill>
              <a:prstDash val="solid"/>
              <a:round/>
            </a:ln>
            <a:effectLst/>
            <a:scene3d>
              <a:camera prst="orthographicFront"/>
              <a:lightRig rig="threePt" dir="t"/>
            </a:scene3d>
            <a:sp3d>
              <a:bevelT w="177800" h="177800"/>
              <a:bevelB/>
              <a:contourClr>
                <a:srgbClr val="000000"/>
              </a:contourClr>
            </a:sp3d>
          </c:spPr>
          <c:invertIfNegative val="0"/>
          <c:dPt>
            <c:idx val="0"/>
            <c:invertIfNegative val="0"/>
            <c:bubble3D val="0"/>
            <c:spPr>
              <a:solidFill>
                <a:srgbClr val="2D7A8F"/>
              </a:solidFill>
              <a:ln w="9525" cap="flat" cmpd="sng" algn="ctr">
                <a:solidFill>
                  <a:schemeClr val="accent5">
                    <a:lumMod val="50000"/>
                  </a:schemeClr>
                </a:solidFill>
                <a:prstDash val="solid"/>
                <a:round/>
              </a:ln>
              <a:effectLst/>
              <a:scene3d>
                <a:camera prst="orthographicFront"/>
                <a:lightRig rig="threePt" dir="t"/>
              </a:scene3d>
              <a:sp3d>
                <a:bevelT w="177800" h="177800"/>
                <a:bevelB/>
                <a:contourClr>
                  <a:srgbClr val="000000"/>
                </a:contourClr>
              </a:sp3d>
            </c:spPr>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7.9933908863801667E-3"/>
                  <c:y val="6.48434526949292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1.0564620687474307E-2"/>
                  <c:y val="-1.86601977980967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3.801189008000506E-3"/>
                  <c:y val="-1.86601977980967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28000</c:v>
                </c:pt>
                <c:pt idx="1">
                  <c:v>504325.08</c:v>
                </c:pt>
                <c:pt idx="2">
                  <c:v>926459.38</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Обслуживание государственного (муниципального) долга</c:v>
                </c:pt>
              </c:strCache>
            </c:strRef>
          </c:tx>
          <c:spPr>
            <a:solidFill>
              <a:srgbClr val="46A1BA"/>
            </a:solidFill>
            <a:ln>
              <a:solidFill>
                <a:schemeClr val="accent5">
                  <a:lumMod val="75000"/>
                </a:schemeClr>
              </a:solidFill>
            </a:ln>
            <a:scene3d>
              <a:camera prst="orthographicFront"/>
              <a:lightRig rig="threePt" dir="t"/>
            </a:scene3d>
            <a:sp3d>
              <a:bevelT w="177800" h="177800"/>
              <a:bevelB/>
              <a:contourClr>
                <a:srgbClr val="000000"/>
              </a:contourClr>
            </a:sp3d>
          </c:spPr>
          <c:invertIfNegative val="0"/>
          <c:dLbls>
            <c:dLbl>
              <c:idx val="0"/>
              <c:layout>
                <c:manualLayout>
                  <c:x val="-1.1904152041235828E-2"/>
                  <c:y val="-3.732039559619400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C02-4111-8B18-7FABD7B62432}"/>
                </c:ext>
              </c:extLst>
            </c:dLbl>
            <c:dLbl>
              <c:idx val="1"/>
              <c:layout>
                <c:manualLayout>
                  <c:x val="-1.4056145843215382E-2"/>
                  <c:y val="-3.7318926289280083E-3"/>
                </c:manualLayout>
              </c:layout>
              <c:showLegendKey val="0"/>
              <c:showVal val="1"/>
              <c:showCatName val="0"/>
              <c:showSerName val="0"/>
              <c:showPercent val="0"/>
              <c:showBubbleSize val="0"/>
              <c:extLst>
                <c:ext xmlns:c15="http://schemas.microsoft.com/office/drawing/2012/chart" uri="{CE6537A1-D6FC-4f65-9D91-7224C49458BB}">
                  <c15:layout>
                    <c:manualLayout>
                      <c:w val="8.7363494539781594E-2"/>
                      <c:h val="4.9804214853811299E-2"/>
                    </c:manualLayout>
                  </c15:layout>
                </c:ext>
                <c:ext xmlns:c16="http://schemas.microsoft.com/office/drawing/2014/chart" uri="{C3380CC4-5D6E-409C-BE32-E72D297353CC}">
                  <c16:uniqueId val="{00000005-1A6A-4081-9D95-9E1848515367}"/>
                </c:ext>
              </c:extLst>
            </c:dLbl>
            <c:dLbl>
              <c:idx val="2"/>
              <c:layout>
                <c:manualLayout>
                  <c:x val="-2.008032128514056E-3"/>
                  <c:y val="-3.73203955961933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A6A-4081-9D95-9E1848515367}"/>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114906.99</c:v>
                </c:pt>
                <c:pt idx="1">
                  <c:v>128462.76</c:v>
                </c:pt>
                <c:pt idx="2">
                  <c:v>46880</c:v>
                </c:pt>
              </c:numCache>
            </c:numRef>
          </c:val>
          <c:extLst>
            <c:ext xmlns:c16="http://schemas.microsoft.com/office/drawing/2014/chart" uri="{C3380CC4-5D6E-409C-BE32-E72D297353CC}">
              <c16:uniqueId val="{00000003-0346-475A-84C9-3C22AAA9CECF}"/>
            </c:ext>
          </c:extLst>
        </c:ser>
        <c:ser>
          <c:idx val="2"/>
          <c:order val="2"/>
          <c:tx>
            <c:strRef>
              <c:f>Лист1!$D$1</c:f>
              <c:strCache>
                <c:ptCount val="1"/>
                <c:pt idx="0">
                  <c:v>Расходы на выплаты персоналу в целях обеспечения выполнения функций государственными (муниципальными) органами</c:v>
                </c:pt>
              </c:strCache>
            </c:strRef>
          </c:tx>
          <c:spPr>
            <a:solidFill>
              <a:srgbClr val="67B9CF"/>
            </a:solidFill>
            <a:ln>
              <a:solidFill>
                <a:schemeClr val="accent5">
                  <a:lumMod val="75000"/>
                </a:schemeClr>
              </a:solidFill>
            </a:ln>
            <a:scene3d>
              <a:camera prst="orthographicFront"/>
              <a:lightRig rig="threePt" dir="t"/>
            </a:scene3d>
            <a:sp3d>
              <a:bevelT w="177800" h="177800"/>
              <a:bevelB/>
              <a:contourClr>
                <a:srgbClr val="000000"/>
              </a:contourClr>
            </a:sp3d>
          </c:spPr>
          <c:invertIfNegative val="0"/>
          <c:dLbls>
            <c:dLbl>
              <c:idx val="0"/>
              <c:layout>
                <c:manualLayout>
                  <c:x val="-5.975555766372577E-3"/>
                  <c:y val="-5.152565483335855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346-475A-84C9-3C22AAA9CECF}"/>
                </c:ext>
              </c:extLst>
            </c:dLbl>
            <c:dLbl>
              <c:idx val="1"/>
              <c:layout>
                <c:manualLayout>
                  <c:x val="-1.7963191348069443E-3"/>
                  <c:y val="-8.9098771218628465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346-475A-84C9-3C22AAA9CECF}"/>
                </c:ext>
              </c:extLst>
            </c:dLbl>
            <c:dLbl>
              <c:idx val="2"/>
              <c:layout>
                <c:manualLayout>
                  <c:x val="-1.8687347816462702E-3"/>
                  <c:y val="3.50088819602905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346-475A-84C9-3C22AAA9CECF}"/>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#,##0.00</c:formatCode>
                <c:ptCount val="3"/>
                <c:pt idx="0">
                  <c:v>88478.09</c:v>
                </c:pt>
                <c:pt idx="1">
                  <c:v>85603.44</c:v>
                </c:pt>
                <c:pt idx="2">
                  <c:v>84668.05</c:v>
                </c:pt>
              </c:numCache>
            </c:numRef>
          </c:val>
          <c:extLst>
            <c:ext xmlns:c16="http://schemas.microsoft.com/office/drawing/2014/chart" uri="{C3380CC4-5D6E-409C-BE32-E72D297353CC}">
              <c16:uniqueId val="{00000007-0346-475A-84C9-3C22AAA9CECF}"/>
            </c:ext>
          </c:extLst>
        </c:ser>
        <c:ser>
          <c:idx val="3"/>
          <c:order val="3"/>
          <c:tx>
            <c:strRef>
              <c:f>Лист1!$E$1</c:f>
              <c:strCache>
                <c:ptCount val="1"/>
                <c:pt idx="0">
                  <c:v>Социальное обеспечение и иные выплаты населению</c:v>
                </c:pt>
              </c:strCache>
            </c:strRef>
          </c:tx>
          <c:spPr>
            <a:solidFill>
              <a:srgbClr val="00FFFF"/>
            </a:solidFill>
            <a:ln>
              <a:solidFill>
                <a:schemeClr val="accent1"/>
              </a:solidFill>
            </a:ln>
            <a:scene3d>
              <a:camera prst="orthographicFront"/>
              <a:lightRig rig="threePt" dir="t"/>
            </a:scene3d>
            <a:sp3d>
              <a:bevelT w="177800" h="177800"/>
              <a:bevelB prst="artDeco"/>
              <a:contourClr>
                <a:srgbClr val="000000"/>
              </a:contourClr>
            </a:sp3d>
          </c:spPr>
          <c:invertIfNegative val="0"/>
          <c:dPt>
            <c:idx val="2"/>
            <c:invertIfNegative val="0"/>
            <c:bubble3D val="0"/>
            <c:spPr>
              <a:solidFill>
                <a:srgbClr val="00F0EA"/>
              </a:solidFill>
              <a:ln>
                <a:solidFill>
                  <a:schemeClr val="accent1"/>
                </a:solidFill>
              </a:ln>
              <a:scene3d>
                <a:camera prst="orthographicFront"/>
                <a:lightRig rig="threePt" dir="t"/>
              </a:scene3d>
              <a:sp3d>
                <a:bevelT w="177800" h="177800"/>
                <a:bevelB prst="artDeco"/>
                <a:contourClr>
                  <a:srgbClr val="000000"/>
                </a:contourClr>
              </a:sp3d>
            </c:spPr>
            <c:extLst>
              <c:ext xmlns:c16="http://schemas.microsoft.com/office/drawing/2014/chart" uri="{C3380CC4-5D6E-409C-BE32-E72D297353CC}">
                <c16:uniqueId val="{0000000A-0346-475A-84C9-3C22AAA9CECF}"/>
              </c:ext>
            </c:extLst>
          </c:dPt>
          <c:dLbls>
            <c:dLbl>
              <c:idx val="0"/>
              <c:layout>
                <c:manualLayout>
                  <c:x val="-1.4328178857161112E-3"/>
                  <c:y val="-8.8893068250776117E-3"/>
                </c:manualLayout>
              </c:layout>
              <c:tx>
                <c:rich>
                  <a:bodyPr/>
                  <a:lstStyle/>
                  <a:p>
                    <a:r>
                      <a:rPr lang="en-US"/>
                      <a:t>5 796,64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346-475A-84C9-3C22AAA9CECF}"/>
                </c:ext>
              </c:extLst>
            </c:dLbl>
            <c:dLbl>
              <c:idx val="1"/>
              <c:layout>
                <c:manualLayout>
                  <c:x val="4.4443917401891025E-3"/>
                  <c:y val="-3.290512832191961E-3"/>
                </c:manualLayout>
              </c:layout>
              <c:tx>
                <c:rich>
                  <a:bodyPr/>
                  <a:lstStyle/>
                  <a:p>
                    <a:r>
                      <a:rPr lang="en-US"/>
                      <a:t>5 584,43</a:t>
                    </a:r>
                  </a:p>
                </c:rich>
              </c:tx>
              <c:showLegendKey val="0"/>
              <c:showVal val="1"/>
              <c:showCatName val="0"/>
              <c:showSerName val="0"/>
              <c:showPercent val="0"/>
              <c:showBubbleSize val="0"/>
              <c:extLst>
                <c:ext xmlns:c15="http://schemas.microsoft.com/office/drawing/2012/chart" uri="{CE6537A1-D6FC-4f65-9D91-7224C49458BB}">
                  <c15:layout>
                    <c:manualLayout>
                      <c:w val="7.4244853429465893E-2"/>
                      <c:h val="3.4334763948497847E-2"/>
                    </c:manualLayout>
                  </c15:layout>
                </c:ext>
                <c:ext xmlns:c16="http://schemas.microsoft.com/office/drawing/2014/chart" uri="{C3380CC4-5D6E-409C-BE32-E72D297353CC}">
                  <c16:uniqueId val="{00000009-0346-475A-84C9-3C22AAA9CECF}"/>
                </c:ext>
              </c:extLst>
            </c:dLbl>
            <c:dLbl>
              <c:idx val="2"/>
              <c:layout>
                <c:manualLayout>
                  <c:x val="2.0227366157543562E-3"/>
                  <c:y val="-2.6488665031817842E-2"/>
                </c:manualLayout>
              </c:layout>
              <c:tx>
                <c:rich>
                  <a:bodyPr/>
                  <a:lstStyle/>
                  <a:p>
                    <a:r>
                      <a:rPr lang="en-US"/>
                      <a:t>6</a:t>
                    </a:r>
                    <a:r>
                      <a:rPr lang="en-US" baseline="0"/>
                      <a:t> 519,82</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346-475A-84C9-3C22AAA9CECF}"/>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Лист1!$E$2:$E$4</c:f>
              <c:numCache>
                <c:formatCode>#,##0.00</c:formatCode>
                <c:ptCount val="3"/>
                <c:pt idx="0">
                  <c:v>45796.639999999999</c:v>
                </c:pt>
                <c:pt idx="1">
                  <c:v>45584.43</c:v>
                </c:pt>
                <c:pt idx="2">
                  <c:v>46519.82</c:v>
                </c:pt>
              </c:numCache>
            </c:numRef>
          </c:val>
          <c:extLst>
            <c:ext xmlns:c16="http://schemas.microsoft.com/office/drawing/2014/chart" uri="{C3380CC4-5D6E-409C-BE32-E72D297353CC}">
              <c16:uniqueId val="{0000000B-0346-475A-84C9-3C22AAA9CECF}"/>
            </c:ext>
          </c:extLst>
        </c:ser>
        <c:ser>
          <c:idx val="4"/>
          <c:order val="4"/>
          <c:tx>
            <c:strRef>
              <c:f>Лист1!$F$1</c:f>
              <c:strCache>
                <c:ptCount val="1"/>
                <c:pt idx="0">
                  <c:v>Закупка товаров, работ и услуг для обеспечения государственных (муниципальных) нужд</c:v>
                </c:pt>
              </c:strCache>
            </c:strRef>
          </c:tx>
          <c:spPr>
            <a:solidFill>
              <a:srgbClr val="A5D6E3"/>
            </a:solidFill>
            <a:ln>
              <a:solidFill>
                <a:schemeClr val="accent1"/>
              </a:solidFill>
            </a:ln>
            <a:scene3d>
              <a:camera prst="orthographicFront"/>
              <a:lightRig rig="threePt" dir="t"/>
            </a:scene3d>
            <a:sp3d>
              <a:bevelT w="177800" h="177800"/>
              <a:bevelB prst="artDeco"/>
              <a:contourClr>
                <a:srgbClr val="000000"/>
              </a:contourClr>
            </a:sp3d>
          </c:spPr>
          <c:invertIfNegative val="0"/>
          <c:dPt>
            <c:idx val="2"/>
            <c:invertIfNegative val="0"/>
            <c:bubble3D val="0"/>
            <c:extLst>
              <c:ext xmlns:c16="http://schemas.microsoft.com/office/drawing/2014/chart" uri="{C3380CC4-5D6E-409C-BE32-E72D297353CC}">
                <c16:uniqueId val="{00000006-8C02-4111-8B18-7FABD7B62432}"/>
              </c:ext>
            </c:extLst>
          </c:dPt>
          <c:dLbls>
            <c:dLbl>
              <c:idx val="0"/>
              <c:layout>
                <c:manualLayout>
                  <c:x val="1.0544540366189166E-2"/>
                  <c:y val="-3.5725316011184366E-2"/>
                </c:manualLayout>
              </c:layout>
              <c:tx>
                <c:rich>
                  <a:bodyPr/>
                  <a:lstStyle/>
                  <a:p>
                    <a:r>
                      <a:rPr lang="en-US"/>
                      <a:t>106,11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C02-4111-8B18-7FABD7B62432}"/>
                </c:ext>
              </c:extLst>
            </c:dLbl>
            <c:dLbl>
              <c:idx val="1"/>
              <c:layout>
                <c:manualLayout>
                  <c:x val="1.3592717325996827E-2"/>
                  <c:y val="-2.8261089961254378E-2"/>
                </c:manualLayout>
              </c:layout>
              <c:tx>
                <c:rich>
                  <a:bodyPr/>
                  <a:lstStyle/>
                  <a:p>
                    <a:r>
                      <a:rPr lang="en-US"/>
                      <a:t>4,82</a:t>
                    </a:r>
                  </a:p>
                </c:rich>
              </c:tx>
              <c:showLegendKey val="0"/>
              <c:showVal val="1"/>
              <c:showCatName val="0"/>
              <c:showSerName val="0"/>
              <c:showPercent val="0"/>
              <c:showBubbleSize val="0"/>
              <c:extLst>
                <c:ext xmlns:c15="http://schemas.microsoft.com/office/drawing/2012/chart" uri="{CE6537A1-D6FC-4f65-9D91-7224C49458BB}">
                  <c15:layout>
                    <c:manualLayout>
                      <c:w val="4.8361934477379097E-2"/>
                      <c:h val="5.7268293973049965E-2"/>
                    </c:manualLayout>
                  </c15:layout>
                </c:ext>
                <c:ext xmlns:c16="http://schemas.microsoft.com/office/drawing/2014/chart" uri="{C3380CC4-5D6E-409C-BE32-E72D297353CC}">
                  <c16:uniqueId val="{00000005-8C02-4111-8B18-7FABD7B62432}"/>
                </c:ext>
              </c:extLst>
            </c:dLbl>
            <c:dLbl>
              <c:idx val="2"/>
              <c:delete val="1"/>
              <c:extLst>
                <c:ext xmlns:c15="http://schemas.microsoft.com/office/drawing/2012/chart" uri="{CE6537A1-D6FC-4f65-9D91-7224C49458BB}"/>
                <c:ext xmlns:c16="http://schemas.microsoft.com/office/drawing/2014/chart" uri="{C3380CC4-5D6E-409C-BE32-E72D297353CC}">
                  <c16:uniqueId val="{00000006-8C02-4111-8B18-7FABD7B62432}"/>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Лист1!$F$2:$F$4</c:f>
              <c:numCache>
                <c:formatCode>#,##0.00</c:formatCode>
                <c:ptCount val="3"/>
                <c:pt idx="0">
                  <c:v>1106.1099999999999</c:v>
                </c:pt>
                <c:pt idx="1">
                  <c:v>114.82</c:v>
                </c:pt>
              </c:numCache>
            </c:numRef>
          </c:val>
          <c:extLst>
            <c:ext xmlns:c16="http://schemas.microsoft.com/office/drawing/2014/chart" uri="{C3380CC4-5D6E-409C-BE32-E72D297353CC}">
              <c16:uniqueId val="{0000000C-0346-475A-84C9-3C22AAA9CECF}"/>
            </c:ext>
          </c:extLst>
        </c:ser>
        <c:dLbls>
          <c:showLegendKey val="0"/>
          <c:showVal val="1"/>
          <c:showCatName val="0"/>
          <c:showSerName val="0"/>
          <c:showPercent val="0"/>
          <c:showBubbleSize val="0"/>
        </c:dLbls>
        <c:gapWidth val="95"/>
        <c:gapDepth val="95"/>
        <c:shape val="box"/>
        <c:axId val="135550464"/>
        <c:axId val="135552000"/>
        <c:axId val="0"/>
      </c:bar3DChart>
      <c:catAx>
        <c:axId val="135550464"/>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35552000"/>
        <c:crosses val="autoZero"/>
        <c:auto val="1"/>
        <c:lblAlgn val="ctr"/>
        <c:lblOffset val="100"/>
        <c:noMultiLvlLbl val="0"/>
      </c:catAx>
      <c:valAx>
        <c:axId val="135552000"/>
        <c:scaling>
          <c:orientation val="minMax"/>
        </c:scaling>
        <c:delete val="1"/>
        <c:axPos val="l"/>
        <c:numFmt formatCode="#,##0.00" sourceLinked="1"/>
        <c:majorTickMark val="none"/>
        <c:minorTickMark val="none"/>
        <c:tickLblPos val="nextTo"/>
        <c:crossAx val="135550464"/>
        <c:crosses val="autoZero"/>
        <c:crossBetween val="between"/>
      </c:valAx>
      <c:spPr>
        <a:noFill/>
        <a:ln>
          <a:noFill/>
        </a:ln>
        <a:effectLst/>
      </c:spPr>
    </c:plotArea>
    <c:legend>
      <c:legendPos val="r"/>
      <c:layout>
        <c:manualLayout>
          <c:xMode val="edge"/>
          <c:yMode val="edge"/>
          <c:x val="1.8833127786737503E-2"/>
          <c:y val="0.745699412130304"/>
          <c:w val="0.96522784049584165"/>
          <c:h val="0.2468365087504573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00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3605711791431083"/>
                  <c:y val="0.13631794481381188"/>
                </c:manualLayout>
              </c:layout>
              <c:tx>
                <c:rich>
                  <a:bodyPr/>
                  <a:lstStyle/>
                  <a:p>
                    <a:r>
                      <a:rPr lang="en-US" sz="1000" b="0" i="0" baseline="0">
                        <a:effectLst/>
                        <a:latin typeface="Times New Roman" panose="02020603050405020304" pitchFamily="18" charset="0"/>
                        <a:cs typeface="Times New Roman" panose="02020603050405020304" pitchFamily="18" charset="0"/>
                      </a:rPr>
                      <a:t>&lt;1%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00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0998930783514225"/>
                  <c:y val="0.11125662280935315"/>
                </c:manualLayout>
              </c:layout>
              <c:tx>
                <c:rich>
                  <a:bodyPr/>
                  <a:lstStyle/>
                  <a:p>
                    <a:r>
                      <a:rPr lang="en-US" sz="1000" b="0">
                        <a:latin typeface="Times New Roman" panose="02020603050405020304" pitchFamily="18" charset="0"/>
                        <a:cs typeface="Times New Roman" panose="02020603050405020304" pitchFamily="18" charset="0"/>
                      </a:rPr>
                      <a:t>&lt;1%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6.6404743158195098E-2"/>
          <c:y val="0"/>
          <c:w val="0.85443238809122168"/>
          <c:h val="1"/>
        </c:manualLayout>
      </c:layout>
      <c:pie3DChart>
        <c:varyColors val="1"/>
        <c:ser>
          <c:idx val="0"/>
          <c:order val="0"/>
          <c:tx>
            <c:strRef>
              <c:f>Лист1!$B$1</c:f>
              <c:strCache>
                <c:ptCount val="1"/>
                <c:pt idx="0">
                  <c:v>план на 2020 год</c:v>
                </c:pt>
              </c:strCache>
            </c:strRef>
          </c:tx>
          <c:spPr>
            <a:ln w="9525">
              <a:solidFill>
                <a:schemeClr val="tx1"/>
              </a:solidFill>
            </a:ln>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w="9525">
                <a:solidFill>
                  <a:schemeClr val="tx1"/>
                </a:solid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00FF00"/>
              </a:solidFill>
              <a:ln w="9525">
                <a:solidFill>
                  <a:schemeClr val="tx1"/>
                </a:solid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3036402811039236"/>
                  <c:y val="0.10289802763714204"/>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&lt;1</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cene3d>
          <a:camera prst="orthographicFront"/>
          <a:lightRig rig="threePt" dir="t"/>
        </a:scene3d>
        <a:sp3d>
          <a:bevelT w="6350"/>
        </a:sp3d>
      </c:spPr>
    </c:sideWall>
    <c:backWall>
      <c:thickness val="0"/>
      <c:spPr>
        <a:noFill/>
        <a:ln>
          <a:noFill/>
        </a:ln>
        <a:effectLst/>
        <a:scene3d>
          <a:camera prst="orthographicFront"/>
          <a:lightRig rig="threePt" dir="t"/>
        </a:scene3d>
        <a:sp3d>
          <a:bevelT w="6350"/>
        </a:sp3d>
      </c:spPr>
    </c:backWall>
    <c:plotArea>
      <c:layout>
        <c:manualLayout>
          <c:layoutTarget val="inner"/>
          <c:xMode val="edge"/>
          <c:yMode val="edge"/>
          <c:x val="5.9497673424583016E-2"/>
          <c:y val="2.0618004053499597E-6"/>
          <c:w val="0.93951320243079606"/>
          <c:h val="0.72715454652687783"/>
        </c:manualLayout>
      </c:layout>
      <c:bar3DChart>
        <c:barDir val="col"/>
        <c:grouping val="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rgbClr val="00FF00"/>
            </a:solidFill>
            <a:ln w="9525" cap="flat" cmpd="sng" algn="ctr">
              <a:solidFill>
                <a:srgbClr val="66FF33"/>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tx>
                <c:rich>
                  <a:bodyPr/>
                  <a:lstStyle/>
                  <a:p>
                    <a:r>
                      <a:rPr lang="en-US"/>
                      <a:t>2 013,00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tx>
                <c:rich>
                  <a:bodyPr/>
                  <a:lstStyle/>
                  <a:p>
                    <a:r>
                      <a:rPr lang="en-US"/>
                      <a:t>2 013,00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tx>
                <c:rich>
                  <a:bodyPr/>
                  <a:lstStyle/>
                  <a:p>
                    <a:r>
                      <a:rPr lang="en-US"/>
                      <a:t>2 013,00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c:formatCode>
                <c:ptCount val="3"/>
                <c:pt idx="0">
                  <c:v>1988</c:v>
                </c:pt>
                <c:pt idx="1">
                  <c:v>1999</c:v>
                </c:pt>
                <c:pt idx="2">
                  <c:v>1999</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rgbClr val="00CC00"/>
            </a:solidFill>
            <a:ln w="9525" cap="flat" cmpd="sng" algn="ctr">
              <a:solidFill>
                <a:srgbClr val="00B050"/>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4.0359456942742518E-3"/>
                  <c:y val="-1.57079510533685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8.3185652808057883E-3"/>
                  <c:y val="-1.57079510533685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2F-4331-A86C-DAB0B1BAE87D}"/>
                </c:ext>
              </c:extLst>
            </c:dLbl>
            <c:dLbl>
              <c:idx val="2"/>
              <c:layout>
                <c:manualLayout>
                  <c:x val="1.0521630281978443E-2"/>
                  <c:y val="-1.56590422337932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c:formatCode>
                <c:ptCount val="3"/>
                <c:pt idx="0">
                  <c:v>387</c:v>
                </c:pt>
                <c:pt idx="1">
                  <c:v>387</c:v>
                </c:pt>
                <c:pt idx="2">
                  <c:v>387</c:v>
                </c:pt>
              </c:numCache>
            </c:numRef>
          </c:val>
          <c:extLst>
            <c:ext xmlns:c16="http://schemas.microsoft.com/office/drawing/2014/chart" uri="{C3380CC4-5D6E-409C-BE32-E72D297353CC}">
              <c16:uniqueId val="{00000006-1F2F-4331-A86C-DAB0B1BAE87D}"/>
            </c:ext>
          </c:extLst>
        </c:ser>
        <c:dLbls>
          <c:showLegendKey val="0"/>
          <c:showVal val="1"/>
          <c:showCatName val="0"/>
          <c:showSerName val="0"/>
          <c:showPercent val="0"/>
          <c:showBubbleSize val="0"/>
        </c:dLbls>
        <c:gapWidth val="95"/>
        <c:gapDepth val="95"/>
        <c:shape val="box"/>
        <c:axId val="137512448"/>
        <c:axId val="137513984"/>
        <c:axId val="0"/>
      </c:bar3DChart>
      <c:catAx>
        <c:axId val="137512448"/>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37513984"/>
        <c:crosses val="autoZero"/>
        <c:auto val="1"/>
        <c:lblAlgn val="ctr"/>
        <c:lblOffset val="100"/>
        <c:noMultiLvlLbl val="0"/>
      </c:catAx>
      <c:valAx>
        <c:axId val="137513984"/>
        <c:scaling>
          <c:orientation val="minMax"/>
        </c:scaling>
        <c:delete val="1"/>
        <c:axPos val="l"/>
        <c:numFmt formatCode="#,##0.0" sourceLinked="1"/>
        <c:majorTickMark val="none"/>
        <c:minorTickMark val="none"/>
        <c:tickLblPos val="nextTo"/>
        <c:crossAx val="137512448"/>
        <c:crosses val="autoZero"/>
        <c:crossBetween val="between"/>
      </c:valAx>
      <c:spPr>
        <a:noFill/>
        <a:ln>
          <a:noFill/>
        </a:ln>
        <a:effectLst/>
      </c:spPr>
    </c:plotArea>
    <c:legend>
      <c:legendPos val="r"/>
      <c:layout>
        <c:manualLayout>
          <c:xMode val="edge"/>
          <c:yMode val="edge"/>
          <c:x val="2.152897568232566E-2"/>
          <c:y val="0.85621168917121804"/>
          <c:w val="0.9752385902049302"/>
          <c:h val="0.122147421362905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7.8866958416277805E-2"/>
          <c:y val="0"/>
          <c:w val="0.91584501272039065"/>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1323216123061383"/>
                  <c:y val="0.13631769102417365"/>
                </c:manualLayout>
              </c:layout>
              <c:tx>
                <c:rich>
                  <a:bodyPr rot="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r>
                      <a:rPr lang="en-US" sz="900" b="0" i="0" baseline="0">
                        <a:effectLst/>
                        <a:latin typeface="Times New Roman" panose="02020603050405020304" pitchFamily="18" charset="0"/>
                        <a:cs typeface="Times New Roman" panose="02020603050405020304" pitchFamily="18" charset="0"/>
                      </a:rPr>
                      <a:t>&lt;0,1%</a:t>
                    </a:r>
                    <a:endParaRPr lang="en-US" sz="900" b="0">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4786789061807399"/>
                      <c:h val="0.20744308231173381"/>
                    </c:manualLayout>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
          <c:y val="0"/>
          <c:w val="0.93525266687524011"/>
          <c:h val="0.96276966219173732"/>
        </c:manualLayout>
      </c:layout>
      <c:bar3DChart>
        <c:barDir val="bar"/>
        <c:grouping val="percent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rgbClr val="8064A2">
                <a:lumMod val="60000"/>
                <a:lumOff val="40000"/>
                <a:alpha val="84000"/>
              </a:srgbClr>
            </a:solidFill>
            <a:ln>
              <a:solidFill>
                <a:srgbClr val="8064A2">
                  <a:lumMod val="60000"/>
                  <a:lumOff val="40000"/>
                </a:srgbClr>
              </a:solidFill>
            </a:ln>
            <a:scene3d>
              <a:camera prst="orthographicFront"/>
              <a:lightRig rig="threePt" dir="t"/>
            </a:scene3d>
            <a:sp3d>
              <a:bevelT/>
              <a:bevelB prst="relaxedInset"/>
            </a:sp3d>
          </c:spPr>
          <c:invertIfNegative val="0"/>
          <c:dPt>
            <c:idx val="0"/>
            <c:invertIfNegative val="0"/>
            <c:bubble3D val="0"/>
            <c:spPr>
              <a:solidFill>
                <a:srgbClr val="8064A2">
                  <a:lumMod val="60000"/>
                  <a:lumOff val="40000"/>
                  <a:alpha val="84000"/>
                </a:srgbClr>
              </a:solidFill>
              <a:ln>
                <a:solidFill>
                  <a:srgbClr val="8064A2">
                    <a:lumMod val="60000"/>
                    <a:lumOff val="40000"/>
                  </a:srgbClr>
                </a:solidFill>
              </a:ln>
              <a:scene3d>
                <a:camera prst="orthographicFront"/>
                <a:lightRig rig="threePt" dir="t"/>
              </a:scene3d>
              <a:sp3d>
                <a:bevelT/>
                <a:bevelB/>
              </a:sp3d>
            </c:spPr>
            <c:extLst>
              <c:ext xmlns:c16="http://schemas.microsoft.com/office/drawing/2014/chart" uri="{C3380CC4-5D6E-409C-BE32-E72D297353CC}">
                <c16:uniqueId val="{00000001-75BE-4EF0-A9A6-544A6BFD9294}"/>
              </c:ext>
            </c:extLst>
          </c:dPt>
          <c:dLbls>
            <c:dLbl>
              <c:idx val="0"/>
              <c:layout>
                <c:manualLayout>
                  <c:x val="0.18221364668848239"/>
                  <c:y val="-0.16791786911393994"/>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12 163 717,02</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(67,7%)</a:t>
                    </a:r>
                    <a:endParaRPr lang="en-US" b="0">
                      <a:solidFill>
                        <a:sysClr val="windowText" lastClr="000000"/>
                      </a:solidFill>
                    </a:endParaRPr>
                  </a:p>
                </c:rich>
              </c:tx>
              <c:spPr>
                <a:ln w="12700" cmpd="sng">
                  <a:solidFill>
                    <a:srgbClr val="8064A2">
                      <a:lumMod val="60000"/>
                      <a:lumOff val="40000"/>
                    </a:srgbClr>
                  </a:solidFill>
                </a:ln>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5BE-4EF0-A9A6-544A6BFD9294}"/>
                </c:ext>
              </c:extLst>
            </c:dLbl>
            <c:dLbl>
              <c:idx val="1"/>
              <c:layout>
                <c:manualLayout>
                  <c:x val="0.19489241486663048"/>
                  <c:y val="-0.17481429148211641"/>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12 477 708,88</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(65,5%)</a:t>
                    </a:r>
                    <a:endParaRPr lang="en-US" b="0">
                      <a:solidFill>
                        <a:sysClr val="windowText" lastClr="000000"/>
                      </a:solidFill>
                    </a:endParaRPr>
                  </a:p>
                </c:rich>
              </c:tx>
              <c:spPr>
                <a:ln w="12700" cmpd="sng">
                  <a:solidFill>
                    <a:srgbClr val="8064A2">
                      <a:lumMod val="60000"/>
                      <a:lumOff val="40000"/>
                    </a:srgbClr>
                  </a:solidFill>
                </a:ln>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712-4F97-BFEE-FA4EAAB2AE9B}"/>
                </c:ext>
              </c:extLst>
            </c:dLbl>
            <c:dLbl>
              <c:idx val="2"/>
              <c:layout>
                <c:manualLayout>
                  <c:x val="0.16352053862318308"/>
                  <c:y val="-0.16597607858348123"/>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13 796 564,79</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(69,3%)</a:t>
                    </a:r>
                    <a:endParaRPr lang="en-US" b="0">
                      <a:solidFill>
                        <a:sysClr val="windowText" lastClr="000000"/>
                      </a:solidFill>
                    </a:endParaRPr>
                  </a:p>
                </c:rich>
              </c:tx>
              <c:spPr>
                <a:noFill/>
                <a:ln w="12700" cmpd="sng">
                  <a:solidFill>
                    <a:srgbClr val="8064A2">
                      <a:lumMod val="60000"/>
                      <a:lumOff val="40000"/>
                    </a:srgbClr>
                  </a:solidFill>
                </a:ln>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712-4F97-BFEE-FA4EAAB2AE9B}"/>
                </c:ext>
              </c:extLst>
            </c:dLbl>
            <c:spPr>
              <a:ln w="12700" cmpd="sng">
                <a:solidFill>
                  <a:srgbClr val="1F497D">
                    <a:lumMod val="60000"/>
                    <a:lumOff val="40000"/>
                  </a:srgbClr>
                </a:solidFill>
              </a:ln>
            </c:spPr>
            <c:txPr>
              <a:bodyPr/>
              <a:lstStyle/>
              <a:p>
                <a:pPr>
                  <a:defRPr sz="750" b="1" i="0" baseline="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Лист1!$B$2:$B$4</c:f>
              <c:numCache>
                <c:formatCode>#,##0.00</c:formatCode>
                <c:ptCount val="3"/>
                <c:pt idx="0">
                  <c:v>12163717.02</c:v>
                </c:pt>
                <c:pt idx="1">
                  <c:v>12477708.880000001</c:v>
                </c:pt>
                <c:pt idx="2">
                  <c:v>13796564.789999999</c:v>
                </c:pt>
              </c:numCache>
            </c:numRef>
          </c:val>
          <c:extLst>
            <c:ext xmlns:c16="http://schemas.microsoft.com/office/drawing/2014/chart" uri="{C3380CC4-5D6E-409C-BE32-E72D297353CC}">
              <c16:uniqueId val="{00000004-75BE-4EF0-A9A6-544A6BFD9294}"/>
            </c:ext>
          </c:extLst>
        </c:ser>
        <c:ser>
          <c:idx val="1"/>
          <c:order val="1"/>
          <c:tx>
            <c:strRef>
              <c:f>Лист1!$C$1</c:f>
              <c:strCache>
                <c:ptCount val="1"/>
                <c:pt idx="0">
                  <c:v>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c:v>
                </c:pt>
              </c:strCache>
            </c:strRef>
          </c:tx>
          <c:spPr>
            <a:solidFill>
              <a:srgbClr val="FF5050"/>
            </a:solidFill>
            <a:scene3d>
              <a:camera prst="orthographicFront"/>
              <a:lightRig rig="threePt" dir="t"/>
            </a:scene3d>
            <a:sp3d>
              <a:bevelT/>
              <a:bevelB/>
            </a:sp3d>
          </c:spPr>
          <c:invertIfNegative val="0"/>
          <c:dLbls>
            <c:dLbl>
              <c:idx val="0"/>
              <c:layout>
                <c:manualLayout>
                  <c:x val="-4.0024348468318129E-2"/>
                  <c:y val="-0.1667453402437831"/>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1 948 234,15</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(10,8%)</a:t>
                    </a:r>
                    <a:endParaRPr lang="en-US">
                      <a:solidFill>
                        <a:schemeClr val="bg1"/>
                      </a:solidFill>
                    </a:endParaRPr>
                  </a:p>
                </c:rich>
              </c:tx>
              <c:spPr>
                <a:ln w="12700" cmpd="sng">
                  <a:solidFill>
                    <a:srgbClr val="FF5050"/>
                  </a:solidFill>
                </a:ln>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712-4F97-BFEE-FA4EAAB2AE9B}"/>
                </c:ext>
              </c:extLst>
            </c:dLbl>
            <c:dLbl>
              <c:idx val="1"/>
              <c:layout>
                <c:manualLayout>
                  <c:x val="-1.4880400905838906E-2"/>
                  <c:y val="-0.17407580990700328"/>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1 951 390,36</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(10,2%)</a:t>
                    </a:r>
                    <a:endParaRPr lang="en-US">
                      <a:solidFill>
                        <a:schemeClr val="bg1"/>
                      </a:solidFill>
                    </a:endParaRPr>
                  </a:p>
                </c:rich>
              </c:tx>
              <c:spPr>
                <a:ln w="12700" cmpd="sng">
                  <a:solidFill>
                    <a:srgbClr val="FF0000"/>
                  </a:solidFill>
                </a:ln>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712-4F97-BFEE-FA4EAAB2AE9B}"/>
                </c:ext>
              </c:extLst>
            </c:dLbl>
            <c:dLbl>
              <c:idx val="2"/>
              <c:layout>
                <c:manualLayout>
                  <c:x val="-5.9164586520061159E-2"/>
                  <c:y val="-0.16552519842934996"/>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2 005 561,47</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(10,1%)</a:t>
                    </a:r>
                    <a:endParaRPr lang="en-US">
                      <a:solidFill>
                        <a:schemeClr val="bg1"/>
                      </a:solidFill>
                    </a:endParaRPr>
                  </a:p>
                </c:rich>
              </c:tx>
              <c:spPr>
                <a:ln w="12700" cmpd="sng">
                  <a:solidFill>
                    <a:srgbClr val="FF5050"/>
                  </a:solidFill>
                </a:ln>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712-4F97-BFEE-FA4EAAB2AE9B}"/>
                </c:ext>
              </c:extLst>
            </c:dLbl>
            <c:spPr>
              <a:noFill/>
              <a:ln>
                <a:noFill/>
              </a:ln>
              <a:effectLst/>
            </c:spPr>
            <c:txPr>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Лист1!$C$2:$C$4</c:f>
              <c:numCache>
                <c:formatCode>#,##0.00</c:formatCode>
                <c:ptCount val="3"/>
                <c:pt idx="0">
                  <c:v>1948234.15</c:v>
                </c:pt>
                <c:pt idx="1">
                  <c:v>1951390.36</c:v>
                </c:pt>
                <c:pt idx="2">
                  <c:v>2005561.47</c:v>
                </c:pt>
              </c:numCache>
            </c:numRef>
          </c:val>
          <c:extLst>
            <c:ext xmlns:c16="http://schemas.microsoft.com/office/drawing/2014/chart" uri="{C3380CC4-5D6E-409C-BE32-E72D297353CC}">
              <c16:uniqueId val="{00000008-75BE-4EF0-A9A6-544A6BFD9294}"/>
            </c:ext>
          </c:extLst>
        </c:ser>
        <c:ser>
          <c:idx val="2"/>
          <c:order val="2"/>
          <c:tx>
            <c:strRef>
              <c:f>Лист1!$D$1</c:f>
              <c:strCache>
                <c:ptCount val="1"/>
                <c:pt idx="0">
                  <c:v>Капитальные вложения в объекты государственной (муниципальной) собственности</c:v>
                </c:pt>
              </c:strCache>
            </c:strRef>
          </c:tx>
          <c:spPr>
            <a:solidFill>
              <a:srgbClr val="87CB3D"/>
            </a:solidFill>
            <a:scene3d>
              <a:camera prst="orthographicFront"/>
              <a:lightRig rig="threePt" dir="t"/>
            </a:scene3d>
            <a:sp3d>
              <a:bevelT/>
              <a:bevelB prst="relaxedInset"/>
            </a:sp3d>
          </c:spPr>
          <c:invertIfNegative val="0"/>
          <c:dPt>
            <c:idx val="0"/>
            <c:invertIfNegative val="0"/>
            <c:bubble3D val="0"/>
            <c:spPr>
              <a:solidFill>
                <a:srgbClr val="87CB3D"/>
              </a:solidFill>
              <a:scene3d>
                <a:camera prst="orthographicFront"/>
                <a:lightRig rig="threePt" dir="t"/>
              </a:scene3d>
              <a:sp3d>
                <a:bevelT/>
                <a:bevelB/>
              </a:sp3d>
            </c:spPr>
            <c:extLst>
              <c:ext xmlns:c16="http://schemas.microsoft.com/office/drawing/2014/chart" uri="{C3380CC4-5D6E-409C-BE32-E72D297353CC}">
                <c16:uniqueId val="{0000000A-75BE-4EF0-A9A6-544A6BFD9294}"/>
              </c:ext>
            </c:extLst>
          </c:dPt>
          <c:dLbls>
            <c:dLbl>
              <c:idx val="0"/>
              <c:layout>
                <c:manualLayout>
                  <c:x val="-1.270738842233495E-4"/>
                  <c:y val="-0.16459025334174335"/>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449 637,82</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(2,5%)</a:t>
                    </a:r>
                    <a:endParaRPr lang="en-US">
                      <a:solidFill>
                        <a:srgbClr val="FFC000"/>
                      </a:solidFill>
                    </a:endParaRPr>
                  </a:p>
                </c:rich>
              </c:tx>
              <c:spPr>
                <a:ln w="12700" cmpd="sng">
                  <a:solidFill>
                    <a:srgbClr val="92D050"/>
                  </a:solidFill>
                </a:ln>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5BE-4EF0-A9A6-544A6BFD9294}"/>
                </c:ext>
              </c:extLst>
            </c:dLbl>
            <c:dLbl>
              <c:idx val="1"/>
              <c:layout>
                <c:manualLayout>
                  <c:x val="3.8071466548740356E-3"/>
                  <c:y val="-0.17342846624037853"/>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1 916 420,34</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(10,6%)</a:t>
                    </a:r>
                    <a:endParaRPr lang="en-US">
                      <a:solidFill>
                        <a:schemeClr val="bg1"/>
                      </a:solidFill>
                    </a:endParaRPr>
                  </a:p>
                </c:rich>
              </c:tx>
              <c:spPr>
                <a:ln w="12700" cmpd="sng">
                  <a:solidFill>
                    <a:srgbClr val="92D050"/>
                  </a:solidFill>
                </a:ln>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712-4F97-BFEE-FA4EAAB2AE9B}"/>
                </c:ext>
              </c:extLst>
            </c:dLbl>
            <c:dLbl>
              <c:idx val="2"/>
              <c:layout>
                <c:manualLayout>
                  <c:x val="-2.9641578051576297E-2"/>
                  <c:y val="-0.16495023605680176"/>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1 519 598,65</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(7,6%)</a:t>
                    </a:r>
                    <a:endParaRPr lang="en-US">
                      <a:solidFill>
                        <a:schemeClr val="bg1"/>
                      </a:solidFill>
                    </a:endParaRPr>
                  </a:p>
                </c:rich>
              </c:tx>
              <c:spPr>
                <a:ln w="12700" cmpd="sng">
                  <a:solidFill>
                    <a:srgbClr val="92D050"/>
                  </a:solidFill>
                </a:ln>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712-4F97-BFEE-FA4EAAB2AE9B}"/>
                </c:ext>
              </c:extLst>
            </c:dLbl>
            <c:spPr>
              <a:ln w="12700" cmpd="sng">
                <a:solidFill>
                  <a:srgbClr val="00B050"/>
                </a:solidFill>
              </a:ln>
            </c:spPr>
            <c:txPr>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Лист1!$D$2:$D$4</c:f>
              <c:numCache>
                <c:formatCode>#,##0.00</c:formatCode>
                <c:ptCount val="3"/>
                <c:pt idx="0">
                  <c:v>449637.82</c:v>
                </c:pt>
                <c:pt idx="1">
                  <c:v>1916420.34</c:v>
                </c:pt>
                <c:pt idx="2">
                  <c:v>1519598.65</c:v>
                </c:pt>
              </c:numCache>
            </c:numRef>
          </c:val>
          <c:extLst>
            <c:ext xmlns:c16="http://schemas.microsoft.com/office/drawing/2014/chart" uri="{C3380CC4-5D6E-409C-BE32-E72D297353CC}">
              <c16:uniqueId val="{0000000D-75BE-4EF0-A9A6-544A6BFD9294}"/>
            </c:ext>
          </c:extLst>
        </c:ser>
        <c:ser>
          <c:idx val="3"/>
          <c:order val="3"/>
          <c:tx>
            <c:strRef>
              <c:f>Лист1!$E$1</c:f>
              <c:strCache>
                <c:ptCount val="1"/>
                <c:pt idx="0">
                  <c:v>Закупка товаров, работ и услуг для обеспечения государственных (муниципальных) нужд</c:v>
                </c:pt>
              </c:strCache>
            </c:strRef>
          </c:tx>
          <c:spPr>
            <a:solidFill>
              <a:srgbClr val="F79646">
                <a:lumMod val="75000"/>
              </a:srgbClr>
            </a:solidFill>
            <a:scene3d>
              <a:camera prst="orthographicFront"/>
              <a:lightRig rig="threePt" dir="t"/>
            </a:scene3d>
            <a:sp3d>
              <a:bevelT/>
              <a:bevelB prst="relaxedInset"/>
            </a:sp3d>
          </c:spPr>
          <c:invertIfNegative val="0"/>
          <c:dPt>
            <c:idx val="0"/>
            <c:invertIfNegative val="0"/>
            <c:bubble3D val="0"/>
            <c:spPr>
              <a:solidFill>
                <a:srgbClr val="F79646">
                  <a:lumMod val="75000"/>
                </a:srgbClr>
              </a:solidFill>
              <a:scene3d>
                <a:camera prst="orthographicFront"/>
                <a:lightRig rig="threePt" dir="t"/>
              </a:scene3d>
              <a:sp3d>
                <a:bevelT/>
                <a:bevelB/>
              </a:sp3d>
            </c:spPr>
            <c:extLst>
              <c:ext xmlns:c16="http://schemas.microsoft.com/office/drawing/2014/chart" uri="{C3380CC4-5D6E-409C-BE32-E72D297353CC}">
                <c16:uniqueId val="{0000000F-75BE-4EF0-A9A6-544A6BFD9294}"/>
              </c:ext>
            </c:extLst>
          </c:dPt>
          <c:dLbls>
            <c:dLbl>
              <c:idx val="0"/>
              <c:layout>
                <c:manualLayout>
                  <c:x val="0.16581441030930633"/>
                  <c:y val="-0.16311593535508795"/>
                </c:manualLayout>
              </c:layout>
              <c:tx>
                <c:rich>
                  <a:bodyPr/>
                  <a:lstStyle/>
                  <a:p>
                    <a:r>
                      <a:rPr lang="en-US" sz="750" b="1" i="0" baseline="0">
                        <a:solidFill>
                          <a:sysClr val="windowText" lastClr="000000"/>
                        </a:solidFill>
                        <a:latin typeface="Times New Roman" panose="02020603050405020304" pitchFamily="18" charset="0"/>
                        <a:cs typeface="Times New Roman" panose="02020603050405020304" pitchFamily="18" charset="0"/>
                      </a:rPr>
                      <a:t>1 632 934,63</a:t>
                    </a:r>
                  </a:p>
                  <a:p>
                    <a:r>
                      <a:rPr lang="en-US" sz="750" b="1" i="0" baseline="0">
                        <a:solidFill>
                          <a:sysClr val="windowText" lastClr="000000"/>
                        </a:solidFill>
                        <a:latin typeface="Times New Roman" panose="02020603050405020304" pitchFamily="18" charset="0"/>
                        <a:cs typeface="Times New Roman" panose="02020603050405020304" pitchFamily="18" charset="0"/>
                      </a:rPr>
                      <a:t>(9,1%)</a:t>
                    </a:r>
                    <a:endParaRPr lang="en-US" b="1">
                      <a:solidFill>
                        <a:sysClr val="windowText" lastClr="000000"/>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5BE-4EF0-A9A6-544A6BFD9294}"/>
                </c:ext>
              </c:extLst>
            </c:dLbl>
            <c:dLbl>
              <c:idx val="1"/>
              <c:layout>
                <c:manualLayout>
                  <c:x val="0.13072206586483101"/>
                  <c:y val="-0.17166654683274127"/>
                </c:manualLayout>
              </c:layout>
              <c:tx>
                <c:rich>
                  <a:bodyPr/>
                  <a:lstStyle/>
                  <a:p>
                    <a:r>
                      <a:rPr lang="en-US" sz="750" b="1" i="0" baseline="0">
                        <a:solidFill>
                          <a:sysClr val="windowText" lastClr="000000"/>
                        </a:solidFill>
                        <a:latin typeface="Times New Roman" panose="02020603050405020304" pitchFamily="18" charset="0"/>
                        <a:cs typeface="Times New Roman" panose="02020603050405020304" pitchFamily="18" charset="0"/>
                      </a:rPr>
                      <a:t>754 072,9 </a:t>
                    </a:r>
                  </a:p>
                  <a:p>
                    <a:r>
                      <a:rPr lang="en-US" sz="750" b="1" i="0" baseline="0">
                        <a:solidFill>
                          <a:sysClr val="windowText" lastClr="000000"/>
                        </a:solidFill>
                        <a:latin typeface="Times New Roman" panose="02020603050405020304" pitchFamily="18" charset="0"/>
                        <a:cs typeface="Times New Roman" panose="02020603050405020304" pitchFamily="18" charset="0"/>
                      </a:rPr>
                      <a:t>(4,0%)</a:t>
                    </a:r>
                    <a:endParaRPr lang="en-US">
                      <a:solidFill>
                        <a:schemeClr val="bg1"/>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712-4F97-BFEE-FA4EAAB2AE9B}"/>
                </c:ext>
              </c:extLst>
            </c:dLbl>
            <c:dLbl>
              <c:idx val="2"/>
              <c:layout>
                <c:manualLayout>
                  <c:x val="0.11826506369312688"/>
                  <c:y val="-0.16649356876571617"/>
                </c:manualLayout>
              </c:layout>
              <c:tx>
                <c:rich>
                  <a:bodyPr/>
                  <a:lstStyle/>
                  <a:p>
                    <a:r>
                      <a:rPr lang="en-US" sz="750" b="1" i="0" baseline="0">
                        <a:solidFill>
                          <a:sysClr val="windowText" lastClr="000000"/>
                        </a:solidFill>
                        <a:latin typeface="Times New Roman" panose="02020603050405020304" pitchFamily="18" charset="0"/>
                        <a:cs typeface="Times New Roman" panose="02020603050405020304" pitchFamily="18" charset="0"/>
                      </a:rPr>
                      <a:t>579 191,09</a:t>
                    </a:r>
                  </a:p>
                  <a:p>
                    <a:r>
                      <a:rPr lang="en-US" sz="750" b="1" i="0" baseline="0">
                        <a:solidFill>
                          <a:sysClr val="windowText" lastClr="000000"/>
                        </a:solidFill>
                        <a:latin typeface="Times New Roman" panose="02020603050405020304" pitchFamily="18" charset="0"/>
                        <a:cs typeface="Times New Roman" panose="02020603050405020304" pitchFamily="18" charset="0"/>
                      </a:rPr>
                      <a:t>(2,9%)</a:t>
                    </a:r>
                    <a:endParaRPr lang="en-US">
                      <a:solidFill>
                        <a:schemeClr val="bg1"/>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712-4F97-BFEE-FA4EAAB2AE9B}"/>
                </c:ext>
              </c:extLst>
            </c:dLbl>
            <c:spPr>
              <a:noFill/>
              <a:ln w="12700" cmpd="sng">
                <a:solidFill>
                  <a:srgbClr val="FFFF00"/>
                </a:solidFill>
              </a:ln>
            </c:spPr>
            <c:txPr>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Лист1!$E$2:$E$4</c:f>
              <c:numCache>
                <c:formatCode>#,##0.00</c:formatCode>
                <c:ptCount val="3"/>
                <c:pt idx="0">
                  <c:v>1216695.17</c:v>
                </c:pt>
                <c:pt idx="1">
                  <c:v>1312064.2</c:v>
                </c:pt>
                <c:pt idx="2">
                  <c:v>1349074.17</c:v>
                </c:pt>
              </c:numCache>
            </c:numRef>
          </c:val>
          <c:extLst>
            <c:ext xmlns:c16="http://schemas.microsoft.com/office/drawing/2014/chart" uri="{C3380CC4-5D6E-409C-BE32-E72D297353CC}">
              <c16:uniqueId val="{00000012-75BE-4EF0-A9A6-544A6BFD9294}"/>
            </c:ext>
          </c:extLst>
        </c:ser>
        <c:ser>
          <c:idx val="4"/>
          <c:order val="4"/>
          <c:tx>
            <c:strRef>
              <c:f>Лист1!$F$1</c:f>
              <c:strCache>
                <c:ptCount val="1"/>
                <c:pt idx="0">
                  <c:v>Иные бюджетные ассигнования</c:v>
                </c:pt>
              </c:strCache>
            </c:strRef>
          </c:tx>
          <c:spPr>
            <a:solidFill>
              <a:srgbClr val="FFFF00"/>
            </a:solidFill>
            <a:scene3d>
              <a:camera prst="orthographicFront"/>
              <a:lightRig rig="threePt" dir="t"/>
            </a:scene3d>
            <a:sp3d>
              <a:bevelT/>
              <a:bevelB prst="relaxedInset"/>
            </a:sp3d>
          </c:spPr>
          <c:invertIfNegative val="0"/>
          <c:dPt>
            <c:idx val="0"/>
            <c:invertIfNegative val="0"/>
            <c:bubble3D val="0"/>
            <c:spPr>
              <a:solidFill>
                <a:srgbClr val="FFFF00"/>
              </a:solidFill>
              <a:scene3d>
                <a:camera prst="orthographicFront"/>
                <a:lightRig rig="threePt" dir="t"/>
              </a:scene3d>
              <a:sp3d>
                <a:bevelT/>
                <a:bevelB/>
              </a:sp3d>
            </c:spPr>
            <c:extLst>
              <c:ext xmlns:c16="http://schemas.microsoft.com/office/drawing/2014/chart" uri="{C3380CC4-5D6E-409C-BE32-E72D297353CC}">
                <c16:uniqueId val="{00000014-75BE-4EF0-A9A6-544A6BFD9294}"/>
              </c:ext>
            </c:extLst>
          </c:dPt>
          <c:dPt>
            <c:idx val="1"/>
            <c:invertIfNegative val="0"/>
            <c:bubble3D val="0"/>
            <c:spPr>
              <a:solidFill>
                <a:srgbClr val="FFFF00"/>
              </a:solidFill>
              <a:scene3d>
                <a:camera prst="orthographicFront"/>
                <a:lightRig rig="threePt" dir="t"/>
              </a:scene3d>
              <a:sp3d>
                <a:bevelT/>
                <a:bevelB/>
              </a:sp3d>
            </c:spPr>
            <c:extLst>
              <c:ext xmlns:c16="http://schemas.microsoft.com/office/drawing/2014/chart" uri="{C3380CC4-5D6E-409C-BE32-E72D297353CC}">
                <c16:uniqueId val="{00000016-75BE-4EF0-A9A6-544A6BFD9294}"/>
              </c:ext>
            </c:extLst>
          </c:dPt>
          <c:dLbls>
            <c:dLbl>
              <c:idx val="0"/>
              <c:layout>
                <c:manualLayout>
                  <c:x val="-4.1918027368476486E-3"/>
                  <c:y val="-0.16270906110399991"/>
                </c:manualLayout>
              </c:layout>
              <c:tx>
                <c:rich>
                  <a:bodyPr/>
                  <a:lstStyle/>
                  <a:p>
                    <a:pPr>
                      <a:defRPr sz="800" b="1" i="0" baseline="0">
                        <a:latin typeface="Times New Roman" panose="02020603050405020304" pitchFamily="18" charset="0"/>
                        <a:cs typeface="Times New Roman" panose="02020603050405020304" pitchFamily="18" charset="0"/>
                      </a:defRPr>
                    </a:pPr>
                    <a:r>
                      <a:rPr lang="en-US" sz="800" b="1" i="0" baseline="0">
                        <a:latin typeface="Times New Roman" panose="02020603050405020304" pitchFamily="18" charset="0"/>
                        <a:cs typeface="Times New Roman" panose="02020603050405020304" pitchFamily="18" charset="0"/>
                      </a:rPr>
                      <a:t>1 216 695,17</a:t>
                    </a:r>
                  </a:p>
                  <a:p>
                    <a:pPr>
                      <a:defRPr sz="800" b="1" i="0" baseline="0">
                        <a:latin typeface="Times New Roman" panose="02020603050405020304" pitchFamily="18" charset="0"/>
                        <a:cs typeface="Times New Roman" panose="02020603050405020304" pitchFamily="18" charset="0"/>
                      </a:defRPr>
                    </a:pPr>
                    <a:r>
                      <a:rPr lang="en-US" sz="800" b="1" i="0" baseline="0">
                        <a:latin typeface="Times New Roman" panose="02020603050405020304" pitchFamily="18" charset="0"/>
                        <a:cs typeface="Times New Roman" panose="02020603050405020304" pitchFamily="18" charset="0"/>
                      </a:rPr>
                      <a:t>(6,8%)</a:t>
                    </a:r>
                  </a:p>
                </c:rich>
              </c:tx>
              <c:spPr>
                <a:ln w="12700" cmpd="sng">
                  <a:solidFill>
                    <a:srgbClr val="F79646">
                      <a:lumMod val="75000"/>
                    </a:srgbClr>
                  </a:solidFill>
                </a:ln>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75BE-4EF0-A9A6-544A6BFD9294}"/>
                </c:ext>
              </c:extLst>
            </c:dLbl>
            <c:dLbl>
              <c:idx val="1"/>
              <c:layout>
                <c:manualLayout>
                  <c:x val="-8.5061001188476079E-3"/>
                  <c:y val="-0.17152274612225032"/>
                </c:manualLayout>
              </c:layout>
              <c:tx>
                <c:rich>
                  <a:bodyPr/>
                  <a:lstStyle/>
                  <a:p>
                    <a:pPr>
                      <a:defRPr sz="750" b="1" i="0" baseline="0">
                        <a:latin typeface="Times New Roman" panose="02020603050405020304" pitchFamily="18" charset="0"/>
                        <a:cs typeface="Times New Roman" panose="02020603050405020304" pitchFamily="18" charset="0"/>
                      </a:defRPr>
                    </a:pPr>
                    <a:r>
                      <a:rPr lang="en-US" sz="750" b="1" i="0" baseline="0">
                        <a:latin typeface="Times New Roman" panose="02020603050405020304" pitchFamily="18" charset="0"/>
                        <a:cs typeface="Times New Roman" panose="02020603050405020304" pitchFamily="18" charset="0"/>
                      </a:rPr>
                      <a:t>1 312 064,20</a:t>
                    </a:r>
                  </a:p>
                  <a:p>
                    <a:pPr>
                      <a:defRPr sz="750" b="1" i="0" baseline="0">
                        <a:latin typeface="Times New Roman" panose="02020603050405020304" pitchFamily="18" charset="0"/>
                        <a:cs typeface="Times New Roman" panose="02020603050405020304" pitchFamily="18" charset="0"/>
                      </a:defRPr>
                    </a:pPr>
                    <a:r>
                      <a:rPr lang="en-US" sz="750" b="1" i="0" baseline="0">
                        <a:latin typeface="Times New Roman" panose="02020603050405020304" pitchFamily="18" charset="0"/>
                        <a:cs typeface="Times New Roman" panose="02020603050405020304" pitchFamily="18" charset="0"/>
                      </a:rPr>
                      <a:t>(6,9%)</a:t>
                    </a:r>
                  </a:p>
                </c:rich>
              </c:tx>
              <c:spPr>
                <a:ln w="12700" cmpd="sng">
                  <a:solidFill>
                    <a:srgbClr val="F79646">
                      <a:lumMod val="75000"/>
                    </a:srgbClr>
                  </a:solidFill>
                </a:ln>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75BE-4EF0-A9A6-544A6BFD9294}"/>
                </c:ext>
              </c:extLst>
            </c:dLbl>
            <c:dLbl>
              <c:idx val="2"/>
              <c:layout>
                <c:manualLayout>
                  <c:x val="-2.355576932606521E-2"/>
                  <c:y val="-0.16645489321712567"/>
                </c:manualLayout>
              </c:layout>
              <c:tx>
                <c:rich>
                  <a:bodyPr/>
                  <a:lstStyle/>
                  <a:p>
                    <a:pPr>
                      <a:defRPr sz="800" b="1" i="0" baseline="0">
                        <a:latin typeface="Times New Roman" panose="02020603050405020304" pitchFamily="18" charset="0"/>
                        <a:cs typeface="Times New Roman" panose="02020603050405020304" pitchFamily="18" charset="0"/>
                      </a:defRPr>
                    </a:pPr>
                    <a:r>
                      <a:rPr lang="en-US" sz="800" b="1" i="0" baseline="0">
                        <a:latin typeface="Times New Roman" panose="02020603050405020304" pitchFamily="18" charset="0"/>
                        <a:cs typeface="Times New Roman" panose="02020603050405020304" pitchFamily="18" charset="0"/>
                      </a:rPr>
                      <a:t>1 349 074,17</a:t>
                    </a:r>
                  </a:p>
                  <a:p>
                    <a:pPr>
                      <a:defRPr sz="800" b="1" i="0" baseline="0">
                        <a:latin typeface="Times New Roman" panose="02020603050405020304" pitchFamily="18" charset="0"/>
                        <a:cs typeface="Times New Roman" panose="02020603050405020304" pitchFamily="18" charset="0"/>
                      </a:defRPr>
                    </a:pPr>
                    <a:r>
                      <a:rPr lang="en-US" sz="800" b="1" i="0" baseline="0">
                        <a:latin typeface="Times New Roman" panose="02020603050405020304" pitchFamily="18" charset="0"/>
                        <a:cs typeface="Times New Roman" panose="02020603050405020304" pitchFamily="18" charset="0"/>
                      </a:rPr>
                      <a:t>(6,8%)</a:t>
                    </a:r>
                  </a:p>
                </c:rich>
              </c:tx>
              <c:spPr>
                <a:ln w="12700" cmpd="sng">
                  <a:solidFill>
                    <a:srgbClr val="F79646">
                      <a:lumMod val="75000"/>
                    </a:srgbClr>
                  </a:solidFill>
                </a:ln>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712-4F97-BFEE-FA4EAAB2AE9B}"/>
                </c:ext>
              </c:extLst>
            </c:dLbl>
            <c:spPr>
              <a:ln w="12700" cmpd="sng">
                <a:solidFill>
                  <a:srgbClr val="F79646">
                    <a:lumMod val="40000"/>
                    <a:lumOff val="60000"/>
                  </a:srgbClr>
                </a:solidFill>
              </a:ln>
            </c:spPr>
            <c:txPr>
              <a:bodyPr/>
              <a:lstStyle/>
              <a:p>
                <a:pPr>
                  <a:defRPr sz="9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Лист1!$F$2:$F$4</c:f>
              <c:numCache>
                <c:formatCode>#,##0.00</c:formatCode>
                <c:ptCount val="3"/>
                <c:pt idx="0">
                  <c:v>1632934.63</c:v>
                </c:pt>
                <c:pt idx="1">
                  <c:v>754072.9</c:v>
                </c:pt>
                <c:pt idx="2">
                  <c:v>579191.09</c:v>
                </c:pt>
              </c:numCache>
            </c:numRef>
          </c:val>
          <c:extLst>
            <c:ext xmlns:c16="http://schemas.microsoft.com/office/drawing/2014/chart" uri="{C3380CC4-5D6E-409C-BE32-E72D297353CC}">
              <c16:uniqueId val="{00000018-75BE-4EF0-A9A6-544A6BFD9294}"/>
            </c:ext>
          </c:extLst>
        </c:ser>
        <c:ser>
          <c:idx val="5"/>
          <c:order val="5"/>
          <c:tx>
            <c:strRef>
              <c:f>Лист1!$G$1</c:f>
              <c:strCache>
                <c:ptCount val="1"/>
                <c:pt idx="0">
                  <c:v>Социальное обеспечение и иные выплаты населению</c:v>
                </c:pt>
              </c:strCache>
            </c:strRef>
          </c:tx>
          <c:spPr>
            <a:solidFill>
              <a:srgbClr val="00B0F0">
                <a:alpha val="84000"/>
              </a:srgbClr>
            </a:solidFill>
            <a:scene3d>
              <a:camera prst="orthographicFront"/>
              <a:lightRig rig="threePt" dir="t"/>
            </a:scene3d>
            <a:sp3d>
              <a:bevelT/>
              <a:bevelB prst="relaxedInset"/>
            </a:sp3d>
          </c:spPr>
          <c:invertIfNegative val="0"/>
          <c:dPt>
            <c:idx val="0"/>
            <c:invertIfNegative val="0"/>
            <c:bubble3D val="0"/>
            <c:spPr>
              <a:solidFill>
                <a:srgbClr val="00B0F0">
                  <a:alpha val="84000"/>
                </a:srgbClr>
              </a:solidFill>
              <a:scene3d>
                <a:camera prst="orthographicFront"/>
                <a:lightRig rig="threePt" dir="t"/>
              </a:scene3d>
              <a:sp3d>
                <a:bevelT/>
                <a:bevelB/>
              </a:sp3d>
            </c:spPr>
            <c:extLst>
              <c:ext xmlns:c16="http://schemas.microsoft.com/office/drawing/2014/chart" uri="{C3380CC4-5D6E-409C-BE32-E72D297353CC}">
                <c16:uniqueId val="{0000001A-75BE-4EF0-A9A6-544A6BFD9294}"/>
              </c:ext>
            </c:extLst>
          </c:dPt>
          <c:dPt>
            <c:idx val="1"/>
            <c:invertIfNegative val="0"/>
            <c:bubble3D val="0"/>
            <c:extLst>
              <c:ext xmlns:c16="http://schemas.microsoft.com/office/drawing/2014/chart" uri="{C3380CC4-5D6E-409C-BE32-E72D297353CC}">
                <c16:uniqueId val="{0000001C-75BE-4EF0-A9A6-544A6BFD9294}"/>
              </c:ext>
            </c:extLst>
          </c:dPt>
          <c:dPt>
            <c:idx val="2"/>
            <c:invertIfNegative val="0"/>
            <c:bubble3D val="0"/>
            <c:extLst>
              <c:ext xmlns:c16="http://schemas.microsoft.com/office/drawing/2014/chart" uri="{C3380CC4-5D6E-409C-BE32-E72D297353CC}">
                <c16:uniqueId val="{0000001E-75BE-4EF0-A9A6-544A6BFD9294}"/>
              </c:ext>
            </c:extLst>
          </c:dPt>
          <c:dLbls>
            <c:dLbl>
              <c:idx val="0"/>
              <c:layout>
                <c:manualLayout>
                  <c:x val="9.2482639368732272E-2"/>
                  <c:y val="-8.4460553757779486E-2"/>
                </c:manualLayout>
              </c:layout>
              <c:tx>
                <c:rich>
                  <a:bodyPr/>
                  <a:lstStyle/>
                  <a:p>
                    <a:pPr>
                      <a:defRPr sz="750" b="1" i="0" baseline="0">
                        <a:latin typeface="Times New Roman" panose="02020603050405020304" pitchFamily="18" charset="0"/>
                        <a:cs typeface="Times New Roman" panose="02020603050405020304" pitchFamily="18" charset="0"/>
                      </a:defRPr>
                    </a:pPr>
                    <a:r>
                      <a:rPr lang="en-US" sz="750" b="1" i="0" baseline="0"/>
                      <a:t>511 088,73</a:t>
                    </a:r>
                  </a:p>
                  <a:p>
                    <a:pPr>
                      <a:defRPr sz="750" b="1" i="0" baseline="0">
                        <a:latin typeface="Times New Roman" panose="02020603050405020304" pitchFamily="18" charset="0"/>
                        <a:cs typeface="Times New Roman" panose="02020603050405020304" pitchFamily="18" charset="0"/>
                      </a:defRPr>
                    </a:pPr>
                    <a:r>
                      <a:rPr lang="en-US" sz="750" b="1" i="0" baseline="0"/>
                      <a:t>(2,8%)</a:t>
                    </a:r>
                    <a:endParaRPr lang="en-US"/>
                  </a:p>
                </c:rich>
              </c:tx>
              <c:spPr>
                <a:ln w="12700" cmpd="sng">
                  <a:solidFill>
                    <a:srgbClr val="00B0F0"/>
                  </a:solidFill>
                </a:ln>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75BE-4EF0-A9A6-544A6BFD9294}"/>
                </c:ext>
              </c:extLst>
            </c:dLbl>
            <c:dLbl>
              <c:idx val="1"/>
              <c:layout>
                <c:manualLayout>
                  <c:x val="9.5296908866437172E-2"/>
                  <c:y val="-9.0891908276308012E-2"/>
                </c:manualLayout>
              </c:layout>
              <c:tx>
                <c:rich>
                  <a:bodyPr/>
                  <a:lstStyle/>
                  <a:p>
                    <a:pPr>
                      <a:defRPr sz="750" b="1" i="0" baseline="0">
                        <a:latin typeface="Times New Roman" panose="02020603050405020304" pitchFamily="18" charset="0"/>
                        <a:cs typeface="Times New Roman" panose="02020603050405020304" pitchFamily="18" charset="0"/>
                      </a:defRPr>
                    </a:pPr>
                    <a:r>
                      <a:rPr lang="en-US" sz="750" b="1" i="0" baseline="0"/>
                      <a:t>512 883,84</a:t>
                    </a:r>
                  </a:p>
                  <a:p>
                    <a:pPr>
                      <a:defRPr sz="750" b="1" i="0" baseline="0">
                        <a:latin typeface="Times New Roman" panose="02020603050405020304" pitchFamily="18" charset="0"/>
                        <a:cs typeface="Times New Roman" panose="02020603050405020304" pitchFamily="18" charset="0"/>
                      </a:defRPr>
                    </a:pPr>
                    <a:r>
                      <a:rPr lang="en-US" sz="750" b="1" i="0" baseline="0"/>
                      <a:t>(2,7%)</a:t>
                    </a:r>
                    <a:endParaRPr lang="en-US"/>
                  </a:p>
                </c:rich>
              </c:tx>
              <c:spPr>
                <a:ln w="12700" cmpd="sng">
                  <a:solidFill>
                    <a:srgbClr val="00B0F0"/>
                  </a:solidFill>
                </a:ln>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75BE-4EF0-A9A6-544A6BFD9294}"/>
                </c:ext>
              </c:extLst>
            </c:dLbl>
            <c:dLbl>
              <c:idx val="2"/>
              <c:layout>
                <c:manualLayout>
                  <c:x val="9.4600700983375238E-2"/>
                  <c:y val="-8.4911914850741857E-2"/>
                </c:manualLayout>
              </c:layout>
              <c:tx>
                <c:rich>
                  <a:bodyPr/>
                  <a:lstStyle/>
                  <a:p>
                    <a:pPr>
                      <a:defRPr sz="750" b="1" i="0" baseline="0">
                        <a:latin typeface="Times New Roman" panose="02020603050405020304" pitchFamily="18" charset="0"/>
                        <a:cs typeface="Times New Roman" panose="02020603050405020304" pitchFamily="18" charset="0"/>
                      </a:defRPr>
                    </a:pPr>
                    <a:r>
                      <a:rPr lang="en-US" sz="750" b="1" i="0" baseline="0"/>
                      <a:t>541 262,49</a:t>
                    </a:r>
                  </a:p>
                  <a:p>
                    <a:pPr>
                      <a:defRPr sz="750" b="1" i="0" baseline="0">
                        <a:latin typeface="Times New Roman" panose="02020603050405020304" pitchFamily="18" charset="0"/>
                        <a:cs typeface="Times New Roman" panose="02020603050405020304" pitchFamily="18" charset="0"/>
                      </a:defRPr>
                    </a:pPr>
                    <a:r>
                      <a:rPr lang="en-US" sz="750" b="1" i="0" baseline="0"/>
                      <a:t>(2,7%)</a:t>
                    </a:r>
                    <a:endParaRPr lang="en-US"/>
                  </a:p>
                </c:rich>
              </c:tx>
              <c:spPr>
                <a:ln w="12700" cmpd="sng">
                  <a:solidFill>
                    <a:srgbClr val="00B0F0"/>
                  </a:solidFill>
                </a:ln>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75BE-4EF0-A9A6-544A6BFD9294}"/>
                </c:ext>
              </c:extLst>
            </c:dLbl>
            <c:spPr>
              <a:ln w="12700" cmpd="sng">
                <a:solidFill>
                  <a:srgbClr val="C00000"/>
                </a:solidFill>
              </a:ln>
            </c:spPr>
            <c:txPr>
              <a:bodyPr/>
              <a:lstStyle/>
              <a:p>
                <a:pPr>
                  <a:defRPr sz="750" b="1"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Лист1!$G$2:$G$4</c:f>
              <c:numCache>
                <c:formatCode>#,##0.00</c:formatCode>
                <c:ptCount val="3"/>
                <c:pt idx="0">
                  <c:v>511088.73</c:v>
                </c:pt>
                <c:pt idx="1">
                  <c:v>512883.84</c:v>
                </c:pt>
                <c:pt idx="2">
                  <c:v>541262.49</c:v>
                </c:pt>
              </c:numCache>
            </c:numRef>
          </c:val>
          <c:extLst>
            <c:ext xmlns:c16="http://schemas.microsoft.com/office/drawing/2014/chart" uri="{C3380CC4-5D6E-409C-BE32-E72D297353CC}">
              <c16:uniqueId val="{0000001F-75BE-4EF0-A9A6-544A6BFD9294}"/>
            </c:ext>
          </c:extLst>
        </c:ser>
        <c:ser>
          <c:idx val="6"/>
          <c:order val="6"/>
          <c:tx>
            <c:strRef>
              <c:f>Лист1!$H$1</c:f>
              <c:strCache>
                <c:ptCount val="1"/>
                <c:pt idx="0">
                  <c:v>Обслуживание государственного (муниципального) долга </c:v>
                </c:pt>
              </c:strCache>
            </c:strRef>
          </c:tx>
          <c:spPr>
            <a:solidFill>
              <a:srgbClr val="FF00FF"/>
            </a:solidFill>
            <a:scene3d>
              <a:camera prst="orthographicFront"/>
              <a:lightRig rig="threePt" dir="t"/>
            </a:scene3d>
            <a:sp3d>
              <a:bevelT/>
              <a:bevelB/>
            </a:sp3d>
          </c:spPr>
          <c:invertIfNegative val="0"/>
          <c:dPt>
            <c:idx val="0"/>
            <c:invertIfNegative val="0"/>
            <c:bubble3D val="0"/>
            <c:extLst>
              <c:ext xmlns:c16="http://schemas.microsoft.com/office/drawing/2014/chart" uri="{C3380CC4-5D6E-409C-BE32-E72D297353CC}">
                <c16:uniqueId val="{00000020-75BE-4EF0-A9A6-544A6BFD9294}"/>
              </c:ext>
            </c:extLst>
          </c:dPt>
          <c:dPt>
            <c:idx val="1"/>
            <c:invertIfNegative val="0"/>
            <c:bubble3D val="0"/>
            <c:extLst>
              <c:ext xmlns:c16="http://schemas.microsoft.com/office/drawing/2014/chart" uri="{C3380CC4-5D6E-409C-BE32-E72D297353CC}">
                <c16:uniqueId val="{00000021-75BE-4EF0-A9A6-544A6BFD9294}"/>
              </c:ext>
            </c:extLst>
          </c:dPt>
          <c:dLbls>
            <c:dLbl>
              <c:idx val="0"/>
              <c:layout>
                <c:manualLayout>
                  <c:x val="7.888589730107827E-2"/>
                  <c:y val="-9.7676271896844392E-3"/>
                </c:manualLayout>
              </c:layout>
              <c:tx>
                <c:rich>
                  <a:bodyPr/>
                  <a:lstStyle/>
                  <a:p>
                    <a:r>
                      <a:rPr lang="en-US" sz="750" b="1" i="0" baseline="0"/>
                      <a:t>46 880,00</a:t>
                    </a:r>
                  </a:p>
                  <a:p>
                    <a:r>
                      <a:rPr lang="en-US" sz="750" b="1" i="0" baseline="0"/>
                      <a:t>(0,3%)</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75BE-4EF0-A9A6-544A6BFD9294}"/>
                </c:ext>
              </c:extLst>
            </c:dLbl>
            <c:dLbl>
              <c:idx val="1"/>
              <c:layout>
                <c:manualLayout>
                  <c:x val="8.1248784661773307E-2"/>
                  <c:y val="-1.6099186900765245E-2"/>
                </c:manualLayout>
              </c:layout>
              <c:tx>
                <c:rich>
                  <a:bodyPr/>
                  <a:lstStyle/>
                  <a:p>
                    <a:r>
                      <a:rPr lang="en-US" sz="750" b="1" i="0" baseline="0"/>
                      <a:t>128 462,76</a:t>
                    </a:r>
                  </a:p>
                  <a:p>
                    <a:r>
                      <a:rPr lang="en-US" sz="750" b="1" i="0" baseline="0"/>
                      <a:t>(0,7%)</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75BE-4EF0-A9A6-544A6BFD9294}"/>
                </c:ext>
              </c:extLst>
            </c:dLbl>
            <c:dLbl>
              <c:idx val="2"/>
              <c:layout>
                <c:manualLayout>
                  <c:x val="8.0843849092484765E-2"/>
                  <c:y val="-9.1618847319475394E-3"/>
                </c:manualLayout>
              </c:layout>
              <c:tx>
                <c:rich>
                  <a:bodyPr/>
                  <a:lstStyle/>
                  <a:p>
                    <a:r>
                      <a:rPr lang="en-US" sz="750" b="1" i="0" baseline="0"/>
                      <a:t>114 906,99</a:t>
                    </a:r>
                  </a:p>
                  <a:p>
                    <a:r>
                      <a:rPr lang="en-US" sz="750" b="1" i="0" baseline="0"/>
                      <a:t>0,6%</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712-4F97-BFEE-FA4EAAB2AE9B}"/>
                </c:ext>
              </c:extLst>
            </c:dLbl>
            <c:spPr>
              <a:ln w="12700" cmpd="sng">
                <a:solidFill>
                  <a:srgbClr val="FF00FF"/>
                </a:solidFill>
              </a:ln>
            </c:spPr>
            <c:txPr>
              <a:bodyPr/>
              <a:lstStyle/>
              <a:p>
                <a:pPr>
                  <a:defRPr sz="750" b="1"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Лист1!$H$2:$H$4</c:f>
              <c:numCache>
                <c:formatCode>#,##0.00</c:formatCode>
                <c:ptCount val="3"/>
                <c:pt idx="0">
                  <c:v>46880</c:v>
                </c:pt>
                <c:pt idx="1">
                  <c:v>128462.76</c:v>
                </c:pt>
                <c:pt idx="2">
                  <c:v>114906.99</c:v>
                </c:pt>
              </c:numCache>
            </c:numRef>
          </c:val>
          <c:extLst>
            <c:ext xmlns:c16="http://schemas.microsoft.com/office/drawing/2014/chart" uri="{C3380CC4-5D6E-409C-BE32-E72D297353CC}">
              <c16:uniqueId val="{00000023-75BE-4EF0-A9A6-544A6BFD9294}"/>
            </c:ext>
          </c:extLst>
        </c:ser>
        <c:dLbls>
          <c:showLegendKey val="0"/>
          <c:showVal val="1"/>
          <c:showCatName val="0"/>
          <c:showSerName val="0"/>
          <c:showPercent val="0"/>
          <c:showBubbleSize val="0"/>
        </c:dLbls>
        <c:gapWidth val="150"/>
        <c:shape val="box"/>
        <c:axId val="248499584"/>
        <c:axId val="249873920"/>
        <c:axId val="0"/>
      </c:bar3DChart>
      <c:catAx>
        <c:axId val="248499584"/>
        <c:scaling>
          <c:orientation val="minMax"/>
        </c:scaling>
        <c:delete val="1"/>
        <c:axPos val="l"/>
        <c:numFmt formatCode="General" sourceLinked="0"/>
        <c:majorTickMark val="out"/>
        <c:minorTickMark val="none"/>
        <c:tickLblPos val="nextTo"/>
        <c:crossAx val="249873920"/>
        <c:crosses val="autoZero"/>
        <c:auto val="1"/>
        <c:lblAlgn val="ctr"/>
        <c:lblOffset val="100"/>
        <c:noMultiLvlLbl val="0"/>
      </c:catAx>
      <c:valAx>
        <c:axId val="249873920"/>
        <c:scaling>
          <c:orientation val="minMax"/>
        </c:scaling>
        <c:delete val="1"/>
        <c:axPos val="b"/>
        <c:numFmt formatCode="0%" sourceLinked="1"/>
        <c:majorTickMark val="out"/>
        <c:minorTickMark val="none"/>
        <c:tickLblPos val="nextTo"/>
        <c:crossAx val="248499584"/>
        <c:crosses val="autoZero"/>
        <c:crossBetween val="between"/>
      </c:valAx>
    </c:plotArea>
    <c:plotVisOnly val="1"/>
    <c:dispBlanksAs val="gap"/>
    <c:showDLblsOverMax val="0"/>
  </c:chart>
  <c:spPr>
    <a:ln>
      <a:noFill/>
    </a:ln>
    <a:effectLst>
      <a:softEdge rad="12700"/>
    </a:effectLst>
    <a:scene3d>
      <a:camera prst="orthographicFront"/>
      <a:lightRig rig="threePt" dir="t"/>
    </a:scene3d>
    <a:sp3d prstMaterial="plastic"/>
  </c:spPr>
  <c:txPr>
    <a:bodyPr/>
    <a:lstStyle/>
    <a:p>
      <a:pPr>
        <a:defRPr>
          <a:solidFill>
            <a:sysClr val="windowText" lastClr="000000"/>
          </a:solidFill>
        </a:defRPr>
      </a:pPr>
      <a:endParaRPr lang="ru-RU"/>
    </a:p>
  </c:tx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5714828459898174E-2"/>
          <c:y val="3.5666518056174767E-2"/>
          <c:w val="0.94277787142050673"/>
          <c:h val="0.96433348194382529"/>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8.7665112197366765E-2"/>
                  <c:y val="0.12908962616855221"/>
                </c:manualLayout>
              </c:layout>
              <c:tx>
                <c:rich>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en-US" sz="900" b="0">
                        <a:latin typeface="Times New Roman" panose="02020603050405020304" pitchFamily="18" charset="0"/>
                        <a:cs typeface="Times New Roman" panose="02020603050405020304" pitchFamily="18" charset="0"/>
                      </a:rPr>
                      <a:t>&lt;0,1%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332656430178644"/>
                      <c:h val="0.21123495318769506"/>
                    </c:manualLayout>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90125510230953576"/>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3002949464092908"/>
                  <c:y val="0.17717814869241624"/>
                </c:manualLayout>
              </c:layout>
              <c:tx>
                <c:rich>
                  <a:bodyPr/>
                  <a:lstStyle/>
                  <a:p>
                    <a:r>
                      <a:rPr lang="en-US" sz="900" b="0">
                        <a:latin typeface="Times New Roman" panose="02020603050405020304" pitchFamily="18" charset="0"/>
                        <a:cs typeface="Times New Roman" panose="02020603050405020304" pitchFamily="18" charset="0"/>
                      </a:rPr>
                      <a:t>&lt;0,1%</a:t>
                    </a:r>
                  </a:p>
                </c:rich>
              </c:tx>
              <c:showLegendKey val="0"/>
              <c:showVal val="1"/>
              <c:showCatName val="0"/>
              <c:showSerName val="0"/>
              <c:showPercent val="0"/>
              <c:showBubbleSize val="0"/>
              <c:extLst>
                <c:ext xmlns:c15="http://schemas.microsoft.com/office/drawing/2012/chart" uri="{CE6537A1-D6FC-4f65-9D91-7224C49458BB}">
                  <c15:layout>
                    <c:manualLayout>
                      <c:w val="0.25635425170515891"/>
                      <c:h val="0.12390937205272737"/>
                    </c:manualLayout>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8.5059309149541108E-3"/>
          <c:w val="0.99627415035218969"/>
          <c:h val="0.66185866649795144"/>
        </c:manualLayout>
      </c:layout>
      <c:bar3DChart>
        <c:barDir val="col"/>
        <c:grouping val="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rgbClr val="FFFF99"/>
            </a:solidFill>
            <a:ln w="9525" cap="flat" cmpd="sng" algn="ctr">
              <a:solidFill>
                <a:srgbClr val="FFFFCC"/>
              </a:solidFill>
              <a:prstDash val="solid"/>
              <a:round/>
            </a:ln>
            <a:effectLst/>
            <a:scene3d>
              <a:camera prst="orthographicFront"/>
              <a:lightRig rig="threePt" dir="t"/>
            </a:scene3d>
            <a:sp3d prstMaterial="plastic">
              <a:bevelT w="177800" h="177800"/>
              <a:bevelB/>
              <a:contourClr>
                <a:srgbClr val="000000"/>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3160</c:v>
                </c:pt>
                <c:pt idx="1">
                  <c:v>3160</c:v>
                </c:pt>
                <c:pt idx="2">
                  <c:v>3160</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Расходы на выплаты персоналу  в целях обеспечения выполнения функций государственными (муниципальными) органами </c:v>
                </c:pt>
              </c:strCache>
            </c:strRef>
          </c:tx>
          <c:spPr>
            <a:solidFill>
              <a:srgbClr val="FFFF00"/>
            </a:solidFill>
            <a:ln w="9525" cap="flat" cmpd="sng" algn="ctr">
              <a:solidFill>
                <a:srgbClr val="FFFF00"/>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2F-4331-A86C-DAB0B1BAE87D}"/>
                </c:ext>
              </c:extLst>
            </c:dLbl>
            <c:dLbl>
              <c:idx val="2"/>
              <c:layout>
                <c:manualLayout>
                  <c:x val="6.2388215246384163E-3"/>
                  <c:y val="-1.03276787645490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1222.17</c:v>
                </c:pt>
                <c:pt idx="1">
                  <c:v>1137.17</c:v>
                </c:pt>
                <c:pt idx="2">
                  <c:v>1137.17</c:v>
                </c:pt>
              </c:numCache>
            </c:numRef>
          </c:val>
          <c:extLst>
            <c:ext xmlns:c16="http://schemas.microsoft.com/office/drawing/2014/chart" uri="{C3380CC4-5D6E-409C-BE32-E72D297353CC}">
              <c16:uniqueId val="{00000006-1F2F-4331-A86C-DAB0B1BAE87D}"/>
            </c:ext>
          </c:extLst>
        </c:ser>
        <c:ser>
          <c:idx val="2"/>
          <c:order val="2"/>
          <c:tx>
            <c:strRef>
              <c:f>Лист1!$D$1</c:f>
              <c:strCache>
                <c:ptCount val="1"/>
                <c:pt idx="0">
                  <c:v>Закупка товаров, работ и услуг для обеспечения государственных (муниципальных) нужд</c:v>
                </c:pt>
              </c:strCache>
            </c:strRef>
          </c:tx>
          <c:spPr>
            <a:solidFill>
              <a:srgbClr val="996633"/>
            </a:solidFill>
            <a:ln w="9525" cap="flat" cmpd="sng" algn="ctr">
              <a:solidFill>
                <a:srgbClr val="996633"/>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chemeClr val="lt1">
                  <a:shade val="95000"/>
                  <a:satMod val="105000"/>
                </a:schemeClr>
              </a:contourClr>
            </a:sp3d>
          </c:spPr>
          <c:invertIfNegative val="0"/>
          <c:dLbls>
            <c:dLbl>
              <c:idx val="0"/>
              <c:layout>
                <c:manualLayout>
                  <c:x val="6.2389852818310601E-3"/>
                  <c:y val="-2.0653731251046917E-2"/>
                </c:manualLayout>
              </c:layout>
              <c:tx>
                <c:rich>
                  <a:bodyPr/>
                  <a:lstStyle/>
                  <a:p>
                    <a:r>
                      <a:rPr lang="en-US"/>
                      <a:t>564,20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F2F-4331-A86C-DAB0B1BAE87D}"/>
                </c:ext>
              </c:extLst>
            </c:dLbl>
            <c:dLbl>
              <c:idx val="1"/>
              <c:layout>
                <c:manualLayout>
                  <c:x val="1.0399334442595673E-2"/>
                  <c:y val="-2.12147878885482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63C-42CD-BE97-D505267B7493}"/>
                </c:ext>
              </c:extLst>
            </c:dLbl>
            <c:dLbl>
              <c:idx val="2"/>
              <c:delete val="1"/>
              <c:extLst>
                <c:ext xmlns:c15="http://schemas.microsoft.com/office/drawing/2012/chart" uri="{CE6537A1-D6FC-4f65-9D91-7224C49458BB}"/>
                <c:ext xmlns:c16="http://schemas.microsoft.com/office/drawing/2014/chart" uri="{C3380CC4-5D6E-409C-BE32-E72D297353CC}">
                  <c16:uniqueId val="{00000008-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Лист1!$D$2:$D$4</c:f>
              <c:numCache>
                <c:formatCode>#,##0.00</c:formatCode>
                <c:ptCount val="3"/>
                <c:pt idx="0">
                  <c:v>564.20000000000005</c:v>
                </c:pt>
                <c:pt idx="1">
                  <c:v>4849.91</c:v>
                </c:pt>
                <c:pt idx="2">
                  <c:v>2113.06</c:v>
                </c:pt>
              </c:numCache>
            </c:numRef>
          </c:val>
          <c:extLst>
            <c:ext xmlns:c16="http://schemas.microsoft.com/office/drawing/2014/chart" uri="{C3380CC4-5D6E-409C-BE32-E72D297353CC}">
              <c16:uniqueId val="{00000007-1F2F-4331-A86C-DAB0B1BAE87D}"/>
            </c:ext>
          </c:extLst>
        </c:ser>
        <c:dLbls>
          <c:showLegendKey val="0"/>
          <c:showVal val="1"/>
          <c:showCatName val="0"/>
          <c:showSerName val="0"/>
          <c:showPercent val="0"/>
          <c:showBubbleSize val="0"/>
        </c:dLbls>
        <c:gapWidth val="95"/>
        <c:gapDepth val="95"/>
        <c:shape val="box"/>
        <c:axId val="138610176"/>
        <c:axId val="138611712"/>
        <c:axId val="0"/>
      </c:bar3DChart>
      <c:catAx>
        <c:axId val="138610176"/>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38611712"/>
        <c:crosses val="autoZero"/>
        <c:auto val="1"/>
        <c:lblAlgn val="ctr"/>
        <c:lblOffset val="100"/>
        <c:noMultiLvlLbl val="0"/>
      </c:catAx>
      <c:valAx>
        <c:axId val="138611712"/>
        <c:scaling>
          <c:orientation val="minMax"/>
        </c:scaling>
        <c:delete val="1"/>
        <c:axPos val="l"/>
        <c:numFmt formatCode="#,##0.00" sourceLinked="1"/>
        <c:majorTickMark val="none"/>
        <c:minorTickMark val="none"/>
        <c:tickLblPos val="nextTo"/>
        <c:crossAx val="138610176"/>
        <c:crosses val="autoZero"/>
        <c:crossBetween val="between"/>
      </c:valAx>
      <c:spPr>
        <a:noFill/>
        <a:ln>
          <a:noFill/>
        </a:ln>
        <a:effectLst/>
      </c:spPr>
    </c:plotArea>
    <c:legend>
      <c:legendPos val="r"/>
      <c:layout>
        <c:manualLayout>
          <c:xMode val="edge"/>
          <c:yMode val="edge"/>
          <c:x val="0"/>
          <c:y val="0.80353765129249288"/>
          <c:w val="0.98966961232591355"/>
          <c:h val="0.19539631705364291"/>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userShapes r:id="rId3"/>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8.5690568105803583E-2"/>
          <c:y val="2.6269702276707531E-2"/>
          <c:w val="0.86654416406751622"/>
          <c:h val="0.9474605954465849"/>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4">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4393813618742898"/>
                  <c:y val="0.13631803577092252"/>
                </c:manualLayout>
              </c:layout>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en-US" sz="1000" b="0" i="0" baseline="0">
                        <a:effectLst/>
                        <a:latin typeface="Times New Roman" panose="02020603050405020304" pitchFamily="18" charset="0"/>
                        <a:cs typeface="Times New Roman" panose="02020603050405020304" pitchFamily="18" charset="0"/>
                      </a:rPr>
                      <a:t>1%</a:t>
                    </a:r>
                    <a:endParaRPr lang="en-US" sz="1000" b="0">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6748549982940972"/>
                      <c:h val="0.15761821366024517"/>
                    </c:manualLayout>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99.1</c:v>
                </c:pt>
                <c:pt idx="1">
                  <c:v>0.9</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8.6876907970601533E-2"/>
          <c:y val="0"/>
          <c:w val="0.85443264546060183"/>
          <c:h val="0.97325011145786888"/>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chemeClr val="accent4">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9.1063005503516939E-2"/>
                  <c:y val="0.12463131141153037"/>
                </c:manualLayout>
              </c:layout>
              <c:tx>
                <c:rich>
                  <a:bodyPr/>
                  <a:lstStyle/>
                  <a:p>
                    <a:r>
                      <a:rPr lang="en-US" sz="1000" b="0">
                        <a:latin typeface="Times New Roman" panose="02020603050405020304" pitchFamily="18" charset="0"/>
                        <a:cs typeface="Times New Roman" panose="02020603050405020304" pitchFamily="18" charset="0"/>
                      </a:rPr>
                      <a:t>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30716955487597691"/>
                      <c:h val="0.18724921979491752"/>
                    </c:manualLayout>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a:t>
            </a:r>
            <a:r>
              <a:rPr lang="ru-RU" baseline="0"/>
              <a:t> </a:t>
            </a:r>
            <a:r>
              <a:rPr lang="ru-RU"/>
              <a:t>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4.6486641206200621E-2"/>
          <c:y val="3.6101083032490974E-2"/>
          <c:w val="0.8676391469242043"/>
          <c:h val="0.96389891696750907"/>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chemeClr val="accent4">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0327390514312801"/>
                  <c:y val="0.11186681261254899"/>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1</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6991769964947071"/>
        </c:manualLayout>
      </c:layout>
      <c:bar3DChart>
        <c:barDir val="col"/>
        <c:grouping val="stacked"/>
        <c:varyColors val="0"/>
        <c:ser>
          <c:idx val="0"/>
          <c:order val="0"/>
          <c:tx>
            <c:strRef>
              <c:f>Лист1!$B$1</c:f>
              <c:strCache>
                <c:ptCount val="1"/>
                <c:pt idx="0">
                  <c:v>Расходы на выплаты персоналу в целях обеспечения выполнения функций казенными учреждениями</c:v>
                </c:pt>
              </c:strCache>
            </c:strRef>
          </c:tx>
          <c:spPr>
            <a:solidFill>
              <a:schemeClr val="accent4">
                <a:tint val="58000"/>
              </a:schemeClr>
            </a:solidFill>
            <a:ln w="9525" cap="flat" cmpd="sng" algn="ctr">
              <a:solidFill>
                <a:schemeClr val="accent4">
                  <a:lumMod val="40000"/>
                  <a:lumOff val="60000"/>
                </a:schemeClr>
              </a:solidFill>
              <a:prstDash val="solid"/>
              <a:round/>
            </a:ln>
            <a:effectLst/>
            <a:scene3d>
              <a:camera prst="orthographicFront"/>
              <a:lightRig rig="threePt" dir="t"/>
            </a:scene3d>
            <a:sp3d contourW="9525">
              <a:bevelT w="177800" h="177800"/>
              <a:bevelB/>
              <a:contourClr>
                <a:schemeClr val="accent4">
                  <a:lumMod val="40000"/>
                  <a:lumOff val="60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113265.87</c:v>
                </c:pt>
                <c:pt idx="1">
                  <c:v>113414.62</c:v>
                </c:pt>
                <c:pt idx="2">
                  <c:v>113273.47</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chemeClr val="accent4">
                <a:tint val="86000"/>
              </a:schemeClr>
            </a:solidFill>
            <a:ln w="9525" cap="flat" cmpd="sng" algn="ctr">
              <a:solidFill>
                <a:schemeClr val="accent4">
                  <a:lumMod val="60000"/>
                  <a:lumOff val="40000"/>
                </a:schemeClr>
              </a:solidFill>
              <a:prstDash val="solid"/>
              <a:round/>
            </a:ln>
            <a:effectLst/>
            <a:scene3d>
              <a:camera prst="orthographicFront"/>
              <a:lightRig rig="threePt" dir="t"/>
            </a:scene3d>
            <a:sp3d contourW="9525">
              <a:bevelT w="177800" h="177800"/>
              <a:bevelB/>
              <a:contourClr>
                <a:schemeClr val="accent4">
                  <a:lumMod val="60000"/>
                  <a:lumOff val="40000"/>
                </a:schemeClr>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2F-4331-A86C-DAB0B1BAE87D}"/>
                </c:ext>
              </c:extLst>
            </c:dLbl>
            <c:dLbl>
              <c:idx val="2"/>
              <c:layout>
                <c:manualLayout>
                  <c:x val="8.3186024747842358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58587.67</c:v>
                </c:pt>
                <c:pt idx="1">
                  <c:v>54471.34</c:v>
                </c:pt>
                <c:pt idx="2">
                  <c:v>54612.49</c:v>
                </c:pt>
              </c:numCache>
            </c:numRef>
          </c:val>
          <c:extLst>
            <c:ext xmlns:c16="http://schemas.microsoft.com/office/drawing/2014/chart" uri="{C3380CC4-5D6E-409C-BE32-E72D297353CC}">
              <c16:uniqueId val="{00000006-1F2F-4331-A86C-DAB0B1BAE87D}"/>
            </c:ext>
          </c:extLst>
        </c:ser>
        <c:ser>
          <c:idx val="2"/>
          <c:order val="2"/>
          <c:tx>
            <c:strRef>
              <c:f>Лист1!$D$1</c:f>
              <c:strCache>
                <c:ptCount val="1"/>
                <c:pt idx="0">
                  <c:v>Предоставление субсидий бюджетным, автономным учреждениям и иным некоммерческим организациям</c:v>
                </c:pt>
              </c:strCache>
            </c:strRef>
          </c:tx>
          <c:spPr>
            <a:solidFill>
              <a:schemeClr val="accent4">
                <a:shade val="86000"/>
              </a:schemeClr>
            </a:solidFill>
            <a:ln w="9525" cap="flat" cmpd="sng" algn="ctr">
              <a:solidFill>
                <a:schemeClr val="accent4">
                  <a:lumMod val="75000"/>
                </a:schemeClr>
              </a:solidFill>
              <a:prstDash val="solid"/>
              <a:round/>
            </a:ln>
            <a:effectLst>
              <a:outerShdw blurRad="40000" dist="20320" dir="5400000" rotWithShape="0">
                <a:srgbClr val="000000">
                  <a:alpha val="38000"/>
                </a:srgbClr>
              </a:outerShdw>
            </a:effectLst>
            <a:scene3d>
              <a:camera prst="orthographicFront"/>
              <a:lightRig rig="balanced" dir="t"/>
            </a:scene3d>
            <a:sp3d contourW="9525" prstMaterial="plastic">
              <a:bevelT w="177800" h="177800"/>
              <a:bevelB w="63500" h="63500"/>
              <a:contourClr>
                <a:schemeClr val="accent4">
                  <a:lumMod val="75000"/>
                </a:schemeClr>
              </a:contourClr>
            </a:sp3d>
          </c:spPr>
          <c:invertIfNegative val="0"/>
          <c:dLbls>
            <c:dLbl>
              <c:idx val="0"/>
              <c:layout>
                <c:manualLayout>
                  <c:x val="8.3186024747842358E-3"/>
                  <c:y val="7.572781397172927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F2F-4331-A86C-DAB0B1BAE87D}"/>
                </c:ext>
              </c:extLst>
            </c:dLbl>
            <c:dLbl>
              <c:idx val="1"/>
              <c:layout>
                <c:manualLayout>
                  <c:x val="1.039825309348022E-2"/>
                  <c:y val="4.1246454326313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6CF-417F-B01F-BFBEB5A7F13E}"/>
                </c:ext>
              </c:extLst>
            </c:dLbl>
            <c:dLbl>
              <c:idx val="2"/>
              <c:layout>
                <c:manualLayout>
                  <c:x val="4.1593012373921179E-3"/>
                  <c:y val="2.602921736543344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Лист1!$D$2:$D$4</c:f>
              <c:numCache>
                <c:formatCode>#,##0.00</c:formatCode>
                <c:ptCount val="3"/>
                <c:pt idx="0">
                  <c:v>6785.8</c:v>
                </c:pt>
                <c:pt idx="1">
                  <c:v>6785.8</c:v>
                </c:pt>
                <c:pt idx="2">
                  <c:v>6785.8</c:v>
                </c:pt>
              </c:numCache>
            </c:numRef>
          </c:val>
          <c:extLst>
            <c:ext xmlns:c16="http://schemas.microsoft.com/office/drawing/2014/chart" uri="{C3380CC4-5D6E-409C-BE32-E72D297353CC}">
              <c16:uniqueId val="{00000007-1F2F-4331-A86C-DAB0B1BAE87D}"/>
            </c:ext>
          </c:extLst>
        </c:ser>
        <c:ser>
          <c:idx val="3"/>
          <c:order val="3"/>
          <c:tx>
            <c:strRef>
              <c:f>Лист1!$E$1</c:f>
              <c:strCache>
                <c:ptCount val="1"/>
                <c:pt idx="0">
                  <c:v>Иные бюджетные ассигнования</c:v>
                </c:pt>
              </c:strCache>
            </c:strRef>
          </c:tx>
          <c:spPr>
            <a:solidFill>
              <a:schemeClr val="accent4">
                <a:lumMod val="50000"/>
              </a:schemeClr>
            </a:solidFill>
            <a:ln w="9525" cap="flat" cmpd="sng" algn="ctr">
              <a:solidFill>
                <a:schemeClr val="accent4">
                  <a:lumMod val="50000"/>
                </a:schemeClr>
              </a:solidFill>
              <a:prstDash val="solid"/>
              <a:round/>
            </a:ln>
            <a:effectLst>
              <a:outerShdw blurRad="40000" dist="20000" dir="5400000" rotWithShape="0">
                <a:srgbClr val="000000">
                  <a:alpha val="38000"/>
                </a:srgbClr>
              </a:outerShdw>
            </a:effectLst>
            <a:scene3d>
              <a:camera prst="orthographicFront"/>
              <a:lightRig rig="threePt" dir="t"/>
            </a:scene3d>
            <a:sp3d contourW="9525">
              <a:bevelT w="177800" h="177800"/>
              <a:bevelB/>
              <a:contourClr>
                <a:schemeClr val="accent4">
                  <a:lumMod val="50000"/>
                </a:schemeClr>
              </a:contourClr>
            </a:sp3d>
          </c:spPr>
          <c:invertIfNegative val="0"/>
          <c:dLbls>
            <c:dLbl>
              <c:idx val="0"/>
              <c:layout>
                <c:manualLayout>
                  <c:x val="1.2477903712176355E-2"/>
                  <c:y val="-6.31378409171588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6CF-417F-B01F-BFBEB5A7F13E}"/>
                </c:ext>
              </c:extLst>
            </c:dLbl>
            <c:dLbl>
              <c:idx val="1"/>
              <c:layout>
                <c:manualLayout>
                  <c:x val="1.4557554330872413E-2"/>
                  <c:y val="-7.17001991324721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6CF-417F-B01F-BFBEB5A7F13E}"/>
                </c:ext>
              </c:extLst>
            </c:dLbl>
            <c:dLbl>
              <c:idx val="2"/>
              <c:layout>
                <c:manualLayout>
                  <c:x val="1.0398253093480296E-2"/>
                  <c:y val="-7.59259321867720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6CF-417F-B01F-BFBEB5A7F1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Лист1!$E$2:$E$4</c:f>
              <c:numCache>
                <c:formatCode>#,##0.00</c:formatCode>
                <c:ptCount val="3"/>
                <c:pt idx="0">
                  <c:v>994.92</c:v>
                </c:pt>
                <c:pt idx="1">
                  <c:v>994.92</c:v>
                </c:pt>
                <c:pt idx="2">
                  <c:v>994.92</c:v>
                </c:pt>
              </c:numCache>
            </c:numRef>
          </c:val>
          <c:extLst>
            <c:ext xmlns:c16="http://schemas.microsoft.com/office/drawing/2014/chart" uri="{C3380CC4-5D6E-409C-BE32-E72D297353CC}">
              <c16:uniqueId val="{00000003-96CF-417F-B01F-BFBEB5A7F13E}"/>
            </c:ext>
          </c:extLst>
        </c:ser>
        <c:dLbls>
          <c:showLegendKey val="0"/>
          <c:showVal val="1"/>
          <c:showCatName val="0"/>
          <c:showSerName val="0"/>
          <c:showPercent val="0"/>
          <c:showBubbleSize val="0"/>
        </c:dLbls>
        <c:gapWidth val="95"/>
        <c:gapDepth val="95"/>
        <c:shape val="box"/>
        <c:axId val="139092352"/>
        <c:axId val="139093888"/>
        <c:axId val="0"/>
      </c:bar3DChart>
      <c:catAx>
        <c:axId val="139092352"/>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39093888"/>
        <c:crosses val="autoZero"/>
        <c:auto val="1"/>
        <c:lblAlgn val="ctr"/>
        <c:lblOffset val="100"/>
        <c:noMultiLvlLbl val="0"/>
      </c:catAx>
      <c:valAx>
        <c:axId val="139093888"/>
        <c:scaling>
          <c:orientation val="minMax"/>
        </c:scaling>
        <c:delete val="1"/>
        <c:axPos val="l"/>
        <c:numFmt formatCode="#,##0.00" sourceLinked="1"/>
        <c:majorTickMark val="none"/>
        <c:minorTickMark val="none"/>
        <c:tickLblPos val="nextTo"/>
        <c:crossAx val="139092352"/>
        <c:crosses val="autoZero"/>
        <c:crossBetween val="between"/>
      </c:valAx>
      <c:spPr>
        <a:noFill/>
        <a:ln>
          <a:noFill/>
        </a:ln>
        <a:effectLst/>
      </c:spPr>
    </c:plotArea>
    <c:legend>
      <c:legendPos val="b"/>
      <c:layout>
        <c:manualLayout>
          <c:xMode val="edge"/>
          <c:yMode val="edge"/>
          <c:x val="1.6716624677920251E-2"/>
          <c:y val="0.77077514053612517"/>
          <c:w val="0.96656658689214225"/>
          <c:h val="0.20873472712462662"/>
        </c:manualLayout>
      </c:layout>
      <c:overlay val="0"/>
      <c:spPr>
        <a:solidFill>
          <a:schemeClr val="bg1"/>
        </a:solidFill>
        <a:ln>
          <a:noFill/>
        </a:ln>
        <a:effectLst/>
      </c:spPr>
      <c:txPr>
        <a:bodyPr rot="0" spcFirstLastPara="1" vertOverflow="ellipsis" vert="horz" wrap="square" anchor="ctr" anchorCtr="1"/>
        <a:lstStyle/>
        <a:p>
          <a:pPr defTabSz="540000">
            <a:defRPr sz="900" b="0" i="0" u="none" strike="noStrike" kern="1400" baseline="0">
              <a:solidFill>
                <a:schemeClr val="tx1"/>
              </a:solidFill>
              <a:effectLst>
                <a:outerShdw sx="1000" sy="1000" algn="ctr" rotWithShape="0">
                  <a:srgbClr val="000000"/>
                </a:outerShdw>
              </a:effectLst>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90"/>
      <c:rAngAx val="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dLbls>
          <c:dLblPos val="outEnd"/>
          <c:showLegendKey val="0"/>
          <c:showVal val="1"/>
          <c:showCatName val="0"/>
          <c:showSerName val="0"/>
          <c:showPercent val="0"/>
          <c:showBubbleSize val="0"/>
          <c:showLeaderLines val="0"/>
        </c:dLbls>
      </c:pie3DChart>
      <c:spPr>
        <a:noFill/>
        <a:ln w="25400">
          <a:noFill/>
        </a:ln>
      </c:spPr>
    </c:plotArea>
    <c:plotVisOnly val="1"/>
    <c:dispBlanksAs val="zero"/>
    <c:showDLblsOverMax val="0"/>
  </c:chart>
  <c:spPr>
    <a:ln>
      <a:noFill/>
    </a:ln>
  </c:sp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10"/>
      <c:rAngAx val="0"/>
    </c:view3D>
    <c:floor>
      <c:thickness val="0"/>
    </c:floor>
    <c:sideWall>
      <c:thickness val="0"/>
    </c:sideWall>
    <c:backWall>
      <c:thickness val="0"/>
    </c:backWall>
    <c:plotArea>
      <c:layout>
        <c:manualLayout>
          <c:layoutTarget val="inner"/>
          <c:xMode val="edge"/>
          <c:yMode val="edge"/>
          <c:x val="7.0620002077058888E-2"/>
          <c:y val="6.5708364350594656E-2"/>
          <c:w val="0.89822411465365048"/>
          <c:h val="0.89919582289231159"/>
        </c:manualLayout>
      </c:layout>
      <c:pie3DChart>
        <c:varyColors val="1"/>
        <c:ser>
          <c:idx val="0"/>
          <c:order val="0"/>
          <c:tx>
            <c:strRef>
              <c:f>Лист1!$B$1</c:f>
              <c:strCache>
                <c:ptCount val="1"/>
                <c:pt idx="0">
                  <c:v>Столбец1</c:v>
                </c:pt>
              </c:strCache>
            </c:strRef>
          </c:tx>
          <c:spPr>
            <a:scene3d>
              <a:camera prst="orthographicFront"/>
              <a:lightRig rig="threePt" dir="t"/>
            </a:scene3d>
            <a:sp3d prstMaterial="plastic">
              <a:bevelT w="165100" h="165100"/>
              <a:bevelB w="165100" h="165100"/>
            </a:sp3d>
          </c:spPr>
          <c:explosion val="25"/>
          <c:dPt>
            <c:idx val="0"/>
            <c:bubble3D val="0"/>
            <c:spPr>
              <a:solidFill>
                <a:srgbClr val="FF6699"/>
              </a:solidFill>
              <a:scene3d>
                <a:camera prst="orthographicFront"/>
                <a:lightRig rig="threePt" dir="t"/>
              </a:scene3d>
              <a:sp3d prstMaterial="plastic">
                <a:bevelT w="165100" h="165100"/>
                <a:bevelB w="165100" h="165100"/>
              </a:sp3d>
            </c:spPr>
            <c:extLst>
              <c:ext xmlns:c16="http://schemas.microsoft.com/office/drawing/2014/chart" uri="{C3380CC4-5D6E-409C-BE32-E72D297353CC}">
                <c16:uniqueId val="{00000001-851E-47B7-82FD-1495A26C81FE}"/>
              </c:ext>
            </c:extLst>
          </c:dPt>
          <c:dPt>
            <c:idx val="1"/>
            <c:bubble3D val="0"/>
            <c:explosion val="20"/>
            <c:spPr>
              <a:solidFill>
                <a:srgbClr val="CCFF66"/>
              </a:solidFill>
              <a:scene3d>
                <a:camera prst="orthographicFront"/>
                <a:lightRig rig="threePt" dir="t"/>
              </a:scene3d>
              <a:sp3d prstMaterial="plastic">
                <a:bevelT w="165100" h="165100"/>
                <a:bevelB w="165100" h="165100"/>
              </a:sp3d>
            </c:spPr>
            <c:extLst>
              <c:ext xmlns:c16="http://schemas.microsoft.com/office/drawing/2014/chart" uri="{C3380CC4-5D6E-409C-BE32-E72D297353CC}">
                <c16:uniqueId val="{00000003-851E-47B7-82FD-1495A26C81FE}"/>
              </c:ext>
            </c:extLst>
          </c:dPt>
          <c:dPt>
            <c:idx val="2"/>
            <c:bubble3D val="0"/>
            <c:spPr>
              <a:solidFill>
                <a:srgbClr val="66FFFF"/>
              </a:solidFill>
              <a:ln>
                <a:noFill/>
              </a:ln>
              <a:scene3d>
                <a:camera prst="orthographicFront"/>
                <a:lightRig rig="threePt" dir="t"/>
              </a:scene3d>
              <a:sp3d prstMaterial="plastic">
                <a:bevelT w="165100" h="165100"/>
                <a:bevelB w="165100" h="165100"/>
              </a:sp3d>
            </c:spPr>
            <c:extLst>
              <c:ext xmlns:c16="http://schemas.microsoft.com/office/drawing/2014/chart" uri="{C3380CC4-5D6E-409C-BE32-E72D297353CC}">
                <c16:uniqueId val="{00000005-851E-47B7-82FD-1495A26C81FE}"/>
              </c:ext>
            </c:extLst>
          </c:dPt>
          <c:dPt>
            <c:idx val="3"/>
            <c:bubble3D val="0"/>
            <c:spPr>
              <a:noFill/>
              <a:ln>
                <a:noFill/>
              </a:ln>
              <a:scene3d>
                <a:camera prst="orthographicFront"/>
                <a:lightRig rig="threePt" dir="t"/>
              </a:scene3d>
              <a:sp3d prstMaterial="plastic">
                <a:bevelT w="165100" h="165100"/>
                <a:bevelB w="165100" h="165100"/>
              </a:sp3d>
            </c:spPr>
            <c:extLst>
              <c:ext xmlns:c16="http://schemas.microsoft.com/office/drawing/2014/chart" uri="{C3380CC4-5D6E-409C-BE32-E72D297353CC}">
                <c16:uniqueId val="{00000007-851E-47B7-82FD-1495A26C81FE}"/>
              </c:ext>
            </c:extLst>
          </c:dPt>
          <c:dPt>
            <c:idx val="4"/>
            <c:bubble3D val="0"/>
            <c:extLst>
              <c:ext xmlns:c16="http://schemas.microsoft.com/office/drawing/2014/chart" uri="{C3380CC4-5D6E-409C-BE32-E72D297353CC}">
                <c16:uniqueId val="{00000008-851E-47B7-82FD-1495A26C81FE}"/>
              </c:ext>
            </c:extLst>
          </c:dPt>
          <c:dPt>
            <c:idx val="5"/>
            <c:bubble3D val="0"/>
            <c:spPr>
              <a:noFill/>
              <a:scene3d>
                <a:camera prst="orthographicFront"/>
                <a:lightRig rig="threePt" dir="t"/>
              </a:scene3d>
              <a:sp3d prstMaterial="plastic">
                <a:bevelT w="165100" h="165100"/>
                <a:bevelB w="165100" h="165100"/>
              </a:sp3d>
            </c:spPr>
            <c:extLst>
              <c:ext xmlns:c16="http://schemas.microsoft.com/office/drawing/2014/chart" uri="{C3380CC4-5D6E-409C-BE32-E72D297353CC}">
                <c16:uniqueId val="{0000000A-851E-47B7-82FD-1495A26C81FE}"/>
              </c:ext>
            </c:extLst>
          </c:dPt>
          <c:dLbls>
            <c:dLbl>
              <c:idx val="0"/>
              <c:layout>
                <c:manualLayout>
                  <c:x val="-8.6170876527026707E-2"/>
                  <c:y val="5.4041353383458654E-2"/>
                </c:manualLayout>
              </c:layout>
              <c:tx>
                <c:rich>
                  <a:bodyPr/>
                  <a:lstStyle/>
                  <a:p>
                    <a:r>
                      <a:rPr lang="ru-RU" sz="800">
                        <a:latin typeface="Times New Roman" panose="02020603050405020304" pitchFamily="18" charset="0"/>
                        <a:cs typeface="Times New Roman" panose="02020603050405020304" pitchFamily="18" charset="0"/>
                      </a:rPr>
                      <a:t>Расходы на выплаты персоналу в целях обеспечения выполнения функций казенными учреждениями - </a:t>
                    </a:r>
                    <a:r>
                      <a:rPr lang="ru-RU" sz="800" baseline="0">
                        <a:latin typeface="Times New Roman" panose="02020603050405020304" pitchFamily="18" charset="0"/>
                        <a:cs typeface="Times New Roman" panose="02020603050405020304" pitchFamily="18" charset="0"/>
                      </a:rPr>
                      <a:t>113 265,87 </a:t>
                    </a:r>
                    <a:r>
                      <a:rPr lang="ru-RU" sz="800">
                        <a:latin typeface="Times New Roman" panose="02020603050405020304" pitchFamily="18" charset="0"/>
                        <a:cs typeface="Times New Roman" panose="02020603050405020304" pitchFamily="18" charset="0"/>
                      </a:rPr>
                      <a:t>тыс. рублей</a:t>
                    </a:r>
                    <a:endParaRPr lang="ru-RU" sz="750"/>
                  </a:p>
                </c:rich>
              </c:tx>
              <c:dLblPos val="bestFit"/>
              <c:showLegendKey val="1"/>
              <c:showVal val="1"/>
              <c:showCatName val="1"/>
              <c:showSerName val="0"/>
              <c:showPercent val="0"/>
              <c:showBubbleSize val="0"/>
              <c:extLst>
                <c:ext xmlns:c15="http://schemas.microsoft.com/office/drawing/2012/chart" uri="{CE6537A1-D6FC-4f65-9D91-7224C49458BB}">
                  <c15:layout>
                    <c:manualLayout>
                      <c:w val="0.30584692076020353"/>
                      <c:h val="0.47462406015037595"/>
                    </c:manualLayout>
                  </c15:layout>
                </c:ext>
                <c:ext xmlns:c16="http://schemas.microsoft.com/office/drawing/2014/chart" uri="{C3380CC4-5D6E-409C-BE32-E72D297353CC}">
                  <c16:uniqueId val="{00000001-851E-47B7-82FD-1495A26C81FE}"/>
                </c:ext>
              </c:extLst>
            </c:dLbl>
            <c:dLbl>
              <c:idx val="1"/>
              <c:layout>
                <c:manualLayout>
                  <c:x val="6.545442205018788E-2"/>
                  <c:y val="-0.44172932330827069"/>
                </c:manualLayout>
              </c:layout>
              <c:tx>
                <c:rich>
                  <a:bodyPr/>
                  <a:lstStyle/>
                  <a:p>
                    <a:r>
                      <a:rPr lang="ru-RU" sz="800"/>
                      <a:t>Закупка товаров, работ и услуг для обеспечения государственных (муниципальных) нужд -   57 855,79 тыс. рублей</a:t>
                    </a:r>
                    <a:endParaRPr lang="ru-RU" sz="750"/>
                  </a:p>
                </c:rich>
              </c:tx>
              <c:dLblPos val="bestFit"/>
              <c:showLegendKey val="1"/>
              <c:showVal val="1"/>
              <c:showCatName val="1"/>
              <c:showSerName val="0"/>
              <c:showPercent val="0"/>
              <c:showBubbleSize val="0"/>
              <c:extLst>
                <c:ext xmlns:c15="http://schemas.microsoft.com/office/drawing/2012/chart" uri="{CE6537A1-D6FC-4f65-9D91-7224C49458BB}">
                  <c15:layout>
                    <c:manualLayout>
                      <c:w val="0.29224218506594662"/>
                      <c:h val="0.39849624060150374"/>
                    </c:manualLayout>
                  </c15:layout>
                </c:ext>
                <c:ext xmlns:c16="http://schemas.microsoft.com/office/drawing/2014/chart" uri="{C3380CC4-5D6E-409C-BE32-E72D297353CC}">
                  <c16:uniqueId val="{00000003-851E-47B7-82FD-1495A26C81FE}"/>
                </c:ext>
              </c:extLst>
            </c:dLbl>
            <c:dLbl>
              <c:idx val="2"/>
              <c:layout>
                <c:manualLayout>
                  <c:x val="-9.1882788459729997E-2"/>
                  <c:y val="-4.3135963931911617E-2"/>
                </c:manualLayout>
              </c:layout>
              <c:tx>
                <c:rich>
                  <a:bodyPr/>
                  <a:lstStyle/>
                  <a:p>
                    <a:r>
                      <a:rPr lang="ru-RU" sz="800"/>
                      <a:t>Иные</a:t>
                    </a:r>
                    <a:r>
                      <a:rPr lang="ru-RU" sz="800" baseline="0"/>
                      <a:t> бюджетные ассигнования</a:t>
                    </a:r>
                    <a:r>
                      <a:rPr lang="ru-RU" sz="800"/>
                      <a:t> - 994,92 тыс. рублей</a:t>
                    </a:r>
                    <a:endParaRPr lang="ru-RU" sz="750"/>
                  </a:p>
                </c:rich>
              </c:tx>
              <c:dLblPos val="bestFit"/>
              <c:showLegendKey val="1"/>
              <c:showVal val="0"/>
              <c:showCatName val="1"/>
              <c:showSerName val="0"/>
              <c:showPercent val="0"/>
              <c:showBubbleSize val="0"/>
              <c:extLst>
                <c:ext xmlns:c15="http://schemas.microsoft.com/office/drawing/2012/chart" uri="{CE6537A1-D6FC-4f65-9D91-7224C49458BB}">
                  <c15:layout>
                    <c:manualLayout>
                      <c:w val="0.24301588950046735"/>
                      <c:h val="0.34082573559883961"/>
                    </c:manualLayout>
                  </c15:layout>
                </c:ext>
                <c:ext xmlns:c16="http://schemas.microsoft.com/office/drawing/2014/chart" uri="{C3380CC4-5D6E-409C-BE32-E72D297353CC}">
                  <c16:uniqueId val="{00000005-851E-47B7-82FD-1495A26C81FE}"/>
                </c:ext>
              </c:extLst>
            </c:dLbl>
            <c:dLbl>
              <c:idx val="3"/>
              <c:dLblPos val="ctr"/>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1E-47B7-82FD-1495A26C81FE}"/>
                </c:ext>
              </c:extLst>
            </c:dLbl>
            <c:dLbl>
              <c:idx val="4"/>
              <c:tx>
                <c:rich>
                  <a:bodyPr/>
                  <a:lstStyle/>
                  <a:p>
                    <a:pPr algn="just">
                      <a:defRPr sz="800" baseline="0">
                        <a:ln>
                          <a:noFill/>
                        </a:ln>
                        <a:latin typeface="Times New Roman" panose="02020603050405020304" pitchFamily="18" charset="0"/>
                        <a:cs typeface="Times New Roman" panose="02020603050405020304" pitchFamily="18" charset="0"/>
                      </a:defRPr>
                    </a:pPr>
                    <a:r>
                      <a:rPr lang="ru-RU" sz="800" baseline="0">
                        <a:ln>
                          <a:noFill/>
                        </a:ln>
                      </a:rPr>
                      <a:t>Уплата налогов, сборов и иных платежей -  980,80 тыс. руб.</a:t>
                    </a:r>
                    <a:endParaRPr lang="ru-RU" sz="900" baseline="0">
                      <a:ln>
                        <a:noFill/>
                      </a:ln>
                    </a:endParaRPr>
                  </a:p>
                </c:rich>
              </c:tx>
              <c:spPr/>
              <c:dLblPos val="ctr"/>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1E-47B7-82FD-1495A26C81FE}"/>
                </c:ext>
              </c:extLst>
            </c:dLbl>
            <c:dLbl>
              <c:idx val="5"/>
              <c:dLblPos val="ctr"/>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1E-47B7-82FD-1495A26C81FE}"/>
                </c:ext>
              </c:extLst>
            </c:dLbl>
            <c:spPr>
              <a:noFill/>
              <a:ln>
                <a:noFill/>
              </a:ln>
              <a:effectLst/>
            </c:spPr>
            <c:txPr>
              <a:bodyPr/>
              <a:lstStyle/>
              <a:p>
                <a:pPr algn="just">
                  <a:defRPr sz="800">
                    <a:ln>
                      <a:noFill/>
                    </a:ln>
                    <a:latin typeface="Times New Roman" panose="02020603050405020304" pitchFamily="18" charset="0"/>
                    <a:cs typeface="Times New Roman" panose="02020603050405020304" pitchFamily="18" charset="0"/>
                  </a:defRPr>
                </a:pPr>
                <a:endParaRPr lang="ru-RU"/>
              </a:p>
            </c:txPr>
            <c:dLblPos val="ctr"/>
            <c:showLegendKey val="1"/>
            <c:showVal val="1"/>
            <c:showCatName val="1"/>
            <c:showSerName val="0"/>
            <c:showPercent val="0"/>
            <c:showBubbleSize val="0"/>
            <c:showLeaderLines val="1"/>
            <c:extLst>
              <c:ext xmlns:c15="http://schemas.microsoft.com/office/drawing/2012/chart" uri="{CE6537A1-D6FC-4f65-9D91-7224C49458BB}">
                <c15:showDataLabelsRange val="1"/>
              </c:ext>
            </c:extLst>
          </c:dLbls>
          <c:cat>
            <c:strRef>
              <c:f>Лист1!$A$2:$A$4</c:f>
              <c:strCache>
                <c:ptCount val="3"/>
                <c:pt idx="0">
                  <c:v>Расходы на выплаты персоналу в целях обеспечения выполнения функций  казенными учреждениями</c:v>
                </c:pt>
                <c:pt idx="1">
                  <c:v>Закупка товаров, работ и услуг для обеспечения государственных (муниципальных) нужд</c:v>
                </c:pt>
                <c:pt idx="2">
                  <c:v>Иные бюджетные ассигнования</c:v>
                </c:pt>
              </c:strCache>
            </c:strRef>
          </c:cat>
          <c:val>
            <c:numRef>
              <c:f>Лист1!$B$2:$B$4</c:f>
              <c:numCache>
                <c:formatCode>#,##0.00</c:formatCode>
                <c:ptCount val="3"/>
                <c:pt idx="0">
                  <c:v>113265.87</c:v>
                </c:pt>
                <c:pt idx="1">
                  <c:v>57871.69</c:v>
                </c:pt>
                <c:pt idx="2">
                  <c:v>994.92</c:v>
                </c:pt>
              </c:numCache>
            </c:numRef>
          </c:val>
          <c:extLst>
            <c:ext xmlns:c16="http://schemas.microsoft.com/office/drawing/2014/chart" uri="{C3380CC4-5D6E-409C-BE32-E72D297353CC}">
              <c16:uniqueId val="{0000000C-851E-47B7-82FD-1495A26C81FE}"/>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ln>
      <a:noFill/>
    </a:ln>
  </c:sp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6">
                  <a:lumMod val="75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3605711791431083"/>
                  <c:y val="0.13631794481381188"/>
                </c:manualLayout>
              </c:layout>
              <c:tx>
                <c:rich>
                  <a:bodyPr/>
                  <a:lstStyle/>
                  <a:p>
                    <a:r>
                      <a:rPr lang="en-US" sz="1000" b="0" i="0" baseline="0">
                        <a:effectLst/>
                        <a:latin typeface="Times New Roman" panose="02020603050405020304" pitchFamily="18" charset="0"/>
                        <a:cs typeface="Times New Roman" panose="02020603050405020304" pitchFamily="18" charset="0"/>
                      </a:rPr>
                      <a:t>&lt; 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2020 год</a:t>
            </a:r>
          </a:p>
        </c:rich>
      </c:tx>
      <c:layout>
        <c:manualLayout>
          <c:xMode val="edge"/>
          <c:yMode val="edge"/>
          <c:x val="0.40184808359629232"/>
          <c:y val="4.1666666666666744E-3"/>
        </c:manualLayout>
      </c:layout>
      <c:overlay val="0"/>
      <c:spPr>
        <a:noFill/>
        <a:ln>
          <a:noFill/>
        </a:ln>
        <a:effectLst/>
      </c:spPr>
    </c:title>
    <c:autoTitleDeleted val="0"/>
    <c:view3D>
      <c:rotX val="30"/>
      <c:rotY val="3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9.3845209647301558E-2"/>
          <c:y val="0"/>
          <c:w val="0.90086679463574504"/>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4.5060756294352092E-2"/>
                  <c:y val="9.6368872809817693E-2"/>
                </c:manualLayout>
              </c:layout>
              <c:tx>
                <c:rich>
                  <a:bodyPr/>
                  <a:lstStyle/>
                  <a:p>
                    <a:r>
                      <a:rPr lang="en-US" sz="900" b="0" i="0" baseline="0">
                        <a:effectLst/>
                        <a:latin typeface="Times New Roman" panose="02020603050405020304" pitchFamily="18" charset="0"/>
                        <a:cs typeface="Times New Roman" panose="02020603050405020304" pitchFamily="18" charset="0"/>
                      </a:rPr>
                      <a:t>53,2%</a:t>
                    </a:r>
                    <a:endParaRPr lang="en-US" sz="9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46.8</c:v>
                </c:pt>
                <c:pt idx="1">
                  <c:v>53.2</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chemeClr val="accent6">
                  <a:lumMod val="75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0998930783514225"/>
                  <c:y val="0.11125662280935315"/>
                </c:manualLayout>
              </c:layout>
              <c:tx>
                <c:rich>
                  <a:bodyPr/>
                  <a:lstStyle/>
                  <a:p>
                    <a:r>
                      <a:rPr lang="en-US" sz="1000" b="0">
                        <a:latin typeface="Times New Roman" panose="02020603050405020304" pitchFamily="18" charset="0"/>
                        <a:cs typeface="Times New Roman" panose="02020603050405020304" pitchFamily="18" charset="0"/>
                      </a:rPr>
                      <a:t>&lt;1%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chemeClr val="accent6">
                  <a:lumMod val="75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3036402811039236"/>
                  <c:y val="0.10289802763714204"/>
                </c:manualLayout>
              </c:layout>
              <c:tx>
                <c:rich>
                  <a:bodyPr/>
                  <a:lstStyle/>
                  <a:p>
                    <a:r>
                      <a:rPr lang="en-US" sz="1000" b="0">
                        <a:latin typeface="Times New Roman" panose="02020603050405020304" pitchFamily="18" charset="0"/>
                        <a:cs typeface="Times New Roman" panose="02020603050405020304" pitchFamily="18" charset="0"/>
                      </a:rPr>
                      <a:t>&lt;1%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653874529369433E-2"/>
          <c:y val="2.0688428134607188E-6"/>
          <c:w val="0.96169999609792922"/>
          <c:h val="0.71715594049329145"/>
        </c:manualLayout>
      </c:layout>
      <c:bar3DChart>
        <c:barDir val="col"/>
        <c:grouping val="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rgbClr val="F9B073"/>
            </a:solidFill>
            <a:ln w="9525" cap="flat" cmpd="sng" algn="ctr">
              <a:solidFill>
                <a:schemeClr val="accent6">
                  <a:lumMod val="60000"/>
                  <a:lumOff val="40000"/>
                </a:schemeClr>
              </a:solidFill>
              <a:prstDash val="solid"/>
              <a:round/>
            </a:ln>
            <a:effectLst/>
            <a:scene3d>
              <a:camera prst="orthographicFront"/>
              <a:lightRig rig="threePt" dir="t"/>
            </a:scene3d>
            <a:sp3d contourW="9525">
              <a:bevelT w="177800" h="177800"/>
              <a:bevelB/>
              <a:contourClr>
                <a:schemeClr val="accent6">
                  <a:lumMod val="60000"/>
                  <a:lumOff val="40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tx>
                <c:rich>
                  <a:bodyPr/>
                  <a:lstStyle/>
                  <a:p>
                    <a:r>
                      <a:rPr lang="en-US"/>
                      <a:t>13 663,00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tx>
                <c:rich>
                  <a:bodyPr/>
                  <a:lstStyle/>
                  <a:p>
                    <a:r>
                      <a:rPr lang="en-US"/>
                      <a:t>13 663,00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tx>
                <c:rich>
                  <a:bodyPr/>
                  <a:lstStyle/>
                  <a:p>
                    <a:r>
                      <a:rPr lang="en-US"/>
                      <a:t>13 663,00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2700000</c:v>
                </c:pt>
                <c:pt idx="1">
                  <c:v>2700000</c:v>
                </c:pt>
                <c:pt idx="2">
                  <c:v>2700000</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chemeClr val="accent6">
                <a:lumMod val="75000"/>
              </a:schemeClr>
            </a:solidFill>
            <a:ln w="9525" cap="flat" cmpd="sng" algn="ctr">
              <a:solidFill>
                <a:schemeClr val="accent6">
                  <a:lumMod val="75000"/>
                </a:schemeClr>
              </a:solidFill>
              <a:prstDash val="solid"/>
              <a:round/>
            </a:ln>
            <a:effectLst/>
            <a:scene3d>
              <a:camera prst="orthographicFront"/>
              <a:lightRig rig="threePt" dir="t"/>
            </a:scene3d>
            <a:sp3d contourW="9525">
              <a:bevelT w="177800" h="177800"/>
              <a:bevelB/>
              <a:contourClr>
                <a:schemeClr val="accent6">
                  <a:lumMod val="75000"/>
                </a:schemeClr>
              </a:contourClr>
            </a:sp3d>
          </c:spPr>
          <c:invertIfNegative val="0"/>
          <c:dLbls>
            <c:dLbl>
              <c:idx val="0"/>
              <c:layout>
                <c:manualLayout>
                  <c:x val="6.2389518560881773E-3"/>
                  <c:y val="5.1709265691524935E-3"/>
                </c:manualLayout>
              </c:layout>
              <c:tx>
                <c:rich>
                  <a:bodyPr/>
                  <a:lstStyle/>
                  <a:p>
                    <a:r>
                      <a:rPr lang="en-US"/>
                      <a:t>100,00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8.3186024747841595E-3"/>
                  <c:y val="5.1709265691524935E-3"/>
                </c:manualLayout>
              </c:layout>
              <c:tx>
                <c:rich>
                  <a:bodyPr/>
                  <a:lstStyle/>
                  <a:p>
                    <a:r>
                      <a:rPr lang="en-US"/>
                      <a:t>100,00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2F-4331-A86C-DAB0B1BAE87D}"/>
                </c:ext>
              </c:extLst>
            </c:dLbl>
            <c:dLbl>
              <c:idx val="2"/>
              <c:layout>
                <c:manualLayout>
                  <c:x val="8.3186024747842358E-3"/>
                  <c:y val="0"/>
                </c:manualLayout>
              </c:layout>
              <c:tx>
                <c:rich>
                  <a:bodyPr/>
                  <a:lstStyle/>
                  <a:p>
                    <a:r>
                      <a:rPr lang="en-US"/>
                      <a:t>100,00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600000</c:v>
                </c:pt>
                <c:pt idx="1">
                  <c:v>600000</c:v>
                </c:pt>
                <c:pt idx="2">
                  <c:v>600000</c:v>
                </c:pt>
              </c:numCache>
            </c:numRef>
          </c:val>
          <c:extLst>
            <c:ext xmlns:c16="http://schemas.microsoft.com/office/drawing/2014/chart" uri="{C3380CC4-5D6E-409C-BE32-E72D297353CC}">
              <c16:uniqueId val="{00000006-1F2F-4331-A86C-DAB0B1BAE87D}"/>
            </c:ext>
          </c:extLst>
        </c:ser>
        <c:dLbls>
          <c:showLegendKey val="0"/>
          <c:showVal val="1"/>
          <c:showCatName val="0"/>
          <c:showSerName val="0"/>
          <c:showPercent val="0"/>
          <c:showBubbleSize val="0"/>
        </c:dLbls>
        <c:gapWidth val="95"/>
        <c:gapDepth val="95"/>
        <c:shape val="box"/>
        <c:axId val="141027968"/>
        <c:axId val="141037952"/>
        <c:axId val="0"/>
      </c:bar3DChart>
      <c:catAx>
        <c:axId val="141027968"/>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41037952"/>
        <c:crosses val="autoZero"/>
        <c:auto val="1"/>
        <c:lblAlgn val="ctr"/>
        <c:lblOffset val="100"/>
        <c:noMultiLvlLbl val="0"/>
      </c:catAx>
      <c:valAx>
        <c:axId val="141037952"/>
        <c:scaling>
          <c:orientation val="minMax"/>
        </c:scaling>
        <c:delete val="1"/>
        <c:axPos val="l"/>
        <c:numFmt formatCode="#,##0.00" sourceLinked="1"/>
        <c:majorTickMark val="none"/>
        <c:minorTickMark val="none"/>
        <c:tickLblPos val="nextTo"/>
        <c:crossAx val="141027968"/>
        <c:crosses val="autoZero"/>
        <c:crossBetween val="between"/>
      </c:valAx>
      <c:spPr>
        <a:noFill/>
        <a:ln>
          <a:noFill/>
        </a:ln>
        <a:effectLst/>
      </c:spPr>
    </c:plotArea>
    <c:legend>
      <c:legendPos val="r"/>
      <c:layout>
        <c:manualLayout>
          <c:xMode val="edge"/>
          <c:yMode val="edge"/>
          <c:x val="1.0513649141065083E-2"/>
          <c:y val="0.84912426112940864"/>
          <c:w val="0.98739595317361051"/>
          <c:h val="0.124015384503529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5">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3605711791431083"/>
                  <c:y val="0.13631794481381188"/>
                </c:manualLayout>
              </c:layout>
              <c:tx>
                <c:rich>
                  <a:bodyPr/>
                  <a:lstStyle/>
                  <a:p>
                    <a:r>
                      <a:rPr lang="en-US" sz="1000" b="0" i="0" baseline="0">
                        <a:effectLst/>
                        <a:latin typeface="Times New Roman" panose="02020603050405020304" pitchFamily="18" charset="0"/>
                        <a:cs typeface="Times New Roman" panose="02020603050405020304" pitchFamily="18" charset="0"/>
                      </a:rPr>
                      <a:t>&lt;1%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гражданской общество,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a:outerShdw blurRad="50800" dist="50800" dir="5400000" algn="ctr" rotWithShape="0">
            <a:schemeClr val="bg1"/>
          </a:outerShdw>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chemeClr val="accent5">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0998930783514225"/>
                  <c:y val="0.11125662280935315"/>
                </c:manualLayout>
              </c:layout>
              <c:tx>
                <c:rich>
                  <a:bodyPr/>
                  <a:lstStyle/>
                  <a:p>
                    <a:r>
                      <a:rPr lang="en-US" sz="1000" b="0">
                        <a:latin typeface="Times New Roman" panose="02020603050405020304" pitchFamily="18" charset="0"/>
                        <a:cs typeface="Times New Roman" panose="02020603050405020304" pitchFamily="18" charset="0"/>
                      </a:rPr>
                      <a:t>&lt;1%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гражданское общество,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2021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chemeClr val="accent5">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3036402811039236"/>
                  <c:y val="0.10289802763714204"/>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&lt;1</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6350"/>
              </c:spPr>
            </c:leaderLines>
            <c:extLst>
              <c:ext xmlns:c15="http://schemas.microsoft.com/office/drawing/2012/chart" uri="{CE6537A1-D6FC-4f65-9D91-7224C49458BB}"/>
            </c:extLst>
          </c:dLbls>
          <c:cat>
            <c:strRef>
              <c:f>Лист1!$A$2:$A$3</c:f>
              <c:strCache>
                <c:ptCount val="2"/>
                <c:pt idx="0">
                  <c:v>Общий объем расходов </c:v>
                </c:pt>
                <c:pt idx="1">
                  <c:v>гражданское общество,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73004300167583491"/>
        </c:manualLayout>
      </c:layout>
      <c:bar3DChart>
        <c:barDir val="col"/>
        <c:grouping val="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chemeClr val="accent5">
                <a:lumMod val="60000"/>
                <a:lumOff val="40000"/>
              </a:schemeClr>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spPr>
              <a:solidFill>
                <a:schemeClr val="accent5">
                  <a:lumMod val="60000"/>
                  <a:lumOff val="40000"/>
                </a:schemeClr>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tx>
                <c:rich>
                  <a:bodyPr/>
                  <a:lstStyle/>
                  <a:p>
                    <a:r>
                      <a:rPr lang="en-US"/>
                      <a:t>10 340,00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tx>
                <c:rich>
                  <a:bodyPr/>
                  <a:lstStyle/>
                  <a:p>
                    <a:r>
                      <a:rPr lang="en-US"/>
                      <a:t>10 340,00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tx>
                <c:rich>
                  <a:bodyPr/>
                  <a:lstStyle/>
                  <a:p>
                    <a:r>
                      <a:rPr lang="en-US"/>
                      <a:t>10 340,00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900000</c:v>
                </c:pt>
                <c:pt idx="1">
                  <c:v>900000</c:v>
                </c:pt>
                <c:pt idx="2">
                  <c:v>900000</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chemeClr val="accent5">
                <a:lumMod val="20000"/>
                <a:lumOff val="80000"/>
              </a:schemeClr>
            </a:solidFill>
            <a:ln w="9525" cap="flat" cmpd="sng" algn="ctr">
              <a:solidFill>
                <a:schemeClr val="accent5">
                  <a:lumMod val="20000"/>
                  <a:lumOff val="8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6.2389518560881773E-3"/>
                  <c:y val="5.1709265691524935E-3"/>
                </c:manualLayout>
              </c:layout>
              <c:tx>
                <c:rich>
                  <a:bodyPr/>
                  <a:lstStyle/>
                  <a:p>
                    <a:r>
                      <a:rPr lang="en-US"/>
                      <a:t>400,00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1.039825309348022E-2"/>
                  <c:y val="-4.7201258596384649E-3"/>
                </c:manualLayout>
              </c:layout>
              <c:tx>
                <c:rich>
                  <a:bodyPr/>
                  <a:lstStyle/>
                  <a:p>
                    <a:r>
                      <a:rPr lang="en-US"/>
                      <a:t>400,00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5A7-42E7-BDE8-CAC419FAF475}"/>
                </c:ext>
              </c:extLst>
            </c:dLbl>
            <c:dLbl>
              <c:idx val="2"/>
              <c:layout>
                <c:manualLayout>
                  <c:x val="8.3186024747842358E-3"/>
                  <c:y val="0"/>
                </c:manualLayout>
              </c:layout>
              <c:tx>
                <c:rich>
                  <a:bodyPr/>
                  <a:lstStyle/>
                  <a:p>
                    <a:r>
                      <a:rPr lang="en-US"/>
                      <a:t>400,00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5A7-42E7-BDE8-CAC419FAF4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200000</c:v>
                </c:pt>
                <c:pt idx="1">
                  <c:v>200000</c:v>
                </c:pt>
                <c:pt idx="2">
                  <c:v>200000</c:v>
                </c:pt>
              </c:numCache>
            </c:numRef>
          </c:val>
          <c:extLst>
            <c:ext xmlns:c16="http://schemas.microsoft.com/office/drawing/2014/chart" uri="{C3380CC4-5D6E-409C-BE32-E72D297353CC}">
              <c16:uniqueId val="{00000006-1F2F-4331-A86C-DAB0B1BAE87D}"/>
            </c:ext>
          </c:extLst>
        </c:ser>
        <c:dLbls>
          <c:showLegendKey val="0"/>
          <c:showVal val="1"/>
          <c:showCatName val="0"/>
          <c:showSerName val="0"/>
          <c:showPercent val="0"/>
          <c:showBubbleSize val="0"/>
        </c:dLbls>
        <c:gapWidth val="95"/>
        <c:gapDepth val="95"/>
        <c:shape val="box"/>
        <c:axId val="143794560"/>
        <c:axId val="143796096"/>
        <c:axId val="0"/>
      </c:bar3DChart>
      <c:catAx>
        <c:axId val="143794560"/>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43796096"/>
        <c:crosses val="autoZero"/>
        <c:auto val="1"/>
        <c:lblAlgn val="ctr"/>
        <c:lblOffset val="100"/>
        <c:noMultiLvlLbl val="0"/>
      </c:catAx>
      <c:valAx>
        <c:axId val="143796096"/>
        <c:scaling>
          <c:orientation val="minMax"/>
        </c:scaling>
        <c:delete val="1"/>
        <c:axPos val="l"/>
        <c:numFmt formatCode="#,##0.00" sourceLinked="1"/>
        <c:majorTickMark val="none"/>
        <c:minorTickMark val="none"/>
        <c:tickLblPos val="nextTo"/>
        <c:crossAx val="143794560"/>
        <c:crosses val="autoZero"/>
        <c:crossBetween val="between"/>
      </c:valAx>
      <c:spPr>
        <a:noFill/>
        <a:ln>
          <a:noFill/>
        </a:ln>
        <a:effectLst/>
      </c:spPr>
    </c:plotArea>
    <c:legend>
      <c:legendPos val="r"/>
      <c:layout>
        <c:manualLayout>
          <c:xMode val="edge"/>
          <c:yMode val="edge"/>
          <c:x val="2.2992001116169024E-2"/>
          <c:y val="0.82672102930753832"/>
          <c:w val="0.93351523482290155"/>
          <c:h val="0.14651680195867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0D56-4E7A-B774-433EC46672B0}"/>
              </c:ext>
            </c:extLst>
          </c:dPt>
          <c:dPt>
            <c:idx val="1"/>
            <c:bubble3D val="0"/>
            <c:explosion val="21"/>
            <c:spPr>
              <a:solidFill>
                <a:schemeClr val="accent4">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0D56-4E7A-B774-433EC46672B0}"/>
              </c:ext>
            </c:extLst>
          </c:dPt>
          <c:dLbls>
            <c:dLbl>
              <c:idx val="0"/>
              <c:delete val="1"/>
              <c:extLst>
                <c:ext xmlns:c15="http://schemas.microsoft.com/office/drawing/2012/chart" uri="{CE6537A1-D6FC-4f65-9D91-7224C49458BB}"/>
                <c:ext xmlns:c16="http://schemas.microsoft.com/office/drawing/2014/chart" uri="{C3380CC4-5D6E-409C-BE32-E72D297353CC}">
                  <c16:uniqueId val="{00000001-0D56-4E7A-B774-433EC46672B0}"/>
                </c:ext>
              </c:extLst>
            </c:dLbl>
            <c:dLbl>
              <c:idx val="1"/>
              <c:layout>
                <c:manualLayout>
                  <c:x val="0.17464464843634567"/>
                  <c:y val="0.11880455617303529"/>
                </c:manualLayout>
              </c:layout>
              <c:tx>
                <c:rich>
                  <a:bodyPr/>
                  <a:lstStyle/>
                  <a:p>
                    <a:r>
                      <a:rPr lang="en-US" sz="1000" b="0" i="0" baseline="0">
                        <a:effectLst/>
                        <a:latin typeface="Times New Roman" panose="02020603050405020304" pitchFamily="18" charset="0"/>
                        <a:cs typeface="Times New Roman" panose="02020603050405020304" pitchFamily="18" charset="0"/>
                      </a:rPr>
                      <a:t>&lt; 0,1%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31047424087342201"/>
                      <c:h val="0.22767075306479859"/>
                    </c:manualLayout>
                  </c15:layout>
                </c:ext>
                <c:ext xmlns:c16="http://schemas.microsoft.com/office/drawing/2014/chart" uri="{C3380CC4-5D6E-409C-BE32-E72D297353CC}">
                  <c16:uniqueId val="{00000003-0D56-4E7A-B774-433EC46672B0}"/>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formatCode="General">
                  <c:v>19906159.649999999</c:v>
                </c:pt>
                <c:pt idx="1">
                  <c:v>300</c:v>
                </c:pt>
              </c:numCache>
            </c:numRef>
          </c:val>
          <c:extLst>
            <c:ext xmlns:c16="http://schemas.microsoft.com/office/drawing/2014/chart" uri="{C3380CC4-5D6E-409C-BE32-E72D297353CC}">
              <c16:uniqueId val="{00000004-0D56-4E7A-B774-433EC46672B0}"/>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08B-429C-B665-F5FA3CF2AF02}"/>
              </c:ext>
            </c:extLst>
          </c:dPt>
          <c:dPt>
            <c:idx val="1"/>
            <c:bubble3D val="0"/>
            <c:explosion val="21"/>
            <c:spPr>
              <a:solidFill>
                <a:schemeClr val="accent4">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08B-429C-B665-F5FA3CF2AF02}"/>
              </c:ext>
            </c:extLst>
          </c:dPt>
          <c:dLbls>
            <c:dLbl>
              <c:idx val="0"/>
              <c:delete val="1"/>
              <c:extLst>
                <c:ext xmlns:c15="http://schemas.microsoft.com/office/drawing/2012/chart" uri="{CE6537A1-D6FC-4f65-9D91-7224C49458BB}"/>
                <c:ext xmlns:c16="http://schemas.microsoft.com/office/drawing/2014/chart" uri="{C3380CC4-5D6E-409C-BE32-E72D297353CC}">
                  <c16:uniqueId val="{00000001-608B-429C-B665-F5FA3CF2AF02}"/>
                </c:ext>
              </c:extLst>
            </c:dLbl>
            <c:dLbl>
              <c:idx val="1"/>
              <c:layout>
                <c:manualLayout>
                  <c:x val="0.19511547750492292"/>
                  <c:y val="0.12391131907956986"/>
                </c:manualLayout>
              </c:layout>
              <c:tx>
                <c:rich>
                  <a:bodyPr/>
                  <a:lstStyle/>
                  <a:p>
                    <a:r>
                      <a:rPr lang="en-US" sz="1000" b="0" i="0" baseline="0">
                        <a:effectLst/>
                        <a:latin typeface="Times New Roman" panose="02020603050405020304" pitchFamily="18" charset="0"/>
                        <a:cs typeface="Times New Roman" panose="02020603050405020304" pitchFamily="18" charset="0"/>
                      </a:rPr>
                      <a:t>&lt; 0,1%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31047424087342201"/>
                      <c:h val="0.23691254166242154"/>
                    </c:manualLayout>
                  </c15:layout>
                </c:ext>
                <c:ext xmlns:c16="http://schemas.microsoft.com/office/drawing/2014/chart" uri="{C3380CC4-5D6E-409C-BE32-E72D297353CC}">
                  <c16:uniqueId val="{00000003-608B-429C-B665-F5FA3CF2AF02}"/>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formatCode="General">
                  <c:v>19053003.280000001</c:v>
                </c:pt>
                <c:pt idx="1">
                  <c:v>300</c:v>
                </c:pt>
              </c:numCache>
            </c:numRef>
          </c:val>
          <c:extLst>
            <c:ext xmlns:c16="http://schemas.microsoft.com/office/drawing/2014/chart" uri="{C3380CC4-5D6E-409C-BE32-E72D297353CC}">
              <c16:uniqueId val="{00000004-608B-429C-B665-F5FA3CF2AF02}"/>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17969187,52</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5542-45C9-95FA-C13F9845D741}"/>
              </c:ext>
            </c:extLst>
          </c:dPt>
          <c:dPt>
            <c:idx val="1"/>
            <c:bubble3D val="0"/>
            <c:explosion val="21"/>
            <c:spPr>
              <a:solidFill>
                <a:schemeClr val="accent4">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5542-45C9-95FA-C13F9845D741}"/>
              </c:ext>
            </c:extLst>
          </c:dPt>
          <c:dLbls>
            <c:dLbl>
              <c:idx val="0"/>
              <c:delete val="1"/>
              <c:extLst>
                <c:ext xmlns:c15="http://schemas.microsoft.com/office/drawing/2012/chart" uri="{CE6537A1-D6FC-4f65-9D91-7224C49458BB}"/>
                <c:ext xmlns:c16="http://schemas.microsoft.com/office/drawing/2014/chart" uri="{C3380CC4-5D6E-409C-BE32-E72D297353CC}">
                  <c16:uniqueId val="{00000001-5542-45C9-95FA-C13F9845D741}"/>
                </c:ext>
              </c:extLst>
            </c:dLbl>
            <c:dLbl>
              <c:idx val="1"/>
              <c:layout>
                <c:manualLayout>
                  <c:x val="0.18146825812587142"/>
                  <c:y val="0.12756112359860447"/>
                </c:manualLayout>
              </c:layout>
              <c:tx>
                <c:rich>
                  <a:bodyPr/>
                  <a:lstStyle/>
                  <a:p>
                    <a:r>
                      <a:rPr lang="en-US" sz="1000" b="0" i="0" baseline="0">
                        <a:effectLst/>
                        <a:latin typeface="Times New Roman" panose="02020603050405020304" pitchFamily="18" charset="0"/>
                        <a:cs typeface="Times New Roman" panose="02020603050405020304" pitchFamily="18" charset="0"/>
                      </a:rPr>
                      <a:t>&lt; 0,1%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31047424087342201"/>
                      <c:h val="0.22767075306479859"/>
                    </c:manualLayout>
                  </c15:layout>
                </c:ext>
                <c:ext xmlns:c16="http://schemas.microsoft.com/office/drawing/2014/chart" uri="{C3380CC4-5D6E-409C-BE32-E72D297353CC}">
                  <c16:uniqueId val="{00000003-5542-45C9-95FA-C13F9845D74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formatCode="General">
                  <c:v>18238594.530000001</c:v>
                </c:pt>
                <c:pt idx="1">
                  <c:v>300</c:v>
                </c:pt>
              </c:numCache>
            </c:numRef>
          </c:val>
          <c:extLst>
            <c:ext xmlns:c16="http://schemas.microsoft.com/office/drawing/2014/chart" uri="{C3380CC4-5D6E-409C-BE32-E72D297353CC}">
              <c16:uniqueId val="{00000004-5542-45C9-95FA-C13F9845D74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2021 год</a:t>
            </a:r>
          </a:p>
        </c:rich>
      </c:tx>
      <c:layout>
        <c:manualLayout>
          <c:xMode val="edge"/>
          <c:yMode val="edge"/>
          <c:x val="0.40184808359629232"/>
          <c:y val="4.1666666666666683E-3"/>
        </c:manualLayout>
      </c:layout>
      <c:overlay val="0"/>
      <c:spPr>
        <a:noFill/>
        <a:ln>
          <a:noFill/>
        </a:ln>
        <a:effectLst/>
      </c:spPr>
    </c:title>
    <c:autoTitleDeleted val="0"/>
    <c:view3D>
      <c:rotX val="30"/>
      <c:rotY val="3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8977719528178242E-2"/>
          <c:y val="6.9420340159666782E-3"/>
          <c:w val="0.90910413721220618"/>
          <c:h val="0.9930579659840334"/>
        </c:manualLayout>
      </c:layout>
      <c:pie3DChart>
        <c:varyColors val="1"/>
        <c:ser>
          <c:idx val="0"/>
          <c:order val="0"/>
          <c:tx>
            <c:strRef>
              <c:f>Лист1!$B$1</c:f>
              <c:strCache>
                <c:ptCount val="1"/>
                <c:pt idx="0">
                  <c:v>план на 2021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5.7642616101558727E-2"/>
                  <c:y val="7.5750585230900197E-2"/>
                </c:manualLayout>
              </c:layout>
              <c:tx>
                <c:rich>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en-US" sz="900" b="0">
                        <a:latin typeface="Times New Roman" panose="02020603050405020304" pitchFamily="18" charset="0"/>
                        <a:cs typeface="Times New Roman" panose="02020603050405020304" pitchFamily="18" charset="0"/>
                      </a:rPr>
                      <a:t>54,7%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9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45.3</c:v>
                </c:pt>
                <c:pt idx="1">
                  <c:v>54.7</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0780399719925806E-2"/>
          <c:w val="0.99627415035218969"/>
          <c:h val="0.67725478152984386"/>
        </c:manualLayout>
      </c:layout>
      <c:bar3DChart>
        <c:barDir val="col"/>
        <c:grouping val="stacked"/>
        <c:varyColors val="0"/>
        <c:ser>
          <c:idx val="0"/>
          <c:order val="0"/>
          <c:tx>
            <c:strRef>
              <c:f>Лист1!$B$1</c:f>
              <c:strCache>
                <c:ptCount val="1"/>
                <c:pt idx="0">
                  <c:v>Закупка товаров, работ и услуг для обеспечения государственных (муниципальных) нужд</c:v>
                </c:pt>
              </c:strCache>
            </c:strRef>
          </c:tx>
          <c:spPr>
            <a:solidFill>
              <a:schemeClr val="accent4">
                <a:lumMod val="60000"/>
                <a:lumOff val="40000"/>
              </a:schemeClr>
            </a:solidFill>
            <a:ln w="9525" cap="flat" cmpd="sng" algn="ctr">
              <a:solidFill>
                <a:schemeClr val="accent4">
                  <a:lumMod val="40000"/>
                  <a:lumOff val="6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940B-4C88-A1B4-70B17FAF8DC9}"/>
              </c:ext>
            </c:extLst>
          </c:dPt>
          <c:dPt>
            <c:idx val="1"/>
            <c:invertIfNegative val="0"/>
            <c:bubble3D val="0"/>
            <c:extLst>
              <c:ext xmlns:c16="http://schemas.microsoft.com/office/drawing/2014/chart" uri="{C3380CC4-5D6E-409C-BE32-E72D297353CC}">
                <c16:uniqueId val="{00000001-940B-4C88-A1B4-70B17FAF8DC9}"/>
              </c:ext>
            </c:extLst>
          </c:dPt>
          <c:dPt>
            <c:idx val="2"/>
            <c:invertIfNegative val="0"/>
            <c:bubble3D val="0"/>
            <c:extLst>
              <c:ext xmlns:c16="http://schemas.microsoft.com/office/drawing/2014/chart" uri="{C3380CC4-5D6E-409C-BE32-E72D297353CC}">
                <c16:uniqueId val="{00000002-940B-4C88-A1B4-70B17FAF8DC9}"/>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40B-4C88-A1B4-70B17FAF8DC9}"/>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40B-4C88-A1B4-70B17FAF8DC9}"/>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40B-4C88-A1B4-70B17FAF8D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300</c:v>
                </c:pt>
                <c:pt idx="1">
                  <c:v>500</c:v>
                </c:pt>
                <c:pt idx="2">
                  <c:v>500</c:v>
                </c:pt>
              </c:numCache>
            </c:numRef>
          </c:val>
          <c:extLst>
            <c:ext xmlns:c16="http://schemas.microsoft.com/office/drawing/2014/chart" uri="{C3380CC4-5D6E-409C-BE32-E72D297353CC}">
              <c16:uniqueId val="{00000003-940B-4C88-A1B4-70B17FAF8DC9}"/>
            </c:ext>
          </c:extLst>
        </c:ser>
        <c:dLbls>
          <c:showLegendKey val="0"/>
          <c:showVal val="1"/>
          <c:showCatName val="0"/>
          <c:showSerName val="0"/>
          <c:showPercent val="0"/>
          <c:showBubbleSize val="0"/>
        </c:dLbls>
        <c:gapWidth val="95"/>
        <c:gapDepth val="95"/>
        <c:shape val="box"/>
        <c:axId val="143930112"/>
        <c:axId val="143932800"/>
        <c:axId val="0"/>
      </c:bar3DChart>
      <c:catAx>
        <c:axId val="143930112"/>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43932800"/>
        <c:crosses val="autoZero"/>
        <c:auto val="1"/>
        <c:lblAlgn val="ctr"/>
        <c:lblOffset val="100"/>
        <c:noMultiLvlLbl val="0"/>
      </c:catAx>
      <c:valAx>
        <c:axId val="143932800"/>
        <c:scaling>
          <c:orientation val="minMax"/>
        </c:scaling>
        <c:delete val="1"/>
        <c:axPos val="l"/>
        <c:numFmt formatCode="#,##0.00" sourceLinked="1"/>
        <c:majorTickMark val="none"/>
        <c:minorTickMark val="none"/>
        <c:tickLblPos val="nextTo"/>
        <c:crossAx val="143930112"/>
        <c:crosses val="autoZero"/>
        <c:crossBetween val="between"/>
      </c:valAx>
      <c:spPr>
        <a:noFill/>
        <a:ln>
          <a:noFill/>
        </a:ln>
        <a:effectLst/>
      </c:spPr>
    </c:plotArea>
    <c:legend>
      <c:legendPos val="r"/>
      <c:layout>
        <c:manualLayout>
          <c:xMode val="edge"/>
          <c:yMode val="edge"/>
          <c:x val="1.8833149541810958E-2"/>
          <c:y val="0.87666220349601376"/>
          <c:w val="0.80292631572159134"/>
          <c:h val="0.11911801196457308"/>
        </c:manualLayout>
      </c:layout>
      <c:overlay val="0"/>
      <c:spPr>
        <a:noFill/>
        <a:ln>
          <a:noFill/>
        </a:ln>
        <a:effectLst>
          <a:glow rad="127000">
            <a:schemeClr val="accent4">
              <a:lumMod val="40000"/>
              <a:lumOff val="60000"/>
            </a:schemeClr>
          </a:glow>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8827693142821827"/>
                  <c:y val="0.13631812330138751"/>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i="0" baseline="0">
                        <a:solidFill>
                          <a:sysClr val="windowText" lastClr="000000"/>
                        </a:solidFill>
                        <a:effectLst/>
                        <a:latin typeface="Times New Roman" panose="02020603050405020304" pitchFamily="18" charset="0"/>
                        <a:cs typeface="Times New Roman" panose="02020603050405020304" pitchFamily="18" charset="0"/>
                      </a:rPr>
                      <a:t>&lt;0,1%</a:t>
                    </a:r>
                    <a:endParaRPr lang="en-US" sz="800" b="0">
                      <a:solidFill>
                        <a:sysClr val="windowText" lastClr="000000"/>
                      </a:solidFill>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4202250293809765"/>
                  <c:y val="0.1380259582950123"/>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&lt;0,1%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97.8</c:v>
                </c:pt>
                <c:pt idx="1">
                  <c:v>2.2000000000000002</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5016875732097359"/>
                  <c:y val="0.12084443791280067"/>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&lt;0,1%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0806655223460386E-2"/>
          <c:w val="0.99627415035218969"/>
          <c:h val="0.67506516270241301"/>
        </c:manualLayout>
      </c:layout>
      <c:bar3DChart>
        <c:barDir val="col"/>
        <c:grouping val="stacked"/>
        <c:varyColors val="0"/>
        <c:ser>
          <c:idx val="0"/>
          <c:order val="0"/>
          <c:tx>
            <c:strRef>
              <c:f>Лист1!$B$1</c:f>
              <c:strCache>
                <c:ptCount val="1"/>
                <c:pt idx="0">
                  <c:v>Иные бюджетные ассигнования</c:v>
                </c:pt>
              </c:strCache>
            </c:strRef>
          </c:tx>
          <c:spPr>
            <a:solidFill>
              <a:srgbClr val="FFFF99"/>
            </a:solidFill>
            <a:ln w="9525" cap="flat" cmpd="sng" algn="ctr">
              <a:solidFill>
                <a:srgbClr val="FBFDF5"/>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8329.65</c:v>
                </c:pt>
                <c:pt idx="1">
                  <c:v>8329.65</c:v>
                </c:pt>
                <c:pt idx="2">
                  <c:v>8329.65</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rgbClr val="FFFF00"/>
            </a:solidFill>
            <a:ln w="9525" cap="flat" cmpd="sng" algn="ctr">
              <a:solidFill>
                <a:srgbClr val="FFFF00"/>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2F-4331-A86C-DAB0B1BAE87D}"/>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2F-4331-A86C-DAB0B1BAE87D}"/>
                </c:ext>
              </c:extLst>
            </c:dLbl>
            <c:dLbl>
              <c:idx val="2"/>
              <c:layout>
                <c:manualLayout>
                  <c:x val="6.2388215246384163E-3"/>
                  <c:y val="-1.03276787645490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4525</c:v>
                </c:pt>
                <c:pt idx="1">
                  <c:v>4525</c:v>
                </c:pt>
                <c:pt idx="2">
                  <c:v>4525</c:v>
                </c:pt>
              </c:numCache>
            </c:numRef>
          </c:val>
          <c:extLst>
            <c:ext xmlns:c16="http://schemas.microsoft.com/office/drawing/2014/chart" uri="{C3380CC4-5D6E-409C-BE32-E72D297353CC}">
              <c16:uniqueId val="{00000006-1F2F-4331-A86C-DAB0B1BAE87D}"/>
            </c:ext>
          </c:extLst>
        </c:ser>
        <c:dLbls>
          <c:showLegendKey val="0"/>
          <c:showVal val="1"/>
          <c:showCatName val="0"/>
          <c:showSerName val="0"/>
          <c:showPercent val="0"/>
          <c:showBubbleSize val="0"/>
        </c:dLbls>
        <c:gapWidth val="95"/>
        <c:gapDepth val="95"/>
        <c:shape val="box"/>
        <c:axId val="144927744"/>
        <c:axId val="144929536"/>
        <c:axId val="0"/>
      </c:bar3DChart>
      <c:catAx>
        <c:axId val="144927744"/>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44929536"/>
        <c:crosses val="autoZero"/>
        <c:auto val="1"/>
        <c:lblAlgn val="ctr"/>
        <c:lblOffset val="100"/>
        <c:noMultiLvlLbl val="0"/>
      </c:catAx>
      <c:valAx>
        <c:axId val="144929536"/>
        <c:scaling>
          <c:orientation val="minMax"/>
        </c:scaling>
        <c:delete val="1"/>
        <c:axPos val="l"/>
        <c:numFmt formatCode="#,##0.00" sourceLinked="1"/>
        <c:majorTickMark val="none"/>
        <c:minorTickMark val="none"/>
        <c:tickLblPos val="nextTo"/>
        <c:crossAx val="144927744"/>
        <c:crosses val="autoZero"/>
        <c:crossBetween val="between"/>
      </c:valAx>
      <c:spPr>
        <a:noFill/>
        <a:ln>
          <a:noFill/>
        </a:ln>
        <a:effectLst/>
      </c:spPr>
    </c:plotArea>
    <c:legend>
      <c:legendPos val="r"/>
      <c:layout>
        <c:manualLayout>
          <c:xMode val="edge"/>
          <c:yMode val="edge"/>
          <c:x val="1.2593512125460189E-2"/>
          <c:y val="0.81454635738100301"/>
          <c:w val="0.81496079369030616"/>
          <c:h val="0.172241848147359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C000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5414824747864272"/>
                  <c:y val="0.13631812330138751"/>
                </c:manualLayout>
              </c:layout>
              <c:tx>
                <c:rich>
                  <a:bodyPr rot="0" spcFirstLastPara="1" vertOverflow="ellipsis" vert="horz" wrap="square" anchor="ctr" anchorCtr="1"/>
                  <a:lstStyle/>
                  <a:p>
                    <a:pPr>
                      <a:defRPr sz="800" b="0" i="0" u="none" strike="noStrike" kern="1200" baseline="0">
                        <a:solidFill>
                          <a:srgbClr val="000000"/>
                        </a:solidFill>
                        <a:latin typeface="Calibri"/>
                        <a:ea typeface="Calibri"/>
                        <a:cs typeface="Calibri"/>
                      </a:defRPr>
                    </a:pPr>
                    <a:r>
                      <a:rPr lang="en-US" sz="800" b="0" i="0" baseline="0">
                        <a:effectLst/>
                        <a:latin typeface="Times New Roman" panose="02020603050405020304" pitchFamily="18" charset="0"/>
                        <a:cs typeface="Times New Roman" panose="02020603050405020304" pitchFamily="18" charset="0"/>
                      </a:rPr>
                      <a:t>0,6%</a:t>
                    </a:r>
                    <a:endParaRPr lang="en-US" sz="800">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99.2</c:v>
                </c:pt>
                <c:pt idx="1">
                  <c:v>0.8</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C000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4202250293809765"/>
                  <c:y val="0.15587202264061328"/>
                </c:manualLayout>
              </c:layout>
              <c:tx>
                <c:rich>
                  <a:bodyPr rot="0" spcFirstLastPara="1" vertOverflow="ellipsis" vert="horz" wrap="square" anchor="ctr" anchorCtr="1"/>
                  <a:lstStyle/>
                  <a:p>
                    <a:pPr>
                      <a:defRPr sz="800" b="0" i="0" u="none" strike="noStrike" kern="1200" baseline="0">
                        <a:solidFill>
                          <a:srgbClr val="000000"/>
                        </a:solidFill>
                        <a:latin typeface="Calibri"/>
                        <a:ea typeface="Calibri"/>
                        <a:cs typeface="Calibri"/>
                      </a:defRPr>
                    </a:pPr>
                    <a:r>
                      <a:rPr lang="en-US" sz="800" b="0">
                        <a:latin typeface="Times New Roman" panose="02020603050405020304" pitchFamily="18" charset="0"/>
                        <a:cs typeface="Times New Roman" panose="02020603050405020304" pitchFamily="18" charset="0"/>
                      </a:rPr>
                      <a:t>0.6%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97.8</c:v>
                </c:pt>
                <c:pt idx="1">
                  <c:v>2.2000000000000002</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C000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5016875732097359"/>
                  <c:y val="0.12084443791280067"/>
                </c:manualLayout>
              </c:layout>
              <c:tx>
                <c:rich>
                  <a:bodyPr rot="0" spcFirstLastPara="1" vertOverflow="ellipsis" vert="horz" wrap="square" anchor="ctr" anchorCtr="1"/>
                  <a:lstStyle/>
                  <a:p>
                    <a:pPr>
                      <a:defRPr sz="800" b="0" i="0" u="none" strike="noStrike" kern="1200" baseline="0">
                        <a:solidFill>
                          <a:srgbClr val="000000"/>
                        </a:solidFill>
                        <a:latin typeface="Calibri"/>
                        <a:ea typeface="Calibri"/>
                        <a:cs typeface="Calibri"/>
                      </a:defRPr>
                    </a:pPr>
                    <a:r>
                      <a:rPr lang="en-US" sz="800" b="0">
                        <a:latin typeface="Times New Roman" panose="02020603050405020304" pitchFamily="18" charset="0"/>
                        <a:cs typeface="Times New Roman" panose="02020603050405020304" pitchFamily="18" charset="0"/>
                      </a:rPr>
                      <a:t>0,6%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3796935475872938E-2"/>
          <c:w val="0.99627415035218969"/>
          <c:h val="0.70841869824276593"/>
        </c:manualLayout>
      </c:layout>
      <c:bar3DChart>
        <c:barDir val="col"/>
        <c:grouping val="stacked"/>
        <c:varyColors val="0"/>
        <c:ser>
          <c:idx val="0"/>
          <c:order val="0"/>
          <c:tx>
            <c:strRef>
              <c:f>Лист1!$B$1</c:f>
              <c:strCache>
                <c:ptCount val="1"/>
                <c:pt idx="0">
                  <c:v>Иные бюджетные ассигнования</c:v>
                </c:pt>
              </c:strCache>
            </c:strRef>
          </c:tx>
          <c:spPr>
            <a:solidFill>
              <a:srgbClr val="C00000"/>
            </a:solidFill>
            <a:ln w="9525" cap="flat" cmpd="sng" algn="ctr">
              <a:solidFill>
                <a:srgbClr val="C00000"/>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tx>
                <c:rich>
                  <a:bodyPr/>
                  <a:lstStyle/>
                  <a:p>
                    <a:r>
                      <a:rPr lang="en-US"/>
                      <a:t>126 229,50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tx>
                <c:rich>
                  <a:bodyPr/>
                  <a:lstStyle/>
                  <a:p>
                    <a:r>
                      <a:rPr lang="en-US"/>
                      <a:t>109 608,20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tx>
                <c:rich>
                  <a:bodyPr/>
                  <a:lstStyle/>
                  <a:p>
                    <a:r>
                      <a:rPr lang="en-US"/>
                      <a:t>105 616,40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126229.5</c:v>
                </c:pt>
                <c:pt idx="1">
                  <c:v>109608.2</c:v>
                </c:pt>
                <c:pt idx="2">
                  <c:v>105616.4</c:v>
                </c:pt>
              </c:numCache>
            </c:numRef>
          </c:val>
          <c:extLst>
            <c:ext xmlns:c16="http://schemas.microsoft.com/office/drawing/2014/chart" uri="{C3380CC4-5D6E-409C-BE32-E72D297353CC}">
              <c16:uniqueId val="{00000003-1F2F-4331-A86C-DAB0B1BAE87D}"/>
            </c:ext>
          </c:extLst>
        </c:ser>
        <c:dLbls>
          <c:showLegendKey val="0"/>
          <c:showVal val="1"/>
          <c:showCatName val="0"/>
          <c:showSerName val="0"/>
          <c:showPercent val="0"/>
          <c:showBubbleSize val="0"/>
        </c:dLbls>
        <c:gapWidth val="95"/>
        <c:gapDepth val="95"/>
        <c:shape val="box"/>
        <c:axId val="145277696"/>
        <c:axId val="145280384"/>
        <c:axId val="0"/>
      </c:bar3DChart>
      <c:catAx>
        <c:axId val="145277696"/>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45280384"/>
        <c:crosses val="autoZero"/>
        <c:auto val="1"/>
        <c:lblAlgn val="ctr"/>
        <c:lblOffset val="100"/>
        <c:noMultiLvlLbl val="0"/>
      </c:catAx>
      <c:valAx>
        <c:axId val="145280384"/>
        <c:scaling>
          <c:orientation val="minMax"/>
        </c:scaling>
        <c:delete val="1"/>
        <c:axPos val="l"/>
        <c:numFmt formatCode="#,##0.00" sourceLinked="1"/>
        <c:majorTickMark val="none"/>
        <c:minorTickMark val="none"/>
        <c:tickLblPos val="nextTo"/>
        <c:crossAx val="145277696"/>
        <c:crosses val="autoZero"/>
        <c:crossBetween val="between"/>
      </c:valAx>
      <c:spPr>
        <a:noFill/>
        <a:ln>
          <a:noFill/>
        </a:ln>
        <a:effectLst/>
      </c:spPr>
    </c:plotArea>
    <c:legend>
      <c:legendPos val="r"/>
      <c:layout>
        <c:manualLayout>
          <c:xMode val="edge"/>
          <c:yMode val="edge"/>
          <c:x val="1.1431079434538257E-4"/>
          <c:y val="0.86433114429161084"/>
          <c:w val="0.41146661731759404"/>
          <c:h val="0.116055695320242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2665562958476345"/>
                  <c:y val="0.1714055808813372"/>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i="0" baseline="0">
                        <a:solidFill>
                          <a:sysClr val="windowText" lastClr="000000"/>
                        </a:solidFill>
                        <a:effectLst/>
                        <a:latin typeface="Times New Roman" panose="02020603050405020304" pitchFamily="18" charset="0"/>
                        <a:cs typeface="Times New Roman" panose="02020603050405020304" pitchFamily="18" charset="0"/>
                      </a:rPr>
                      <a:t>&lt;0,1%</a:t>
                    </a:r>
                    <a:endParaRPr lang="en-US" sz="800" b="0">
                      <a:solidFill>
                        <a:sysClr val="windowText" lastClr="000000"/>
                      </a:solidFill>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0"/>
              <a:t>2022 год</a:t>
            </a:r>
          </a:p>
        </c:rich>
      </c:tx>
      <c:layout>
        <c:manualLayout>
          <c:xMode val="edge"/>
          <c:yMode val="edge"/>
          <c:x val="0.40184808359629232"/>
          <c:y val="4.1666666666666683E-3"/>
        </c:manualLayout>
      </c:layout>
      <c:overlay val="0"/>
      <c:spPr>
        <a:noFill/>
        <a:ln>
          <a:noFill/>
        </a:ln>
        <a:effectLst/>
      </c:spPr>
    </c:title>
    <c:autoTitleDeleted val="0"/>
    <c:view3D>
      <c:rotX val="30"/>
      <c:rotY val="3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
          <c:y val="0"/>
          <c:w val="0.9214339413603451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7.8048510267874807E-2"/>
                  <c:y val="5.9992338795488272E-2"/>
                </c:manualLayout>
              </c:layout>
              <c:tx>
                <c:rich>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en-US" sz="900" b="0">
                        <a:latin typeface="Times New Roman" panose="02020603050405020304" pitchFamily="18" charset="0"/>
                        <a:cs typeface="Times New Roman" panose="02020603050405020304" pitchFamily="18" charset="0"/>
                      </a:rPr>
                      <a:t>55,6%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44.4</c:v>
                </c:pt>
                <c:pt idx="1">
                  <c:v>55.6</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2835663399217953"/>
                  <c:y val="0.15570113735783028"/>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&lt;0,1%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97.8</c:v>
                </c:pt>
                <c:pt idx="1">
                  <c:v>2.2000000000000002</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2986138039277753"/>
                  <c:y val="0.17448607514664694"/>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&lt;0,1%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8905624118696793E-3"/>
          <c:w val="0.99627415035218969"/>
          <c:h val="0.68843555411358048"/>
        </c:manualLayout>
      </c:layout>
      <c:bar3DChart>
        <c:barDir val="col"/>
        <c:grouping val="stacked"/>
        <c:varyColors val="0"/>
        <c:ser>
          <c:idx val="0"/>
          <c:order val="0"/>
          <c:tx>
            <c:strRef>
              <c:f>Лист1!$B$1</c:f>
              <c:strCache>
                <c:ptCount val="1"/>
                <c:pt idx="0">
                  <c:v>Закупка товаров, работ и услуг для обеспечения государственных (муниципальных) нужд</c:v>
                </c:pt>
              </c:strCache>
            </c:strRef>
          </c:tx>
          <c:spPr>
            <a:solidFill>
              <a:srgbClr val="FFFF00"/>
            </a:solidFill>
            <a:ln w="9525" cap="flat" cmpd="sng" algn="ctr">
              <a:solidFill>
                <a:srgbClr val="FFFF00"/>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15168.5</c:v>
                </c:pt>
                <c:pt idx="1">
                  <c:v>16042</c:v>
                </c:pt>
                <c:pt idx="2">
                  <c:v>16042</c:v>
                </c:pt>
              </c:numCache>
            </c:numRef>
          </c:val>
          <c:extLst>
            <c:ext xmlns:c16="http://schemas.microsoft.com/office/drawing/2014/chart" uri="{C3380CC4-5D6E-409C-BE32-E72D297353CC}">
              <c16:uniqueId val="{00000003-1F2F-4331-A86C-DAB0B1BAE87D}"/>
            </c:ext>
          </c:extLst>
        </c:ser>
        <c:dLbls>
          <c:showLegendKey val="0"/>
          <c:showVal val="1"/>
          <c:showCatName val="0"/>
          <c:showSerName val="0"/>
          <c:showPercent val="0"/>
          <c:showBubbleSize val="0"/>
        </c:dLbls>
        <c:gapWidth val="95"/>
        <c:gapDepth val="95"/>
        <c:shape val="box"/>
        <c:axId val="145488896"/>
        <c:axId val="148780928"/>
        <c:axId val="0"/>
      </c:bar3DChart>
      <c:catAx>
        <c:axId val="145488896"/>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48780928"/>
        <c:crosses val="autoZero"/>
        <c:auto val="1"/>
        <c:lblAlgn val="ctr"/>
        <c:lblOffset val="100"/>
        <c:noMultiLvlLbl val="0"/>
      </c:catAx>
      <c:valAx>
        <c:axId val="148780928"/>
        <c:scaling>
          <c:orientation val="minMax"/>
        </c:scaling>
        <c:delete val="1"/>
        <c:axPos val="l"/>
        <c:numFmt formatCode="#,##0.00" sourceLinked="1"/>
        <c:majorTickMark val="none"/>
        <c:minorTickMark val="none"/>
        <c:tickLblPos val="nextTo"/>
        <c:crossAx val="145488896"/>
        <c:crosses val="autoZero"/>
        <c:crossBetween val="between"/>
      </c:valAx>
      <c:spPr>
        <a:noFill/>
        <a:ln>
          <a:noFill/>
        </a:ln>
        <a:effectLst/>
      </c:spPr>
    </c:plotArea>
    <c:legend>
      <c:legendPos val="r"/>
      <c:layout>
        <c:manualLayout>
          <c:xMode val="edge"/>
          <c:yMode val="edge"/>
          <c:x val="1.1431079434538165E-4"/>
          <c:y val="0.80265010926497637"/>
          <c:w val="0.86903733279180373"/>
          <c:h val="0.192039554705236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D351BA"/>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4033084325997711"/>
                  <c:y val="0.23280908965326702"/>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i="0" baseline="0">
                        <a:solidFill>
                          <a:sysClr val="windowText" lastClr="000000"/>
                        </a:solidFill>
                        <a:effectLst/>
                        <a:latin typeface="Times New Roman" panose="02020603050405020304" pitchFamily="18" charset="0"/>
                        <a:cs typeface="Times New Roman" panose="02020603050405020304" pitchFamily="18" charset="0"/>
                      </a:rPr>
                      <a:t>0,1%</a:t>
                    </a:r>
                    <a:endParaRPr lang="en-US" sz="800">
                      <a:solidFill>
                        <a:sysClr val="windowText" lastClr="000000"/>
                      </a:solidFill>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D351BA"/>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2156645556920065"/>
                  <c:y val="0.233183201631673"/>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0,1%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97.8</c:v>
                </c:pt>
                <c:pt idx="1">
                  <c:v>2.2000000000000002</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D351BA"/>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2316068531634553"/>
                  <c:y val="0.22817735031443218"/>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0,1%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6.6942670504845037E-2"/>
          <c:w val="0.99627415035218969"/>
          <c:h val="0.63727470244467177"/>
        </c:manualLayout>
      </c:layout>
      <c:bar3DChart>
        <c:barDir val="col"/>
        <c:grouping val="stacked"/>
        <c:varyColors val="0"/>
        <c:ser>
          <c:idx val="0"/>
          <c:order val="0"/>
          <c:tx>
            <c:strRef>
              <c:f>Лист1!$B$1</c:f>
              <c:strCache>
                <c:ptCount val="1"/>
                <c:pt idx="0">
                  <c:v>Закупка товаров, работ и услуг для обеспечения государственных (муниципальных) нужд</c:v>
                </c:pt>
              </c:strCache>
            </c:strRef>
          </c:tx>
          <c:spPr>
            <a:solidFill>
              <a:srgbClr val="CC0099"/>
            </a:solidFill>
            <a:ln w="9525" cap="flat" cmpd="sng" algn="ctr">
              <a:solidFill>
                <a:schemeClr val="lt1">
                  <a:shade val="95000"/>
                  <a:satMod val="105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spPr>
              <a:solidFill>
                <a:srgbClr val="CC0099"/>
              </a:solidFill>
              <a:ln w="9525" cap="flat" cmpd="sng" algn="ctr">
                <a:solidFill>
                  <a:schemeClr val="lt1">
                    <a:shade val="95000"/>
                    <a:satMod val="105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extLst>
              <c:ext xmlns:c16="http://schemas.microsoft.com/office/drawing/2014/chart" uri="{C3380CC4-5D6E-409C-BE32-E72D297353CC}">
                <c16:uniqueId val="{00000000-1F2F-4331-A86C-DAB0B1BAE87D}"/>
              </c:ext>
            </c:extLst>
          </c:dPt>
          <c:dPt>
            <c:idx val="1"/>
            <c:invertIfNegative val="0"/>
            <c:bubble3D val="0"/>
            <c:spPr>
              <a:solidFill>
                <a:srgbClr val="CC0099"/>
              </a:solidFill>
              <a:ln w="9525" cap="flat" cmpd="sng" algn="ctr">
                <a:solidFill>
                  <a:schemeClr val="accent6">
                    <a:lumMod val="75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c:v>22642</c:v>
                </c:pt>
                <c:pt idx="1">
                  <c:v>22583</c:v>
                </c:pt>
                <c:pt idx="2">
                  <c:v>22583</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Предоставление субсидий бюджетным, автономным учреждениям и иным некоммерческим организациям</c:v>
                </c:pt>
              </c:strCache>
            </c:strRef>
          </c:tx>
          <c:spPr>
            <a:solidFill>
              <a:srgbClr val="FF99CC"/>
            </a:solidFill>
            <a:scene3d>
              <a:camera prst="orthographicFront"/>
              <a:lightRig rig="threePt" dir="t"/>
            </a:scene3d>
            <a:sp3d>
              <a:bevelT w="177800" h="177800"/>
              <a:bevelB w="165100" prst="coolSlant"/>
            </a:sp3d>
          </c:spPr>
          <c:invertIfNegative val="0"/>
          <c:dPt>
            <c:idx val="0"/>
            <c:invertIfNegative val="0"/>
            <c:bubble3D val="0"/>
            <c:extLst>
              <c:ext xmlns:c16="http://schemas.microsoft.com/office/drawing/2014/chart" uri="{C3380CC4-5D6E-409C-BE32-E72D297353CC}">
                <c16:uniqueId val="{00000005-EDFD-4CB6-9DA5-0D340DC16F97}"/>
              </c:ext>
            </c:extLst>
          </c:dPt>
          <c:dPt>
            <c:idx val="1"/>
            <c:invertIfNegative val="0"/>
            <c:bubble3D val="0"/>
            <c:extLst>
              <c:ext xmlns:c16="http://schemas.microsoft.com/office/drawing/2014/chart" uri="{C3380CC4-5D6E-409C-BE32-E72D297353CC}">
                <c16:uniqueId val="{00000006-EDFD-4CB6-9DA5-0D340DC16F97}"/>
              </c:ext>
            </c:extLst>
          </c:dPt>
          <c:dPt>
            <c:idx val="2"/>
            <c:invertIfNegative val="0"/>
            <c:bubble3D val="0"/>
            <c:extLst>
              <c:ext xmlns:c16="http://schemas.microsoft.com/office/drawing/2014/chart" uri="{C3380CC4-5D6E-409C-BE32-E72D297353CC}">
                <c16:uniqueId val="{00000007-EDFD-4CB6-9DA5-0D340DC16F97}"/>
              </c:ext>
            </c:extLst>
          </c:dPt>
          <c:dLbls>
            <c:dLbl>
              <c:idx val="0"/>
              <c:layout>
                <c:manualLayout>
                  <c:x val="1.4560582423296931E-2"/>
                  <c:y val="-2.5740025740025738E-2"/>
                </c:manualLayout>
              </c:layout>
              <c:tx>
                <c:rich>
                  <a:bodyPr/>
                  <a:lstStyle/>
                  <a:p>
                    <a:r>
                      <a:rPr lang="en-US"/>
                      <a:t>290,00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DFD-4CB6-9DA5-0D340DC16F97}"/>
                </c:ext>
              </c:extLst>
            </c:dLbl>
            <c:dLbl>
              <c:idx val="1"/>
              <c:layout>
                <c:manualLayout>
                  <c:x val="2.2880915236609463E-2"/>
                  <c:y val="-3.0888030888030889E-2"/>
                </c:manualLayout>
              </c:layout>
              <c:tx>
                <c:rich>
                  <a:bodyPr/>
                  <a:lstStyle/>
                  <a:p>
                    <a:r>
                      <a:rPr lang="en-US"/>
                      <a:t>290,00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DFD-4CB6-9DA5-0D340DC16F97}"/>
                </c:ext>
              </c:extLst>
            </c:dLbl>
            <c:dLbl>
              <c:idx val="2"/>
              <c:layout>
                <c:manualLayout>
                  <c:x val="1.4560582423296931E-2"/>
                  <c:y val="-3.0888030888030889E-2"/>
                </c:manualLayout>
              </c:layout>
              <c:tx>
                <c:rich>
                  <a:bodyPr/>
                  <a:lstStyle/>
                  <a:p>
                    <a:r>
                      <a:rPr lang="en-US"/>
                      <a:t>290,00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DFD-4CB6-9DA5-0D340DC16F97}"/>
                </c:ext>
              </c:extLst>
            </c:dLbl>
            <c:spPr>
              <a:scene3d>
                <a:camera prst="orthographicFront"/>
                <a:lightRig rig="threePt" dir="t"/>
              </a:scene3d>
              <a:sp3d>
                <a:bevelB w="114300" prst="artDeco"/>
              </a:sp3d>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#,##0.00</c:formatCode>
                <c:ptCount val="3"/>
                <c:pt idx="0">
                  <c:v>29</c:v>
                </c:pt>
                <c:pt idx="1">
                  <c:v>29</c:v>
                </c:pt>
                <c:pt idx="2">
                  <c:v>29</c:v>
                </c:pt>
              </c:numCache>
            </c:numRef>
          </c:val>
          <c:extLst>
            <c:ext xmlns:c16="http://schemas.microsoft.com/office/drawing/2014/chart" uri="{C3380CC4-5D6E-409C-BE32-E72D297353CC}">
              <c16:uniqueId val="{00000008-EDFD-4CB6-9DA5-0D340DC16F97}"/>
            </c:ext>
          </c:extLst>
        </c:ser>
        <c:dLbls>
          <c:showLegendKey val="0"/>
          <c:showVal val="1"/>
          <c:showCatName val="0"/>
          <c:showSerName val="0"/>
          <c:showPercent val="0"/>
          <c:showBubbleSize val="0"/>
        </c:dLbls>
        <c:gapWidth val="95"/>
        <c:gapDepth val="95"/>
        <c:shape val="box"/>
        <c:axId val="151419904"/>
        <c:axId val="151421696"/>
        <c:axId val="0"/>
      </c:bar3DChart>
      <c:catAx>
        <c:axId val="151419904"/>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51421696"/>
        <c:crosses val="autoZero"/>
        <c:auto val="1"/>
        <c:lblAlgn val="ctr"/>
        <c:lblOffset val="100"/>
        <c:noMultiLvlLbl val="0"/>
      </c:catAx>
      <c:valAx>
        <c:axId val="151421696"/>
        <c:scaling>
          <c:orientation val="minMax"/>
        </c:scaling>
        <c:delete val="1"/>
        <c:axPos val="l"/>
        <c:numFmt formatCode="#,##0.00" sourceLinked="1"/>
        <c:majorTickMark val="none"/>
        <c:minorTickMark val="none"/>
        <c:tickLblPos val="nextTo"/>
        <c:crossAx val="151419904"/>
        <c:crosses val="autoZero"/>
        <c:crossBetween val="between"/>
      </c:valAx>
      <c:spPr>
        <a:noFill/>
        <a:ln>
          <a:noFill/>
        </a:ln>
        <a:effectLst/>
      </c:spPr>
    </c:plotArea>
    <c:legend>
      <c:legendPos val="r"/>
      <c:layout>
        <c:manualLayout>
          <c:xMode val="edge"/>
          <c:yMode val="edge"/>
          <c:x val="1.883310608014872E-2"/>
          <c:y val="0.81609217276843404"/>
          <c:w val="0.93655746229849191"/>
          <c:h val="0.127166940235189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2020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CCFF33"/>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9511547750492297"/>
                  <c:y val="0.13631769102417365"/>
                </c:manualLayout>
              </c:layout>
              <c:tx>
                <c:rich>
                  <a:bodyPr/>
                  <a:lstStyle/>
                  <a:p>
                    <a:r>
                      <a:rPr lang="en-US" sz="1000" b="0" i="0" baseline="0">
                        <a:effectLst/>
                        <a:latin typeface="Times New Roman" panose="02020603050405020304" pitchFamily="18" charset="0"/>
                        <a:cs typeface="Times New Roman" panose="02020603050405020304" pitchFamily="18" charset="0"/>
                      </a:rPr>
                      <a:t>1,1%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98.7</c:v>
                </c:pt>
                <c:pt idx="1">
                  <c:v>1.3</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2021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CCFF33"/>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6921455154497123"/>
                  <c:y val="0.12017299665450869"/>
                </c:manualLayout>
              </c:layout>
              <c:tx>
                <c:rich>
                  <a:bodyPr/>
                  <a:lstStyle/>
                  <a:p>
                    <a:r>
                      <a:rPr lang="en-US" sz="1000" b="0">
                        <a:latin typeface="Times New Roman" panose="02020603050405020304" pitchFamily="18" charset="0"/>
                        <a:cs typeface="Times New Roman" panose="02020603050405020304" pitchFamily="18" charset="0"/>
                      </a:rPr>
                      <a:t>1,1%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98.8</c:v>
                </c:pt>
                <c:pt idx="1">
                  <c:v>1.2</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2022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CCFF33"/>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7685250046085377"/>
                  <c:y val="0.12083542247801984"/>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1,2</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98.7</c:v>
                </c:pt>
                <c:pt idx="1">
                  <c:v>1.3</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0.02587</cdr:x>
      <cdr:y>0.80511</cdr:y>
    </cdr:from>
    <cdr:to>
      <cdr:x>0.54651</cdr:x>
      <cdr:y>0.85735</cdr:y>
    </cdr:to>
    <cdr:sp macro="" textlink="">
      <cdr:nvSpPr>
        <cdr:cNvPr id="2" name="TextBox 1"/>
        <cdr:cNvSpPr txBox="1"/>
      </cdr:nvSpPr>
      <cdr:spPr>
        <a:xfrm xmlns:a="http://schemas.openxmlformats.org/drawingml/2006/main">
          <a:off x="157610" y="3620631"/>
          <a:ext cx="3171827" cy="234943"/>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r>
            <a:rPr lang="ru-RU" sz="1000" b="1">
              <a:latin typeface="Times New Roman" pitchFamily="18" charset="0"/>
              <a:cs typeface="Times New Roman" pitchFamily="18" charset="0"/>
            </a:rPr>
            <a:t>Муниципальные</a:t>
          </a:r>
          <a:r>
            <a:rPr lang="ru-RU" sz="1000" b="1" baseline="0">
              <a:latin typeface="Times New Roman" pitchFamily="18" charset="0"/>
              <a:cs typeface="Times New Roman" pitchFamily="18" charset="0"/>
            </a:rPr>
            <a:t> программы по направлениям:</a:t>
          </a:r>
          <a:endParaRPr lang="ru-RU" sz="10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0.32502</cdr:x>
      <cdr:y>0.05696</cdr:y>
    </cdr:from>
    <cdr:to>
      <cdr:x>0.35695</cdr:x>
      <cdr:y>0.7464</cdr:y>
    </cdr:to>
    <cdr:sp macro="" textlink="">
      <cdr:nvSpPr>
        <cdr:cNvPr id="2" name="Правая фигурная скобка 1"/>
        <cdr:cNvSpPr/>
      </cdr:nvSpPr>
      <cdr:spPr>
        <a:xfrm xmlns:a="http://schemas.openxmlformats.org/drawingml/2006/main">
          <a:off x="2023423" y="131771"/>
          <a:ext cx="198782" cy="1594883"/>
        </a:xfrm>
        <a:prstGeom xmlns:a="http://schemas.openxmlformats.org/drawingml/2006/main" prst="rightBrace">
          <a:avLst>
            <a:gd name="adj1" fmla="val 8333"/>
            <a:gd name="adj2" fmla="val 48581"/>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0.013</cdr:x>
      <cdr:y>0.03634</cdr:y>
    </cdr:from>
    <cdr:to>
      <cdr:x>0.14503</cdr:x>
      <cdr:y>0.09371</cdr:y>
    </cdr:to>
    <cdr:sp macro="" textlink="">
      <cdr:nvSpPr>
        <cdr:cNvPr id="4" name="Поле 3"/>
        <cdr:cNvSpPr txBox="1"/>
      </cdr:nvSpPr>
      <cdr:spPr>
        <a:xfrm xmlns:a="http://schemas.openxmlformats.org/drawingml/2006/main">
          <a:off x="79513" y="151084"/>
          <a:ext cx="807287" cy="2385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2020 год</a:t>
          </a:r>
        </a:p>
      </cdr:txBody>
    </cdr:sp>
  </cdr:relSizeAnchor>
  <cdr:relSizeAnchor xmlns:cdr="http://schemas.openxmlformats.org/drawingml/2006/chartDrawing">
    <cdr:from>
      <cdr:x>0.42359</cdr:x>
      <cdr:y>0.44694</cdr:y>
    </cdr:from>
    <cdr:to>
      <cdr:x>0.5537</cdr:x>
      <cdr:y>0.47362</cdr:y>
    </cdr:to>
    <cdr:sp macro="" textlink="">
      <cdr:nvSpPr>
        <cdr:cNvPr id="6" name="Поле 1"/>
        <cdr:cNvSpPr txBox="1"/>
      </cdr:nvSpPr>
      <cdr:spPr>
        <a:xfrm xmlns:a="http://schemas.openxmlformats.org/drawingml/2006/main">
          <a:off x="2976777" y="4452679"/>
          <a:ext cx="914400" cy="265814"/>
        </a:xfrm>
        <a:prstGeom xmlns:a="http://schemas.openxmlformats.org/drawingml/2006/main" prst="rect">
          <a:avLst/>
        </a:prstGeom>
      </cdr:spPr>
    </cdr:sp>
  </cdr:relSizeAnchor>
  <cdr:relSizeAnchor xmlns:cdr="http://schemas.openxmlformats.org/drawingml/2006/chartDrawing">
    <cdr:from>
      <cdr:x>0.02037</cdr:x>
      <cdr:y>0.32126</cdr:y>
    </cdr:from>
    <cdr:to>
      <cdr:x>0.16251</cdr:x>
      <cdr:y>0.37098</cdr:y>
    </cdr:to>
    <cdr:sp macro="" textlink="">
      <cdr:nvSpPr>
        <cdr:cNvPr id="7" name="Поле 6"/>
        <cdr:cNvSpPr txBox="1"/>
      </cdr:nvSpPr>
      <cdr:spPr>
        <a:xfrm xmlns:a="http://schemas.openxmlformats.org/drawingml/2006/main">
          <a:off x="124564" y="1335810"/>
          <a:ext cx="869103" cy="2067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2021 год</a:t>
          </a:r>
        </a:p>
      </cdr:txBody>
    </cdr:sp>
  </cdr:relSizeAnchor>
  <cdr:relSizeAnchor xmlns:cdr="http://schemas.openxmlformats.org/drawingml/2006/chartDrawing">
    <cdr:from>
      <cdr:x>0.02451</cdr:x>
      <cdr:y>0.61194</cdr:y>
    </cdr:from>
    <cdr:to>
      <cdr:x>0.17979</cdr:x>
      <cdr:y>0.66931</cdr:y>
    </cdr:to>
    <cdr:sp macro="" textlink="">
      <cdr:nvSpPr>
        <cdr:cNvPr id="8" name="Поле 7"/>
        <cdr:cNvSpPr txBox="1"/>
      </cdr:nvSpPr>
      <cdr:spPr>
        <a:xfrm xmlns:a="http://schemas.openxmlformats.org/drawingml/2006/main">
          <a:off x="149853" y="2544426"/>
          <a:ext cx="949446" cy="2385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2022 год</a:t>
          </a:r>
        </a:p>
      </cdr:txBody>
    </cdr:sp>
  </cdr:relSizeAnchor>
</c:userShapes>
</file>

<file path=word/drawings/drawing4.xml><?xml version="1.0" encoding="utf-8"?>
<c:userShapes xmlns:c="http://schemas.openxmlformats.org/drawingml/2006/chart">
  <cdr:relSizeAnchor xmlns:cdr="http://schemas.openxmlformats.org/drawingml/2006/chartDrawing">
    <cdr:from>
      <cdr:x>0.71255</cdr:x>
      <cdr:y>0.28824</cdr:y>
    </cdr:from>
    <cdr:to>
      <cdr:x>0.84667</cdr:x>
      <cdr:y>0.43154</cdr:y>
    </cdr:to>
    <cdr:sp macro="" textlink="">
      <cdr:nvSpPr>
        <cdr:cNvPr id="2" name="Поле 1"/>
        <cdr:cNvSpPr txBox="1"/>
      </cdr:nvSpPr>
      <cdr:spPr>
        <a:xfrm xmlns:a="http://schemas.openxmlformats.org/drawingml/2006/main">
          <a:off x="4350965" y="751720"/>
          <a:ext cx="818959" cy="3737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2 113,06</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1D508-4E2E-4EF0-B493-5155033DD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172</Pages>
  <Words>49931</Words>
  <Characters>284609</Characters>
  <Application>Microsoft Office Word</Application>
  <DocSecurity>0</DocSecurity>
  <Lines>2371</Lines>
  <Paragraphs>667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Василенко Галина Михайловна</dc:creator>
  <cp:keywords/>
  <dc:description/>
  <cp:lastModifiedBy>Алексанина Виктория Олеговна</cp:lastModifiedBy>
  <cp:revision>4</cp:revision>
  <cp:lastPrinted>2019-11-13T14:27:00Z</cp:lastPrinted>
  <dcterms:created xsi:type="dcterms:W3CDTF">2019-11-15T07:24:00Z</dcterms:created>
  <dcterms:modified xsi:type="dcterms:W3CDTF">2019-11-15T08:34:00Z</dcterms:modified>
</cp:coreProperties>
</file>