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E9" w:rsidRPr="002349E9" w:rsidRDefault="002349E9" w:rsidP="002349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9E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:rsidR="002349E9" w:rsidRPr="002349E9" w:rsidRDefault="002349E9" w:rsidP="00234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49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9E9" w:rsidRPr="002349E9" w:rsidRDefault="002349E9" w:rsidP="00234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349E9" w:rsidRPr="002349E9" w:rsidRDefault="002349E9" w:rsidP="00234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349E9">
        <w:rPr>
          <w:rFonts w:ascii="Times New Roman" w:eastAsia="Times New Roman" w:hAnsi="Times New Roman" w:cs="Times New Roman"/>
          <w:b/>
          <w:lang w:eastAsia="ar-SA"/>
        </w:rPr>
        <w:t>МУНИЦИПАЛЬНОЕ ОБРАЗОВАНИЕ ГОРОДСКОЙ ОКРУГ</w:t>
      </w:r>
    </w:p>
    <w:p w:rsidR="002349E9" w:rsidRPr="002349E9" w:rsidRDefault="002349E9" w:rsidP="00234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349E9">
        <w:rPr>
          <w:rFonts w:ascii="Times New Roman" w:eastAsia="Times New Roman" w:hAnsi="Times New Roman" w:cs="Times New Roman"/>
          <w:b/>
          <w:lang w:eastAsia="ar-SA"/>
        </w:rPr>
        <w:t>ГОРОД НИЖНЕВАРТОВСК</w:t>
      </w:r>
    </w:p>
    <w:p w:rsidR="002349E9" w:rsidRPr="002349E9" w:rsidRDefault="002349E9" w:rsidP="00234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2349E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ХАНТЫ-МАНСИЙСКИЙ АВТОНОМНЫЙ ОКРУГ- ЮГРА</w:t>
      </w:r>
    </w:p>
    <w:p w:rsidR="002349E9" w:rsidRPr="002349E9" w:rsidRDefault="002349E9" w:rsidP="002349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349E9" w:rsidRPr="002349E9" w:rsidRDefault="002349E9" w:rsidP="00234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9E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ДУМА ГОРОДА </w:t>
      </w:r>
    </w:p>
    <w:p w:rsidR="002349E9" w:rsidRPr="002349E9" w:rsidRDefault="002349E9" w:rsidP="002349E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2349E9" w:rsidRPr="002349E9" w:rsidRDefault="002349E9" w:rsidP="00234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2349E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РЕШЕНИЕ</w:t>
      </w:r>
    </w:p>
    <w:p w:rsidR="002349E9" w:rsidRPr="002349E9" w:rsidRDefault="002349E9" w:rsidP="00234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349E9" w:rsidRPr="002349E9" w:rsidRDefault="002349E9" w:rsidP="00234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349E9" w:rsidRPr="002349E9" w:rsidRDefault="002349E9" w:rsidP="00234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349E9" w:rsidRPr="002349E9" w:rsidRDefault="002349E9" w:rsidP="002349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349E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</w:t>
      </w:r>
      <w:r w:rsidRPr="002349E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</w:t>
      </w:r>
      <w:r w:rsidRPr="002349E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2349E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</w:t>
      </w:r>
      <w:r w:rsidR="00DB08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2349E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</w:t>
      </w:r>
      <w:r w:rsidRPr="002349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Pr="002349E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</w:t>
      </w:r>
      <w:r w:rsidRPr="002349E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№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______</w:t>
      </w:r>
    </w:p>
    <w:p w:rsidR="002349E9" w:rsidRDefault="002349E9" w:rsidP="002349E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49E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</w:p>
    <w:p w:rsidR="002349E9" w:rsidRPr="002349E9" w:rsidRDefault="002349E9" w:rsidP="002349E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49E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2349E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2349E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2349E9" w:rsidRPr="002349E9" w:rsidTr="00DB083E">
        <w:tc>
          <w:tcPr>
            <w:tcW w:w="4678" w:type="dxa"/>
            <w:shd w:val="clear" w:color="auto" w:fill="auto"/>
          </w:tcPr>
          <w:p w:rsidR="002349E9" w:rsidRPr="002349E9" w:rsidRDefault="002349E9" w:rsidP="002349E9">
            <w:pPr>
              <w:tabs>
                <w:tab w:val="left" w:pos="3420"/>
                <w:tab w:val="left" w:pos="4536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9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внесении изменений в решение Думы города Нижневартовска от 27.11.2006 №123 </w:t>
            </w:r>
            <w:r w:rsidR="00DB08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2349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утверждении Положения о казне муниципального образования - город Нижневартовск</w:t>
            </w:r>
            <w:r w:rsidR="00DB083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Pr="002349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(с изменениями)</w:t>
            </w:r>
          </w:p>
          <w:p w:rsidR="002349E9" w:rsidRPr="002349E9" w:rsidRDefault="002349E9" w:rsidP="002349E9">
            <w:pPr>
              <w:tabs>
                <w:tab w:val="left" w:pos="3420"/>
                <w:tab w:val="left" w:pos="4536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349E9" w:rsidRDefault="002349E9" w:rsidP="002349E9">
      <w:pPr>
        <w:tabs>
          <w:tab w:val="left" w:pos="3420"/>
          <w:tab w:val="left" w:pos="4536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49E9" w:rsidRPr="002349E9" w:rsidRDefault="002349E9" w:rsidP="005551A9">
      <w:pPr>
        <w:tabs>
          <w:tab w:val="left" w:pos="3420"/>
          <w:tab w:val="left" w:pos="4536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9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проект решения Думы города Нижневартовска </w:t>
      </w:r>
      <w:r w:rsidR="00DB083E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2349E9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решение Думы города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Нижневартовска от 27.11.2006 №</w:t>
      </w:r>
      <w:r w:rsidRPr="002349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123 </w:t>
      </w:r>
      <w:r w:rsidR="00DB08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proofErr w:type="gramStart"/>
      <w:r w:rsidR="00DB08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«</w:t>
      </w:r>
      <w:proofErr w:type="gramEnd"/>
      <w:r w:rsidRPr="002349E9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Положения о казне муниципального обр</w:t>
      </w:r>
      <w:r w:rsidR="00DB08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азования - город Нижневартовск» </w:t>
      </w:r>
      <w:r w:rsidRPr="002349E9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изменениями)</w:t>
      </w:r>
      <w:r w:rsidR="00DB083E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2349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внесенный главой города Нижневартовска, руководствуясь статьей 19 Устава города Нижневартовска, </w:t>
      </w:r>
    </w:p>
    <w:p w:rsidR="002349E9" w:rsidRDefault="002349E9" w:rsidP="00555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49E9" w:rsidRPr="002349E9" w:rsidRDefault="002349E9" w:rsidP="00555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9E9">
        <w:rPr>
          <w:rFonts w:ascii="Times New Roman" w:eastAsia="Times New Roman" w:hAnsi="Times New Roman" w:cs="Times New Roman"/>
          <w:sz w:val="28"/>
          <w:szCs w:val="28"/>
          <w:lang w:eastAsia="ar-SA"/>
        </w:rPr>
        <w:t>Дума города</w:t>
      </w:r>
      <w:r w:rsidRPr="002349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349E9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РЕШИЛА:</w:t>
      </w:r>
    </w:p>
    <w:p w:rsidR="002349E9" w:rsidRPr="002349E9" w:rsidRDefault="002349E9" w:rsidP="00555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49E9" w:rsidRPr="002349E9" w:rsidRDefault="002349E9" w:rsidP="005551A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9E9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в приложени</w:t>
      </w:r>
      <w:r w:rsidR="00260054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2349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решению Думы города Ниж</w:t>
      </w:r>
      <w:r w:rsidR="00806B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невартовска от 27.11.2006 №123 </w:t>
      </w:r>
      <w:r w:rsidR="00DB083E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2349E9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Положения о казне муниципального об</w:t>
      </w:r>
      <w:r w:rsidR="00806BC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разования – город Нижневартовск</w:t>
      </w:r>
      <w:r w:rsidR="00DB083E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2349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 изменениями от 17.10.2008 №471, от 16.09.2011 №89, от 01.06.2012 №237, от 31.01.2014 №524, от 29.04.2016 №1021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28.</w:t>
      </w:r>
      <w:r w:rsidR="00806BC6">
        <w:rPr>
          <w:rFonts w:ascii="Times New Roman" w:eastAsia="Times New Roman" w:hAnsi="Times New Roman" w:cs="Times New Roman"/>
          <w:sz w:val="28"/>
          <w:szCs w:val="28"/>
          <w:lang w:eastAsia="ar-SA"/>
        </w:rPr>
        <w:t>04.2017 №174</w:t>
      </w:r>
      <w:r w:rsidRPr="002349E9">
        <w:rPr>
          <w:rFonts w:ascii="Times New Roman" w:eastAsia="Times New Roman" w:hAnsi="Times New Roman" w:cs="Times New Roman"/>
          <w:sz w:val="28"/>
          <w:szCs w:val="28"/>
          <w:lang w:eastAsia="ar-SA"/>
        </w:rPr>
        <w:t>) следующие изменения:</w:t>
      </w:r>
    </w:p>
    <w:p w:rsidR="00260054" w:rsidRDefault="00A368D5" w:rsidP="005551A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260054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разделе 3:</w:t>
      </w:r>
    </w:p>
    <w:p w:rsidR="002349E9" w:rsidRDefault="00260054" w:rsidP="005551A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3.1 дополнить</w:t>
      </w:r>
      <w:r w:rsidR="00AD3F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абзацем шестнадцатым</w:t>
      </w:r>
      <w:r w:rsidR="00AD3F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368D5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следующе</w:t>
      </w:r>
      <w:r w:rsidR="00AD3F4D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A368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D3F4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содержания</w:t>
      </w:r>
      <w:r w:rsidR="00A368D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A368D5" w:rsidRDefault="00DB083E" w:rsidP="005551A9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368D5" w:rsidRPr="00C13312">
        <w:rPr>
          <w:rFonts w:ascii="Times New Roman" w:hAnsi="Times New Roman" w:cs="Times New Roman"/>
          <w:sz w:val="28"/>
          <w:szCs w:val="28"/>
        </w:rPr>
        <w:t xml:space="preserve">- расходы по проведению оценки рыночной стоимости земельных участков, изымаемых для муниципальных нужд, или рыночной стоимости подлежащих прекращению прав на такие земельные участки, </w:t>
      </w:r>
      <w:r w:rsidR="00AD3F4D" w:rsidRPr="00C13312">
        <w:rPr>
          <w:rFonts w:ascii="Times New Roman" w:hAnsi="Times New Roman" w:cs="Times New Roman"/>
          <w:sz w:val="28"/>
          <w:szCs w:val="28"/>
        </w:rPr>
        <w:t>по проведению оценки</w:t>
      </w:r>
      <w:r w:rsidR="00A368D5" w:rsidRPr="00C13312">
        <w:rPr>
          <w:rFonts w:ascii="Times New Roman" w:hAnsi="Times New Roman" w:cs="Times New Roman"/>
          <w:sz w:val="28"/>
          <w:szCs w:val="28"/>
        </w:rPr>
        <w:t xml:space="preserve"> убытк</w:t>
      </w:r>
      <w:r w:rsidR="00AD3F4D" w:rsidRPr="00C13312">
        <w:rPr>
          <w:rFonts w:ascii="Times New Roman" w:hAnsi="Times New Roman" w:cs="Times New Roman"/>
          <w:sz w:val="28"/>
          <w:szCs w:val="28"/>
        </w:rPr>
        <w:t>ов</w:t>
      </w:r>
      <w:r w:rsidR="00A368D5" w:rsidRPr="00C13312">
        <w:rPr>
          <w:rFonts w:ascii="Times New Roman" w:hAnsi="Times New Roman" w:cs="Times New Roman"/>
          <w:sz w:val="28"/>
          <w:szCs w:val="28"/>
        </w:rPr>
        <w:t>, причиненны</w:t>
      </w:r>
      <w:r w:rsidR="00AD3F4D" w:rsidRPr="00C13312">
        <w:rPr>
          <w:rFonts w:ascii="Times New Roman" w:hAnsi="Times New Roman" w:cs="Times New Roman"/>
          <w:sz w:val="28"/>
          <w:szCs w:val="28"/>
        </w:rPr>
        <w:t>х</w:t>
      </w:r>
      <w:r w:rsidR="00A368D5" w:rsidRPr="00C13312">
        <w:rPr>
          <w:rFonts w:ascii="Times New Roman" w:hAnsi="Times New Roman" w:cs="Times New Roman"/>
          <w:sz w:val="28"/>
          <w:szCs w:val="28"/>
        </w:rPr>
        <w:t xml:space="preserve"> изъятием так</w:t>
      </w:r>
      <w:r w:rsidR="00AD3F4D" w:rsidRPr="00C13312">
        <w:rPr>
          <w:rFonts w:ascii="Times New Roman" w:hAnsi="Times New Roman" w:cs="Times New Roman"/>
          <w:sz w:val="28"/>
          <w:szCs w:val="28"/>
        </w:rPr>
        <w:t>их</w:t>
      </w:r>
      <w:r w:rsidR="00A368D5" w:rsidRPr="00C13312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AD3F4D" w:rsidRPr="00C13312">
        <w:rPr>
          <w:rFonts w:ascii="Times New Roman" w:hAnsi="Times New Roman" w:cs="Times New Roman"/>
          <w:sz w:val="28"/>
          <w:szCs w:val="28"/>
        </w:rPr>
        <w:t>ых</w:t>
      </w:r>
      <w:r w:rsidR="00A368D5" w:rsidRPr="00C1331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D3F4D" w:rsidRPr="00C13312">
        <w:rPr>
          <w:rFonts w:ascii="Times New Roman" w:hAnsi="Times New Roman" w:cs="Times New Roman"/>
          <w:sz w:val="28"/>
          <w:szCs w:val="28"/>
        </w:rPr>
        <w:t>ов</w:t>
      </w:r>
      <w:r w:rsidR="00A368D5" w:rsidRPr="00C13312">
        <w:rPr>
          <w:rFonts w:ascii="Times New Roman" w:hAnsi="Times New Roman" w:cs="Times New Roman"/>
          <w:sz w:val="28"/>
          <w:szCs w:val="28"/>
        </w:rPr>
        <w:t>, в том числе упущенн</w:t>
      </w:r>
      <w:r w:rsidR="00AD3F4D" w:rsidRPr="00C13312">
        <w:rPr>
          <w:rFonts w:ascii="Times New Roman" w:hAnsi="Times New Roman" w:cs="Times New Roman"/>
          <w:sz w:val="28"/>
          <w:szCs w:val="28"/>
        </w:rPr>
        <w:t>ой</w:t>
      </w:r>
      <w:r w:rsidR="00A368D5" w:rsidRPr="00C13312">
        <w:rPr>
          <w:rFonts w:ascii="Times New Roman" w:hAnsi="Times New Roman" w:cs="Times New Roman"/>
          <w:sz w:val="28"/>
          <w:szCs w:val="28"/>
        </w:rPr>
        <w:t xml:space="preserve"> выгод</w:t>
      </w:r>
      <w:r w:rsidR="00AD3F4D" w:rsidRPr="00C13312">
        <w:rPr>
          <w:rFonts w:ascii="Times New Roman" w:hAnsi="Times New Roman" w:cs="Times New Roman"/>
          <w:sz w:val="28"/>
          <w:szCs w:val="28"/>
        </w:rPr>
        <w:t>ы</w:t>
      </w:r>
      <w:r w:rsidR="00A368D5" w:rsidRPr="00C13312">
        <w:rPr>
          <w:rFonts w:ascii="Times New Roman" w:hAnsi="Times New Roman" w:cs="Times New Roman"/>
          <w:sz w:val="28"/>
          <w:szCs w:val="28"/>
        </w:rPr>
        <w:t>,</w:t>
      </w:r>
      <w:r w:rsidR="00AD3F4D" w:rsidRPr="00C13312">
        <w:rPr>
          <w:rFonts w:ascii="Times New Roman" w:hAnsi="Times New Roman" w:cs="Times New Roman"/>
          <w:sz w:val="28"/>
          <w:szCs w:val="28"/>
        </w:rPr>
        <w:t xml:space="preserve"> а также по проведению оценки рыночной стоимости объектов недвижимого имущества или рыночной стоимости </w:t>
      </w:r>
      <w:r w:rsidR="00C13312" w:rsidRPr="00C13312">
        <w:rPr>
          <w:rFonts w:ascii="Times New Roman" w:hAnsi="Times New Roman" w:cs="Times New Roman"/>
          <w:sz w:val="28"/>
          <w:szCs w:val="28"/>
        </w:rPr>
        <w:t xml:space="preserve">подлежащих прекращению </w:t>
      </w:r>
      <w:r w:rsidR="00AD3F4D" w:rsidRPr="00C13312">
        <w:rPr>
          <w:rFonts w:ascii="Times New Roman" w:hAnsi="Times New Roman" w:cs="Times New Roman"/>
          <w:sz w:val="28"/>
          <w:szCs w:val="28"/>
        </w:rPr>
        <w:t>прав н</w:t>
      </w:r>
      <w:r w:rsidR="00C13312">
        <w:rPr>
          <w:rFonts w:ascii="Times New Roman" w:hAnsi="Times New Roman" w:cs="Times New Roman"/>
          <w:sz w:val="28"/>
          <w:szCs w:val="28"/>
        </w:rPr>
        <w:t xml:space="preserve">а объекты недвижимого </w:t>
      </w:r>
      <w:r w:rsidR="00C13312" w:rsidRPr="00C13312">
        <w:rPr>
          <w:rFonts w:ascii="Times New Roman" w:hAnsi="Times New Roman" w:cs="Times New Roman"/>
          <w:sz w:val="28"/>
          <w:szCs w:val="28"/>
        </w:rPr>
        <w:t xml:space="preserve">имущества в случаях, если одновременно с изъятием земельного участка для </w:t>
      </w:r>
      <w:r w:rsidR="00C13312" w:rsidRPr="00C13312">
        <w:rPr>
          <w:rFonts w:ascii="Times New Roman" w:hAnsi="Times New Roman" w:cs="Times New Roman"/>
          <w:sz w:val="28"/>
          <w:szCs w:val="28"/>
        </w:rPr>
        <w:lastRenderedPageBreak/>
        <w:t>муниципальных нужд осуществляется изъятие объектов недвижимого имущества, расположенных на таких земельных участках и принадлежащих правообладателям данных земельных участков</w:t>
      </w:r>
      <w:r w:rsidR="006703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13312">
        <w:rPr>
          <w:rFonts w:ascii="Times New Roman" w:hAnsi="Times New Roman" w:cs="Times New Roman"/>
          <w:sz w:val="28"/>
          <w:szCs w:val="28"/>
        </w:rPr>
        <w:t>;</w:t>
      </w:r>
    </w:p>
    <w:p w:rsidR="003936B4" w:rsidRDefault="003936B4" w:rsidP="005551A9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3.2.1 слова «</w:t>
      </w:r>
      <w:r w:rsidRPr="003936B4">
        <w:rPr>
          <w:rFonts w:ascii="Times New Roman" w:hAnsi="Times New Roman" w:cs="Times New Roman"/>
          <w:sz w:val="28"/>
          <w:szCs w:val="28"/>
        </w:rPr>
        <w:t>правовым актам администрации города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3936B4">
        <w:rPr>
          <w:rFonts w:ascii="Times New Roman" w:hAnsi="Times New Roman" w:cs="Times New Roman"/>
          <w:sz w:val="28"/>
          <w:szCs w:val="28"/>
        </w:rPr>
        <w:t xml:space="preserve">правовым актам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3936B4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349E9" w:rsidRPr="002349E9" w:rsidRDefault="00C13312" w:rsidP="005551A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3.4 дополнить подпунктом 4 следующего содержания:</w:t>
      </w:r>
    </w:p>
    <w:p w:rsidR="002349E9" w:rsidRDefault="00DB083E" w:rsidP="005551A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C1331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2349E9" w:rsidRPr="002349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C13312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C13312" w:rsidRPr="00C133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зъятие земельного участка для муниципальных нужд </w:t>
      </w:r>
      <w:r w:rsidR="00447FC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C133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13312" w:rsidRPr="00C13312">
        <w:rPr>
          <w:rFonts w:ascii="Times New Roman" w:hAnsi="Times New Roman" w:cs="Times New Roman"/>
          <w:sz w:val="28"/>
          <w:szCs w:val="28"/>
        </w:rPr>
        <w:t>объектов недвижимого имущества, расположенных на так</w:t>
      </w:r>
      <w:r w:rsidR="00447FC8">
        <w:rPr>
          <w:rFonts w:ascii="Times New Roman" w:hAnsi="Times New Roman" w:cs="Times New Roman"/>
          <w:sz w:val="28"/>
          <w:szCs w:val="28"/>
        </w:rPr>
        <w:t>ом</w:t>
      </w:r>
      <w:r w:rsidR="00C13312" w:rsidRPr="00C13312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447FC8">
        <w:rPr>
          <w:rFonts w:ascii="Times New Roman" w:hAnsi="Times New Roman" w:cs="Times New Roman"/>
          <w:sz w:val="28"/>
          <w:szCs w:val="28"/>
        </w:rPr>
        <w:t>ом</w:t>
      </w:r>
      <w:r w:rsidR="00C13312" w:rsidRPr="00C1331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47FC8">
        <w:rPr>
          <w:rFonts w:ascii="Times New Roman" w:hAnsi="Times New Roman" w:cs="Times New Roman"/>
          <w:sz w:val="28"/>
          <w:szCs w:val="28"/>
        </w:rPr>
        <w:t>е</w:t>
      </w:r>
      <w:r w:rsidR="00C13312" w:rsidRPr="00C13312">
        <w:rPr>
          <w:rFonts w:ascii="Times New Roman" w:hAnsi="Times New Roman" w:cs="Times New Roman"/>
          <w:sz w:val="28"/>
          <w:szCs w:val="28"/>
        </w:rPr>
        <w:t xml:space="preserve"> и принадлежащих правообладател</w:t>
      </w:r>
      <w:r w:rsidR="00447FC8">
        <w:rPr>
          <w:rFonts w:ascii="Times New Roman" w:hAnsi="Times New Roman" w:cs="Times New Roman"/>
          <w:sz w:val="28"/>
          <w:szCs w:val="28"/>
        </w:rPr>
        <w:t>ю</w:t>
      </w:r>
      <w:r w:rsidR="00C13312" w:rsidRPr="00C13312">
        <w:rPr>
          <w:rFonts w:ascii="Times New Roman" w:hAnsi="Times New Roman" w:cs="Times New Roman"/>
          <w:sz w:val="28"/>
          <w:szCs w:val="28"/>
        </w:rPr>
        <w:t xml:space="preserve"> данн</w:t>
      </w:r>
      <w:r w:rsidR="00447FC8">
        <w:rPr>
          <w:rFonts w:ascii="Times New Roman" w:hAnsi="Times New Roman" w:cs="Times New Roman"/>
          <w:sz w:val="28"/>
          <w:szCs w:val="28"/>
        </w:rPr>
        <w:t>ого</w:t>
      </w:r>
      <w:r w:rsidR="00C13312" w:rsidRPr="00C13312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447FC8">
        <w:rPr>
          <w:rFonts w:ascii="Times New Roman" w:hAnsi="Times New Roman" w:cs="Times New Roman"/>
          <w:sz w:val="28"/>
          <w:szCs w:val="28"/>
        </w:rPr>
        <w:t>ого</w:t>
      </w:r>
      <w:r w:rsidR="00C13312" w:rsidRPr="00C1331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47FC8">
        <w:rPr>
          <w:rFonts w:ascii="Times New Roman" w:hAnsi="Times New Roman" w:cs="Times New Roman"/>
          <w:sz w:val="28"/>
          <w:szCs w:val="28"/>
        </w:rPr>
        <w:t>а,</w:t>
      </w:r>
      <w:r w:rsidR="00447FC8" w:rsidRPr="00447F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47FC8" w:rsidRPr="00C13312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случаях и в порядке, предусмотрен</w:t>
      </w:r>
      <w:r w:rsidR="00447FC8">
        <w:rPr>
          <w:rFonts w:ascii="Times New Roman" w:eastAsia="Times New Roman" w:hAnsi="Times New Roman" w:cs="Times New Roman"/>
          <w:sz w:val="28"/>
          <w:szCs w:val="28"/>
          <w:lang w:eastAsia="ar-SA"/>
        </w:rPr>
        <w:t>ных</w:t>
      </w:r>
      <w:r w:rsidR="00447FC8" w:rsidRPr="00C133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земельным законодательством</w:t>
      </w:r>
      <w:r w:rsidR="00C13312" w:rsidRPr="00C1331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DB7F4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60054" w:rsidRDefault="00260054" w:rsidP="005551A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 в разделе 4:</w:t>
      </w:r>
    </w:p>
    <w:p w:rsidR="00DB7F41" w:rsidRDefault="00DB7F41" w:rsidP="005551A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2600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абзаце первом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</w:t>
      </w:r>
      <w:r w:rsidR="0026005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4.5 слова </w:t>
      </w:r>
      <w:r w:rsidR="00DB083E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государственной регистрации прав на недвижимое имущество и сделок с ним</w:t>
      </w:r>
      <w:r w:rsidR="00DB083E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заменить словами </w:t>
      </w:r>
      <w:r w:rsidR="00DB083E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государственной регистрации недвижимости</w:t>
      </w:r>
      <w:r w:rsidR="00DB083E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65685" w:rsidRPr="00B65685" w:rsidRDefault="00B65685" w:rsidP="00B65685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56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втором</w:t>
      </w:r>
      <w:r w:rsidRPr="00B656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пункта 4.5 слова</w:t>
      </w:r>
      <w:r w:rsidRPr="00B65685">
        <w:t xml:space="preserve"> </w:t>
      </w:r>
      <w:r>
        <w:t>«</w:t>
      </w:r>
      <w:r w:rsidRPr="00B6568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правовыми актами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заменить словами </w:t>
      </w:r>
      <w:r w:rsidRPr="00B65685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«правовым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B656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B656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главы города»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DB7F41" w:rsidRDefault="00DB7F41" w:rsidP="005551A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4.6 изложить в следующей редакции:</w:t>
      </w:r>
    </w:p>
    <w:p w:rsidR="00DB7F41" w:rsidRPr="00DB7F41" w:rsidRDefault="00DB083E" w:rsidP="00DB7F41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DB7F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4.6. </w:t>
      </w:r>
      <w:r w:rsidR="00DB7F41" w:rsidRPr="00DB7F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Независимая оценка отдельных объектов муниципальной казны </w:t>
      </w:r>
      <w:r w:rsidR="00DB7F41">
        <w:rPr>
          <w:rFonts w:ascii="Times New Roman" w:eastAsia="Times New Roman" w:hAnsi="Times New Roman" w:cs="Times New Roman"/>
          <w:sz w:val="28"/>
          <w:szCs w:val="28"/>
          <w:lang w:eastAsia="ar-SA"/>
        </w:rPr>
        <w:t>и объектов, поступающих в муниципальную собственность, о</w:t>
      </w:r>
      <w:r w:rsidR="00DB7F41" w:rsidRPr="00DB7F41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существляется за счет средств местного бюджета.</w:t>
      </w:r>
    </w:p>
    <w:p w:rsidR="00DB7F41" w:rsidRPr="00DB7F41" w:rsidRDefault="00DB7F41" w:rsidP="00DB7F41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F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Договоры на проведение работ по оценке заключает департамент, а также иные уполномоченные лица, в случаях, предусмотренных правовыми актами </w:t>
      </w:r>
      <w:r w:rsidR="00B65685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главы</w:t>
      </w:r>
      <w:r w:rsidRPr="00DB7F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города.</w:t>
      </w:r>
      <w:r w:rsidR="00DB083E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349E9" w:rsidRDefault="002349E9" w:rsidP="005551A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49E9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Решение вступает в силу после его официального опубликования.</w:t>
      </w:r>
    </w:p>
    <w:p w:rsidR="002349E9" w:rsidRDefault="002349E9" w:rsidP="005551A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C13312" w:rsidRDefault="00C13312" w:rsidP="00C1331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49E9" w:rsidRPr="002349E9" w:rsidRDefault="002349E9" w:rsidP="002349E9">
      <w:pPr>
        <w:tabs>
          <w:tab w:val="left" w:pos="774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629" w:type="dxa"/>
        <w:tblInd w:w="-34" w:type="dxa"/>
        <w:tblLook w:val="04A0" w:firstRow="1" w:lastRow="0" w:firstColumn="1" w:lastColumn="0" w:noHBand="0" w:noVBand="1"/>
      </w:tblPr>
      <w:tblGrid>
        <w:gridCol w:w="5762"/>
        <w:gridCol w:w="3867"/>
      </w:tblGrid>
      <w:tr w:rsidR="002349E9" w:rsidRPr="002349E9" w:rsidTr="00D06E83">
        <w:trPr>
          <w:trHeight w:val="1464"/>
        </w:trPr>
        <w:tc>
          <w:tcPr>
            <w:tcW w:w="5762" w:type="dxa"/>
          </w:tcPr>
          <w:p w:rsidR="002349E9" w:rsidRPr="002349E9" w:rsidRDefault="002349E9" w:rsidP="002349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49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2349E9" w:rsidRPr="002349E9" w:rsidRDefault="002349E9" w:rsidP="002349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49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2349E9" w:rsidRPr="002349E9" w:rsidRDefault="002349E9" w:rsidP="002349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349E9" w:rsidRPr="002349E9" w:rsidRDefault="002349E9" w:rsidP="002349E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49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______________ М.В. </w:t>
            </w:r>
            <w:proofErr w:type="spellStart"/>
            <w:r w:rsidRPr="002349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Клец</w:t>
            </w:r>
            <w:proofErr w:type="spellEnd"/>
          </w:p>
          <w:p w:rsidR="002349E9" w:rsidRPr="002349E9" w:rsidRDefault="002349E9" w:rsidP="002349E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49E9" w:rsidRPr="002349E9" w:rsidRDefault="002349E9" w:rsidP="002349E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9E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234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Pr="00234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34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67" w:type="dxa"/>
          </w:tcPr>
          <w:p w:rsidR="002349E9" w:rsidRPr="002349E9" w:rsidRDefault="002349E9" w:rsidP="002349E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49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Глава города</w:t>
            </w:r>
          </w:p>
          <w:p w:rsidR="002349E9" w:rsidRPr="002349E9" w:rsidRDefault="002349E9" w:rsidP="002349E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49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Нижневартовска</w:t>
            </w:r>
          </w:p>
          <w:p w:rsidR="002349E9" w:rsidRPr="002349E9" w:rsidRDefault="002349E9" w:rsidP="002349E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349E9" w:rsidRPr="002349E9" w:rsidRDefault="002349E9" w:rsidP="002349E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49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 В.В. Тихонов</w:t>
            </w:r>
          </w:p>
          <w:p w:rsidR="002349E9" w:rsidRPr="002349E9" w:rsidRDefault="002349E9" w:rsidP="002349E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349E9" w:rsidRPr="002349E9" w:rsidRDefault="002349E9" w:rsidP="002349E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49E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234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Pr="00234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34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2349E9" w:rsidRPr="002349E9" w:rsidRDefault="002349E9" w:rsidP="00234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49E9" w:rsidRDefault="002349E9" w:rsidP="007E37E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2349E9" w:rsidSect="00DB083E">
      <w:pgSz w:w="11906" w:h="16838"/>
      <w:pgMar w:top="851" w:right="566" w:bottom="1440" w:left="15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EA"/>
    <w:rsid w:val="001537FB"/>
    <w:rsid w:val="002349E9"/>
    <w:rsid w:val="00260054"/>
    <w:rsid w:val="003936B4"/>
    <w:rsid w:val="00447FC8"/>
    <w:rsid w:val="005551A9"/>
    <w:rsid w:val="006703EC"/>
    <w:rsid w:val="006728A3"/>
    <w:rsid w:val="007E37EA"/>
    <w:rsid w:val="00806BC6"/>
    <w:rsid w:val="00A31A8B"/>
    <w:rsid w:val="00A368D5"/>
    <w:rsid w:val="00A52D63"/>
    <w:rsid w:val="00AD3F4D"/>
    <w:rsid w:val="00B65685"/>
    <w:rsid w:val="00C13312"/>
    <w:rsid w:val="00C4262F"/>
    <w:rsid w:val="00DB083E"/>
    <w:rsid w:val="00DB7F41"/>
    <w:rsid w:val="00DC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05D3"/>
  <w15:chartTrackingRefBased/>
  <w15:docId w15:val="{08C7180C-E6B6-4218-B9B8-8C035A01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8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462A9-E05D-4DAF-8939-558AEC69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Татьяна Юрьевна</dc:creator>
  <cp:keywords/>
  <dc:description/>
  <cp:lastModifiedBy>Трофимец Екатерина Евгеньевна</cp:lastModifiedBy>
  <cp:revision>3</cp:revision>
  <cp:lastPrinted>2019-02-12T07:30:00Z</cp:lastPrinted>
  <dcterms:created xsi:type="dcterms:W3CDTF">2019-02-12T06:22:00Z</dcterms:created>
  <dcterms:modified xsi:type="dcterms:W3CDTF">2019-02-12T07:31:00Z</dcterms:modified>
</cp:coreProperties>
</file>