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40" w:rsidRDefault="00A14840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</w:p>
    <w:p w:rsidR="000237C7" w:rsidRDefault="007B7FD5" w:rsidP="000237C7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381000" cy="5524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810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0.0pt;height:43.5pt;" stroked="f">
                <v:path textboxrect="0,0,0,0"/>
                <v:imagedata r:id="rId10" o:title=""/>
              </v:shape>
            </w:pict>
          </mc:Fallback>
        </mc:AlternateContent>
      </w:r>
    </w:p>
    <w:p w:rsidR="000237C7" w:rsidRDefault="000237C7" w:rsidP="000237C7">
      <w:pPr>
        <w:ind w:firstLine="0"/>
        <w:jc w:val="right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ПРОЕКТ</w:t>
      </w: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ind w:firstLine="0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МУНИЦИПАЛЬНОЕ ОБРАЗОВАНИЕ ГОРОДСКОЙ ОКРУГ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ГОРОД НИЖНЕВАРТОВСК</w:t>
      </w: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ХАНТЫ-МАНСИЙСКИЙ АВТОНОМНЫЙ ОКРУГ- ЮГРА</w:t>
      </w:r>
    </w:p>
    <w:p w:rsidR="00A14840" w:rsidRDefault="00A14840">
      <w:pPr>
        <w:ind w:firstLine="0"/>
        <w:rPr>
          <w:rFonts w:ascii="Times New Roman" w:eastAsia="Times New Roman" w:hAnsi="Times New Roman"/>
          <w:sz w:val="20"/>
          <w:szCs w:val="20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ДУМА ГОРОДА </w:t>
      </w:r>
    </w:p>
    <w:p w:rsidR="00A14840" w:rsidRDefault="00A14840">
      <w:pPr>
        <w:ind w:firstLine="0"/>
        <w:jc w:val="right"/>
        <w:rPr>
          <w:rFonts w:ascii="Times New Roman" w:eastAsia="Times New Roman" w:hAnsi="Times New Roman"/>
          <w:sz w:val="20"/>
          <w:szCs w:val="28"/>
        </w:rPr>
      </w:pPr>
    </w:p>
    <w:p w:rsidR="00A14840" w:rsidRDefault="007B7FD5">
      <w:pPr>
        <w:ind w:firstLine="0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РЕШЕНИЕ</w:t>
      </w:r>
    </w:p>
    <w:p w:rsidR="00A14840" w:rsidRDefault="00A14840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A14840" w:rsidRDefault="00A14840">
      <w:pPr>
        <w:jc w:val="center"/>
        <w:rPr>
          <w:rFonts w:ascii="Times New Roman" w:eastAsia="Times New Roman" w:hAnsi="Times New Roman"/>
          <w:sz w:val="16"/>
          <w:szCs w:val="16"/>
        </w:rPr>
      </w:pPr>
    </w:p>
    <w:p w:rsidR="00A14840" w:rsidRDefault="007B7FD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 2023 года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</w:t>
      </w:r>
    </w:p>
    <w:p w:rsidR="00A14840" w:rsidRDefault="007B7FD5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  <w:r>
        <w:rPr>
          <w:rFonts w:ascii="Times New Roman" w:eastAsia="Times New Roman" w:hAnsi="Times New Roman"/>
          <w:bCs/>
          <w:sz w:val="28"/>
          <w:szCs w:val="28"/>
        </w:rPr>
        <w:tab/>
      </w: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решение Думы города Нижневартовска             от 22.12.2016 №85 «</w:t>
      </w:r>
      <w:r>
        <w:rPr>
          <w:rFonts w:ascii="Times New Roman" w:hAnsi="Times New Roman" w:cs="Times New Roman"/>
          <w:color w:val="000000" w:themeColor="text1"/>
          <w:sz w:val="28"/>
        </w:rPr>
        <w:t>О Положении     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</w:p>
    <w:p w:rsidR="00A14840" w:rsidRDefault="00AC52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252"/>
        </w:tabs>
        <w:ind w:right="5245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7B7FD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A14840">
      <w:pPr>
        <w:rPr>
          <w:rFonts w:ascii="Times New Roman" w:hAnsi="Times New Roman" w:cs="Times New Roman"/>
          <w:sz w:val="28"/>
          <w:szCs w:val="28"/>
        </w:rPr>
      </w:pPr>
    </w:p>
    <w:p w:rsidR="00A14840" w:rsidRDefault="007B7FD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решения Думы города Нижневартовска </w:t>
      </w:r>
      <w:r w:rsidR="000237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Думы города Нижневартовска от 22.12.2016 №85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</w:rPr>
        <w:t>О Положении о размере и порядке предоставления гарантий, установленных Уставом города Нижневартовска, главе города Нижневартовска, депутатам Думы города Нижневартовска</w:t>
      </w:r>
      <w:r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</w:rPr>
        <w:t>с изменениями)</w:t>
      </w:r>
      <w:r w:rsidR="000237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стать</w:t>
      </w:r>
      <w:r w:rsidR="00AC52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19, 27 Устава города Нижневартовска,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Default="007B7FD5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Дума города РЕШИЛА:</w:t>
      </w:r>
    </w:p>
    <w:p w:rsidR="00A14840" w:rsidRDefault="00A14840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A14840" w:rsidRPr="00A5382F" w:rsidRDefault="007B7FD5" w:rsidP="00A5382F">
      <w:pPr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0237C7">
        <w:rPr>
          <w:rFonts w:ascii="Times New Roman" w:hAnsi="Times New Roman" w:cs="Times New Roman"/>
        </w:rPr>
        <w:t xml:space="preserve">1. </w:t>
      </w:r>
      <w:r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hyperlink r:id="rId11" w:tooltip="https://login.consultant.ru/link/?req=doc&amp;base=RLAW926&amp;n=149651&amp;dst=100011&amp;field=134&amp;date=28.03.2023" w:history="1">
        <w:r w:rsidRPr="000237C7">
          <w:rPr>
            <w:rStyle w:val="aff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приложение</w:t>
        </w:r>
      </w:hyperlink>
      <w:r w:rsidRPr="000237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решению Думы города Нижневартовска от 22.12.2016 №85 </w:t>
      </w:r>
      <w:r w:rsidRPr="000237C7">
        <w:rPr>
          <w:rFonts w:ascii="Times New Roman" w:hAnsi="Times New Roman" w:cs="Times New Roman"/>
          <w:sz w:val="28"/>
          <w:szCs w:val="28"/>
        </w:rPr>
        <w:t>«</w:t>
      </w:r>
      <w:r w:rsidRPr="000237C7">
        <w:rPr>
          <w:rFonts w:ascii="Times New Roman" w:hAnsi="Times New Roman" w:cs="Times New Roman"/>
          <w:sz w:val="28"/>
        </w:rPr>
        <w:t xml:space="preserve">О Положении о размере и порядке предоставления гарантий, установленных Уставом города Нижневартовска, главе города Нижневартовска, депутатам Думы </w:t>
      </w:r>
      <w:r w:rsidRPr="00A5382F">
        <w:rPr>
          <w:rFonts w:ascii="Times New Roman" w:hAnsi="Times New Roman" w:cs="Times New Roman"/>
          <w:sz w:val="28"/>
          <w:szCs w:val="28"/>
        </w:rPr>
        <w:t xml:space="preserve">города Нижневартовска» 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17.11.2022 №200</w:t>
      </w:r>
      <w:r w:rsidR="00D65BAE">
        <w:rPr>
          <w:rFonts w:ascii="Times New Roman" w:hAnsi="Times New Roman" w:cs="Times New Roman"/>
          <w:color w:val="000000" w:themeColor="text1"/>
          <w:sz w:val="28"/>
          <w:szCs w:val="28"/>
        </w:rPr>
        <w:t>, 30.06.2023 №299</w:t>
      </w:r>
      <w:r w:rsidRPr="00A5382F">
        <w:rPr>
          <w:rFonts w:ascii="Times New Roman" w:hAnsi="Times New Roman" w:cs="Times New Roman"/>
          <w:color w:val="000000" w:themeColor="text1"/>
          <w:sz w:val="28"/>
          <w:szCs w:val="28"/>
        </w:rPr>
        <w:t>) следующие изменения:</w:t>
      </w:r>
    </w:p>
    <w:p w:rsidR="00A14840" w:rsidRPr="00A5382F" w:rsidRDefault="007B7FD5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 xml:space="preserve">подпункт 4 пункта 1 </w:t>
      </w:r>
      <w:r w:rsidRPr="00A5382F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5382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A5382F" w:rsidRP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признать утратившим силу;</w:t>
      </w:r>
    </w:p>
    <w:p w:rsidR="00A14840" w:rsidRPr="00A5382F" w:rsidRDefault="00A5382F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eastAsia="Times New Roman" w:hAnsi="Times New Roman" w:cs="Times New Roman"/>
          <w:sz w:val="28"/>
          <w:szCs w:val="28"/>
        </w:rPr>
        <w:t xml:space="preserve">2) абзац четвертый подпункта 6 пункта 4 раздела 2 </w:t>
      </w:r>
      <w:r w:rsidR="007B7FD5" w:rsidRPr="00A5382F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A14840" w:rsidRPr="00A5382F" w:rsidRDefault="000237C7" w:rsidP="00A5382F">
      <w:pPr>
        <w:widowControl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5382F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5382F" w:rsidRPr="00A5382F">
        <w:rPr>
          <w:rFonts w:ascii="Times New Roman" w:eastAsia="Times New Roman" w:hAnsi="Times New Roman" w:cs="Times New Roman"/>
          <w:sz w:val="28"/>
          <w:szCs w:val="28"/>
        </w:rPr>
        <w:t>- расходы на проезд (кроме такси) до станции, пристани, аэропорта при наличии документов (билетов), подтверждающих эти расходы</w:t>
      </w:r>
      <w:r w:rsidR="00A5382F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5382F">
        <w:rPr>
          <w:rFonts w:ascii="Times New Roman" w:hAnsi="Times New Roman" w:cs="Times New Roman"/>
          <w:sz w:val="28"/>
          <w:szCs w:val="28"/>
        </w:rPr>
        <w:t>»</w:t>
      </w:r>
      <w:r w:rsidR="00A5382F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.</w:t>
      </w:r>
    </w:p>
    <w:p w:rsidR="00A14840" w:rsidRDefault="007B7FD5">
      <w:pPr>
        <w:widowControl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Решение вступает в силу после его </w:t>
      </w:r>
      <w:r>
        <w:rPr>
          <w:rFonts w:ascii="Times New Roman" w:eastAsia="Times New Roman" w:hAnsi="Times New Roman" w:cs="Times New Roman"/>
          <w:color w:val="000000"/>
          <w:sz w:val="28"/>
        </w:rPr>
        <w:t>официального опубликования.</w:t>
      </w:r>
    </w:p>
    <w:p w:rsidR="00A14840" w:rsidRPr="00BA2BE2" w:rsidRDefault="00A14840">
      <w:pPr>
        <w:ind w:firstLine="567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10094"/>
        <w:gridCol w:w="10094"/>
      </w:tblGrid>
      <w:tr w:rsidR="00A14840">
        <w:trPr>
          <w:trHeight w:val="2056"/>
        </w:trPr>
        <w:tc>
          <w:tcPr>
            <w:tcW w:w="5360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_______________А.В. Сатинов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firstLine="0"/>
                    <w:rPr>
                      <w:rFonts w:ascii="Times New Roman" w:eastAsia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«__» _______ 2023 года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545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Глава 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_______________Д.А. Кощенко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«__» _______ 2023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  <w:tc>
          <w:tcPr>
            <w:tcW w:w="4793" w:type="dxa"/>
            <w:shd w:val="clear" w:color="auto" w:fill="auto"/>
          </w:tcPr>
          <w:tbl>
            <w:tblPr>
              <w:tblW w:w="9628" w:type="dxa"/>
              <w:tblInd w:w="250" w:type="dxa"/>
              <w:tblLook w:val="04A0" w:firstRow="1" w:lastRow="0" w:firstColumn="1" w:lastColumn="0" w:noHBand="0" w:noVBand="1"/>
            </w:tblPr>
            <w:tblGrid>
              <w:gridCol w:w="5083"/>
              <w:gridCol w:w="4545"/>
            </w:tblGrid>
            <w:tr w:rsidR="00A14840">
              <w:trPr>
                <w:trHeight w:val="1980"/>
              </w:trPr>
              <w:tc>
                <w:tcPr>
                  <w:tcW w:w="5083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Председатель Думы 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_______________М.В.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Клец</w:t>
                  </w:r>
                  <w:proofErr w:type="spellEnd"/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«____» _____________2018 года </w:t>
                  </w:r>
                </w:p>
              </w:tc>
              <w:tc>
                <w:tcPr>
                  <w:tcW w:w="4545" w:type="dxa"/>
                  <w:shd w:val="clear" w:color="auto" w:fill="auto"/>
                </w:tcPr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Исполняющий обязанности</w:t>
                  </w: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Главы города Нижневартовска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_______________Т.А. Шилова</w:t>
                  </w:r>
                </w:p>
                <w:p w:rsidR="00A14840" w:rsidRDefault="00A14840">
                  <w:pPr>
                    <w:ind w:hanging="108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A14840" w:rsidRDefault="007B7FD5">
                  <w:pPr>
                    <w:ind w:hanging="108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«_____» ______________2018 года </w:t>
                  </w:r>
                </w:p>
              </w:tc>
            </w:tr>
          </w:tbl>
          <w:p w:rsidR="00A14840" w:rsidRDefault="00A14840">
            <w:pPr>
              <w:ind w:hanging="108"/>
              <w:rPr>
                <w:rFonts w:ascii="Times New Roman" w:hAnsi="Times New Roman" w:cs="Times New Roman"/>
              </w:rPr>
            </w:pPr>
          </w:p>
        </w:tc>
      </w:tr>
    </w:tbl>
    <w:p w:rsidR="00A14840" w:rsidRDefault="00A14840">
      <w:pPr>
        <w:ind w:left="6521"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14840">
      <w:headerReference w:type="default" r:id="rId12"/>
      <w:pgSz w:w="11906" w:h="16838"/>
      <w:pgMar w:top="567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840" w:rsidRDefault="007B7FD5">
      <w:r>
        <w:separator/>
      </w:r>
    </w:p>
  </w:endnote>
  <w:endnote w:type="continuationSeparator" w:id="0">
    <w:p w:rsidR="00A14840" w:rsidRDefault="007B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840" w:rsidRDefault="007B7FD5">
      <w:r>
        <w:separator/>
      </w:r>
    </w:p>
  </w:footnote>
  <w:footnote w:type="continuationSeparator" w:id="0">
    <w:p w:rsidR="00A14840" w:rsidRDefault="007B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304313"/>
      <w:docPartObj>
        <w:docPartGallery w:val="Page Numbers (Top of Page)"/>
        <w:docPartUnique/>
      </w:docPartObj>
    </w:sdtPr>
    <w:sdtEndPr/>
    <w:sdtContent>
      <w:p w:rsidR="00A14840" w:rsidRDefault="007B7FD5">
        <w:pPr>
          <w:pStyle w:val="af7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5260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4E02"/>
    <w:multiLevelType w:val="multilevel"/>
    <w:tmpl w:val="F4C4893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47A24C27"/>
    <w:multiLevelType w:val="hybridMultilevel"/>
    <w:tmpl w:val="759A397A"/>
    <w:lvl w:ilvl="0" w:tplc="5F7228F0">
      <w:start w:val="1"/>
      <w:numFmt w:val="decimal"/>
      <w:lvlText w:val="%1."/>
      <w:lvlJc w:val="left"/>
    </w:lvl>
    <w:lvl w:ilvl="1" w:tplc="EC889C68">
      <w:start w:val="1"/>
      <w:numFmt w:val="lowerLetter"/>
      <w:lvlText w:val="%2."/>
      <w:lvlJc w:val="left"/>
      <w:pPr>
        <w:ind w:left="1440" w:hanging="360"/>
      </w:pPr>
    </w:lvl>
    <w:lvl w:ilvl="2" w:tplc="DE4C9006">
      <w:start w:val="1"/>
      <w:numFmt w:val="lowerRoman"/>
      <w:lvlText w:val="%3."/>
      <w:lvlJc w:val="right"/>
      <w:pPr>
        <w:ind w:left="2160" w:hanging="180"/>
      </w:pPr>
    </w:lvl>
    <w:lvl w:ilvl="3" w:tplc="CAE8C616">
      <w:start w:val="1"/>
      <w:numFmt w:val="decimal"/>
      <w:lvlText w:val="%4."/>
      <w:lvlJc w:val="left"/>
      <w:pPr>
        <w:ind w:left="2880" w:hanging="360"/>
      </w:pPr>
    </w:lvl>
    <w:lvl w:ilvl="4" w:tplc="BB40FC0E">
      <w:start w:val="1"/>
      <w:numFmt w:val="lowerLetter"/>
      <w:lvlText w:val="%5."/>
      <w:lvlJc w:val="left"/>
      <w:pPr>
        <w:ind w:left="3600" w:hanging="360"/>
      </w:pPr>
    </w:lvl>
    <w:lvl w:ilvl="5" w:tplc="697AF1C0">
      <w:start w:val="1"/>
      <w:numFmt w:val="lowerRoman"/>
      <w:lvlText w:val="%6."/>
      <w:lvlJc w:val="right"/>
      <w:pPr>
        <w:ind w:left="4320" w:hanging="180"/>
      </w:pPr>
    </w:lvl>
    <w:lvl w:ilvl="6" w:tplc="12D01FDA">
      <w:start w:val="1"/>
      <w:numFmt w:val="decimal"/>
      <w:lvlText w:val="%7."/>
      <w:lvlJc w:val="left"/>
      <w:pPr>
        <w:ind w:left="5040" w:hanging="360"/>
      </w:pPr>
    </w:lvl>
    <w:lvl w:ilvl="7" w:tplc="5B00A3BA">
      <w:start w:val="1"/>
      <w:numFmt w:val="lowerLetter"/>
      <w:lvlText w:val="%8."/>
      <w:lvlJc w:val="left"/>
      <w:pPr>
        <w:ind w:left="5760" w:hanging="360"/>
      </w:pPr>
    </w:lvl>
    <w:lvl w:ilvl="8" w:tplc="A7F4E8F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3561A"/>
    <w:multiLevelType w:val="hybridMultilevel"/>
    <w:tmpl w:val="C34E4452"/>
    <w:lvl w:ilvl="0" w:tplc="6D18C900">
      <w:start w:val="1"/>
      <w:numFmt w:val="decimal"/>
      <w:lvlText w:val="%1."/>
      <w:lvlJc w:val="left"/>
    </w:lvl>
    <w:lvl w:ilvl="1" w:tplc="B3149CE2">
      <w:start w:val="1"/>
      <w:numFmt w:val="lowerLetter"/>
      <w:lvlText w:val="%2."/>
      <w:lvlJc w:val="left"/>
      <w:pPr>
        <w:ind w:left="1440" w:hanging="360"/>
      </w:pPr>
    </w:lvl>
    <w:lvl w:ilvl="2" w:tplc="0996305A">
      <w:start w:val="1"/>
      <w:numFmt w:val="lowerRoman"/>
      <w:lvlText w:val="%3."/>
      <w:lvlJc w:val="right"/>
      <w:pPr>
        <w:ind w:left="2160" w:hanging="180"/>
      </w:pPr>
    </w:lvl>
    <w:lvl w:ilvl="3" w:tplc="40DE18C6">
      <w:start w:val="1"/>
      <w:numFmt w:val="decimal"/>
      <w:lvlText w:val="%4."/>
      <w:lvlJc w:val="left"/>
      <w:pPr>
        <w:ind w:left="2880" w:hanging="360"/>
      </w:pPr>
    </w:lvl>
    <w:lvl w:ilvl="4" w:tplc="AE7E9E56">
      <w:start w:val="1"/>
      <w:numFmt w:val="lowerLetter"/>
      <w:lvlText w:val="%5."/>
      <w:lvlJc w:val="left"/>
      <w:pPr>
        <w:ind w:left="3600" w:hanging="360"/>
      </w:pPr>
    </w:lvl>
    <w:lvl w:ilvl="5" w:tplc="E2C416E8">
      <w:start w:val="1"/>
      <w:numFmt w:val="lowerRoman"/>
      <w:lvlText w:val="%6."/>
      <w:lvlJc w:val="right"/>
      <w:pPr>
        <w:ind w:left="4320" w:hanging="180"/>
      </w:pPr>
    </w:lvl>
    <w:lvl w:ilvl="6" w:tplc="3CBA0080">
      <w:start w:val="1"/>
      <w:numFmt w:val="decimal"/>
      <w:lvlText w:val="%7."/>
      <w:lvlJc w:val="left"/>
      <w:pPr>
        <w:ind w:left="5040" w:hanging="360"/>
      </w:pPr>
    </w:lvl>
    <w:lvl w:ilvl="7" w:tplc="710C7D30">
      <w:start w:val="1"/>
      <w:numFmt w:val="lowerLetter"/>
      <w:lvlText w:val="%8."/>
      <w:lvlJc w:val="left"/>
      <w:pPr>
        <w:ind w:left="5760" w:hanging="360"/>
      </w:pPr>
    </w:lvl>
    <w:lvl w:ilvl="8" w:tplc="012C58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2106D"/>
    <w:multiLevelType w:val="hybridMultilevel"/>
    <w:tmpl w:val="B1A6A5CE"/>
    <w:lvl w:ilvl="0" w:tplc="60C61EE0">
      <w:start w:val="1"/>
      <w:numFmt w:val="decimal"/>
      <w:lvlText w:val="%1."/>
      <w:lvlJc w:val="left"/>
      <w:pPr>
        <w:ind w:left="1077" w:hanging="510"/>
      </w:pPr>
      <w:rPr>
        <w:rFonts w:hint="default"/>
        <w:color w:val="auto"/>
      </w:rPr>
    </w:lvl>
    <w:lvl w:ilvl="1" w:tplc="CA603CE8">
      <w:start w:val="1"/>
      <w:numFmt w:val="lowerLetter"/>
      <w:lvlText w:val="%2."/>
      <w:lvlJc w:val="left"/>
      <w:pPr>
        <w:ind w:left="1647" w:hanging="360"/>
      </w:pPr>
    </w:lvl>
    <w:lvl w:ilvl="2" w:tplc="E6D40298">
      <w:start w:val="1"/>
      <w:numFmt w:val="lowerRoman"/>
      <w:lvlText w:val="%3."/>
      <w:lvlJc w:val="right"/>
      <w:pPr>
        <w:ind w:left="2367" w:hanging="180"/>
      </w:pPr>
    </w:lvl>
    <w:lvl w:ilvl="3" w:tplc="CFFCADB6">
      <w:start w:val="1"/>
      <w:numFmt w:val="decimal"/>
      <w:lvlText w:val="%4."/>
      <w:lvlJc w:val="left"/>
      <w:pPr>
        <w:ind w:left="3087" w:hanging="360"/>
      </w:pPr>
    </w:lvl>
    <w:lvl w:ilvl="4" w:tplc="8E2A423E">
      <w:start w:val="1"/>
      <w:numFmt w:val="lowerLetter"/>
      <w:lvlText w:val="%5."/>
      <w:lvlJc w:val="left"/>
      <w:pPr>
        <w:ind w:left="3807" w:hanging="360"/>
      </w:pPr>
    </w:lvl>
    <w:lvl w:ilvl="5" w:tplc="A07679D4">
      <w:start w:val="1"/>
      <w:numFmt w:val="lowerRoman"/>
      <w:lvlText w:val="%6."/>
      <w:lvlJc w:val="right"/>
      <w:pPr>
        <w:ind w:left="4527" w:hanging="180"/>
      </w:pPr>
    </w:lvl>
    <w:lvl w:ilvl="6" w:tplc="58BA730E">
      <w:start w:val="1"/>
      <w:numFmt w:val="decimal"/>
      <w:lvlText w:val="%7."/>
      <w:lvlJc w:val="left"/>
      <w:pPr>
        <w:ind w:left="5247" w:hanging="360"/>
      </w:pPr>
    </w:lvl>
    <w:lvl w:ilvl="7" w:tplc="800A94E4">
      <w:start w:val="1"/>
      <w:numFmt w:val="lowerLetter"/>
      <w:lvlText w:val="%8."/>
      <w:lvlJc w:val="left"/>
      <w:pPr>
        <w:ind w:left="5967" w:hanging="360"/>
      </w:pPr>
    </w:lvl>
    <w:lvl w:ilvl="8" w:tplc="651E8FE0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4E7D7C"/>
    <w:multiLevelType w:val="hybridMultilevel"/>
    <w:tmpl w:val="85627F82"/>
    <w:lvl w:ilvl="0" w:tplc="009CC23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1" w:tplc="534635C8">
      <w:start w:val="1"/>
      <w:numFmt w:val="lowerLetter"/>
      <w:lvlText w:val="%2."/>
      <w:lvlJc w:val="left"/>
      <w:pPr>
        <w:ind w:left="2160" w:hanging="360"/>
      </w:pPr>
    </w:lvl>
    <w:lvl w:ilvl="2" w:tplc="BF4EA558">
      <w:start w:val="1"/>
      <w:numFmt w:val="lowerRoman"/>
      <w:lvlText w:val="%3."/>
      <w:lvlJc w:val="right"/>
      <w:pPr>
        <w:ind w:left="2880" w:hanging="180"/>
      </w:pPr>
    </w:lvl>
    <w:lvl w:ilvl="3" w:tplc="AA62EB30">
      <w:start w:val="1"/>
      <w:numFmt w:val="decimal"/>
      <w:lvlText w:val="%4."/>
      <w:lvlJc w:val="left"/>
      <w:pPr>
        <w:ind w:left="3600" w:hanging="360"/>
      </w:pPr>
    </w:lvl>
    <w:lvl w:ilvl="4" w:tplc="36360E7C">
      <w:start w:val="1"/>
      <w:numFmt w:val="lowerLetter"/>
      <w:lvlText w:val="%5."/>
      <w:lvlJc w:val="left"/>
      <w:pPr>
        <w:ind w:left="4320" w:hanging="360"/>
      </w:pPr>
    </w:lvl>
    <w:lvl w:ilvl="5" w:tplc="0D96B13E">
      <w:start w:val="1"/>
      <w:numFmt w:val="lowerRoman"/>
      <w:lvlText w:val="%6."/>
      <w:lvlJc w:val="right"/>
      <w:pPr>
        <w:ind w:left="5040" w:hanging="180"/>
      </w:pPr>
    </w:lvl>
    <w:lvl w:ilvl="6" w:tplc="26FA8E14">
      <w:start w:val="1"/>
      <w:numFmt w:val="decimal"/>
      <w:lvlText w:val="%7."/>
      <w:lvlJc w:val="left"/>
      <w:pPr>
        <w:ind w:left="5760" w:hanging="360"/>
      </w:pPr>
    </w:lvl>
    <w:lvl w:ilvl="7" w:tplc="32D0BD28">
      <w:start w:val="1"/>
      <w:numFmt w:val="lowerLetter"/>
      <w:lvlText w:val="%8."/>
      <w:lvlJc w:val="left"/>
      <w:pPr>
        <w:ind w:left="6480" w:hanging="360"/>
      </w:pPr>
    </w:lvl>
    <w:lvl w:ilvl="8" w:tplc="619E573A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40"/>
    <w:rsid w:val="000237C7"/>
    <w:rsid w:val="0044144E"/>
    <w:rsid w:val="00522804"/>
    <w:rsid w:val="005B76F7"/>
    <w:rsid w:val="007B7FD5"/>
    <w:rsid w:val="00A14840"/>
    <w:rsid w:val="00A5382F"/>
    <w:rsid w:val="00AB2DFE"/>
    <w:rsid w:val="00AC5260"/>
    <w:rsid w:val="00BA2BE2"/>
    <w:rsid w:val="00D6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3CE0"/>
  <w15:docId w15:val="{30A8CDAD-6AB2-4850-8CBF-C41F9829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f4">
    <w:name w:val="Цветовое выделение"/>
    <w:uiPriority w:val="99"/>
    <w:rPr>
      <w:b/>
      <w:bCs/>
      <w:color w:val="26282F"/>
    </w:rPr>
  </w:style>
  <w:style w:type="character" w:customStyle="1" w:styleId="af5">
    <w:name w:val="Гипертекстовая ссылка"/>
    <w:basedOn w:val="af4"/>
    <w:uiPriority w:val="99"/>
    <w:rPr>
      <w:b w:val="0"/>
      <w:bCs w:val="0"/>
      <w:color w:val="106BBE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4"/>
      <w:szCs w:val="24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fd">
    <w:name w:val="Нормальный (таблица)"/>
    <w:basedOn w:val="a"/>
    <w:next w:val="a"/>
    <w:uiPriority w:val="99"/>
    <w:pPr>
      <w:ind w:firstLine="0"/>
    </w:pPr>
    <w:rPr>
      <w:rFonts w:eastAsia="Times New Roman"/>
    </w:rPr>
  </w:style>
  <w:style w:type="paragraph" w:customStyle="1" w:styleId="afe">
    <w:name w:val="Прижатый влево"/>
    <w:basedOn w:val="a"/>
    <w:next w:val="a"/>
    <w:uiPriority w:val="99"/>
    <w:pPr>
      <w:ind w:firstLine="0"/>
      <w:jc w:val="left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149651&amp;dst=100011&amp;field=134&amp;date=28.03.2023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wmf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Ледзинская Наталия Николаевна</cp:lastModifiedBy>
  <cp:revision>2</cp:revision>
  <cp:lastPrinted>2023-08-17T05:39:00Z</cp:lastPrinted>
  <dcterms:created xsi:type="dcterms:W3CDTF">2023-08-18T06:46:00Z</dcterms:created>
  <dcterms:modified xsi:type="dcterms:W3CDTF">2023-08-18T06:46:00Z</dcterms:modified>
</cp:coreProperties>
</file>