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74" w:rsidRPr="00F831B4" w:rsidRDefault="000C4C74" w:rsidP="000C4C74">
      <w:pPr>
        <w:jc w:val="center"/>
      </w:pPr>
      <w:r>
        <w:rPr>
          <w:noProof/>
        </w:rPr>
        <w:drawing>
          <wp:inline distT="0" distB="0" distL="0" distR="0">
            <wp:extent cx="400050" cy="542925"/>
            <wp:effectExtent l="0" t="0" r="0" b="9525"/>
            <wp:docPr id="1" name="Рисунок 1" descr="City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ityGerbNew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C74" w:rsidRPr="00F831B4" w:rsidRDefault="000C4C74" w:rsidP="000C4C74">
      <w:pPr>
        <w:tabs>
          <w:tab w:val="left" w:pos="5446"/>
        </w:tabs>
        <w:jc w:val="center"/>
        <w:rPr>
          <w:rFonts w:ascii="Bookman Old Style" w:hAnsi="Bookman Old Style"/>
          <w:b/>
          <w:sz w:val="22"/>
          <w:szCs w:val="22"/>
        </w:rPr>
      </w:pPr>
    </w:p>
    <w:p w:rsidR="000C4C74" w:rsidRPr="00F831B4" w:rsidRDefault="000C4C74" w:rsidP="000C4C74">
      <w:pPr>
        <w:widowControl/>
        <w:autoSpaceDE/>
        <w:autoSpaceDN/>
        <w:adjustRightInd/>
        <w:jc w:val="center"/>
        <w:outlineLvl w:val="0"/>
        <w:rPr>
          <w:b/>
          <w:sz w:val="26"/>
          <w:szCs w:val="26"/>
        </w:rPr>
      </w:pPr>
      <w:r w:rsidRPr="00F831B4">
        <w:rPr>
          <w:b/>
          <w:sz w:val="26"/>
          <w:szCs w:val="26"/>
        </w:rPr>
        <w:t>КОНТРОЛЬНО-СЧЕТНЫЙ ОРГАН МУНИЦИПАЛЬНОГО ОБРАЗОВАНИЯ</w:t>
      </w:r>
    </w:p>
    <w:p w:rsidR="000C4C74" w:rsidRPr="00F831B4" w:rsidRDefault="000C4C74" w:rsidP="000C4C74">
      <w:pPr>
        <w:keepNext/>
        <w:widowControl/>
        <w:autoSpaceDE/>
        <w:autoSpaceDN/>
        <w:adjustRightInd/>
        <w:jc w:val="center"/>
        <w:outlineLvl w:val="0"/>
        <w:rPr>
          <w:b/>
          <w:sz w:val="36"/>
          <w:szCs w:val="36"/>
        </w:rPr>
      </w:pPr>
      <w:r w:rsidRPr="00F831B4">
        <w:rPr>
          <w:b/>
          <w:sz w:val="36"/>
          <w:szCs w:val="36"/>
        </w:rPr>
        <w:t>СЧЕТНАЯ ПАЛАТА ГОРОДА НИЖНЕВАРТОВСКА</w:t>
      </w:r>
    </w:p>
    <w:p w:rsidR="000C4C74" w:rsidRPr="00F831B4" w:rsidRDefault="000C4C74" w:rsidP="000C4C74">
      <w:pPr>
        <w:jc w:val="center"/>
        <w:rPr>
          <w:b/>
        </w:rPr>
      </w:pPr>
      <w:r w:rsidRPr="00F831B4">
        <w:rPr>
          <w:b/>
        </w:rPr>
        <w:t>Ханты-Мансийский автономный округ – Югра</w:t>
      </w:r>
    </w:p>
    <w:p w:rsidR="000C4C74" w:rsidRPr="00F831B4" w:rsidRDefault="000C4C74" w:rsidP="000C4C74">
      <w:pPr>
        <w:widowControl/>
        <w:autoSpaceDE/>
        <w:autoSpaceDN/>
        <w:adjustRightInd/>
        <w:jc w:val="center"/>
        <w:rPr>
          <w:b/>
          <w:sz w:val="32"/>
          <w:szCs w:val="32"/>
        </w:rPr>
      </w:pPr>
    </w:p>
    <w:p w:rsidR="000C4C74" w:rsidRPr="00F831B4" w:rsidRDefault="000C4C74" w:rsidP="000C4C74">
      <w:pPr>
        <w:widowControl/>
        <w:autoSpaceDE/>
        <w:autoSpaceDN/>
        <w:adjustRightInd/>
        <w:jc w:val="center"/>
        <w:rPr>
          <w:b/>
          <w:sz w:val="16"/>
          <w:szCs w:val="16"/>
        </w:rPr>
      </w:pPr>
    </w:p>
    <w:p w:rsidR="000C4C74" w:rsidRPr="00F831B4" w:rsidRDefault="000C4C74" w:rsidP="000C4C74">
      <w:pPr>
        <w:keepNext/>
        <w:widowControl/>
        <w:autoSpaceDE/>
        <w:autoSpaceDN/>
        <w:adjustRightInd/>
        <w:ind w:left="-130"/>
        <w:jc w:val="center"/>
        <w:outlineLvl w:val="1"/>
        <w:rPr>
          <w:b/>
          <w:sz w:val="32"/>
          <w:szCs w:val="32"/>
        </w:rPr>
      </w:pPr>
      <w:r w:rsidRPr="00F831B4">
        <w:rPr>
          <w:b/>
          <w:sz w:val="32"/>
          <w:szCs w:val="32"/>
        </w:rPr>
        <w:t>ПОСТАНОВЛЕНИЕ</w:t>
      </w:r>
    </w:p>
    <w:p w:rsidR="000C4C74" w:rsidRPr="00F831B4" w:rsidRDefault="000C4C74" w:rsidP="000C4C74">
      <w:pPr>
        <w:keepNext/>
        <w:widowControl/>
        <w:autoSpaceDE/>
        <w:autoSpaceDN/>
        <w:adjustRightInd/>
        <w:outlineLvl w:val="0"/>
        <w:rPr>
          <w:sz w:val="32"/>
          <w:szCs w:val="28"/>
        </w:rPr>
      </w:pPr>
      <w:r w:rsidRPr="00F831B4">
        <w:rPr>
          <w:sz w:val="32"/>
          <w:szCs w:val="28"/>
        </w:rPr>
        <w:t xml:space="preserve">  </w:t>
      </w:r>
    </w:p>
    <w:p w:rsidR="000C4C74" w:rsidRPr="00F831B4" w:rsidRDefault="000C4C74" w:rsidP="000C4C74"/>
    <w:p w:rsidR="000C4C74" w:rsidRPr="00F831B4" w:rsidRDefault="000C4C74" w:rsidP="000C4C74">
      <w:pPr>
        <w:keepNext/>
        <w:widowControl/>
        <w:autoSpaceDE/>
        <w:autoSpaceDN/>
        <w:adjustRightInd/>
        <w:outlineLvl w:val="0"/>
        <w:rPr>
          <w:b/>
          <w:sz w:val="32"/>
          <w:szCs w:val="28"/>
        </w:rPr>
      </w:pPr>
      <w:r>
        <w:rPr>
          <w:sz w:val="32"/>
          <w:szCs w:val="28"/>
        </w:rPr>
        <w:t xml:space="preserve">от  26  декабря 2016 </w:t>
      </w:r>
      <w:r w:rsidRPr="00F831B4">
        <w:rPr>
          <w:sz w:val="32"/>
          <w:szCs w:val="28"/>
        </w:rPr>
        <w:t xml:space="preserve">г.                                               </w:t>
      </w:r>
      <w:r>
        <w:rPr>
          <w:sz w:val="32"/>
          <w:szCs w:val="28"/>
        </w:rPr>
        <w:t xml:space="preserve">                  №  </w:t>
      </w:r>
      <w:r w:rsidR="005E5AEF">
        <w:rPr>
          <w:sz w:val="32"/>
          <w:szCs w:val="28"/>
        </w:rPr>
        <w:t>12</w:t>
      </w:r>
    </w:p>
    <w:p w:rsidR="000C4C74" w:rsidRPr="00F831B4" w:rsidRDefault="000C4C74" w:rsidP="000C4C74">
      <w:pPr>
        <w:jc w:val="both"/>
      </w:pPr>
    </w:p>
    <w:p w:rsidR="000C4C74" w:rsidRPr="00F831B4" w:rsidRDefault="000C4C74" w:rsidP="000C4C74">
      <w:pPr>
        <w:jc w:val="both"/>
      </w:pPr>
    </w:p>
    <w:tbl>
      <w:tblPr>
        <w:tblW w:w="0" w:type="auto"/>
        <w:tblLook w:val="04A0"/>
      </w:tblPr>
      <w:tblGrid>
        <w:gridCol w:w="4077"/>
      </w:tblGrid>
      <w:tr w:rsidR="000C4C74" w:rsidRPr="00F831B4" w:rsidTr="009A0572">
        <w:tc>
          <w:tcPr>
            <w:tcW w:w="4077" w:type="dxa"/>
          </w:tcPr>
          <w:p w:rsidR="000C4C74" w:rsidRPr="00F831B4" w:rsidRDefault="000C4C74" w:rsidP="009A0572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F831B4">
              <w:rPr>
                <w:b/>
                <w:bCs/>
                <w:sz w:val="28"/>
                <w:szCs w:val="28"/>
                <w:lang w:eastAsia="en-US"/>
              </w:rPr>
              <w:t>Об утверждении плана противодействия коррупции в Счетной палат</w:t>
            </w:r>
            <w:r>
              <w:rPr>
                <w:b/>
                <w:bCs/>
                <w:sz w:val="28"/>
                <w:szCs w:val="28"/>
                <w:lang w:eastAsia="en-US"/>
              </w:rPr>
              <w:t>е  города Нижневартовска на 2017</w:t>
            </w:r>
            <w:r w:rsidRPr="00F831B4">
              <w:rPr>
                <w:b/>
                <w:bCs/>
                <w:sz w:val="28"/>
                <w:szCs w:val="28"/>
                <w:lang w:eastAsia="en-US"/>
              </w:rPr>
              <w:t xml:space="preserve"> год</w:t>
            </w:r>
          </w:p>
          <w:p w:rsidR="000C4C74" w:rsidRPr="00F831B4" w:rsidRDefault="000C4C74" w:rsidP="009A0572">
            <w:pPr>
              <w:spacing w:line="276" w:lineRule="auto"/>
              <w:ind w:right="-1"/>
              <w:jc w:val="both"/>
              <w:rPr>
                <w:lang w:eastAsia="en-US"/>
              </w:rPr>
            </w:pPr>
          </w:p>
        </w:tc>
      </w:tr>
    </w:tbl>
    <w:p w:rsidR="000C4C74" w:rsidRPr="00F831B4" w:rsidRDefault="000C4C74" w:rsidP="000C4C74">
      <w:pPr>
        <w:ind w:firstLine="540"/>
        <w:jc w:val="both"/>
        <w:rPr>
          <w:sz w:val="28"/>
          <w:szCs w:val="28"/>
        </w:rPr>
      </w:pPr>
      <w:proofErr w:type="gramStart"/>
      <w:r w:rsidRPr="00F831B4">
        <w:rPr>
          <w:sz w:val="28"/>
          <w:szCs w:val="28"/>
        </w:rPr>
        <w:t xml:space="preserve">В целях реализации Федерального </w:t>
      </w:r>
      <w:hyperlink r:id="rId5" w:history="1">
        <w:r w:rsidRPr="00F831B4">
          <w:rPr>
            <w:color w:val="0000FF" w:themeColor="hyperlink"/>
            <w:sz w:val="28"/>
            <w:szCs w:val="28"/>
            <w:u w:val="single"/>
          </w:rPr>
          <w:t>закона</w:t>
        </w:r>
      </w:hyperlink>
      <w:r w:rsidRPr="00F831B4">
        <w:rPr>
          <w:sz w:val="28"/>
          <w:szCs w:val="28"/>
        </w:rPr>
        <w:t xml:space="preserve"> от 19.12.2008 года № 273-ФЗ "О противодействии коррупции", </w:t>
      </w:r>
      <w:hyperlink r:id="rId6" w:history="1">
        <w:r w:rsidRPr="00F831B4">
          <w:rPr>
            <w:color w:val="0000FF" w:themeColor="hyperlink"/>
            <w:sz w:val="28"/>
            <w:szCs w:val="28"/>
            <w:u w:val="single"/>
          </w:rPr>
          <w:t>Указа</w:t>
        </w:r>
      </w:hyperlink>
      <w:r w:rsidRPr="00F831B4">
        <w:rPr>
          <w:sz w:val="28"/>
          <w:szCs w:val="28"/>
        </w:rPr>
        <w:t xml:space="preserve"> Президента Российской Федерации от 13.03.2012 года № 297 "О Национальном 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коррупции", руководствуясь </w:t>
      </w:r>
      <w:hyperlink r:id="rId7" w:history="1">
        <w:r w:rsidRPr="00F831B4">
          <w:rPr>
            <w:color w:val="0000FF" w:themeColor="hyperlink"/>
            <w:sz w:val="28"/>
            <w:szCs w:val="28"/>
            <w:u w:val="single"/>
          </w:rPr>
          <w:t>статьями 2</w:t>
        </w:r>
      </w:hyperlink>
      <w:r w:rsidRPr="00F831B4">
        <w:rPr>
          <w:sz w:val="28"/>
          <w:szCs w:val="28"/>
        </w:rPr>
        <w:t xml:space="preserve">, </w:t>
      </w:r>
      <w:hyperlink r:id="rId8" w:history="1">
        <w:r w:rsidRPr="00F831B4">
          <w:rPr>
            <w:color w:val="0000FF" w:themeColor="hyperlink"/>
            <w:sz w:val="28"/>
            <w:szCs w:val="28"/>
            <w:u w:val="single"/>
          </w:rPr>
          <w:t>4</w:t>
        </w:r>
      </w:hyperlink>
      <w:r w:rsidRPr="00F831B4">
        <w:rPr>
          <w:sz w:val="28"/>
          <w:szCs w:val="28"/>
        </w:rPr>
        <w:t xml:space="preserve"> Закона Ханты-Мансийского автономного округа - Югры от 25.09. 2008 года № 86-оз "О мерах по противодействию</w:t>
      </w:r>
      <w:proofErr w:type="gramEnd"/>
      <w:r w:rsidRPr="00F831B4">
        <w:rPr>
          <w:sz w:val="28"/>
          <w:szCs w:val="28"/>
        </w:rPr>
        <w:t xml:space="preserve"> коррупции </w:t>
      </w:r>
      <w:proofErr w:type="gramStart"/>
      <w:r w:rsidRPr="00F831B4">
        <w:rPr>
          <w:sz w:val="28"/>
          <w:szCs w:val="28"/>
        </w:rPr>
        <w:t>в</w:t>
      </w:r>
      <w:proofErr w:type="gramEnd"/>
      <w:r w:rsidRPr="00F831B4">
        <w:rPr>
          <w:sz w:val="28"/>
          <w:szCs w:val="28"/>
        </w:rPr>
        <w:t xml:space="preserve"> </w:t>
      </w:r>
      <w:proofErr w:type="gramStart"/>
      <w:r w:rsidRPr="00F831B4">
        <w:rPr>
          <w:sz w:val="28"/>
          <w:szCs w:val="28"/>
        </w:rPr>
        <w:t>Ханты-Мансийском</w:t>
      </w:r>
      <w:proofErr w:type="gramEnd"/>
      <w:r w:rsidRPr="00F831B4">
        <w:rPr>
          <w:sz w:val="28"/>
          <w:szCs w:val="28"/>
        </w:rPr>
        <w:t xml:space="preserve"> автономном округе - Югре": </w:t>
      </w:r>
    </w:p>
    <w:p w:rsidR="000C4C74" w:rsidRPr="00F831B4" w:rsidRDefault="000C4C74" w:rsidP="000C4C74">
      <w:pPr>
        <w:ind w:firstLine="540"/>
        <w:jc w:val="both"/>
        <w:rPr>
          <w:sz w:val="28"/>
          <w:szCs w:val="28"/>
        </w:rPr>
      </w:pPr>
    </w:p>
    <w:p w:rsidR="000C4C74" w:rsidRPr="00F831B4" w:rsidRDefault="000C4C74" w:rsidP="000C4C74">
      <w:pPr>
        <w:ind w:firstLine="540"/>
        <w:jc w:val="both"/>
        <w:rPr>
          <w:sz w:val="28"/>
          <w:szCs w:val="28"/>
        </w:rPr>
      </w:pPr>
      <w:r w:rsidRPr="00F831B4">
        <w:rPr>
          <w:sz w:val="28"/>
          <w:szCs w:val="28"/>
        </w:rPr>
        <w:t xml:space="preserve">1. Утвердить </w:t>
      </w:r>
      <w:hyperlink r:id="rId9" w:anchor="Par30" w:history="1">
        <w:r w:rsidRPr="00F831B4">
          <w:rPr>
            <w:color w:val="0000FF" w:themeColor="hyperlink"/>
            <w:sz w:val="28"/>
            <w:szCs w:val="28"/>
            <w:u w:val="single"/>
          </w:rPr>
          <w:t>План</w:t>
        </w:r>
      </w:hyperlink>
      <w:r w:rsidRPr="00F831B4">
        <w:rPr>
          <w:sz w:val="28"/>
          <w:szCs w:val="28"/>
        </w:rPr>
        <w:t xml:space="preserve"> противодействия коррупции в Счетной палате</w:t>
      </w:r>
      <w:r>
        <w:rPr>
          <w:sz w:val="28"/>
          <w:szCs w:val="28"/>
        </w:rPr>
        <w:t xml:space="preserve"> города Нижневартовска  на  2017</w:t>
      </w:r>
      <w:r w:rsidRPr="00F831B4">
        <w:rPr>
          <w:sz w:val="28"/>
          <w:szCs w:val="28"/>
        </w:rPr>
        <w:t xml:space="preserve"> год согласно приложению.</w:t>
      </w:r>
    </w:p>
    <w:p w:rsidR="000C4C74" w:rsidRPr="00F831B4" w:rsidRDefault="000C4C74" w:rsidP="000C4C74">
      <w:pPr>
        <w:ind w:firstLine="540"/>
        <w:jc w:val="both"/>
        <w:rPr>
          <w:sz w:val="28"/>
          <w:szCs w:val="28"/>
        </w:rPr>
      </w:pPr>
    </w:p>
    <w:p w:rsidR="000C4C74" w:rsidRPr="00F831B4" w:rsidRDefault="000C4C74" w:rsidP="000C4C74">
      <w:pPr>
        <w:ind w:firstLine="540"/>
        <w:jc w:val="both"/>
        <w:rPr>
          <w:sz w:val="28"/>
          <w:szCs w:val="28"/>
        </w:rPr>
      </w:pPr>
      <w:r w:rsidRPr="00F831B4">
        <w:rPr>
          <w:sz w:val="28"/>
          <w:szCs w:val="28"/>
        </w:rPr>
        <w:t xml:space="preserve">2. </w:t>
      </w:r>
      <w:proofErr w:type="gramStart"/>
      <w:r w:rsidRPr="00F831B4">
        <w:rPr>
          <w:sz w:val="28"/>
          <w:szCs w:val="28"/>
        </w:rPr>
        <w:t>Разместить постановление</w:t>
      </w:r>
      <w:proofErr w:type="gramEnd"/>
      <w:r w:rsidRPr="00F831B4">
        <w:rPr>
          <w:sz w:val="28"/>
          <w:szCs w:val="28"/>
        </w:rPr>
        <w:t xml:space="preserve"> на официальном сайте органов местного самоуправления.</w:t>
      </w:r>
    </w:p>
    <w:p w:rsidR="000C4C74" w:rsidRPr="00F831B4" w:rsidRDefault="000C4C74" w:rsidP="000C4C74">
      <w:pPr>
        <w:ind w:firstLine="540"/>
        <w:jc w:val="both"/>
        <w:rPr>
          <w:sz w:val="28"/>
          <w:szCs w:val="28"/>
        </w:rPr>
      </w:pPr>
    </w:p>
    <w:p w:rsidR="000C4C74" w:rsidRPr="00F831B4" w:rsidRDefault="000C4C74" w:rsidP="000C4C74">
      <w:pPr>
        <w:ind w:firstLine="540"/>
        <w:jc w:val="both"/>
        <w:rPr>
          <w:sz w:val="28"/>
          <w:szCs w:val="28"/>
        </w:rPr>
      </w:pPr>
      <w:r w:rsidRPr="00F831B4">
        <w:rPr>
          <w:sz w:val="28"/>
          <w:szCs w:val="28"/>
        </w:rPr>
        <w:t xml:space="preserve">3. </w:t>
      </w:r>
      <w:proofErr w:type="gramStart"/>
      <w:r w:rsidRPr="00F831B4">
        <w:rPr>
          <w:sz w:val="28"/>
          <w:szCs w:val="28"/>
        </w:rPr>
        <w:t>Контроль за</w:t>
      </w:r>
      <w:proofErr w:type="gramEnd"/>
      <w:r w:rsidRPr="00F831B4">
        <w:rPr>
          <w:sz w:val="28"/>
          <w:szCs w:val="28"/>
        </w:rPr>
        <w:t xml:space="preserve"> выполнением постановления оставляю за собой.</w:t>
      </w:r>
    </w:p>
    <w:p w:rsidR="000C4C74" w:rsidRPr="00F831B4" w:rsidRDefault="000C4C74" w:rsidP="000C4C74">
      <w:pPr>
        <w:ind w:firstLine="540"/>
        <w:jc w:val="both"/>
        <w:rPr>
          <w:sz w:val="28"/>
          <w:szCs w:val="28"/>
        </w:rPr>
      </w:pPr>
    </w:p>
    <w:p w:rsidR="000C4C74" w:rsidRPr="00F831B4" w:rsidRDefault="000C4C74" w:rsidP="000C4C74">
      <w:pPr>
        <w:ind w:left="150"/>
        <w:rPr>
          <w:sz w:val="28"/>
          <w:szCs w:val="28"/>
        </w:rPr>
      </w:pPr>
    </w:p>
    <w:p w:rsidR="000C4C74" w:rsidRPr="00F831B4" w:rsidRDefault="000C4C74" w:rsidP="000C4C74">
      <w:pPr>
        <w:ind w:left="150"/>
        <w:rPr>
          <w:sz w:val="28"/>
          <w:szCs w:val="28"/>
        </w:rPr>
      </w:pPr>
    </w:p>
    <w:p w:rsidR="000C4C74" w:rsidRPr="00F831B4" w:rsidRDefault="000C4C74" w:rsidP="000C4C74">
      <w:pPr>
        <w:rPr>
          <w:sz w:val="28"/>
          <w:szCs w:val="28"/>
        </w:rPr>
      </w:pPr>
    </w:p>
    <w:p w:rsidR="000C4C74" w:rsidRPr="00F831B4" w:rsidRDefault="000C4C74" w:rsidP="000C4C74">
      <w:pPr>
        <w:rPr>
          <w:b/>
          <w:sz w:val="28"/>
          <w:szCs w:val="28"/>
        </w:rPr>
      </w:pPr>
      <w:r w:rsidRPr="00F831B4">
        <w:rPr>
          <w:b/>
          <w:sz w:val="28"/>
          <w:szCs w:val="28"/>
        </w:rPr>
        <w:t>Председатель                                                                          С.П.Суханова</w:t>
      </w:r>
    </w:p>
    <w:p w:rsidR="000C4C74" w:rsidRDefault="000C4C74" w:rsidP="000C4C74">
      <w:pPr>
        <w:pStyle w:val="ConsPlusNormal"/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4C74" w:rsidRDefault="000C4C74" w:rsidP="000C4C74">
      <w:pPr>
        <w:pStyle w:val="ConsPlusNormal"/>
        <w:ind w:left="4956" w:right="1"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4C74" w:rsidRDefault="000C4C74" w:rsidP="000C4C74">
      <w:pPr>
        <w:pStyle w:val="ConsPlusNormal"/>
        <w:ind w:left="4956" w:right="1"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4C74" w:rsidRDefault="000C4C74" w:rsidP="000C4C74">
      <w:pPr>
        <w:pStyle w:val="ConsPlusNormal"/>
        <w:ind w:left="4956" w:right="1"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5AEF" w:rsidRDefault="000C4C74" w:rsidP="005E5AEF">
      <w:pPr>
        <w:pStyle w:val="ConsPlusNormal"/>
        <w:ind w:left="4956" w:right="1"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5E5AE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C4C74" w:rsidRDefault="005E5AEF" w:rsidP="005E5AEF">
      <w:pPr>
        <w:pStyle w:val="ConsPlusNormal"/>
        <w:ind w:left="4956" w:right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0C4C74">
        <w:rPr>
          <w:rFonts w:ascii="Times New Roman" w:hAnsi="Times New Roman" w:cs="Times New Roman"/>
          <w:bCs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0C4C74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4C74">
        <w:rPr>
          <w:rFonts w:ascii="Times New Roman" w:hAnsi="Times New Roman" w:cs="Times New Roman"/>
          <w:bCs/>
          <w:sz w:val="24"/>
          <w:szCs w:val="24"/>
        </w:rPr>
        <w:t>26</w:t>
      </w:r>
      <w:r>
        <w:rPr>
          <w:rFonts w:ascii="Times New Roman" w:hAnsi="Times New Roman" w:cs="Times New Roman"/>
          <w:bCs/>
          <w:sz w:val="24"/>
          <w:szCs w:val="24"/>
        </w:rPr>
        <w:t>.12.</w:t>
      </w:r>
      <w:r w:rsidR="000C4C74">
        <w:rPr>
          <w:rFonts w:ascii="Times New Roman" w:hAnsi="Times New Roman" w:cs="Times New Roman"/>
          <w:bCs/>
          <w:sz w:val="24"/>
          <w:szCs w:val="24"/>
        </w:rPr>
        <w:t xml:space="preserve"> 2016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4C74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>
        <w:rPr>
          <w:rFonts w:ascii="Times New Roman" w:hAnsi="Times New Roman" w:cs="Times New Roman"/>
          <w:bCs/>
          <w:sz w:val="24"/>
          <w:szCs w:val="24"/>
        </w:rPr>
        <w:t>12</w:t>
      </w:r>
    </w:p>
    <w:p w:rsidR="000C4C74" w:rsidRDefault="000C4C74" w:rsidP="000C4C74">
      <w:pPr>
        <w:pStyle w:val="ConsPlusNormal"/>
        <w:ind w:right="1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tbl>
      <w:tblPr>
        <w:tblW w:w="9606" w:type="dxa"/>
        <w:tblLook w:val="04A0"/>
      </w:tblPr>
      <w:tblGrid>
        <w:gridCol w:w="4503"/>
        <w:gridCol w:w="5103"/>
      </w:tblGrid>
      <w:tr w:rsidR="000C4C74" w:rsidRPr="00F831B4" w:rsidTr="009A0572">
        <w:tc>
          <w:tcPr>
            <w:tcW w:w="4503" w:type="dxa"/>
          </w:tcPr>
          <w:p w:rsidR="000C4C74" w:rsidRPr="00F831B4" w:rsidRDefault="000C4C74" w:rsidP="009A0572">
            <w:pPr>
              <w:jc w:val="both"/>
              <w:rPr>
                <w:b/>
              </w:rPr>
            </w:pPr>
          </w:p>
        </w:tc>
        <w:tc>
          <w:tcPr>
            <w:tcW w:w="5103" w:type="dxa"/>
          </w:tcPr>
          <w:p w:rsidR="000C4C74" w:rsidRPr="00F831B4" w:rsidRDefault="000C4C74" w:rsidP="009A0572">
            <w:pPr>
              <w:rPr>
                <w:b/>
              </w:rPr>
            </w:pPr>
          </w:p>
        </w:tc>
      </w:tr>
    </w:tbl>
    <w:p w:rsidR="000C4C74" w:rsidRDefault="000C4C74" w:rsidP="000C4C74">
      <w:pPr>
        <w:pStyle w:val="ConsPlusTitle"/>
        <w:jc w:val="center"/>
        <w:rPr>
          <w:sz w:val="28"/>
          <w:szCs w:val="28"/>
        </w:rPr>
      </w:pPr>
    </w:p>
    <w:p w:rsidR="000C4C74" w:rsidRDefault="000C4C74" w:rsidP="000C4C7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0C4C74" w:rsidRDefault="000C4C74" w:rsidP="000C4C7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</w:t>
      </w:r>
    </w:p>
    <w:p w:rsidR="000C4C74" w:rsidRDefault="000C4C74" w:rsidP="000C4C7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В СЧЕТНОЙ ПАЛАТЕ ГОРОДА НИЖНЕВАРТОВСКА НА 2017 ГОД</w:t>
      </w:r>
    </w:p>
    <w:p w:rsidR="000C4C74" w:rsidRDefault="000C4C74" w:rsidP="000C4C74">
      <w:pPr>
        <w:jc w:val="center"/>
        <w:rPr>
          <w:rFonts w:ascii="Calibri" w:hAnsi="Calibri" w:cs="Calibri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4819"/>
        <w:gridCol w:w="140"/>
        <w:gridCol w:w="142"/>
        <w:gridCol w:w="2128"/>
        <w:gridCol w:w="141"/>
        <w:gridCol w:w="1666"/>
      </w:tblGrid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Ответственные</w:t>
            </w:r>
          </w:p>
          <w:p w:rsidR="000C4C74" w:rsidRDefault="000C4C74" w:rsidP="009A05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исполнения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</w:t>
            </w:r>
          </w:p>
        </w:tc>
        <w:tc>
          <w:tcPr>
            <w:tcW w:w="9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b/>
                <w:sz w:val="22"/>
                <w:szCs w:val="22"/>
              </w:rPr>
              <w:t xml:space="preserve">Мероприятия по предотвращению коррупции внутри счетной палаты города и повышение </w:t>
            </w:r>
            <w:proofErr w:type="gramStart"/>
            <w:r>
              <w:rPr>
                <w:b/>
                <w:sz w:val="22"/>
                <w:szCs w:val="22"/>
              </w:rPr>
              <w:t>эффективности механизмов урегулирования конфликтов интересов</w:t>
            </w:r>
            <w:proofErr w:type="gramEnd"/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перечня должностей муниципальных служащих счетной палаты, исполнение должностных обязанностей которых в наибольшей степени подвержено риску коррупционных проявлений.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проверки достоверности предоставляемых гражданином персональных данных и иных сведений при поступлении на муниципальную службу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Pr="00F831B4" w:rsidRDefault="000C4C74" w:rsidP="009A0572">
            <w:pPr>
              <w:rPr>
                <w:color w:val="333333"/>
                <w:sz w:val="22"/>
                <w:szCs w:val="22"/>
              </w:rPr>
            </w:pPr>
            <w:r w:rsidRPr="00F831B4">
              <w:rPr>
                <w:color w:val="333333"/>
                <w:sz w:val="22"/>
                <w:szCs w:val="22"/>
              </w:rPr>
              <w:br/>
              <w:t>Начальник отдела по кадрам и наградам</w:t>
            </w:r>
          </w:p>
          <w:p w:rsidR="000C4C74" w:rsidRPr="00F831B4" w:rsidRDefault="000C4C74" w:rsidP="009A0572">
            <w:pPr>
              <w:rPr>
                <w:sz w:val="22"/>
                <w:szCs w:val="22"/>
              </w:rPr>
            </w:pPr>
            <w:r w:rsidRPr="00F831B4">
              <w:rPr>
                <w:bCs/>
                <w:color w:val="111111"/>
                <w:sz w:val="22"/>
                <w:szCs w:val="22"/>
              </w:rPr>
              <w:t xml:space="preserve">( </w:t>
            </w:r>
            <w:r w:rsidRPr="00F831B4">
              <w:rPr>
                <w:bCs/>
                <w:color w:val="333333"/>
                <w:sz w:val="22"/>
                <w:szCs w:val="22"/>
              </w:rPr>
              <w:t xml:space="preserve">Мешкова </w:t>
            </w:r>
            <w:r>
              <w:rPr>
                <w:bCs/>
                <w:color w:val="333333"/>
                <w:sz w:val="22"/>
                <w:szCs w:val="22"/>
              </w:rPr>
              <w:t>Т.</w:t>
            </w:r>
            <w:r w:rsidRPr="00F831B4">
              <w:rPr>
                <w:bCs/>
                <w:color w:val="333333"/>
                <w:sz w:val="22"/>
                <w:szCs w:val="22"/>
              </w:rPr>
              <w:t>В</w:t>
            </w:r>
            <w:r>
              <w:rPr>
                <w:bCs/>
                <w:color w:val="333333"/>
                <w:sz w:val="22"/>
                <w:szCs w:val="22"/>
              </w:rPr>
              <w:t>.</w:t>
            </w:r>
            <w:r w:rsidRPr="00F831B4">
              <w:rPr>
                <w:bCs/>
                <w:color w:val="333333"/>
                <w:sz w:val="22"/>
                <w:szCs w:val="22"/>
              </w:rPr>
              <w:t>)          </w:t>
            </w:r>
            <w:r w:rsidRPr="00F831B4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    </w:t>
            </w:r>
            <w:r>
              <w:rPr>
                <w:sz w:val="22"/>
                <w:szCs w:val="22"/>
              </w:rPr>
              <w:br/>
              <w:t xml:space="preserve">поступлении на </w:t>
            </w: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ную</w:t>
            </w:r>
            <w:proofErr w:type="spellEnd"/>
            <w:r>
              <w:rPr>
                <w:sz w:val="22"/>
                <w:szCs w:val="22"/>
              </w:rPr>
              <w:t xml:space="preserve"> службу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сбора справок о доходах, об имуществе и обязательствах имущественного  характера муниципальных  служащих  Счетной палаты  города и  членов их семей за 2016 год               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Pr="00F831B4" w:rsidRDefault="000C4C74" w:rsidP="009A0572">
            <w:pPr>
              <w:rPr>
                <w:sz w:val="22"/>
                <w:szCs w:val="22"/>
              </w:rPr>
            </w:pPr>
            <w:r w:rsidRPr="00F831B4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 w:rsidRPr="00F831B4"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 апреля 2017г.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проведения сверки достоверности представленных муниципальными служащими сведений о доходах, об имуществе и обязательствах имущественного характера за 2016 год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74" w:rsidRPr="00F831B4" w:rsidRDefault="000C4C74" w:rsidP="009A0572">
            <w:pPr>
              <w:rPr>
                <w:sz w:val="22"/>
                <w:szCs w:val="22"/>
              </w:rPr>
            </w:pPr>
            <w:r w:rsidRPr="00F831B4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 w:rsidRPr="00F831B4"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май-июнь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проведения проверки в соответствии с постановлением Губернатора автономного округа от 28.05.2012 №82:</w:t>
            </w:r>
          </w:p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а) достоверности и полноты сведений о доходах, об имуществе и обязательствах имущественного характера сведений о доходах, об имуществе и обязательствах имущественного характера" представляемыми:</w:t>
            </w:r>
            <w:proofErr w:type="gramEnd"/>
          </w:p>
          <w:p w:rsidR="000C4C74" w:rsidRDefault="000C4C74" w:rsidP="009A0572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гражданами, претендующими на замещение должностей муниципальной службы;</w:t>
            </w:r>
          </w:p>
          <w:p w:rsidR="000C4C74" w:rsidRDefault="000C4C74" w:rsidP="009A0572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муниципальными служащими, замещающими должности муниципальной службы, включенные в перечень, по состоянию на конец отчетного периода;</w:t>
            </w:r>
          </w:p>
          <w:p w:rsidR="000C4C74" w:rsidRDefault="000C4C74" w:rsidP="009A0572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достоверности и полноты сведений, представляемых гражданами при поступлении на муниципальную службу, в соответствии с нормативными правовыми актами Российской Федерации и автономного округа;</w:t>
            </w:r>
          </w:p>
          <w:p w:rsidR="000C4C74" w:rsidRDefault="000C4C74" w:rsidP="009A0572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proofErr w:type="gramStart"/>
            <w:r>
              <w:rPr>
                <w:sz w:val="22"/>
                <w:szCs w:val="22"/>
              </w:rPr>
              <w:t>)с</w:t>
            </w:r>
            <w:proofErr w:type="gramEnd"/>
            <w:r>
              <w:rPr>
                <w:sz w:val="22"/>
                <w:szCs w:val="22"/>
              </w:rPr>
              <w:t xml:space="preserve">облюдения всеми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2 марта 2007 года </w:t>
            </w:r>
            <w:hyperlink r:id="rId10" w:history="1">
              <w:r>
                <w:rPr>
                  <w:rStyle w:val="a3"/>
                  <w:sz w:val="22"/>
                  <w:szCs w:val="22"/>
                </w:rPr>
                <w:t xml:space="preserve">N </w:t>
              </w:r>
              <w:r>
                <w:rPr>
                  <w:rStyle w:val="a3"/>
                  <w:sz w:val="22"/>
                  <w:szCs w:val="22"/>
                </w:rPr>
                <w:lastRenderedPageBreak/>
                <w:t>25-ФЗ</w:t>
              </w:r>
            </w:hyperlink>
            <w:r>
              <w:rPr>
                <w:sz w:val="22"/>
                <w:szCs w:val="22"/>
              </w:rPr>
              <w:t xml:space="preserve"> "О муниципальной службе в Российской Федерации", от 25 декабря 2008 года </w:t>
            </w:r>
            <w:hyperlink r:id="rId11" w:history="1">
              <w:r>
                <w:rPr>
                  <w:rStyle w:val="a3"/>
                  <w:sz w:val="22"/>
                  <w:szCs w:val="22"/>
                </w:rPr>
                <w:t>N 273-ФЗ</w:t>
              </w:r>
            </w:hyperlink>
            <w:r>
              <w:rPr>
                <w:sz w:val="22"/>
                <w:szCs w:val="22"/>
              </w:rPr>
              <w:t xml:space="preserve"> "О противодействии коррупции"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74" w:rsidRPr="00F831B4" w:rsidRDefault="000C4C74" w:rsidP="009A0572">
            <w:pPr>
              <w:rPr>
                <w:sz w:val="22"/>
                <w:szCs w:val="22"/>
              </w:rPr>
            </w:pPr>
            <w:r w:rsidRPr="00F831B4">
              <w:rPr>
                <w:color w:val="333333"/>
                <w:sz w:val="22"/>
                <w:szCs w:val="22"/>
              </w:rPr>
              <w:lastRenderedPageBreak/>
              <w:t>Начальник отдела по кадрам и наградам</w:t>
            </w:r>
            <w:r w:rsidRPr="00F831B4"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анализа и принятие мер по повышению эффективности деятельности комиссий по соблюдению требований к служебному поведению муниципальных служащих и урегулированию конфликта в части осуществления профилактики коррупционных проявлений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74" w:rsidRDefault="000C4C74" w:rsidP="009A0572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направления муниципальных служащих  счетной палаты города на повышение квалификации и семинары  в сфере противодействия  коррупции 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74" w:rsidRDefault="000C4C74" w:rsidP="009A0572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</w:t>
            </w:r>
            <w:proofErr w:type="gramStart"/>
            <w:r>
              <w:rPr>
                <w:sz w:val="22"/>
                <w:szCs w:val="22"/>
              </w:rPr>
              <w:t>и</w:t>
            </w:r>
            <w:proofErr w:type="gramEnd"/>
            <w:r>
              <w:rPr>
                <w:sz w:val="22"/>
                <w:szCs w:val="22"/>
              </w:rPr>
              <w:t xml:space="preserve"> года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информации о деятельности счетной палаты на официальном сайте органов местного самоуправления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Сетяева</w:t>
            </w:r>
            <w:proofErr w:type="spellEnd"/>
            <w:r>
              <w:rPr>
                <w:sz w:val="22"/>
                <w:szCs w:val="22"/>
              </w:rPr>
              <w:t xml:space="preserve"> О.В.)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плана работы по профилактике коррупционных и иных правонарушений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декабрь 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в установленном порядке мониторинга право применения  в целях своевременного внесения изменений в  правовые акты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Белянина Т.А.)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предложений по реализации требований законов о противодействии коррупции, в том числе о внесении изменений в локальные акты Счетной палаты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Белянина Т.А.)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D1392" w:rsidP="009A057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bookmarkStart w:id="0" w:name="_GoBack"/>
            <w:bookmarkEnd w:id="0"/>
            <w:r w:rsidR="000C4C74">
              <w:rPr>
                <w:rFonts w:ascii="Times New Roman" w:hAnsi="Times New Roman" w:cs="Times New Roman"/>
              </w:rPr>
              <w:t xml:space="preserve">о мере необходимости, в связи с принятием на </w:t>
            </w:r>
            <w:proofErr w:type="gramStart"/>
            <w:r w:rsidR="000C4C74">
              <w:rPr>
                <w:rFonts w:ascii="Times New Roman" w:hAnsi="Times New Roman" w:cs="Times New Roman"/>
              </w:rPr>
              <w:t>федеральном</w:t>
            </w:r>
            <w:proofErr w:type="gramEnd"/>
            <w:r w:rsidR="000C4C74">
              <w:rPr>
                <w:rFonts w:ascii="Times New Roman" w:hAnsi="Times New Roman" w:cs="Times New Roman"/>
              </w:rPr>
              <w:t xml:space="preserve"> и региональных уровнях соответствующих правовых актов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Оказание консультативной помощи  муниципальным служащим счетной палаты  города по вопросам, связанным с соблюдением  ограничений, выполнением  обязательств, не нарушения  запретов, установленных    Федеральным законом от 02.03.2007N 25-ФЗ «О муниципальной службе в Российской Федерации» и другими  федеральными законами           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>
              <w:rPr>
                <w:sz w:val="22"/>
                <w:szCs w:val="22"/>
              </w:rPr>
              <w:t xml:space="preserve"> (Мешкова Т.В.)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    </w:t>
            </w:r>
            <w:r>
              <w:rPr>
                <w:rFonts w:ascii="Times New Roman" w:hAnsi="Times New Roman" w:cs="Times New Roman"/>
              </w:rPr>
              <w:br/>
              <w:t xml:space="preserve">поступлении на работу, в </w:t>
            </w:r>
            <w:r>
              <w:rPr>
                <w:rFonts w:ascii="Times New Roman" w:hAnsi="Times New Roman" w:cs="Times New Roman"/>
              </w:rPr>
              <w:br/>
              <w:t xml:space="preserve">дальнейшем - </w:t>
            </w:r>
            <w:r>
              <w:rPr>
                <w:rFonts w:ascii="Times New Roman" w:hAnsi="Times New Roman" w:cs="Times New Roman"/>
              </w:rPr>
              <w:br/>
              <w:t>при возникновении необходимости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Осуществления мониторинга законодательства в сфере противодействия коррупции в целях своевременного реагирования на изменение в методических рекомендациях по проведению экспертизы нормативных  актов счетной палаты города в целях соблюдения законодательства в данной сфере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Белянина Т.А.)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>
              <w:rPr>
                <w:sz w:val="22"/>
                <w:szCs w:val="22"/>
              </w:rPr>
              <w:t>недействительными</w:t>
            </w:r>
            <w:proofErr w:type="gramEnd"/>
            <w:r>
              <w:rPr>
                <w:sz w:val="22"/>
                <w:szCs w:val="22"/>
              </w:rPr>
              <w:t xml:space="preserve"> нормативных правовых актов,  незаконными решений и действий (бездействия) указанных органов, организаций и их должностных лиц в целях выработки и принятий мер по </w:t>
            </w:r>
            <w:r>
              <w:rPr>
                <w:sz w:val="22"/>
                <w:szCs w:val="22"/>
              </w:rPr>
              <w:lastRenderedPageBreak/>
              <w:t>предупреждению и устранению причин выявленных нарушений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Белянина Т.А.)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квартал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в счетной палате отрицательного отношения к коррупции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Усиление проверки  кандидатов на вакантные должности муниципальной службы счетной палаты города </w:t>
            </w:r>
            <w:proofErr w:type="gramStart"/>
            <w:r>
              <w:rPr>
                <w:rFonts w:ascii="Times New Roman" w:hAnsi="Times New Roman"/>
              </w:rPr>
              <w:t xml:space="preserve">( </w:t>
            </w:r>
            <w:proofErr w:type="gramEnd"/>
            <w:r>
              <w:rPr>
                <w:rFonts w:ascii="Times New Roman" w:hAnsi="Times New Roman"/>
              </w:rPr>
              <w:t>анализ личных дел кандидатов и т.д.)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Председателя счетной палаты (С.П.Суханова),</w:t>
            </w:r>
            <w:r w:rsidRPr="00C67AC8">
              <w:rPr>
                <w:color w:val="333333"/>
                <w:sz w:val="22"/>
                <w:szCs w:val="22"/>
              </w:rPr>
              <w:t xml:space="preserve"> </w:t>
            </w:r>
            <w:r>
              <w:rPr>
                <w:color w:val="333333"/>
                <w:sz w:val="22"/>
                <w:szCs w:val="22"/>
              </w:rPr>
              <w:t>н</w:t>
            </w:r>
            <w:r w:rsidRPr="00C67AC8">
              <w:rPr>
                <w:color w:val="333333"/>
                <w:sz w:val="22"/>
                <w:szCs w:val="22"/>
              </w:rPr>
              <w:t>ачальник отдела по кадрам и наградам</w:t>
            </w:r>
            <w:r>
              <w:rPr>
                <w:sz w:val="22"/>
                <w:szCs w:val="22"/>
              </w:rPr>
              <w:t xml:space="preserve"> (Мешкова Т.В.)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возникновении необходимости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служебных расследований  случаев  коррупционных проявлений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>
              <w:rPr>
                <w:sz w:val="22"/>
                <w:szCs w:val="22"/>
              </w:rPr>
              <w:t xml:space="preserve"> (Мешкова Т.В.)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74" w:rsidRDefault="000C4C74" w:rsidP="009A0572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0C4C74" w:rsidRDefault="000C4C74" w:rsidP="009A057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при приеме на работу ознакомления под роспись муниципальных служащих с положениями Федерального закона от 25.12.2008 №273-ФЗ «О противодействии коррупции»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Начальник отдела по кадрам и наградам</w:t>
            </w:r>
            <w:r>
              <w:rPr>
                <w:sz w:val="22"/>
                <w:szCs w:val="22"/>
              </w:rPr>
              <w:t xml:space="preserve"> (Мешкова Т.В.)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обеспечение соблюдения порядка публичных выступлений и предоставления служебной информации  сотрудниками счетной палаты города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правового просвещения муниципальных служащих счетной палаты города 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семинары, лекции, совещания и др.), в том числе по освещению нововведений в бюджетном законодательстве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</w:t>
            </w:r>
            <w:proofErr w:type="gramStart"/>
            <w:r>
              <w:rPr>
                <w:sz w:val="22"/>
                <w:szCs w:val="22"/>
              </w:rPr>
              <w:t>и</w:t>
            </w:r>
            <w:proofErr w:type="gramEnd"/>
            <w:r>
              <w:rPr>
                <w:sz w:val="22"/>
                <w:szCs w:val="22"/>
              </w:rPr>
              <w:t xml:space="preserve"> года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Белянина Т.А.)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квартал</w:t>
            </w:r>
          </w:p>
        </w:tc>
      </w:tr>
      <w:tr w:rsidR="000C4C74" w:rsidTr="009A057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9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Мероприятия по предотвращению коррупции при осуществлении контрольно-ревизионной, экспертно-аналитической деятельности счетной палаты</w:t>
            </w:r>
          </w:p>
        </w:tc>
      </w:tr>
      <w:tr w:rsidR="000C4C74" w:rsidTr="009A0572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подготовке распоряжений на проведение контрольно-ревизионных мероприятий брать письменные подтверждения у сотрудников, указанных в распоряжении,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Сетяева</w:t>
            </w:r>
            <w:proofErr w:type="spellEnd"/>
            <w:r>
              <w:rPr>
                <w:sz w:val="22"/>
                <w:szCs w:val="22"/>
              </w:rPr>
              <w:t xml:space="preserve"> О.В.)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особого внимания контролю расходования бюджетных средств в проверяемых сферах и в органах 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 xml:space="preserve">организациях), подверженных наибольшей </w:t>
            </w:r>
            <w:proofErr w:type="spellStart"/>
            <w:r>
              <w:rPr>
                <w:sz w:val="22"/>
                <w:szCs w:val="22"/>
              </w:rPr>
              <w:t>коррупциогенности</w:t>
            </w:r>
            <w:proofErr w:type="spellEnd"/>
            <w:r>
              <w:rPr>
                <w:sz w:val="22"/>
                <w:szCs w:val="22"/>
              </w:rPr>
              <w:t xml:space="preserve"> (коррупционным рискам). Своевременное </w:t>
            </w:r>
            <w:r>
              <w:rPr>
                <w:sz w:val="22"/>
                <w:szCs w:val="22"/>
              </w:rPr>
              <w:lastRenderedPageBreak/>
              <w:t>выявление коррупционных правонарушений.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аудиторы, инспекторы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экспертизы проектов нормативных правовых актов, направляемых на заключение в счетную палату города, на предмет </w:t>
            </w:r>
            <w:proofErr w:type="spellStart"/>
            <w:r>
              <w:rPr>
                <w:sz w:val="22"/>
                <w:szCs w:val="22"/>
              </w:rPr>
              <w:t>коррупциогенности</w:t>
            </w:r>
            <w:proofErr w:type="spellEnd"/>
            <w:r>
              <w:rPr>
                <w:sz w:val="22"/>
                <w:szCs w:val="22"/>
              </w:rPr>
              <w:t xml:space="preserve"> содержащих в них положений                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аудиторы,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инспекторы,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главные специалисты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 xml:space="preserve"> </w:t>
            </w:r>
          </w:p>
          <w:p w:rsidR="000C4C74" w:rsidRDefault="000C4C74" w:rsidP="009A0572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счетной палаты города с прокуратурой города и иными правоохранительными органами по выявленным в ходе контрольных и экспертно-аналитических мероприятий коррупционным правонарушениям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  <w:highlight w:val="yellow"/>
              </w:rPr>
            </w:pPr>
            <w:r w:rsidRPr="00021C14"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Обязательное и неукоснительное соблюдение сотрудниками счетной палаты норм действующего законодательства по противодействию коррупции в процессе исполнения ими должностных обязанностей сотрудники счетной палаты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Сотрудники счетной палаты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коррупционных фактов и рисков в случае многократного участия одних и тех же сотрудников счетной палаты города в контрольных мероприятиях, проводимых в одном и том же органе (организации)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0C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анализа поведения пользователей и выявления попыток сбора сотрудниками счетной палаты информации ограниченного доступа, обеспечение надлежащего хранения документов ограниченного пользования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0C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(Белянина Т.А.)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Включение информации о выявленных в ходе контрольных и экспертно-аналитических мероприятий коррупционных правонарушениях на рассмотрение Коллегии  счетной  палаты города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0C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0C4C74" w:rsidRDefault="000C4C74" w:rsidP="000C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аудиторы 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проведения контрольных мероприятий непосредственно в проверяемых органа</w:t>
            </w:r>
            <w:proofErr w:type="gramStart"/>
            <w:r>
              <w:rPr>
                <w:sz w:val="22"/>
                <w:szCs w:val="22"/>
              </w:rPr>
              <w:t>х(</w:t>
            </w:r>
            <w:proofErr w:type="gramEnd"/>
            <w:r>
              <w:rPr>
                <w:sz w:val="22"/>
                <w:szCs w:val="22"/>
              </w:rPr>
              <w:t xml:space="preserve"> организациях) рабочей группой в составе не менее двух должностных лиц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0C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 Председатель счетной палаты (С.П.Суханова),</w:t>
            </w:r>
          </w:p>
          <w:p w:rsidR="000C4C74" w:rsidRDefault="000C4C74" w:rsidP="000C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аудиторы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возможности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обязательного включения в распорядительные документы о проведении контрольных мероприятий вопроса о проверке устранения нарушений и недостатков, выявленных в соответствующих органах и организациях по результатам осуществления контроля в предыдущие периоды </w:t>
            </w:r>
            <w:proofErr w:type="gramStart"/>
            <w:r>
              <w:rPr>
                <w:rFonts w:ascii="Times New Roman" w:hAnsi="Times New Roman"/>
              </w:rPr>
              <w:t xml:space="preserve">( </w:t>
            </w:r>
            <w:proofErr w:type="gramEnd"/>
            <w:r>
              <w:rPr>
                <w:rFonts w:ascii="Times New Roman" w:hAnsi="Times New Roman"/>
              </w:rPr>
              <w:t>в том числе другим инспекторским составом, не участвовавшим до этого в контрольном мероприятии на данном объекте)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0C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0C4C74" w:rsidRDefault="000C4C74" w:rsidP="000C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аудиторы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</w:p>
        </w:tc>
        <w:tc>
          <w:tcPr>
            <w:tcW w:w="9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взаимодействию с правоохранительными и иными органами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взаимодействия счетной палаты с органами  местного самоуправления, с правоохранительными органами при реализации мероприятий по противодействию коррупции</w:t>
            </w:r>
          </w:p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Направление в соответствии с действующим законодательством материалов в органы прокуратуры и в правоохранительные органы по документально установленным фактам финансовых нарушений, хищений, злоупотреблений со стороны должностных лиц, а </w:t>
            </w:r>
            <w:r>
              <w:rPr>
                <w:rFonts w:ascii="Times New Roman" w:hAnsi="Times New Roman" w:cs="Times New Roman"/>
              </w:rPr>
              <w:lastRenderedPageBreak/>
              <w:t>также коррупционных правонарушений от имени и в интересах юридических лиц, выявленных в ходе проведенных контрольно-ревизионных мероприятий, в целях их дальнейшей правовой оценки, решения вопроса о привлечении виновных лиц к ответственности и минимизации последствий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коррупционных правонарушений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Председатель счетной палаты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(Суханова С.П.)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работе советов, комиссий по вопросам противодействия коррупции.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Уполномоченные руководителем сотрудники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D1392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C4C74">
              <w:rPr>
                <w:sz w:val="22"/>
                <w:szCs w:val="22"/>
              </w:rPr>
              <w:t>о решению руководителя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учета обращений граждан и организаций, содержащих информацию коррупционной направленности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Сетяева</w:t>
            </w:r>
            <w:proofErr w:type="spellEnd"/>
            <w:r>
              <w:rPr>
                <w:sz w:val="22"/>
                <w:szCs w:val="22"/>
              </w:rPr>
              <w:t xml:space="preserve"> О.В.)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контрольно-ревизионных мероприятий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(Белянина Т.А.)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0C4C74" w:rsidTr="009A0572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Приглашение на заседания Коллегии счетной палаты, на которых будет рассматриваться вопросы о выполнении Плана противодействии коррупции в  счетной палате города Нижневартовска предпринимательских объединений и общественных организаций, осуществляющие на территории города антикоррупционную деятельность.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Сетяева</w:t>
            </w:r>
            <w:proofErr w:type="spellEnd"/>
            <w:r>
              <w:rPr>
                <w:sz w:val="22"/>
                <w:szCs w:val="22"/>
              </w:rPr>
              <w:t xml:space="preserve"> О.В.)</w:t>
            </w:r>
          </w:p>
          <w:p w:rsidR="000C4C74" w:rsidRDefault="000C4C74" w:rsidP="009A0572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74" w:rsidRDefault="000C4C74" w:rsidP="009A0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</w:tbl>
    <w:p w:rsidR="000C4C74" w:rsidRDefault="000C4C74" w:rsidP="000C4C74">
      <w:pPr>
        <w:jc w:val="both"/>
        <w:rPr>
          <w:sz w:val="22"/>
          <w:szCs w:val="22"/>
        </w:rPr>
      </w:pPr>
    </w:p>
    <w:p w:rsidR="000C4C74" w:rsidRDefault="000C4C74" w:rsidP="000C4C74">
      <w:pPr>
        <w:jc w:val="both"/>
        <w:rPr>
          <w:sz w:val="22"/>
          <w:szCs w:val="22"/>
        </w:rPr>
      </w:pPr>
    </w:p>
    <w:p w:rsidR="000C4C74" w:rsidRDefault="000C4C74" w:rsidP="000C4C74">
      <w:pPr>
        <w:jc w:val="both"/>
        <w:rPr>
          <w:sz w:val="22"/>
          <w:szCs w:val="22"/>
        </w:rPr>
      </w:pPr>
    </w:p>
    <w:p w:rsidR="000C4C74" w:rsidRDefault="000C4C74" w:rsidP="000C4C74">
      <w:pPr>
        <w:jc w:val="both"/>
        <w:rPr>
          <w:sz w:val="22"/>
          <w:szCs w:val="22"/>
        </w:rPr>
      </w:pPr>
    </w:p>
    <w:p w:rsidR="000C4C74" w:rsidRDefault="000C4C74" w:rsidP="000C4C74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Счетной палаты </w:t>
      </w:r>
    </w:p>
    <w:p w:rsidR="000C4C74" w:rsidRDefault="000C4C74" w:rsidP="000C4C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Города                                                                                                             С.П.Суханова</w:t>
      </w:r>
    </w:p>
    <w:p w:rsidR="005B68ED" w:rsidRDefault="005B68ED"/>
    <w:sectPr w:rsidR="005B68ED" w:rsidSect="00AF1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C4C74"/>
    <w:rsid w:val="000C4C74"/>
    <w:rsid w:val="000D1392"/>
    <w:rsid w:val="005B68ED"/>
    <w:rsid w:val="005E5AEF"/>
    <w:rsid w:val="00AF1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C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4C7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C4C7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C4C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0C4C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0C4C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4C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4C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C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4C7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C4C7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C4C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0C4C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0C4C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4C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4C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B8706A4DC3BC1C9390E3FD617267D888C6E4B05EA80754CE11AB7ED8C46131E63A72E728B0CA299F295FBCj7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1B8706A4DC3BC1C9390E3FD617267D888C6E4B05EA80754CE11AB7ED8C46131E63A72E728B0CA299F295DBCjC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B8706A4DC3BC1C9390FDF0771E30D78FCFBDBC5BA80E04964EF0238FBCjDH" TargetMode="External"/><Relationship Id="rId11" Type="http://schemas.openxmlformats.org/officeDocument/2006/relationships/hyperlink" Target="consultantplus://offline/ref=BAEE8F22A4C539B5FA6FA479F7634E179DB5F253EC39217C992F16B968e5yAJ" TargetMode="External"/><Relationship Id="rId5" Type="http://schemas.openxmlformats.org/officeDocument/2006/relationships/hyperlink" Target="consultantplus://offline/ref=91B8706A4DC3BC1C9390FDF0771E30D78FCFBBB45DA80E04964EF0238FBCjDH" TargetMode="External"/><Relationship Id="rId10" Type="http://schemas.openxmlformats.org/officeDocument/2006/relationships/hyperlink" Target="consultantplus://offline/ref=BAEE8F22A4C539B5FA6FA479F7634E179DB5F253EF3B217C992F16B968e5yAJ" TargetMode="External"/><Relationship Id="rId4" Type="http://schemas.openxmlformats.org/officeDocument/2006/relationships/image" Target="media/image1.emf"/><Relationship Id="rId9" Type="http://schemas.openxmlformats.org/officeDocument/2006/relationships/hyperlink" Target="file:///\\172.16.34.250\&#1086;&#1073;&#1097;&#1072;&#1103;\&#1044;&#1077;&#1083;&#1086;&#1087;&#1088;&#1086;&#1080;&#1079;&#1074;&#1086;&#1076;&#1089;&#1090;&#1074;&#1086;\&#1055;&#1086;&#1089;&#1090;&#1072;&#1085;&#1086;&#1074;&#1083;&#1077;&#1085;&#1080;&#1103;\2013\13%20&#1086;&#1090;%2027.12.2013%20&#1087;&#1083;&#1072;&#1085;%20&#1087;&#1086;%20&#1087;&#1088;&#1086;&#1090;&#1080;&#1074;&#1086;&#1076;&#1077;&#1081;&#1089;&#1090;&#1074;&#1080;&#1102;%20&#1082;&#1086;&#1088;&#1088;&#1091;&#1087;&#1094;&#1080;&#1080;%20&#1085;&#1072;%202014&#1075;..doc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2069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Сетяева ОВ</cp:lastModifiedBy>
  <cp:revision>3</cp:revision>
  <dcterms:created xsi:type="dcterms:W3CDTF">2016-12-28T05:02:00Z</dcterms:created>
  <dcterms:modified xsi:type="dcterms:W3CDTF">2016-12-28T07:01:00Z</dcterms:modified>
</cp:coreProperties>
</file>