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Pr="001949B7" w:rsidRDefault="00560BA7" w:rsidP="00275850">
      <w:pPr>
        <w:tabs>
          <w:tab w:val="left" w:pos="4962"/>
        </w:tabs>
        <w:ind w:right="4676"/>
        <w:jc w:val="both"/>
        <w:rPr>
          <w:sz w:val="28"/>
          <w:szCs w:val="28"/>
        </w:rPr>
      </w:pPr>
      <w:bookmarkStart w:id="0" w:name="_GoBack"/>
      <w:bookmarkEnd w:id="0"/>
      <w:r w:rsidRPr="001949B7">
        <w:rPr>
          <w:sz w:val="24"/>
          <w:szCs w:val="24"/>
        </w:rPr>
        <w:t>О внесении изменений в</w:t>
      </w:r>
      <w:r w:rsidR="00F378ED">
        <w:rPr>
          <w:sz w:val="24"/>
          <w:szCs w:val="24"/>
        </w:rPr>
        <w:t xml:space="preserve"> приложение к</w:t>
      </w:r>
      <w:r w:rsidRPr="001949B7">
        <w:rPr>
          <w:sz w:val="24"/>
          <w:szCs w:val="24"/>
        </w:rPr>
        <w:t xml:space="preserve"> пост</w:t>
      </w:r>
      <w:r w:rsidRPr="001949B7">
        <w:rPr>
          <w:sz w:val="24"/>
          <w:szCs w:val="24"/>
        </w:rPr>
        <w:t>а</w:t>
      </w:r>
      <w:r w:rsidRPr="001949B7">
        <w:rPr>
          <w:sz w:val="24"/>
          <w:szCs w:val="24"/>
        </w:rPr>
        <w:t>новлени</w:t>
      </w:r>
      <w:r w:rsidR="00F378ED">
        <w:rPr>
          <w:sz w:val="24"/>
          <w:szCs w:val="24"/>
        </w:rPr>
        <w:t>ю</w:t>
      </w:r>
      <w:r w:rsidRPr="001949B7">
        <w:rPr>
          <w:sz w:val="24"/>
          <w:szCs w:val="24"/>
        </w:rPr>
        <w:t xml:space="preserve"> администрации города от 2</w:t>
      </w:r>
      <w:r w:rsidR="002840B7" w:rsidRPr="001949B7">
        <w:rPr>
          <w:sz w:val="24"/>
          <w:szCs w:val="24"/>
        </w:rPr>
        <w:t>4</w:t>
      </w:r>
      <w:r w:rsidRPr="001949B7">
        <w:rPr>
          <w:sz w:val="24"/>
          <w:szCs w:val="24"/>
        </w:rPr>
        <w:t>.1</w:t>
      </w:r>
      <w:r w:rsidR="002840B7" w:rsidRPr="001949B7">
        <w:rPr>
          <w:sz w:val="24"/>
          <w:szCs w:val="24"/>
        </w:rPr>
        <w:t>2</w:t>
      </w:r>
      <w:r w:rsidRPr="001949B7">
        <w:rPr>
          <w:sz w:val="24"/>
          <w:szCs w:val="24"/>
        </w:rPr>
        <w:t>.201</w:t>
      </w:r>
      <w:r w:rsidR="002840B7" w:rsidRPr="001949B7">
        <w:rPr>
          <w:sz w:val="24"/>
          <w:szCs w:val="24"/>
        </w:rPr>
        <w:t>5</w:t>
      </w:r>
      <w:r w:rsidRPr="001949B7">
        <w:rPr>
          <w:sz w:val="24"/>
          <w:szCs w:val="24"/>
        </w:rPr>
        <w:t xml:space="preserve"> №2</w:t>
      </w:r>
      <w:r w:rsidR="002840B7" w:rsidRPr="001949B7">
        <w:rPr>
          <w:sz w:val="24"/>
          <w:szCs w:val="24"/>
        </w:rPr>
        <w:t>322</w:t>
      </w:r>
      <w:r w:rsidRPr="001949B7">
        <w:rPr>
          <w:sz w:val="24"/>
          <w:szCs w:val="24"/>
        </w:rPr>
        <w:t xml:space="preserve">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Об утверждении муниципальной</w:t>
      </w:r>
      <w:r w:rsidR="001949B7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пр</w:t>
      </w:r>
      <w:r w:rsidR="002840B7" w:rsidRPr="001949B7">
        <w:rPr>
          <w:sz w:val="24"/>
          <w:szCs w:val="24"/>
        </w:rPr>
        <w:t>о</w:t>
      </w:r>
      <w:r w:rsidR="002840B7" w:rsidRPr="001949B7">
        <w:rPr>
          <w:sz w:val="24"/>
          <w:szCs w:val="24"/>
        </w:rPr>
        <w:t xml:space="preserve">граммы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Управление и распоряжение</w:t>
      </w:r>
      <w:r w:rsidR="008C26B8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имущ</w:t>
      </w:r>
      <w:r w:rsidR="002840B7" w:rsidRPr="001949B7">
        <w:rPr>
          <w:sz w:val="24"/>
          <w:szCs w:val="24"/>
        </w:rPr>
        <w:t>е</w:t>
      </w:r>
      <w:r w:rsidR="002840B7" w:rsidRPr="001949B7">
        <w:rPr>
          <w:sz w:val="24"/>
          <w:szCs w:val="24"/>
        </w:rPr>
        <w:t>ством</w:t>
      </w:r>
      <w:r w:rsidR="002840B7" w:rsidRPr="004F5DDB">
        <w:rPr>
          <w:sz w:val="24"/>
          <w:szCs w:val="24"/>
        </w:rPr>
        <w:t>, находящимся в муниципальной</w:t>
      </w:r>
      <w:r w:rsidR="000E68A9" w:rsidRPr="004F5DDB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со</w:t>
      </w:r>
      <w:r w:rsidR="002840B7" w:rsidRPr="004F5DDB">
        <w:rPr>
          <w:sz w:val="24"/>
          <w:szCs w:val="24"/>
        </w:rPr>
        <w:t>б</w:t>
      </w:r>
      <w:r w:rsidR="002840B7" w:rsidRPr="004F5DDB">
        <w:rPr>
          <w:sz w:val="24"/>
          <w:szCs w:val="24"/>
        </w:rPr>
        <w:t>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</w:t>
      </w:r>
      <w:r w:rsidR="008C26B8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годы</w:t>
      </w:r>
      <w:r w:rsidR="001949B7" w:rsidRPr="004F5DDB">
        <w:rPr>
          <w:sz w:val="24"/>
          <w:szCs w:val="24"/>
        </w:rPr>
        <w:t>"</w:t>
      </w:r>
      <w:r w:rsidR="002840B7" w:rsidRPr="004F5DDB">
        <w:rPr>
          <w:sz w:val="24"/>
          <w:szCs w:val="24"/>
        </w:rPr>
        <w:t xml:space="preserve"> </w:t>
      </w:r>
      <w:r w:rsidR="004F5DDB" w:rsidRPr="004F5DDB">
        <w:rPr>
          <w:sz w:val="24"/>
          <w:szCs w:val="24"/>
        </w:rPr>
        <w:t>(с измен</w:t>
      </w:r>
      <w:r w:rsidR="004F5DDB" w:rsidRPr="004F5DDB">
        <w:rPr>
          <w:sz w:val="24"/>
          <w:szCs w:val="24"/>
        </w:rPr>
        <w:t>е</w:t>
      </w:r>
      <w:r w:rsidR="004F5DDB" w:rsidRPr="004F5DDB">
        <w:rPr>
          <w:sz w:val="24"/>
          <w:szCs w:val="24"/>
        </w:rPr>
        <w:t>ни</w:t>
      </w:r>
      <w:r w:rsidR="001C3E24">
        <w:rPr>
          <w:sz w:val="24"/>
          <w:szCs w:val="24"/>
        </w:rPr>
        <w:t>я</w:t>
      </w:r>
      <w:r w:rsidR="004F5DDB" w:rsidRPr="004F5DDB">
        <w:rPr>
          <w:sz w:val="24"/>
          <w:szCs w:val="24"/>
        </w:rPr>
        <w:t>м</w:t>
      </w:r>
      <w:r w:rsidR="001C3E24">
        <w:rPr>
          <w:sz w:val="24"/>
          <w:szCs w:val="24"/>
        </w:rPr>
        <w:t>и</w:t>
      </w:r>
      <w:r w:rsidR="004F5DDB" w:rsidRPr="004F5DDB">
        <w:rPr>
          <w:sz w:val="24"/>
          <w:szCs w:val="24"/>
        </w:rPr>
        <w:t xml:space="preserve"> от 04.03.2016</w:t>
      </w:r>
      <w:r w:rsidR="001C3E24">
        <w:rPr>
          <w:sz w:val="24"/>
          <w:szCs w:val="24"/>
        </w:rPr>
        <w:t xml:space="preserve"> №270</w:t>
      </w:r>
      <w:r w:rsidR="008770E8">
        <w:rPr>
          <w:sz w:val="24"/>
          <w:szCs w:val="24"/>
        </w:rPr>
        <w:t>,</w:t>
      </w:r>
      <w:r w:rsidR="00725A94">
        <w:rPr>
          <w:sz w:val="24"/>
          <w:szCs w:val="24"/>
        </w:rPr>
        <w:t xml:space="preserve"> </w:t>
      </w:r>
      <w:r w:rsidR="00530CB8">
        <w:rPr>
          <w:sz w:val="24"/>
          <w:szCs w:val="24"/>
        </w:rPr>
        <w:t>от 27.12.2016 №1918</w:t>
      </w:r>
      <w:r w:rsidR="003465CE">
        <w:rPr>
          <w:sz w:val="24"/>
          <w:szCs w:val="24"/>
        </w:rPr>
        <w:t>, от 17</w:t>
      </w:r>
      <w:r w:rsidR="00CC671A">
        <w:rPr>
          <w:sz w:val="24"/>
          <w:szCs w:val="24"/>
        </w:rPr>
        <w:t>.</w:t>
      </w:r>
      <w:r w:rsidR="003465CE">
        <w:rPr>
          <w:sz w:val="24"/>
          <w:szCs w:val="24"/>
        </w:rPr>
        <w:t>03</w:t>
      </w:r>
      <w:r w:rsidR="00CC671A">
        <w:rPr>
          <w:sz w:val="24"/>
          <w:szCs w:val="24"/>
        </w:rPr>
        <w:t>.</w:t>
      </w:r>
      <w:r w:rsidR="003465CE">
        <w:rPr>
          <w:sz w:val="24"/>
          <w:szCs w:val="24"/>
        </w:rPr>
        <w:t>2017 №388</w:t>
      </w:r>
      <w:r w:rsidR="004F5DDB" w:rsidRPr="004F5DDB">
        <w:rPr>
          <w:sz w:val="24"/>
          <w:szCs w:val="24"/>
        </w:rPr>
        <w:t>)</w:t>
      </w:r>
    </w:p>
    <w:p w:rsidR="001949B7" w:rsidRDefault="001949B7" w:rsidP="001949B7">
      <w:pPr>
        <w:jc w:val="both"/>
        <w:rPr>
          <w:sz w:val="28"/>
          <w:szCs w:val="28"/>
        </w:rPr>
      </w:pPr>
    </w:p>
    <w:p w:rsidR="001949B7" w:rsidRDefault="001949B7" w:rsidP="001949B7">
      <w:pPr>
        <w:jc w:val="both"/>
        <w:rPr>
          <w:sz w:val="28"/>
          <w:szCs w:val="28"/>
        </w:rPr>
      </w:pPr>
    </w:p>
    <w:p w:rsidR="00560BA7" w:rsidRDefault="008C26B8" w:rsidP="00F378E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742C6">
        <w:rPr>
          <w:sz w:val="28"/>
          <w:szCs w:val="28"/>
        </w:rPr>
        <w:t>В целях приведения муниципальной программы "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и расп</w:t>
      </w:r>
      <w:r w:rsidRPr="004742C6">
        <w:rPr>
          <w:sz w:val="28"/>
          <w:szCs w:val="28"/>
        </w:rPr>
        <w:t>о</w:t>
      </w:r>
      <w:r w:rsidRPr="004742C6">
        <w:rPr>
          <w:sz w:val="28"/>
          <w:szCs w:val="28"/>
        </w:rPr>
        <w:t>ряжение имуществом, находящимся в муниципальной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собственности муниц</w:t>
      </w:r>
      <w:r w:rsidRPr="004742C6">
        <w:rPr>
          <w:sz w:val="28"/>
          <w:szCs w:val="28"/>
        </w:rPr>
        <w:t>и</w:t>
      </w:r>
      <w:r w:rsidRPr="004742C6">
        <w:rPr>
          <w:sz w:val="28"/>
          <w:szCs w:val="28"/>
        </w:rPr>
        <w:t>пального образования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</w:t>
      </w:r>
      <w:r w:rsidRPr="004742C6">
        <w:rPr>
          <w:sz w:val="28"/>
          <w:szCs w:val="28"/>
        </w:rPr>
        <w:t xml:space="preserve">ижневартовск, и земельными 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частками, нах</w:t>
      </w:r>
      <w:r w:rsidRPr="004742C6">
        <w:rPr>
          <w:sz w:val="28"/>
          <w:szCs w:val="28"/>
        </w:rPr>
        <w:t>о</w:t>
      </w:r>
      <w:r w:rsidRPr="004742C6">
        <w:rPr>
          <w:sz w:val="28"/>
          <w:szCs w:val="28"/>
        </w:rPr>
        <w:t>дящимися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в муниципальной собственности или государственная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собственность на которые не разграничена,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на 2016 - 2020 годы" </w:t>
      </w:r>
      <w:r w:rsidR="003D4C21" w:rsidRPr="003D4C21">
        <w:rPr>
          <w:sz w:val="28"/>
        </w:rPr>
        <w:t xml:space="preserve">в соответствие  с решением Думы </w:t>
      </w:r>
      <w:r w:rsidR="003D4C21" w:rsidRPr="003D4C21">
        <w:rPr>
          <w:bCs/>
          <w:sz w:val="28"/>
          <w:szCs w:val="28"/>
        </w:rPr>
        <w:t xml:space="preserve">города от 25.11.2016 №52  </w:t>
      </w:r>
      <w:r w:rsidR="003D4C21" w:rsidRPr="003D4C21">
        <w:rPr>
          <w:sz w:val="28"/>
          <w:szCs w:val="28"/>
        </w:rPr>
        <w:t>«О бюджете города Нижневартовска на 2017 год и на плановый период 2018 и 2019 годов»</w:t>
      </w:r>
      <w:r w:rsidR="002241E4">
        <w:rPr>
          <w:sz w:val="28"/>
          <w:szCs w:val="28"/>
        </w:rPr>
        <w:t xml:space="preserve"> (с изменениями)</w:t>
      </w:r>
      <w:r w:rsidR="003D4C21" w:rsidRPr="003D4C21">
        <w:rPr>
          <w:sz w:val="28"/>
          <w:szCs w:val="28"/>
        </w:rPr>
        <w:t xml:space="preserve">,  а также 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в связи с перераспределением,</w:t>
      </w:r>
      <w:r w:rsidR="003D4C21" w:rsidRPr="003D4C21">
        <w:rPr>
          <w:sz w:val="28"/>
          <w:szCs w:val="28"/>
        </w:rPr>
        <w:t xml:space="preserve"> в</w:t>
      </w:r>
      <w:r w:rsidR="003D4C21" w:rsidRPr="003D4C21">
        <w:rPr>
          <w:rFonts w:eastAsia="Times New Roman"/>
          <w:color w:val="000000"/>
          <w:sz w:val="28"/>
          <w:szCs w:val="28"/>
        </w:rPr>
        <w:t xml:space="preserve"> соответствии со статьей 217 Бюд</w:t>
      </w:r>
      <w:r w:rsidR="003D4C21" w:rsidRPr="003D4C21">
        <w:rPr>
          <w:rFonts w:eastAsia="Times New Roman"/>
          <w:color w:val="000000"/>
          <w:spacing w:val="-4"/>
          <w:sz w:val="28"/>
          <w:szCs w:val="28"/>
        </w:rPr>
        <w:t>ж</w:t>
      </w:r>
      <w:r w:rsidR="003D4C21" w:rsidRPr="003D4C21">
        <w:rPr>
          <w:rFonts w:eastAsia="Times New Roman"/>
          <w:color w:val="000000"/>
          <w:sz w:val="28"/>
          <w:szCs w:val="28"/>
        </w:rPr>
        <w:t>етного кодекса Ро</w:t>
      </w:r>
      <w:r w:rsidR="003D4C21" w:rsidRPr="003D4C21">
        <w:rPr>
          <w:rFonts w:eastAsia="Times New Roman"/>
          <w:color w:val="000000"/>
          <w:sz w:val="28"/>
          <w:szCs w:val="28"/>
        </w:rPr>
        <w:t>с</w:t>
      </w:r>
      <w:r w:rsidR="003D4C21" w:rsidRPr="003D4C21">
        <w:rPr>
          <w:rFonts w:eastAsia="Times New Roman"/>
          <w:color w:val="000000"/>
          <w:sz w:val="28"/>
          <w:szCs w:val="28"/>
        </w:rPr>
        <w:t>сийской Федерации,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 xml:space="preserve"> бюджетных ассигнований между основными мероприят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и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>ями муниципальной программы, выделенных в 201</w:t>
      </w:r>
      <w:r w:rsidR="003465CE">
        <w:rPr>
          <w:rFonts w:eastAsia="Times New Roman"/>
          <w:bCs/>
          <w:color w:val="000000"/>
          <w:sz w:val="28"/>
          <w:szCs w:val="28"/>
        </w:rPr>
        <w:t>7</w:t>
      </w:r>
      <w:r w:rsidR="003D4C21" w:rsidRPr="003D4C21">
        <w:rPr>
          <w:rFonts w:eastAsia="Times New Roman"/>
          <w:bCs/>
          <w:color w:val="000000"/>
          <w:sz w:val="28"/>
          <w:szCs w:val="28"/>
        </w:rPr>
        <w:t xml:space="preserve"> году</w:t>
      </w:r>
      <w:r w:rsidRPr="004742C6">
        <w:rPr>
          <w:sz w:val="28"/>
          <w:szCs w:val="28"/>
        </w:rPr>
        <w:t>:</w:t>
      </w:r>
    </w:p>
    <w:p w:rsidR="00275850" w:rsidRPr="001949B7" w:rsidRDefault="00275850" w:rsidP="001949B7">
      <w:pPr>
        <w:ind w:firstLine="709"/>
        <w:jc w:val="both"/>
        <w:rPr>
          <w:sz w:val="28"/>
          <w:szCs w:val="28"/>
        </w:rPr>
      </w:pPr>
    </w:p>
    <w:p w:rsidR="00195330" w:rsidRPr="00A800C3" w:rsidRDefault="00A800C3" w:rsidP="00A800C3">
      <w:pPr>
        <w:ind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D4C21">
        <w:rPr>
          <w:sz w:val="28"/>
          <w:szCs w:val="28"/>
        </w:rPr>
        <w:t>1.</w:t>
      </w:r>
      <w:r w:rsidR="009170EB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Внести изменения в </w:t>
      </w:r>
      <w:r w:rsidR="00F378ED">
        <w:rPr>
          <w:sz w:val="28"/>
          <w:szCs w:val="28"/>
        </w:rPr>
        <w:t xml:space="preserve">приложение к </w:t>
      </w:r>
      <w:r w:rsidR="00560BA7" w:rsidRPr="00A800C3">
        <w:rPr>
          <w:sz w:val="28"/>
          <w:szCs w:val="28"/>
        </w:rPr>
        <w:t>постановлени</w:t>
      </w:r>
      <w:r w:rsidR="00F378ED">
        <w:rPr>
          <w:sz w:val="28"/>
          <w:szCs w:val="28"/>
        </w:rPr>
        <w:t>ю</w:t>
      </w:r>
      <w:r w:rsidR="00560BA7" w:rsidRPr="00A800C3">
        <w:rPr>
          <w:sz w:val="28"/>
          <w:szCs w:val="28"/>
        </w:rPr>
        <w:t xml:space="preserve"> администрации</w:t>
      </w:r>
      <w:r w:rsidR="001949B7" w:rsidRPr="00A800C3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города от </w:t>
      </w:r>
      <w:r w:rsidR="002840B7" w:rsidRPr="00A800C3">
        <w:rPr>
          <w:sz w:val="28"/>
          <w:szCs w:val="28"/>
        </w:rPr>
        <w:t>24.12.2015</w:t>
      </w:r>
      <w:r w:rsidR="00F378ED">
        <w:rPr>
          <w:sz w:val="28"/>
          <w:szCs w:val="28"/>
        </w:rPr>
        <w:t xml:space="preserve"> </w:t>
      </w:r>
      <w:r w:rsidR="002840B7" w:rsidRPr="00A800C3">
        <w:rPr>
          <w:sz w:val="28"/>
          <w:szCs w:val="28"/>
        </w:rPr>
        <w:t xml:space="preserve">№2322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Об утверждении муниципальной программы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Управление и </w:t>
      </w:r>
      <w:r w:rsidR="002840B7" w:rsidRPr="008770E8">
        <w:rPr>
          <w:sz w:val="28"/>
          <w:szCs w:val="28"/>
        </w:rPr>
        <w:t>распоряжение имуществом, находящимся в муниципальной</w:t>
      </w:r>
      <w:r w:rsidR="001949B7" w:rsidRPr="008770E8">
        <w:rPr>
          <w:sz w:val="28"/>
          <w:szCs w:val="28"/>
        </w:rPr>
        <w:t xml:space="preserve"> </w:t>
      </w:r>
      <w:r w:rsidR="002840B7" w:rsidRPr="008770E8">
        <w:rPr>
          <w:sz w:val="28"/>
          <w:szCs w:val="28"/>
        </w:rPr>
        <w:t>со</w:t>
      </w:r>
      <w:r w:rsidR="002840B7" w:rsidRPr="008770E8">
        <w:rPr>
          <w:sz w:val="28"/>
          <w:szCs w:val="28"/>
        </w:rPr>
        <w:t>б</w:t>
      </w:r>
      <w:r w:rsidR="002840B7" w:rsidRPr="008770E8">
        <w:rPr>
          <w:sz w:val="28"/>
          <w:szCs w:val="28"/>
        </w:rPr>
        <w:t>ственности муниципального образования город Нижневартовск, и земельными участками, находящимися в муниципальной собственности или государстве</w:t>
      </w:r>
      <w:r w:rsidR="002840B7" w:rsidRPr="008770E8">
        <w:rPr>
          <w:sz w:val="28"/>
          <w:szCs w:val="28"/>
        </w:rPr>
        <w:t>н</w:t>
      </w:r>
      <w:r w:rsidR="002840B7" w:rsidRPr="008770E8">
        <w:rPr>
          <w:sz w:val="28"/>
          <w:szCs w:val="28"/>
        </w:rPr>
        <w:t>ная собственность на которые не разграничена, на 2016-2020 годы</w:t>
      </w:r>
      <w:r w:rsidR="001949B7" w:rsidRPr="008770E8">
        <w:rPr>
          <w:sz w:val="28"/>
          <w:szCs w:val="28"/>
        </w:rPr>
        <w:t>"</w:t>
      </w:r>
      <w:r w:rsidR="004A5DA1" w:rsidRPr="008770E8">
        <w:rPr>
          <w:sz w:val="28"/>
          <w:szCs w:val="28"/>
        </w:rPr>
        <w:t xml:space="preserve"> (с измен</w:t>
      </w:r>
      <w:r w:rsidR="004A5DA1" w:rsidRPr="008770E8">
        <w:rPr>
          <w:sz w:val="28"/>
          <w:szCs w:val="28"/>
        </w:rPr>
        <w:t>е</w:t>
      </w:r>
      <w:r w:rsidR="004A5DA1" w:rsidRPr="008770E8">
        <w:rPr>
          <w:sz w:val="28"/>
          <w:szCs w:val="28"/>
        </w:rPr>
        <w:t>ниями от 04.03.2016 №270</w:t>
      </w:r>
      <w:r w:rsidR="008770E8">
        <w:rPr>
          <w:sz w:val="28"/>
          <w:szCs w:val="28"/>
        </w:rPr>
        <w:t>,</w:t>
      </w:r>
      <w:r w:rsidR="00530CB8" w:rsidRPr="008770E8">
        <w:rPr>
          <w:sz w:val="28"/>
          <w:szCs w:val="28"/>
        </w:rPr>
        <w:t xml:space="preserve"> от 27.12.2016 №1918</w:t>
      </w:r>
      <w:r w:rsidR="003465CE">
        <w:rPr>
          <w:sz w:val="28"/>
          <w:szCs w:val="28"/>
        </w:rPr>
        <w:t>, от 17</w:t>
      </w:r>
      <w:r w:rsidR="00CC671A">
        <w:rPr>
          <w:sz w:val="28"/>
          <w:szCs w:val="28"/>
        </w:rPr>
        <w:t>.</w:t>
      </w:r>
      <w:r w:rsidR="003465CE">
        <w:rPr>
          <w:sz w:val="28"/>
          <w:szCs w:val="28"/>
        </w:rPr>
        <w:t>03</w:t>
      </w:r>
      <w:r w:rsidR="00CC671A">
        <w:rPr>
          <w:sz w:val="28"/>
          <w:szCs w:val="28"/>
        </w:rPr>
        <w:t>.</w:t>
      </w:r>
      <w:r w:rsidR="003465CE">
        <w:rPr>
          <w:sz w:val="28"/>
          <w:szCs w:val="28"/>
        </w:rPr>
        <w:t>2017 №388</w:t>
      </w:r>
      <w:r w:rsidR="004A5DA1" w:rsidRPr="008770E8">
        <w:rPr>
          <w:sz w:val="28"/>
          <w:szCs w:val="28"/>
        </w:rPr>
        <w:t>)</w:t>
      </w:r>
      <w:r w:rsidR="00560BA7" w:rsidRPr="008770E8">
        <w:rPr>
          <w:sz w:val="28"/>
          <w:szCs w:val="28"/>
        </w:rPr>
        <w:t>:</w:t>
      </w:r>
    </w:p>
    <w:p w:rsidR="00275850" w:rsidRPr="000636E3" w:rsidRDefault="00275850" w:rsidP="000636E3">
      <w:pPr>
        <w:ind w:left="709"/>
        <w:jc w:val="both"/>
        <w:rPr>
          <w:sz w:val="28"/>
          <w:szCs w:val="28"/>
        </w:rPr>
      </w:pPr>
    </w:p>
    <w:p w:rsidR="00FE7BEE" w:rsidRDefault="008C26B8" w:rsidP="00194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</w:t>
      </w:r>
      <w:r w:rsidR="00DB47E4" w:rsidRPr="001949B7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DB47E4" w:rsidRPr="001949B7">
        <w:rPr>
          <w:sz w:val="28"/>
          <w:szCs w:val="28"/>
        </w:rPr>
        <w:t xml:space="preserve"> I</w:t>
      </w:r>
      <w:r w:rsidR="00FE7BEE">
        <w:rPr>
          <w:sz w:val="28"/>
          <w:szCs w:val="28"/>
        </w:rPr>
        <w:t>:</w:t>
      </w:r>
    </w:p>
    <w:p w:rsidR="00FE7BEE" w:rsidRPr="00EA11D0" w:rsidRDefault="00FE7BEE" w:rsidP="00FE7BEE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bCs/>
          <w:color w:val="000000"/>
          <w:sz w:val="28"/>
          <w:szCs w:val="28"/>
        </w:rPr>
        <w:tab/>
        <w:t xml:space="preserve">- строку </w:t>
      </w:r>
      <w:r w:rsidRPr="00EA11D0">
        <w:rPr>
          <w:sz w:val="28"/>
          <w:szCs w:val="28"/>
        </w:rPr>
        <w:t>"Финансовое обеспечение муниципальной программы" изложить в следующей редакции:</w:t>
      </w:r>
    </w:p>
    <w:p w:rsidR="00FE7BEE" w:rsidRPr="00EA11D0" w:rsidRDefault="00FE7BEE" w:rsidP="00FE7BEE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FE7BEE" w:rsidRPr="00EA11D0" w:rsidTr="007413CC">
        <w:tc>
          <w:tcPr>
            <w:tcW w:w="2410" w:type="dxa"/>
            <w:shd w:val="clear" w:color="auto" w:fill="auto"/>
          </w:tcPr>
          <w:p w:rsidR="00FE7BEE" w:rsidRPr="00EA11D0" w:rsidRDefault="00FE7BEE" w:rsidP="007413CC">
            <w:pPr>
              <w:jc w:val="both"/>
              <w:rPr>
                <w:b/>
                <w:sz w:val="28"/>
                <w:szCs w:val="28"/>
              </w:rPr>
            </w:pPr>
            <w:r w:rsidRPr="00EA11D0">
              <w:rPr>
                <w:b/>
                <w:sz w:val="28"/>
                <w:szCs w:val="28"/>
              </w:rPr>
              <w:t>Финансовое обеспечение м</w:t>
            </w:r>
            <w:r w:rsidRPr="00EA11D0">
              <w:rPr>
                <w:b/>
                <w:sz w:val="28"/>
                <w:szCs w:val="28"/>
              </w:rPr>
              <w:t>у</w:t>
            </w:r>
            <w:r w:rsidRPr="00EA11D0">
              <w:rPr>
                <w:b/>
                <w:sz w:val="28"/>
                <w:szCs w:val="28"/>
              </w:rPr>
              <w:t>ниципальной программы</w:t>
            </w:r>
          </w:p>
        </w:tc>
        <w:tc>
          <w:tcPr>
            <w:tcW w:w="7229" w:type="dxa"/>
            <w:shd w:val="clear" w:color="auto" w:fill="auto"/>
          </w:tcPr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мы на 2016 - 2020 годы составляет </w:t>
            </w:r>
            <w:r w:rsidR="00E25705">
              <w:rPr>
                <w:rFonts w:ascii="Times New Roman" w:hAnsi="Times New Roman" w:cs="Times New Roman"/>
                <w:sz w:val="28"/>
                <w:szCs w:val="28"/>
              </w:rPr>
              <w:t>499 472,54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- 2016 год – 88 250,68 тыс. руб.;</w:t>
            </w:r>
          </w:p>
          <w:p w:rsidR="00114867" w:rsidRPr="00C05CAB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 w:rsidRPr="00C05CAB">
              <w:rPr>
                <w:rFonts w:ascii="Times New Roman" w:hAnsi="Times New Roman" w:cs="Times New Roman"/>
                <w:sz w:val="28"/>
                <w:szCs w:val="28"/>
              </w:rPr>
              <w:t>206 244,62 тыс. руб.;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="00E25705">
              <w:rPr>
                <w:rFonts w:ascii="Times New Roman" w:hAnsi="Times New Roman" w:cs="Times New Roman"/>
                <w:sz w:val="28"/>
                <w:szCs w:val="28"/>
              </w:rPr>
              <w:t>68 326,04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="00E25705">
              <w:rPr>
                <w:rFonts w:ascii="Times New Roman" w:hAnsi="Times New Roman" w:cs="Times New Roman"/>
                <w:sz w:val="28"/>
                <w:szCs w:val="28"/>
              </w:rPr>
              <w:t>68 623,04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14867" w:rsidRDefault="00114867" w:rsidP="00114867">
            <w:pPr>
              <w:jc w:val="both"/>
              <w:rPr>
                <w:sz w:val="28"/>
                <w:szCs w:val="28"/>
              </w:rPr>
            </w:pPr>
            <w:r w:rsidRPr="00C823F5">
              <w:rPr>
                <w:sz w:val="28"/>
                <w:szCs w:val="28"/>
              </w:rPr>
              <w:t xml:space="preserve">- 2020 год – </w:t>
            </w:r>
            <w:r w:rsidR="00E25705">
              <w:rPr>
                <w:sz w:val="28"/>
                <w:szCs w:val="28"/>
              </w:rPr>
              <w:t>68 325,16</w:t>
            </w:r>
            <w:r w:rsidRPr="00C823F5">
              <w:rPr>
                <w:sz w:val="28"/>
                <w:szCs w:val="28"/>
              </w:rPr>
              <w:t xml:space="preserve"> тыс. руб.</w:t>
            </w:r>
          </w:p>
          <w:p w:rsidR="00114867" w:rsidRDefault="00114867" w:rsidP="00114867">
            <w:pPr>
              <w:jc w:val="both"/>
              <w:rPr>
                <w:sz w:val="28"/>
                <w:szCs w:val="28"/>
              </w:rPr>
            </w:pPr>
            <w:r w:rsidRPr="00940481">
              <w:rPr>
                <w:sz w:val="28"/>
                <w:szCs w:val="28"/>
              </w:rPr>
              <w:lastRenderedPageBreak/>
              <w:t>Источники финансового обеспечения муниципальной программы</w:t>
            </w:r>
            <w:r>
              <w:rPr>
                <w:sz w:val="28"/>
                <w:szCs w:val="28"/>
              </w:rPr>
              <w:t>:</w:t>
            </w:r>
          </w:p>
          <w:p w:rsidR="00E25705" w:rsidRDefault="00E25705" w:rsidP="00114867">
            <w:pPr>
              <w:jc w:val="both"/>
              <w:rPr>
                <w:sz w:val="28"/>
                <w:szCs w:val="28"/>
              </w:rPr>
            </w:pPr>
            <w:r w:rsidRPr="00114867">
              <w:rPr>
                <w:sz w:val="28"/>
                <w:szCs w:val="28"/>
              </w:rPr>
              <w:t>- средства бюджета автономного округа, всего 1 000,00 тыс. руб., в том числе 2017 год – 1 000,00 тыс. руб.</w:t>
            </w:r>
            <w:r>
              <w:rPr>
                <w:sz w:val="28"/>
                <w:szCs w:val="28"/>
              </w:rPr>
              <w:t>;</w:t>
            </w:r>
          </w:p>
          <w:p w:rsidR="00114867" w:rsidRPr="00940481" w:rsidRDefault="00114867" w:rsidP="00114867">
            <w:pPr>
              <w:jc w:val="both"/>
              <w:rPr>
                <w:sz w:val="28"/>
                <w:szCs w:val="28"/>
              </w:rPr>
            </w:pPr>
            <w:r w:rsidRPr="00940481">
              <w:rPr>
                <w:sz w:val="28"/>
                <w:szCs w:val="28"/>
              </w:rPr>
              <w:t xml:space="preserve">- средства бюджета города, всего </w:t>
            </w:r>
            <w:r w:rsidR="00E25705">
              <w:rPr>
                <w:sz w:val="28"/>
                <w:szCs w:val="28"/>
              </w:rPr>
              <w:t>498 472,54</w:t>
            </w:r>
            <w:r w:rsidRPr="00C823F5">
              <w:rPr>
                <w:sz w:val="28"/>
                <w:szCs w:val="28"/>
              </w:rPr>
              <w:t xml:space="preserve"> </w:t>
            </w:r>
            <w:r w:rsidRPr="00940481">
              <w:rPr>
                <w:sz w:val="28"/>
                <w:szCs w:val="28"/>
              </w:rPr>
              <w:t>тыс. руб., в том числе: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- 2016 год – 88 250,68 тыс. руб.;</w:t>
            </w:r>
          </w:p>
          <w:p w:rsidR="00114867" w:rsidRPr="00531743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- 2017 год </w:t>
            </w:r>
            <w:r w:rsidRPr="00531743">
              <w:rPr>
                <w:rFonts w:ascii="Times New Roman" w:hAnsi="Times New Roman" w:cs="Times New Roman"/>
                <w:sz w:val="28"/>
                <w:szCs w:val="28"/>
              </w:rPr>
              <w:t>– 205 244,62 тыс. руб.;</w:t>
            </w:r>
          </w:p>
          <w:p w:rsidR="00E25705" w:rsidRPr="00C823F5" w:rsidRDefault="00114867" w:rsidP="00E257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="00E25705">
              <w:rPr>
                <w:rFonts w:ascii="Times New Roman" w:hAnsi="Times New Roman" w:cs="Times New Roman"/>
                <w:sz w:val="28"/>
                <w:szCs w:val="28"/>
              </w:rPr>
              <w:t>68 326,04</w:t>
            </w:r>
            <w:r w:rsidR="00E25705"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25705" w:rsidRPr="00C823F5" w:rsidRDefault="00E25705" w:rsidP="00E257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68 623,04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E7BEE" w:rsidRPr="00EA11D0" w:rsidRDefault="00E25705" w:rsidP="00E25705">
            <w:pPr>
              <w:jc w:val="both"/>
              <w:rPr>
                <w:sz w:val="28"/>
                <w:szCs w:val="28"/>
              </w:rPr>
            </w:pPr>
            <w:r w:rsidRPr="00C823F5">
              <w:rPr>
                <w:sz w:val="28"/>
                <w:szCs w:val="28"/>
              </w:rPr>
              <w:t xml:space="preserve">- 2020 год – </w:t>
            </w:r>
            <w:r>
              <w:rPr>
                <w:sz w:val="28"/>
                <w:szCs w:val="28"/>
              </w:rPr>
              <w:t>68 325,16</w:t>
            </w:r>
            <w:r w:rsidRPr="00C823F5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9170EB" w:rsidRPr="00EA11D0" w:rsidRDefault="009170EB" w:rsidP="009170EB">
      <w:pPr>
        <w:tabs>
          <w:tab w:val="left" w:pos="709"/>
          <w:tab w:val="left" w:pos="851"/>
          <w:tab w:val="left" w:pos="993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A11D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A7233F" w:rsidRDefault="00E25705" w:rsidP="00A7233F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в </w:t>
      </w:r>
      <w:r w:rsidRPr="00EA11D0">
        <w:rPr>
          <w:bCs/>
          <w:color w:val="000000"/>
          <w:sz w:val="28"/>
          <w:szCs w:val="28"/>
        </w:rPr>
        <w:t>строк</w:t>
      </w:r>
      <w:r>
        <w:rPr>
          <w:bCs/>
          <w:color w:val="000000"/>
          <w:sz w:val="28"/>
          <w:szCs w:val="28"/>
        </w:rPr>
        <w:t>е</w:t>
      </w:r>
      <w:r w:rsidRPr="00EA11D0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C547B">
        <w:rPr>
          <w:sz w:val="28"/>
          <w:szCs w:val="28"/>
        </w:rPr>
        <w:t>Ожидаемые результаты реализации муниципальной програ</w:t>
      </w:r>
      <w:r w:rsidRPr="00BC547B">
        <w:rPr>
          <w:sz w:val="28"/>
          <w:szCs w:val="28"/>
        </w:rPr>
        <w:t>м</w:t>
      </w:r>
      <w:r w:rsidRPr="00BC547B">
        <w:rPr>
          <w:sz w:val="28"/>
          <w:szCs w:val="28"/>
        </w:rPr>
        <w:t>мы и показатели эффективности</w:t>
      </w:r>
      <w:r>
        <w:rPr>
          <w:sz w:val="28"/>
          <w:szCs w:val="28"/>
        </w:rPr>
        <w:t>»:</w:t>
      </w:r>
    </w:p>
    <w:p w:rsidR="002B58F5" w:rsidRDefault="002B58F5" w:rsidP="00A7233F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bCs/>
          <w:color w:val="000000"/>
          <w:sz w:val="28"/>
          <w:szCs w:val="28"/>
        </w:rPr>
      </w:pPr>
    </w:p>
    <w:p w:rsidR="00FE7BEE" w:rsidRDefault="00BC547B" w:rsidP="00557DB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EA11D0">
        <w:rPr>
          <w:bCs/>
          <w:color w:val="000000"/>
          <w:sz w:val="28"/>
          <w:szCs w:val="28"/>
        </w:rPr>
        <w:t xml:space="preserve">- </w:t>
      </w:r>
      <w:r w:rsidR="00CD32A9">
        <w:rPr>
          <w:sz w:val="28"/>
          <w:szCs w:val="28"/>
        </w:rPr>
        <w:t>исключить</w:t>
      </w:r>
      <w:r w:rsidRPr="00EA11D0">
        <w:rPr>
          <w:sz w:val="28"/>
          <w:szCs w:val="28"/>
        </w:rPr>
        <w:t xml:space="preserve"> </w:t>
      </w:r>
      <w:r w:rsidR="00CC671A">
        <w:rPr>
          <w:sz w:val="28"/>
          <w:szCs w:val="28"/>
        </w:rPr>
        <w:t>абзац 2 пункта 3</w:t>
      </w:r>
      <w:r w:rsidR="007413CC">
        <w:rPr>
          <w:sz w:val="28"/>
          <w:szCs w:val="28"/>
        </w:rPr>
        <w:t>;</w:t>
      </w:r>
    </w:p>
    <w:p w:rsidR="00FE7BEE" w:rsidRDefault="00FE7BEE" w:rsidP="00557DBC">
      <w:pPr>
        <w:ind w:firstLine="709"/>
        <w:jc w:val="both"/>
        <w:rPr>
          <w:sz w:val="28"/>
          <w:szCs w:val="28"/>
        </w:rPr>
      </w:pPr>
    </w:p>
    <w:p w:rsidR="00CD32A9" w:rsidRDefault="00CD32A9" w:rsidP="0055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807">
        <w:rPr>
          <w:sz w:val="28"/>
          <w:szCs w:val="28"/>
        </w:rPr>
        <w:t xml:space="preserve">дополнить </w:t>
      </w:r>
      <w:r w:rsidRPr="00CD32A9">
        <w:rPr>
          <w:sz w:val="28"/>
          <w:szCs w:val="28"/>
        </w:rPr>
        <w:t>пунктом 7 следующего содержания:</w:t>
      </w:r>
    </w:p>
    <w:p w:rsidR="00557DBC" w:rsidRPr="00CD32A9" w:rsidRDefault="00557DBC" w:rsidP="00557DBC">
      <w:pPr>
        <w:ind w:firstLine="709"/>
        <w:jc w:val="both"/>
        <w:rPr>
          <w:sz w:val="28"/>
          <w:szCs w:val="28"/>
        </w:rPr>
      </w:pPr>
    </w:p>
    <w:p w:rsidR="00CD32A9" w:rsidRDefault="00CD32A9" w:rsidP="00557DB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CD32A9">
        <w:rPr>
          <w:sz w:val="28"/>
          <w:szCs w:val="28"/>
        </w:rPr>
        <w:t>"</w:t>
      </w:r>
      <w:r w:rsidR="00557DBC" w:rsidRPr="00CD32A9">
        <w:rPr>
          <w:sz w:val="28"/>
          <w:szCs w:val="28"/>
        </w:rPr>
        <w:t xml:space="preserve">7. Увеличение </w:t>
      </w:r>
      <w:r w:rsidR="00557DBC">
        <w:rPr>
          <w:sz w:val="28"/>
          <w:szCs w:val="28"/>
        </w:rPr>
        <w:t>к</w:t>
      </w:r>
      <w:r w:rsidR="00557DBC" w:rsidRPr="00CD32A9">
        <w:rPr>
          <w:sz w:val="28"/>
          <w:szCs w:val="28"/>
        </w:rPr>
        <w:t>оличеств</w:t>
      </w:r>
      <w:r w:rsidR="00557DBC">
        <w:rPr>
          <w:sz w:val="28"/>
          <w:szCs w:val="28"/>
        </w:rPr>
        <w:t>а</w:t>
      </w:r>
      <w:r w:rsidR="00557DBC" w:rsidRPr="00CD32A9">
        <w:rPr>
          <w:sz w:val="28"/>
          <w:szCs w:val="28"/>
        </w:rPr>
        <w:t xml:space="preserve"> мест для размещения рекламных конструкций, в отношении которых организованы и проведены торги на право заключения договоров на установку рекламных конструкций</w:t>
      </w:r>
      <w:r w:rsidR="00114867">
        <w:rPr>
          <w:sz w:val="28"/>
          <w:szCs w:val="28"/>
        </w:rPr>
        <w:t>,</w:t>
      </w:r>
      <w:r w:rsidR="00557DBC">
        <w:rPr>
          <w:sz w:val="28"/>
          <w:szCs w:val="28"/>
        </w:rPr>
        <w:t xml:space="preserve"> – до 20 единиц</w:t>
      </w:r>
      <w:r w:rsidRPr="00EA11D0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D32A9" w:rsidRDefault="00CD32A9" w:rsidP="001949B7">
      <w:pPr>
        <w:ind w:firstLine="709"/>
        <w:jc w:val="both"/>
        <w:rPr>
          <w:sz w:val="28"/>
          <w:szCs w:val="28"/>
        </w:rPr>
      </w:pPr>
    </w:p>
    <w:p w:rsidR="00471F37" w:rsidRDefault="00471F37" w:rsidP="007413C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E7BEE">
        <w:rPr>
          <w:sz w:val="28"/>
          <w:szCs w:val="28"/>
        </w:rPr>
        <w:t xml:space="preserve">. Раздел </w:t>
      </w:r>
      <w:r w:rsidR="00FE7BEE">
        <w:rPr>
          <w:sz w:val="28"/>
          <w:szCs w:val="28"/>
          <w:lang w:val="en-US"/>
        </w:rPr>
        <w:t>V</w:t>
      </w:r>
      <w:r w:rsidR="00FE7BEE">
        <w:rPr>
          <w:sz w:val="28"/>
          <w:szCs w:val="28"/>
        </w:rPr>
        <w:t xml:space="preserve"> изложить в следующей редакции:</w:t>
      </w:r>
    </w:p>
    <w:p w:rsidR="00275850" w:rsidRDefault="00275850" w:rsidP="007413C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FE7BEE" w:rsidRPr="00826046" w:rsidRDefault="00FE7BEE" w:rsidP="00FE7B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t>"</w:t>
      </w:r>
      <w:r w:rsidRPr="00826046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FE7BEE" w:rsidRPr="00826046" w:rsidRDefault="00FE7BEE" w:rsidP="00FE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8F5" w:rsidRPr="002B58F5" w:rsidRDefault="00114867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2016 - 2020 годы составляет </w:t>
      </w:r>
      <w:r w:rsidR="002B58F5" w:rsidRPr="002B58F5">
        <w:rPr>
          <w:rFonts w:ascii="Times New Roman" w:hAnsi="Times New Roman" w:cs="Times New Roman"/>
          <w:sz w:val="28"/>
          <w:szCs w:val="28"/>
        </w:rPr>
        <w:t>499 472,54 тыс. руб., в том числе:</w:t>
      </w:r>
    </w:p>
    <w:p w:rsidR="002B58F5" w:rsidRPr="002B58F5" w:rsidRDefault="002B58F5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- 2016 год – 88 250,68 тыс. руб.;</w:t>
      </w:r>
    </w:p>
    <w:p w:rsidR="002B58F5" w:rsidRPr="002B58F5" w:rsidRDefault="002B58F5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- 2017 год – 206 244,62 тыс. руб.;</w:t>
      </w:r>
    </w:p>
    <w:p w:rsidR="002B58F5" w:rsidRPr="002B58F5" w:rsidRDefault="002B58F5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- 2018 год – 68 326,04 тыс. руб.;</w:t>
      </w:r>
    </w:p>
    <w:p w:rsidR="002B58F5" w:rsidRPr="002B58F5" w:rsidRDefault="002B58F5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- 2019 год – 68 623,04 тыс. руб.;</w:t>
      </w:r>
    </w:p>
    <w:p w:rsidR="002B58F5" w:rsidRPr="002B58F5" w:rsidRDefault="002B58F5" w:rsidP="002B58F5">
      <w:pPr>
        <w:ind w:firstLine="709"/>
        <w:jc w:val="both"/>
        <w:rPr>
          <w:sz w:val="28"/>
          <w:szCs w:val="28"/>
        </w:rPr>
      </w:pPr>
      <w:r w:rsidRPr="002B58F5">
        <w:rPr>
          <w:sz w:val="28"/>
          <w:szCs w:val="28"/>
        </w:rPr>
        <w:t>- 2020 год – 68 325,16 тыс. руб.</w:t>
      </w:r>
    </w:p>
    <w:p w:rsidR="00114867" w:rsidRPr="002B58F5" w:rsidRDefault="00114867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Источники финансового обеспечения муниципальной программы:</w:t>
      </w:r>
    </w:p>
    <w:p w:rsidR="00615BEA" w:rsidRPr="00114867" w:rsidRDefault="00615BEA" w:rsidP="00615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7">
        <w:rPr>
          <w:rFonts w:ascii="Times New Roman" w:hAnsi="Times New Roman" w:cs="Times New Roman"/>
          <w:sz w:val="28"/>
          <w:szCs w:val="28"/>
        </w:rPr>
        <w:t>- средства бюджета автономного округа, всего 1 000,00 тыс. руб., в том числе 2017 год – 1 000,00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867" w:rsidRPr="002B58F5" w:rsidRDefault="00114867" w:rsidP="002B58F5">
      <w:pPr>
        <w:ind w:firstLine="709"/>
        <w:jc w:val="both"/>
        <w:rPr>
          <w:sz w:val="28"/>
          <w:szCs w:val="28"/>
        </w:rPr>
      </w:pPr>
      <w:r w:rsidRPr="002B58F5">
        <w:rPr>
          <w:sz w:val="28"/>
          <w:szCs w:val="28"/>
        </w:rPr>
        <w:t xml:space="preserve">- средства бюджета города, всего </w:t>
      </w:r>
      <w:r w:rsidR="0010204B">
        <w:rPr>
          <w:sz w:val="28"/>
          <w:szCs w:val="28"/>
        </w:rPr>
        <w:t>498 472,54</w:t>
      </w:r>
      <w:r w:rsidRPr="002B58F5">
        <w:rPr>
          <w:sz w:val="28"/>
          <w:szCs w:val="28"/>
        </w:rPr>
        <w:t xml:space="preserve"> тыс. руб., в том числе:</w:t>
      </w:r>
    </w:p>
    <w:p w:rsidR="00114867" w:rsidRPr="002B58F5" w:rsidRDefault="00114867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- 2016 год – 88 250,68 тыс. руб.;</w:t>
      </w:r>
    </w:p>
    <w:p w:rsidR="00114867" w:rsidRPr="003E4734" w:rsidRDefault="00114867" w:rsidP="002B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 xml:space="preserve">- </w:t>
      </w:r>
      <w:r w:rsidRPr="003E4734">
        <w:rPr>
          <w:rFonts w:ascii="Times New Roman" w:hAnsi="Times New Roman" w:cs="Times New Roman"/>
          <w:sz w:val="28"/>
          <w:szCs w:val="28"/>
        </w:rPr>
        <w:t>2017 год – 205 244,62 тыс. руб.;</w:t>
      </w:r>
    </w:p>
    <w:p w:rsidR="003E4734" w:rsidRPr="003E4734" w:rsidRDefault="00114867" w:rsidP="003E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34">
        <w:rPr>
          <w:rFonts w:ascii="Times New Roman" w:hAnsi="Times New Roman" w:cs="Times New Roman"/>
          <w:sz w:val="28"/>
          <w:szCs w:val="28"/>
        </w:rPr>
        <w:t xml:space="preserve">- 2018 год – </w:t>
      </w:r>
      <w:r w:rsidR="003E4734" w:rsidRPr="003E4734">
        <w:rPr>
          <w:rFonts w:ascii="Times New Roman" w:hAnsi="Times New Roman" w:cs="Times New Roman"/>
          <w:sz w:val="28"/>
          <w:szCs w:val="28"/>
        </w:rPr>
        <w:t>68 326,04 тыс. руб.;</w:t>
      </w:r>
    </w:p>
    <w:p w:rsidR="003E4734" w:rsidRPr="003E4734" w:rsidRDefault="003E4734" w:rsidP="003E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34">
        <w:rPr>
          <w:rFonts w:ascii="Times New Roman" w:hAnsi="Times New Roman" w:cs="Times New Roman"/>
          <w:sz w:val="28"/>
          <w:szCs w:val="28"/>
        </w:rPr>
        <w:t>- 2019 год – 68 623,04 тыс. руб.;</w:t>
      </w:r>
    </w:p>
    <w:p w:rsidR="00114867" w:rsidRPr="003E4734" w:rsidRDefault="003E4734" w:rsidP="003E4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34">
        <w:rPr>
          <w:rFonts w:ascii="Times New Roman" w:hAnsi="Times New Roman" w:cs="Times New Roman"/>
          <w:sz w:val="28"/>
          <w:szCs w:val="28"/>
        </w:rPr>
        <w:t>- 2020 год – 68 325,16 тыс. руб</w:t>
      </w:r>
      <w:r w:rsidR="00114867" w:rsidRPr="003E4734">
        <w:rPr>
          <w:rFonts w:ascii="Times New Roman" w:hAnsi="Times New Roman" w:cs="Times New Roman"/>
          <w:sz w:val="28"/>
          <w:szCs w:val="28"/>
        </w:rPr>
        <w:t>.</w:t>
      </w:r>
    </w:p>
    <w:p w:rsidR="0005540C" w:rsidRDefault="00FE7BEE" w:rsidP="00275850">
      <w:pPr>
        <w:pStyle w:val="ConsPlusNormal"/>
        <w:ind w:firstLine="709"/>
        <w:jc w:val="both"/>
        <w:rPr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lastRenderedPageBreak/>
        <w:t>Ежегодные объемы финансирования муниципальной программы опред</w:t>
      </w:r>
      <w:r w:rsidRPr="00826046">
        <w:rPr>
          <w:rFonts w:ascii="Times New Roman" w:hAnsi="Times New Roman" w:cs="Times New Roman"/>
          <w:sz w:val="28"/>
          <w:szCs w:val="28"/>
        </w:rPr>
        <w:t>е</w:t>
      </w:r>
      <w:r w:rsidRPr="00826046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 на соо</w:t>
      </w:r>
      <w:r w:rsidRPr="00826046">
        <w:rPr>
          <w:rFonts w:ascii="Times New Roman" w:hAnsi="Times New Roman" w:cs="Times New Roman"/>
          <w:sz w:val="28"/>
          <w:szCs w:val="28"/>
        </w:rPr>
        <w:t>т</w:t>
      </w:r>
      <w:r w:rsidRPr="00826046">
        <w:rPr>
          <w:rFonts w:ascii="Times New Roman" w:hAnsi="Times New Roman" w:cs="Times New Roman"/>
          <w:sz w:val="28"/>
          <w:szCs w:val="28"/>
        </w:rPr>
        <w:t>ветствующий финансовый год.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BC547B" w:rsidRDefault="00BC547B" w:rsidP="007413CC">
      <w:pPr>
        <w:ind w:firstLine="709"/>
        <w:jc w:val="both"/>
        <w:rPr>
          <w:sz w:val="28"/>
          <w:szCs w:val="28"/>
        </w:rPr>
      </w:pPr>
    </w:p>
    <w:p w:rsidR="00114867" w:rsidRDefault="00114867" w:rsidP="00114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3 раздела </w:t>
      </w:r>
      <w:r>
        <w:rPr>
          <w:sz w:val="28"/>
          <w:szCs w:val="28"/>
          <w:lang w:val="en-US"/>
        </w:rPr>
        <w:t>VII</w:t>
      </w:r>
      <w:r w:rsidRPr="00114867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114867" w:rsidRPr="00114867" w:rsidRDefault="00114867" w:rsidP="00114867">
      <w:pPr>
        <w:ind w:firstLine="709"/>
        <w:jc w:val="both"/>
        <w:rPr>
          <w:sz w:val="28"/>
          <w:szCs w:val="28"/>
        </w:rPr>
      </w:pPr>
    </w:p>
    <w:p w:rsidR="00114867" w:rsidRPr="00114867" w:rsidRDefault="00114867" w:rsidP="00114867">
      <w:pPr>
        <w:ind w:firstLine="709"/>
        <w:jc w:val="both"/>
        <w:rPr>
          <w:sz w:val="28"/>
          <w:szCs w:val="28"/>
        </w:rPr>
      </w:pPr>
      <w:r w:rsidRPr="00114867">
        <w:rPr>
          <w:sz w:val="28"/>
          <w:szCs w:val="28"/>
        </w:rPr>
        <w:t>«3. Количество мест для размещения рекламных конструкций, в отнош</w:t>
      </w:r>
      <w:r w:rsidRPr="00114867">
        <w:rPr>
          <w:sz w:val="28"/>
          <w:szCs w:val="28"/>
        </w:rPr>
        <w:t>е</w:t>
      </w:r>
      <w:r w:rsidRPr="00114867">
        <w:rPr>
          <w:sz w:val="28"/>
          <w:szCs w:val="28"/>
        </w:rPr>
        <w:t>нии которых организованы и проведены торги на право заключения договоров на установку рекламных конструкций.</w:t>
      </w:r>
    </w:p>
    <w:p w:rsidR="00114867" w:rsidRPr="00114867" w:rsidRDefault="00114867" w:rsidP="00114867">
      <w:pPr>
        <w:ind w:firstLine="709"/>
        <w:jc w:val="both"/>
        <w:rPr>
          <w:sz w:val="28"/>
          <w:szCs w:val="28"/>
        </w:rPr>
      </w:pPr>
      <w:r w:rsidRPr="00114867">
        <w:rPr>
          <w:sz w:val="28"/>
          <w:szCs w:val="28"/>
        </w:rPr>
        <w:t>Значение показателя рассчитывается исходя из количества мест для ра</w:t>
      </w:r>
      <w:r w:rsidRPr="00114867">
        <w:rPr>
          <w:sz w:val="28"/>
          <w:szCs w:val="28"/>
        </w:rPr>
        <w:t>з</w:t>
      </w:r>
      <w:r w:rsidRPr="00114867">
        <w:rPr>
          <w:sz w:val="28"/>
          <w:szCs w:val="28"/>
        </w:rPr>
        <w:t>мещения рекламных конструкций, в отношении которых организованы и пр</w:t>
      </w:r>
      <w:r w:rsidRPr="00114867">
        <w:rPr>
          <w:sz w:val="28"/>
          <w:szCs w:val="28"/>
        </w:rPr>
        <w:t>о</w:t>
      </w:r>
      <w:r w:rsidRPr="00114867">
        <w:rPr>
          <w:sz w:val="28"/>
          <w:szCs w:val="28"/>
        </w:rPr>
        <w:t>ведены торги на право заключения договоров на установку рекламных ко</w:t>
      </w:r>
      <w:r w:rsidRPr="00114867">
        <w:rPr>
          <w:sz w:val="28"/>
          <w:szCs w:val="28"/>
        </w:rPr>
        <w:t>н</w:t>
      </w:r>
      <w:r w:rsidRPr="00114867">
        <w:rPr>
          <w:sz w:val="28"/>
          <w:szCs w:val="28"/>
        </w:rPr>
        <w:t>струкций.»</w:t>
      </w:r>
      <w:r>
        <w:rPr>
          <w:sz w:val="28"/>
          <w:szCs w:val="28"/>
        </w:rPr>
        <w:t>.</w:t>
      </w:r>
    </w:p>
    <w:p w:rsidR="00114867" w:rsidRDefault="00114867" w:rsidP="00114867">
      <w:pPr>
        <w:ind w:firstLine="709"/>
        <w:jc w:val="both"/>
        <w:rPr>
          <w:sz w:val="28"/>
          <w:szCs w:val="28"/>
        </w:rPr>
      </w:pPr>
    </w:p>
    <w:p w:rsidR="00CC671A" w:rsidRDefault="0063745F" w:rsidP="00CC671A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486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C671A">
        <w:rPr>
          <w:sz w:val="28"/>
          <w:szCs w:val="28"/>
        </w:rPr>
        <w:t>Строк</w:t>
      </w:r>
      <w:r w:rsidR="008E6352">
        <w:rPr>
          <w:sz w:val="28"/>
          <w:szCs w:val="28"/>
        </w:rPr>
        <w:t>и</w:t>
      </w:r>
      <w:r w:rsidR="00CC671A">
        <w:rPr>
          <w:sz w:val="28"/>
          <w:szCs w:val="28"/>
        </w:rPr>
        <w:t xml:space="preserve"> </w:t>
      </w:r>
      <w:r w:rsidR="00A7233F">
        <w:rPr>
          <w:sz w:val="28"/>
          <w:szCs w:val="28"/>
        </w:rPr>
        <w:t xml:space="preserve">2, </w:t>
      </w:r>
      <w:r w:rsidR="00CC671A">
        <w:rPr>
          <w:sz w:val="28"/>
          <w:szCs w:val="28"/>
        </w:rPr>
        <w:t>3 таблицы</w:t>
      </w:r>
      <w:r>
        <w:rPr>
          <w:sz w:val="28"/>
          <w:szCs w:val="28"/>
        </w:rPr>
        <w:t xml:space="preserve"> 3 раздела </w:t>
      </w:r>
      <w:r>
        <w:rPr>
          <w:sz w:val="28"/>
          <w:szCs w:val="28"/>
          <w:lang w:val="en-US"/>
        </w:rPr>
        <w:t>VII</w:t>
      </w:r>
      <w:r w:rsidRPr="0063745F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 xml:space="preserve">изложить </w:t>
      </w:r>
      <w:r w:rsidR="00CC671A">
        <w:rPr>
          <w:sz w:val="28"/>
          <w:szCs w:val="28"/>
        </w:rPr>
        <w:t>в следующей редакции:</w:t>
      </w:r>
    </w:p>
    <w:p w:rsidR="00CC671A" w:rsidRPr="00EA11D0" w:rsidRDefault="00CC671A" w:rsidP="00CC671A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t>"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339"/>
        <w:gridCol w:w="1034"/>
        <w:gridCol w:w="651"/>
        <w:gridCol w:w="773"/>
        <w:gridCol w:w="773"/>
        <w:gridCol w:w="773"/>
        <w:gridCol w:w="773"/>
        <w:gridCol w:w="1191"/>
      </w:tblGrid>
      <w:tr w:rsidR="003E4734" w:rsidRPr="003465CE" w:rsidTr="00F168BB">
        <w:trPr>
          <w:trHeight w:val="70"/>
        </w:trPr>
        <w:tc>
          <w:tcPr>
            <w:tcW w:w="209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2.</w:t>
            </w:r>
          </w:p>
        </w:tc>
        <w:tc>
          <w:tcPr>
            <w:tcW w:w="1718" w:type="pct"/>
          </w:tcPr>
          <w:p w:rsidR="003E4734" w:rsidRPr="00A7233F" w:rsidRDefault="003E4734" w:rsidP="003E4734">
            <w:pPr>
              <w:jc w:val="both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Процент выполнения плана по доходам от распоряжения земельными ресурсами (%)</w:t>
            </w:r>
          </w:p>
        </w:tc>
        <w:tc>
          <w:tcPr>
            <w:tcW w:w="532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112</w:t>
            </w:r>
          </w:p>
        </w:tc>
        <w:tc>
          <w:tcPr>
            <w:tcW w:w="335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105</w:t>
            </w:r>
          </w:p>
        </w:tc>
        <w:tc>
          <w:tcPr>
            <w:tcW w:w="398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100,1</w:t>
            </w:r>
          </w:p>
        </w:tc>
        <w:tc>
          <w:tcPr>
            <w:tcW w:w="398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100,5</w:t>
            </w:r>
          </w:p>
        </w:tc>
        <w:tc>
          <w:tcPr>
            <w:tcW w:w="398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100,5</w:t>
            </w:r>
          </w:p>
        </w:tc>
        <w:tc>
          <w:tcPr>
            <w:tcW w:w="398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100,5</w:t>
            </w:r>
          </w:p>
        </w:tc>
        <w:tc>
          <w:tcPr>
            <w:tcW w:w="613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100,5</w:t>
            </w:r>
          </w:p>
        </w:tc>
      </w:tr>
      <w:tr w:rsidR="00A7233F" w:rsidRPr="003465CE" w:rsidTr="00F168BB">
        <w:trPr>
          <w:trHeight w:val="70"/>
        </w:trPr>
        <w:tc>
          <w:tcPr>
            <w:tcW w:w="209" w:type="pct"/>
          </w:tcPr>
          <w:p w:rsidR="00A7233F" w:rsidRPr="00CD32A9" w:rsidRDefault="00A7233F" w:rsidP="00A7233F">
            <w:pPr>
              <w:jc w:val="center"/>
              <w:rPr>
                <w:sz w:val="24"/>
                <w:szCs w:val="24"/>
              </w:rPr>
            </w:pPr>
            <w:r w:rsidRPr="00CD32A9">
              <w:rPr>
                <w:sz w:val="24"/>
                <w:szCs w:val="24"/>
              </w:rPr>
              <w:t>3.</w:t>
            </w:r>
          </w:p>
        </w:tc>
        <w:tc>
          <w:tcPr>
            <w:tcW w:w="1718" w:type="pct"/>
          </w:tcPr>
          <w:p w:rsidR="00A7233F" w:rsidRPr="00871279" w:rsidRDefault="00A7233F" w:rsidP="00A7233F">
            <w:pPr>
              <w:jc w:val="both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Количество мест для разм</w:t>
            </w:r>
            <w:r w:rsidRPr="00871279">
              <w:rPr>
                <w:sz w:val="24"/>
                <w:szCs w:val="24"/>
              </w:rPr>
              <w:t>е</w:t>
            </w:r>
            <w:r w:rsidRPr="00871279">
              <w:rPr>
                <w:sz w:val="24"/>
                <w:szCs w:val="24"/>
              </w:rPr>
              <w:t>щения рекламных констру</w:t>
            </w:r>
            <w:r w:rsidRPr="00871279">
              <w:rPr>
                <w:sz w:val="24"/>
                <w:szCs w:val="24"/>
              </w:rPr>
              <w:t>к</w:t>
            </w:r>
            <w:r w:rsidRPr="00871279">
              <w:rPr>
                <w:sz w:val="24"/>
                <w:szCs w:val="24"/>
              </w:rPr>
              <w:t>ций, в отношении которых организованы и проведены торги на право заключения договоров на установку р</w:t>
            </w:r>
            <w:r w:rsidRPr="00871279">
              <w:rPr>
                <w:sz w:val="24"/>
                <w:szCs w:val="24"/>
              </w:rPr>
              <w:t>е</w:t>
            </w:r>
            <w:r w:rsidRPr="00871279">
              <w:rPr>
                <w:sz w:val="24"/>
                <w:szCs w:val="24"/>
              </w:rPr>
              <w:t>кламных конструкций</w:t>
            </w:r>
            <w:r>
              <w:rPr>
                <w:sz w:val="24"/>
                <w:szCs w:val="24"/>
              </w:rPr>
              <w:t>, еж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годно не менее</w:t>
            </w:r>
            <w:r w:rsidRPr="0087127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532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5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8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17</w:t>
            </w:r>
          </w:p>
        </w:tc>
        <w:tc>
          <w:tcPr>
            <w:tcW w:w="398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18</w:t>
            </w:r>
          </w:p>
        </w:tc>
        <w:tc>
          <w:tcPr>
            <w:tcW w:w="398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19</w:t>
            </w:r>
          </w:p>
        </w:tc>
        <w:tc>
          <w:tcPr>
            <w:tcW w:w="398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20</w:t>
            </w:r>
          </w:p>
        </w:tc>
        <w:tc>
          <w:tcPr>
            <w:tcW w:w="613" w:type="pct"/>
          </w:tcPr>
          <w:p w:rsidR="00A7233F" w:rsidRPr="00871279" w:rsidRDefault="00A7233F" w:rsidP="00A7233F">
            <w:pPr>
              <w:jc w:val="center"/>
              <w:rPr>
                <w:sz w:val="24"/>
                <w:szCs w:val="24"/>
              </w:rPr>
            </w:pPr>
            <w:r w:rsidRPr="00871279">
              <w:rPr>
                <w:sz w:val="24"/>
                <w:szCs w:val="24"/>
              </w:rPr>
              <w:t>20</w:t>
            </w:r>
          </w:p>
        </w:tc>
      </w:tr>
    </w:tbl>
    <w:p w:rsidR="00CC671A" w:rsidRDefault="00CC671A" w:rsidP="00CC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".</w:t>
      </w:r>
    </w:p>
    <w:p w:rsidR="00560BA7" w:rsidRPr="001949B7" w:rsidRDefault="0005540C" w:rsidP="00741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45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70223">
        <w:rPr>
          <w:sz w:val="28"/>
          <w:szCs w:val="28"/>
        </w:rPr>
        <w:t xml:space="preserve"> </w:t>
      </w:r>
      <w:r w:rsidR="00FE7BEE">
        <w:rPr>
          <w:sz w:val="28"/>
          <w:szCs w:val="28"/>
        </w:rPr>
        <w:t>Т</w:t>
      </w:r>
      <w:r w:rsidR="00FE7BEE" w:rsidRPr="001949B7">
        <w:rPr>
          <w:sz w:val="28"/>
          <w:szCs w:val="28"/>
        </w:rPr>
        <w:t>аблицу 4</w:t>
      </w:r>
      <w:r w:rsidR="00FE7BEE">
        <w:rPr>
          <w:sz w:val="28"/>
          <w:szCs w:val="28"/>
        </w:rPr>
        <w:t xml:space="preserve"> </w:t>
      </w:r>
      <w:r w:rsidR="00DE687E" w:rsidRPr="001949B7">
        <w:rPr>
          <w:sz w:val="28"/>
          <w:szCs w:val="28"/>
        </w:rPr>
        <w:t>раздел</w:t>
      </w:r>
      <w:r w:rsidR="00FE7BEE">
        <w:rPr>
          <w:sz w:val="28"/>
          <w:szCs w:val="28"/>
        </w:rPr>
        <w:t>а</w:t>
      </w:r>
      <w:r w:rsidR="00DE687E" w:rsidRPr="001949B7">
        <w:rPr>
          <w:sz w:val="28"/>
          <w:szCs w:val="28"/>
        </w:rPr>
        <w:t xml:space="preserve"> VIII</w:t>
      </w:r>
      <w:r w:rsidR="00DE687E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>изложить в новой редакции согласно прил</w:t>
      </w:r>
      <w:r w:rsidR="00560BA7" w:rsidRPr="001949B7">
        <w:rPr>
          <w:sz w:val="28"/>
          <w:szCs w:val="28"/>
        </w:rPr>
        <w:t>о</w:t>
      </w:r>
      <w:r w:rsidR="00560BA7" w:rsidRPr="001949B7">
        <w:rPr>
          <w:sz w:val="28"/>
          <w:szCs w:val="28"/>
        </w:rPr>
        <w:t xml:space="preserve">жению </w:t>
      </w:r>
      <w:r w:rsidR="00291257" w:rsidRPr="001949B7">
        <w:rPr>
          <w:sz w:val="28"/>
          <w:szCs w:val="28"/>
        </w:rPr>
        <w:t>к настоящему постановлению</w:t>
      </w:r>
      <w:r w:rsidR="00560BA7" w:rsidRPr="001949B7">
        <w:rPr>
          <w:sz w:val="28"/>
          <w:szCs w:val="28"/>
        </w:rPr>
        <w:t>.</w:t>
      </w:r>
    </w:p>
    <w:p w:rsidR="00560BA7" w:rsidRPr="001949B7" w:rsidRDefault="00560BA7" w:rsidP="007413CC">
      <w:pPr>
        <w:ind w:firstLine="709"/>
        <w:jc w:val="both"/>
        <w:rPr>
          <w:sz w:val="28"/>
          <w:szCs w:val="28"/>
        </w:rPr>
      </w:pPr>
    </w:p>
    <w:p w:rsidR="00FB460E" w:rsidRPr="001949B7" w:rsidRDefault="00291257" w:rsidP="007413CC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2</w:t>
      </w:r>
      <w:r w:rsidR="00560BA7" w:rsidRPr="001949B7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 xml:space="preserve"> </w:t>
      </w:r>
      <w:r w:rsidR="00FB460E" w:rsidRPr="001949B7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91257" w:rsidRPr="001949B7" w:rsidRDefault="00291257" w:rsidP="001949B7">
      <w:pPr>
        <w:ind w:firstLine="709"/>
        <w:jc w:val="both"/>
        <w:rPr>
          <w:sz w:val="28"/>
          <w:szCs w:val="28"/>
        </w:rPr>
      </w:pPr>
    </w:p>
    <w:p w:rsidR="00560BA7" w:rsidRDefault="00291257" w:rsidP="00275850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3. </w:t>
      </w:r>
      <w:r w:rsidR="008914C1" w:rsidRPr="001949B7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1949B7">
        <w:rPr>
          <w:sz w:val="28"/>
          <w:szCs w:val="28"/>
        </w:rPr>
        <w:t>а</w:t>
      </w:r>
      <w:r w:rsidR="008914C1" w:rsidRPr="001949B7">
        <w:rPr>
          <w:sz w:val="28"/>
          <w:szCs w:val="28"/>
        </w:rPr>
        <w:t>ния.</w:t>
      </w:r>
    </w:p>
    <w:p w:rsidR="00560BA7" w:rsidRDefault="00560BA7" w:rsidP="001949B7">
      <w:pPr>
        <w:jc w:val="both"/>
        <w:rPr>
          <w:sz w:val="28"/>
          <w:szCs w:val="28"/>
        </w:rPr>
      </w:pPr>
    </w:p>
    <w:p w:rsidR="00275850" w:rsidRDefault="00275850" w:rsidP="001949B7">
      <w:pPr>
        <w:jc w:val="both"/>
        <w:rPr>
          <w:sz w:val="28"/>
          <w:szCs w:val="28"/>
        </w:rPr>
      </w:pPr>
    </w:p>
    <w:p w:rsidR="00275850" w:rsidRPr="001949B7" w:rsidRDefault="00275850" w:rsidP="001949B7">
      <w:pPr>
        <w:jc w:val="both"/>
        <w:rPr>
          <w:sz w:val="28"/>
          <w:szCs w:val="28"/>
        </w:rPr>
      </w:pPr>
    </w:p>
    <w:p w:rsidR="0063745F" w:rsidRDefault="00560BA7" w:rsidP="0037558E">
      <w:pPr>
        <w:jc w:val="both"/>
        <w:rPr>
          <w:sz w:val="28"/>
          <w:szCs w:val="28"/>
        </w:rPr>
      </w:pPr>
      <w:r w:rsidRPr="001949B7">
        <w:rPr>
          <w:sz w:val="28"/>
          <w:szCs w:val="28"/>
        </w:rPr>
        <w:t>Глава города</w:t>
      </w:r>
      <w:r w:rsidR="001949B7" w:rsidRPr="001949B7">
        <w:rPr>
          <w:sz w:val="28"/>
          <w:szCs w:val="28"/>
        </w:rPr>
        <w:t xml:space="preserve"> </w:t>
      </w:r>
      <w:r w:rsidR="00D367FF">
        <w:rPr>
          <w:sz w:val="28"/>
          <w:szCs w:val="28"/>
        </w:rPr>
        <w:t xml:space="preserve">            </w:t>
      </w:r>
      <w:r w:rsidR="00106F86">
        <w:rPr>
          <w:sz w:val="28"/>
          <w:szCs w:val="28"/>
        </w:rPr>
        <w:t xml:space="preserve">                                     </w:t>
      </w:r>
      <w:r w:rsidR="008770E8">
        <w:rPr>
          <w:sz w:val="28"/>
          <w:szCs w:val="28"/>
        </w:rPr>
        <w:t xml:space="preserve">         </w:t>
      </w:r>
      <w:r w:rsidR="00106F86">
        <w:rPr>
          <w:sz w:val="28"/>
          <w:szCs w:val="28"/>
        </w:rPr>
        <w:t xml:space="preserve">                                 В.В. Тихонов</w:t>
      </w:r>
      <w:r w:rsidR="00D367FF">
        <w:rPr>
          <w:sz w:val="28"/>
          <w:szCs w:val="28"/>
        </w:rPr>
        <w:t xml:space="preserve">  </w:t>
      </w:r>
    </w:p>
    <w:p w:rsidR="00F80215" w:rsidRDefault="00F80215" w:rsidP="0063745F">
      <w:pPr>
        <w:overflowPunct/>
        <w:autoSpaceDE/>
        <w:autoSpaceDN/>
        <w:adjustRightInd/>
        <w:spacing w:after="200"/>
        <w:ind w:firstLine="5670"/>
        <w:contextualSpacing/>
        <w:textAlignment w:val="auto"/>
        <w:rPr>
          <w:sz w:val="28"/>
          <w:szCs w:val="28"/>
        </w:rPr>
        <w:sectPr w:rsidR="00F80215" w:rsidSect="00A800C3">
          <w:headerReference w:type="default" r:id="rId8"/>
          <w:pgSz w:w="11906" w:h="16838" w:code="9"/>
          <w:pgMar w:top="567" w:right="1134" w:bottom="1701" w:left="1134" w:header="709" w:footer="709" w:gutter="0"/>
          <w:cols w:space="708"/>
          <w:docGrid w:linePitch="360"/>
        </w:sectPr>
      </w:pPr>
    </w:p>
    <w:p w:rsidR="00560BA7" w:rsidRPr="001949B7" w:rsidRDefault="008770E8" w:rsidP="00B33D94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3745F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 xml:space="preserve">к </w:t>
      </w:r>
      <w:r w:rsidR="008914C1" w:rsidRPr="001949B7">
        <w:rPr>
          <w:sz w:val="28"/>
          <w:szCs w:val="28"/>
        </w:rPr>
        <w:t>постановлению</w:t>
      </w:r>
    </w:p>
    <w:p w:rsidR="00560BA7" w:rsidRPr="001949B7" w:rsidRDefault="008914C1" w:rsidP="00B33D94">
      <w:pPr>
        <w:ind w:firstLine="10490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администрации </w:t>
      </w:r>
      <w:r w:rsidR="00560BA7" w:rsidRPr="001949B7">
        <w:rPr>
          <w:sz w:val="28"/>
          <w:szCs w:val="28"/>
        </w:rPr>
        <w:t>города</w:t>
      </w:r>
      <w:r w:rsidR="001949B7" w:rsidRPr="001949B7">
        <w:rPr>
          <w:sz w:val="28"/>
          <w:szCs w:val="28"/>
        </w:rPr>
        <w:t xml:space="preserve"> </w:t>
      </w:r>
    </w:p>
    <w:p w:rsidR="00560BA7" w:rsidRPr="001949B7" w:rsidRDefault="0092412D" w:rsidP="00B33D94">
      <w:pPr>
        <w:ind w:firstLine="10490"/>
        <w:jc w:val="both"/>
        <w:rPr>
          <w:sz w:val="28"/>
          <w:szCs w:val="28"/>
        </w:rPr>
      </w:pPr>
      <w:r w:rsidRPr="0092412D">
        <w:rPr>
          <w:sz w:val="28"/>
          <w:szCs w:val="28"/>
        </w:rPr>
        <w:t>от</w:t>
      </w:r>
      <w:r w:rsidR="0084710B">
        <w:rPr>
          <w:sz w:val="28"/>
          <w:szCs w:val="28"/>
        </w:rPr>
        <w:t xml:space="preserve"> _________</w:t>
      </w:r>
      <w:r w:rsidRPr="0092412D">
        <w:rPr>
          <w:sz w:val="28"/>
          <w:szCs w:val="28"/>
        </w:rPr>
        <w:t xml:space="preserve"> №</w:t>
      </w:r>
      <w:r w:rsidR="0084710B">
        <w:rPr>
          <w:sz w:val="28"/>
          <w:szCs w:val="28"/>
        </w:rPr>
        <w:t>______</w:t>
      </w:r>
    </w:p>
    <w:p w:rsidR="00560BA7" w:rsidRPr="001949B7" w:rsidRDefault="00560BA7" w:rsidP="00D367FF">
      <w:pPr>
        <w:jc w:val="right"/>
        <w:rPr>
          <w:sz w:val="28"/>
          <w:szCs w:val="28"/>
        </w:rPr>
      </w:pPr>
    </w:p>
    <w:p w:rsidR="00560BA7" w:rsidRPr="001949B7" w:rsidRDefault="00560BA7" w:rsidP="00D367FF">
      <w:pPr>
        <w:jc w:val="right"/>
        <w:rPr>
          <w:sz w:val="28"/>
          <w:szCs w:val="28"/>
        </w:rPr>
      </w:pPr>
      <w:r w:rsidRPr="001949B7">
        <w:rPr>
          <w:sz w:val="28"/>
          <w:szCs w:val="28"/>
        </w:rPr>
        <w:t xml:space="preserve">Таблица </w:t>
      </w:r>
      <w:r w:rsidR="00AF5E08" w:rsidRPr="001949B7">
        <w:rPr>
          <w:sz w:val="28"/>
          <w:szCs w:val="28"/>
        </w:rPr>
        <w:t>4</w:t>
      </w:r>
    </w:p>
    <w:p w:rsidR="003B324A" w:rsidRDefault="003B324A" w:rsidP="00D367FF">
      <w:pPr>
        <w:jc w:val="center"/>
        <w:rPr>
          <w:b/>
          <w:sz w:val="28"/>
          <w:szCs w:val="28"/>
        </w:rPr>
      </w:pPr>
    </w:p>
    <w:p w:rsidR="00B82E1A" w:rsidRPr="00D367FF" w:rsidRDefault="00B82E1A" w:rsidP="00D367FF">
      <w:pPr>
        <w:jc w:val="center"/>
        <w:rPr>
          <w:b/>
          <w:sz w:val="28"/>
          <w:szCs w:val="28"/>
        </w:rPr>
      </w:pPr>
    </w:p>
    <w:p w:rsidR="003B324A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Перечень </w:t>
      </w:r>
    </w:p>
    <w:p w:rsidR="00E06A86" w:rsidRPr="00D367FF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основных мероприятий муниципальной программы</w:t>
      </w:r>
    </w:p>
    <w:p w:rsidR="00AF5E08" w:rsidRPr="00D367FF" w:rsidRDefault="001949B7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"</w:t>
      </w:r>
      <w:r w:rsidR="00AF5E08" w:rsidRPr="00D367FF">
        <w:rPr>
          <w:b/>
          <w:sz w:val="28"/>
          <w:szCs w:val="28"/>
        </w:rPr>
        <w:t>Управление и распоряжение имуществом, находящимся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в муниципальной собственности муниципального образования город Нижневартовск,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</w:t>
      </w:r>
    </w:p>
    <w:p w:rsidR="00560BA7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на которые не разграничена, на 2016-2020 годы</w:t>
      </w:r>
      <w:r w:rsidR="001949B7" w:rsidRPr="00D367FF">
        <w:rPr>
          <w:b/>
          <w:sz w:val="28"/>
          <w:szCs w:val="28"/>
        </w:rPr>
        <w:t>"</w:t>
      </w:r>
    </w:p>
    <w:p w:rsidR="00107282" w:rsidRDefault="00107282" w:rsidP="00107282">
      <w:pPr>
        <w:jc w:val="center"/>
        <w:rPr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3257"/>
        <w:gridCol w:w="3544"/>
        <w:gridCol w:w="1276"/>
        <w:gridCol w:w="1275"/>
        <w:gridCol w:w="142"/>
        <w:gridCol w:w="1134"/>
        <w:gridCol w:w="1276"/>
        <w:gridCol w:w="1134"/>
        <w:gridCol w:w="1134"/>
        <w:gridCol w:w="1134"/>
      </w:tblGrid>
      <w:tr w:rsidR="00107282" w:rsidRPr="00693F4B" w:rsidTr="00AD7C17">
        <w:tc>
          <w:tcPr>
            <w:tcW w:w="395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№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57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Основные мероприятия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(связь мероприятий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 показателями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программы)</w:t>
            </w:r>
          </w:p>
        </w:tc>
        <w:tc>
          <w:tcPr>
            <w:tcW w:w="3544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Ответственный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исполнитель/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соисполнители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Источники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финанс</w:t>
            </w:r>
            <w:r w:rsidRPr="00693F4B">
              <w:rPr>
                <w:b/>
                <w:sz w:val="24"/>
                <w:szCs w:val="24"/>
              </w:rPr>
              <w:t>и</w:t>
            </w:r>
            <w:r w:rsidRPr="00693F4B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7229" w:type="dxa"/>
            <w:gridSpan w:val="7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Финансовые затраты 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на реализацию муниципальной программы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(тыс. руб.)</w:t>
            </w:r>
          </w:p>
        </w:tc>
      </w:tr>
      <w:tr w:rsidR="00107282" w:rsidRPr="00693F4B" w:rsidTr="00AD7C17">
        <w:tc>
          <w:tcPr>
            <w:tcW w:w="395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 том числе</w:t>
            </w:r>
          </w:p>
        </w:tc>
      </w:tr>
      <w:tr w:rsidR="00107282" w:rsidRPr="00693F4B" w:rsidTr="00AD7C17">
        <w:trPr>
          <w:trHeight w:val="519"/>
        </w:trPr>
        <w:tc>
          <w:tcPr>
            <w:tcW w:w="395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2016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2017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2018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2019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2020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</w:tr>
      <w:tr w:rsidR="00107282" w:rsidRPr="00693F4B" w:rsidTr="00AD7C17">
        <w:tc>
          <w:tcPr>
            <w:tcW w:w="395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10</w:t>
            </w:r>
          </w:p>
        </w:tc>
      </w:tr>
      <w:tr w:rsidR="00107282" w:rsidRPr="00693F4B" w:rsidTr="00AD7C17">
        <w:trPr>
          <w:trHeight w:val="523"/>
        </w:trPr>
        <w:tc>
          <w:tcPr>
            <w:tcW w:w="15701" w:type="dxa"/>
            <w:gridSpan w:val="11"/>
          </w:tcPr>
          <w:p w:rsidR="00107282" w:rsidRPr="00693F4B" w:rsidRDefault="00107282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Цель: эффективное управление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распоряжение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имуществом,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находящимся в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муниципальной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собственности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>муниципального образов</w:t>
            </w:r>
            <w:r w:rsidRPr="00693F4B">
              <w:rPr>
                <w:b/>
                <w:sz w:val="24"/>
                <w:szCs w:val="24"/>
              </w:rPr>
              <w:t>а</w:t>
            </w:r>
            <w:r w:rsidRPr="00693F4B">
              <w:rPr>
                <w:b/>
                <w:sz w:val="24"/>
                <w:szCs w:val="24"/>
              </w:rPr>
              <w:t>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107282" w:rsidRPr="00693F4B" w:rsidTr="00AD7C17">
        <w:trPr>
          <w:trHeight w:val="303"/>
        </w:trPr>
        <w:tc>
          <w:tcPr>
            <w:tcW w:w="15701" w:type="dxa"/>
            <w:gridSpan w:val="11"/>
          </w:tcPr>
          <w:p w:rsidR="00107282" w:rsidRPr="00693F4B" w:rsidRDefault="00107282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</w:tr>
      <w:tr w:rsidR="00114867" w:rsidRPr="00693F4B" w:rsidTr="00AD7C17">
        <w:trPr>
          <w:trHeight w:val="764"/>
        </w:trPr>
        <w:tc>
          <w:tcPr>
            <w:tcW w:w="395" w:type="dxa"/>
            <w:vMerge w:val="restart"/>
          </w:tcPr>
          <w:p w:rsidR="00114867" w:rsidRPr="00693F4B" w:rsidRDefault="00114867" w:rsidP="00AD7C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1.1.</w:t>
            </w:r>
          </w:p>
        </w:tc>
        <w:tc>
          <w:tcPr>
            <w:tcW w:w="3257" w:type="dxa"/>
            <w:vMerge w:val="restart"/>
          </w:tcPr>
          <w:p w:rsidR="00114867" w:rsidRPr="00693F4B" w:rsidRDefault="00114867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Управление и распоряжение имуществом, находящимся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в муниципальной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ности (показатель 1</w:t>
            </w:r>
            <w:r>
              <w:rPr>
                <w:sz w:val="24"/>
                <w:szCs w:val="24"/>
              </w:rPr>
              <w:t>, 3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  <w:vMerge w:val="restart"/>
          </w:tcPr>
          <w:p w:rsidR="00114867" w:rsidRPr="00693F4B" w:rsidRDefault="00114867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114867" w:rsidRPr="00693F4B" w:rsidRDefault="00114867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114867" w:rsidRPr="00693F4B" w:rsidRDefault="00114867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114867" w:rsidRPr="00A5373B" w:rsidRDefault="00114867" w:rsidP="008E63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5373B">
              <w:rPr>
                <w:color w:val="000000"/>
                <w:sz w:val="22"/>
                <w:szCs w:val="22"/>
              </w:rPr>
              <w:t>4 241,57</w:t>
            </w:r>
          </w:p>
        </w:tc>
        <w:tc>
          <w:tcPr>
            <w:tcW w:w="1134" w:type="dxa"/>
          </w:tcPr>
          <w:p w:rsidR="00114867" w:rsidRPr="00A5373B" w:rsidRDefault="00114867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26 496,80</w:t>
            </w:r>
          </w:p>
        </w:tc>
        <w:tc>
          <w:tcPr>
            <w:tcW w:w="1276" w:type="dxa"/>
          </w:tcPr>
          <w:p w:rsidR="00114867" w:rsidRPr="00A5373B" w:rsidRDefault="00114867" w:rsidP="00AA1C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AA1C12">
              <w:rPr>
                <w:color w:val="000000"/>
                <w:sz w:val="22"/>
                <w:szCs w:val="22"/>
              </w:rPr>
              <w:t>6</w:t>
            </w:r>
            <w:r w:rsidRPr="00A5373B">
              <w:rPr>
                <w:color w:val="000000"/>
                <w:sz w:val="22"/>
                <w:szCs w:val="22"/>
              </w:rPr>
              <w:t xml:space="preserve"> 338,13</w:t>
            </w:r>
          </w:p>
        </w:tc>
        <w:tc>
          <w:tcPr>
            <w:tcW w:w="1134" w:type="dxa"/>
          </w:tcPr>
          <w:p w:rsidR="00114867" w:rsidRPr="00A5373B" w:rsidRDefault="00114867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114867" w:rsidRPr="00A5373B" w:rsidRDefault="00114867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114867" w:rsidRPr="00A5373B" w:rsidRDefault="00114867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</w:tr>
      <w:tr w:rsidR="00114867" w:rsidRPr="00693F4B" w:rsidTr="00AD7C17">
        <w:trPr>
          <w:trHeight w:val="764"/>
        </w:trPr>
        <w:tc>
          <w:tcPr>
            <w:tcW w:w="395" w:type="dxa"/>
            <w:vMerge/>
          </w:tcPr>
          <w:p w:rsidR="00114867" w:rsidRPr="00693F4B" w:rsidRDefault="00114867" w:rsidP="00AD7C1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14867" w:rsidRPr="00693F4B" w:rsidRDefault="00114867" w:rsidP="00AD7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14867" w:rsidRPr="00693F4B" w:rsidRDefault="00114867" w:rsidP="00AD7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4867" w:rsidRDefault="00114867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114867" w:rsidRDefault="00114867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114867" w:rsidRPr="00693F4B" w:rsidRDefault="00114867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417" w:type="dxa"/>
            <w:gridSpan w:val="2"/>
          </w:tcPr>
          <w:p w:rsidR="00114867" w:rsidRPr="00A5373B" w:rsidRDefault="00AA1C12" w:rsidP="008E6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114867" w:rsidRPr="00A5373B" w:rsidRDefault="00AA1C12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14867" w:rsidRDefault="00AA1C12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114867" w:rsidRPr="00A5373B" w:rsidRDefault="00AA1C12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14867" w:rsidRPr="00A5373B" w:rsidRDefault="00AA1C12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14867" w:rsidRPr="00A5373B" w:rsidRDefault="00AA1C12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07282" w:rsidRPr="00693F4B" w:rsidTr="00AD7C17">
        <w:trPr>
          <w:trHeight w:val="1258"/>
        </w:trPr>
        <w:tc>
          <w:tcPr>
            <w:tcW w:w="395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57" w:type="dxa"/>
          </w:tcPr>
          <w:p w:rsidR="00107282" w:rsidRPr="00693F4B" w:rsidRDefault="00107282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и распоряжение земельными участками, находящимися в муниц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пальной собственности или государственная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ность на которые не разгр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ничена (показател</w:t>
            </w:r>
            <w:r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7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07282" w:rsidRPr="00693F4B" w:rsidRDefault="00107282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107282" w:rsidRPr="00693F4B" w:rsidRDefault="00107282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107282" w:rsidRPr="00A5373B" w:rsidRDefault="00107282" w:rsidP="00AD7C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3 211,76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1 765,50</w:t>
            </w:r>
          </w:p>
        </w:tc>
        <w:tc>
          <w:tcPr>
            <w:tcW w:w="1276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501,26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AA1C12" w:rsidRPr="00693F4B" w:rsidTr="00AD7C17">
        <w:trPr>
          <w:trHeight w:val="313"/>
        </w:trPr>
        <w:tc>
          <w:tcPr>
            <w:tcW w:w="395" w:type="dxa"/>
            <w:vMerge w:val="restart"/>
          </w:tcPr>
          <w:p w:rsidR="00AA1C12" w:rsidRPr="00693F4B" w:rsidRDefault="00AA1C1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1C12" w:rsidRPr="00693F4B" w:rsidRDefault="00AA1C12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544" w:type="dxa"/>
            <w:vMerge w:val="restart"/>
          </w:tcPr>
          <w:p w:rsidR="00AA1C12" w:rsidRPr="00693F4B" w:rsidRDefault="00AA1C12" w:rsidP="00AD7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C12" w:rsidRPr="00693F4B" w:rsidRDefault="00AA1C12" w:rsidP="00AD7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</w:tcPr>
          <w:p w:rsidR="00AA1C12" w:rsidRPr="00A5373B" w:rsidRDefault="00AA1C12" w:rsidP="008E63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A5373B">
              <w:rPr>
                <w:b/>
                <w:color w:val="000000"/>
                <w:sz w:val="22"/>
                <w:szCs w:val="22"/>
              </w:rPr>
              <w:t>7 453,33</w:t>
            </w:r>
          </w:p>
        </w:tc>
        <w:tc>
          <w:tcPr>
            <w:tcW w:w="1134" w:type="dxa"/>
          </w:tcPr>
          <w:p w:rsidR="00AA1C12" w:rsidRPr="00A5373B" w:rsidRDefault="00AA1C12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28 262,30</w:t>
            </w:r>
          </w:p>
        </w:tc>
        <w:tc>
          <w:tcPr>
            <w:tcW w:w="1276" w:type="dxa"/>
          </w:tcPr>
          <w:p w:rsidR="00AA1C12" w:rsidRPr="00A5373B" w:rsidRDefault="00AA1C12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A5373B">
              <w:rPr>
                <w:b/>
                <w:color w:val="000000"/>
                <w:sz w:val="22"/>
                <w:szCs w:val="22"/>
              </w:rPr>
              <w:t>7 839,39</w:t>
            </w:r>
          </w:p>
        </w:tc>
        <w:tc>
          <w:tcPr>
            <w:tcW w:w="1134" w:type="dxa"/>
          </w:tcPr>
          <w:p w:rsidR="00AA1C12" w:rsidRPr="00A5373B" w:rsidRDefault="00AA1C12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AA1C12" w:rsidRPr="00A5373B" w:rsidRDefault="00AA1C12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AA1C12" w:rsidRPr="00A5373B" w:rsidRDefault="00AA1C12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</w:tr>
      <w:tr w:rsidR="0087184B" w:rsidRPr="00693F4B" w:rsidTr="00AD7C17">
        <w:trPr>
          <w:trHeight w:val="313"/>
        </w:trPr>
        <w:tc>
          <w:tcPr>
            <w:tcW w:w="395" w:type="dxa"/>
            <w:vMerge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8718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417" w:type="dxa"/>
            <w:gridSpan w:val="2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7184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7184B" w:rsidRPr="00693F4B" w:rsidTr="00AD7C17">
        <w:trPr>
          <w:trHeight w:val="313"/>
        </w:trPr>
        <w:tc>
          <w:tcPr>
            <w:tcW w:w="395" w:type="dxa"/>
            <w:vMerge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5373B">
              <w:rPr>
                <w:color w:val="000000"/>
                <w:sz w:val="22"/>
                <w:szCs w:val="22"/>
              </w:rPr>
              <w:t>4 241,57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26 496,80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  <w:r w:rsidRPr="00A5373B">
              <w:rPr>
                <w:color w:val="000000"/>
                <w:sz w:val="22"/>
                <w:szCs w:val="22"/>
              </w:rPr>
              <w:t xml:space="preserve"> 338,13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</w:tr>
      <w:tr w:rsidR="0087184B" w:rsidRPr="00693F4B" w:rsidTr="00AD7C17">
        <w:trPr>
          <w:trHeight w:val="556"/>
        </w:trPr>
        <w:tc>
          <w:tcPr>
            <w:tcW w:w="15701" w:type="dxa"/>
            <w:gridSpan w:val="11"/>
          </w:tcPr>
          <w:p w:rsidR="0087184B" w:rsidRPr="00A5373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A5373B">
              <w:rPr>
                <w:b/>
                <w:sz w:val="24"/>
                <w:szCs w:val="24"/>
              </w:rPr>
              <w:t>Задача 2. Совершенствование механизмов управления и распоряжения муниципальным имуществом и земельными участками, находящ</w:t>
            </w:r>
            <w:r w:rsidRPr="00A5373B">
              <w:rPr>
                <w:b/>
                <w:sz w:val="24"/>
                <w:szCs w:val="24"/>
              </w:rPr>
              <w:t>и</w:t>
            </w:r>
            <w:r w:rsidRPr="00A5373B">
              <w:rPr>
                <w:b/>
                <w:sz w:val="24"/>
                <w:szCs w:val="24"/>
              </w:rPr>
              <w:t>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87184B" w:rsidRPr="00693F4B" w:rsidTr="00AD7C17">
        <w:tc>
          <w:tcPr>
            <w:tcW w:w="395" w:type="dxa"/>
          </w:tcPr>
          <w:p w:rsidR="0087184B" w:rsidRPr="00693F4B" w:rsidRDefault="0087184B" w:rsidP="008718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2.1.</w:t>
            </w:r>
          </w:p>
        </w:tc>
        <w:tc>
          <w:tcPr>
            <w:tcW w:w="3257" w:type="dxa"/>
          </w:tcPr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Содержание объектов мун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ципальной собственности (показатели 1, 2)</w:t>
            </w:r>
          </w:p>
        </w:tc>
        <w:tc>
          <w:tcPr>
            <w:tcW w:w="3544" w:type="dxa"/>
          </w:tcPr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206 889,89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36 271,32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48 143,27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</w:tr>
      <w:tr w:rsidR="0087184B" w:rsidRPr="00693F4B" w:rsidTr="00AD7C17">
        <w:trPr>
          <w:trHeight w:val="374"/>
        </w:trPr>
        <w:tc>
          <w:tcPr>
            <w:tcW w:w="395" w:type="dxa"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544" w:type="dxa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Pr="00693F4B" w:rsidRDefault="0087184B" w:rsidP="0087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206 889,89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36 271,32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48 143,27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40 825,10</w:t>
            </w:r>
          </w:p>
        </w:tc>
      </w:tr>
      <w:tr w:rsidR="0087184B" w:rsidRPr="00693F4B" w:rsidTr="00AD7C17">
        <w:trPr>
          <w:trHeight w:val="561"/>
        </w:trPr>
        <w:tc>
          <w:tcPr>
            <w:tcW w:w="15701" w:type="dxa"/>
            <w:gridSpan w:val="11"/>
          </w:tcPr>
          <w:p w:rsidR="0087184B" w:rsidRPr="00A5373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A5373B">
              <w:rPr>
                <w:b/>
                <w:sz w:val="24"/>
                <w:szCs w:val="24"/>
              </w:rPr>
              <w:t>Задача 3. Организация комплекса  мероприятий  для  повышения эффективности  использования  земли,  создания  условий для  увеличения социального, инвестиционного, производительного потенциала земельных ресурсов</w:t>
            </w:r>
          </w:p>
        </w:tc>
      </w:tr>
      <w:tr w:rsidR="0087184B" w:rsidRPr="00693F4B" w:rsidTr="00AD7C17">
        <w:tc>
          <w:tcPr>
            <w:tcW w:w="395" w:type="dxa"/>
          </w:tcPr>
          <w:p w:rsidR="0087184B" w:rsidRPr="00693F4B" w:rsidRDefault="0087184B" w:rsidP="008718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3.1.</w:t>
            </w:r>
          </w:p>
        </w:tc>
        <w:tc>
          <w:tcPr>
            <w:tcW w:w="3257" w:type="dxa"/>
          </w:tcPr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Организация и выполнение работ по землеустройству,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>оказание услуг по оформл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 xml:space="preserve">нию землеустроительной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 xml:space="preserve">документации (показатели </w:t>
            </w:r>
            <w:r>
              <w:rPr>
                <w:sz w:val="24"/>
                <w:szCs w:val="24"/>
              </w:rPr>
              <w:t xml:space="preserve">        </w:t>
            </w:r>
            <w:r w:rsidRPr="00693F4B">
              <w:rPr>
                <w:sz w:val="24"/>
                <w:szCs w:val="24"/>
              </w:rPr>
              <w:t>4, 5</w:t>
            </w:r>
            <w:r>
              <w:rPr>
                <w:sz w:val="24"/>
                <w:szCs w:val="24"/>
              </w:rPr>
              <w:t>, 6, 7, 8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</w:t>
            </w:r>
            <w:r w:rsidRPr="00693F4B">
              <w:rPr>
                <w:sz w:val="24"/>
                <w:szCs w:val="24"/>
              </w:rPr>
              <w:t>ресурсов администрации гор</w:t>
            </w:r>
            <w:r w:rsidRPr="00693F4B">
              <w:rPr>
                <w:sz w:val="24"/>
                <w:szCs w:val="24"/>
              </w:rPr>
              <w:t>о</w:t>
            </w:r>
            <w:r w:rsidRPr="00693F4B">
              <w:rPr>
                <w:sz w:val="24"/>
                <w:szCs w:val="24"/>
              </w:rPr>
              <w:t>да;</w:t>
            </w:r>
          </w:p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казен</w:t>
            </w:r>
            <w:r w:rsidRPr="00693F4B">
              <w:rPr>
                <w:sz w:val="24"/>
                <w:szCs w:val="24"/>
              </w:rPr>
              <w:t>ное учр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>ждение "Нижневартовский к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дастровый центр";</w:t>
            </w:r>
          </w:p>
          <w:p w:rsidR="0087184B" w:rsidRPr="00693F4B" w:rsidRDefault="0087184B" w:rsidP="0087184B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архитектуры и 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достроительства администр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ции города</w:t>
            </w:r>
          </w:p>
        </w:tc>
        <w:tc>
          <w:tcPr>
            <w:tcW w:w="1276" w:type="dxa"/>
          </w:tcPr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125 129,32</w:t>
            </w:r>
          </w:p>
        </w:tc>
        <w:tc>
          <w:tcPr>
            <w:tcW w:w="1276" w:type="dxa"/>
            <w:gridSpan w:val="2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30 261,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23 71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5373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87184B" w:rsidRPr="00693F4B" w:rsidTr="00AD7C17">
        <w:trPr>
          <w:trHeight w:val="397"/>
        </w:trPr>
        <w:tc>
          <w:tcPr>
            <w:tcW w:w="395" w:type="dxa"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544" w:type="dxa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Pr="00693F4B" w:rsidRDefault="0087184B" w:rsidP="008718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125 129,32</w:t>
            </w:r>
          </w:p>
        </w:tc>
        <w:tc>
          <w:tcPr>
            <w:tcW w:w="1276" w:type="dxa"/>
            <w:gridSpan w:val="2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30 261,</w:t>
            </w:r>
            <w:r>
              <w:rPr>
                <w:b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68BB">
              <w:rPr>
                <w:b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68BB">
              <w:rPr>
                <w:b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68BB">
              <w:rPr>
                <w:b/>
                <w:color w:val="000000"/>
                <w:sz w:val="22"/>
                <w:szCs w:val="22"/>
              </w:rPr>
              <w:t>23 716,18</w:t>
            </w:r>
          </w:p>
        </w:tc>
      </w:tr>
      <w:tr w:rsidR="0087184B" w:rsidRPr="00693F4B" w:rsidTr="00AD7C17">
        <w:trPr>
          <w:trHeight w:val="288"/>
        </w:trPr>
        <w:tc>
          <w:tcPr>
            <w:tcW w:w="395" w:type="dxa"/>
            <w:vMerge w:val="restart"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3544" w:type="dxa"/>
            <w:vMerge w:val="restart"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Pr="00693F4B" w:rsidRDefault="0087184B" w:rsidP="008718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499 472,54</w:t>
            </w:r>
          </w:p>
        </w:tc>
        <w:tc>
          <w:tcPr>
            <w:tcW w:w="1276" w:type="dxa"/>
            <w:gridSpan w:val="2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88 250,68</w:t>
            </w:r>
          </w:p>
        </w:tc>
        <w:tc>
          <w:tcPr>
            <w:tcW w:w="1276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206 244</w:t>
            </w:r>
            <w:r w:rsidRPr="00A5373B">
              <w:rPr>
                <w:b/>
                <w:color w:val="000000"/>
                <w:sz w:val="22"/>
                <w:szCs w:val="22"/>
              </w:rPr>
              <w:t>,6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68 325,16</w:t>
            </w:r>
          </w:p>
        </w:tc>
      </w:tr>
      <w:tr w:rsidR="0087184B" w:rsidRPr="00693F4B" w:rsidTr="00AD7C17">
        <w:trPr>
          <w:trHeight w:val="288"/>
        </w:trPr>
        <w:tc>
          <w:tcPr>
            <w:tcW w:w="395" w:type="dxa"/>
            <w:vMerge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8718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</w:tcPr>
          <w:p w:rsidR="0087184B" w:rsidRPr="00A5373B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276" w:type="dxa"/>
            <w:gridSpan w:val="2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7184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7184B" w:rsidRPr="00A5373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7184B" w:rsidRPr="00693F4B" w:rsidTr="00AD7C17">
        <w:trPr>
          <w:trHeight w:val="288"/>
        </w:trPr>
        <w:tc>
          <w:tcPr>
            <w:tcW w:w="395" w:type="dxa"/>
            <w:vMerge/>
          </w:tcPr>
          <w:p w:rsidR="0087184B" w:rsidRPr="00693F4B" w:rsidRDefault="0087184B" w:rsidP="0087184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7184B" w:rsidRPr="00693F4B" w:rsidRDefault="0087184B" w:rsidP="008718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87184B" w:rsidRPr="00693F4B" w:rsidRDefault="0087184B" w:rsidP="008718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87184B" w:rsidRPr="00AA1C12" w:rsidRDefault="0087184B" w:rsidP="008718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498 472,54</w:t>
            </w:r>
          </w:p>
        </w:tc>
        <w:tc>
          <w:tcPr>
            <w:tcW w:w="1276" w:type="dxa"/>
            <w:gridSpan w:val="2"/>
          </w:tcPr>
          <w:p w:rsidR="0087184B" w:rsidRPr="00AA1C12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A1C12">
              <w:rPr>
                <w:color w:val="000000"/>
                <w:sz w:val="22"/>
                <w:szCs w:val="22"/>
              </w:rPr>
              <w:t>88 250,68</w:t>
            </w:r>
          </w:p>
        </w:tc>
        <w:tc>
          <w:tcPr>
            <w:tcW w:w="1276" w:type="dxa"/>
          </w:tcPr>
          <w:p w:rsidR="0087184B" w:rsidRPr="00AA1C12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AA1C12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A1C12">
              <w:rPr>
                <w:color w:val="000000"/>
                <w:sz w:val="22"/>
                <w:szCs w:val="22"/>
              </w:rPr>
              <w:t xml:space="preserve"> 244,62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F168BB">
              <w:rPr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F168BB">
              <w:rPr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87184B" w:rsidRPr="00F168BB" w:rsidRDefault="0087184B" w:rsidP="0087184B">
            <w:pPr>
              <w:jc w:val="center"/>
              <w:rPr>
                <w:color w:val="000000"/>
                <w:sz w:val="22"/>
                <w:szCs w:val="22"/>
              </w:rPr>
            </w:pPr>
            <w:r w:rsidRPr="00F168BB">
              <w:rPr>
                <w:color w:val="000000"/>
                <w:sz w:val="22"/>
                <w:szCs w:val="22"/>
              </w:rPr>
              <w:t>68 325,16</w:t>
            </w:r>
          </w:p>
        </w:tc>
      </w:tr>
    </w:tbl>
    <w:p w:rsidR="00CD34EE" w:rsidRPr="001949B7" w:rsidRDefault="00CD34EE" w:rsidP="00107282">
      <w:pPr>
        <w:jc w:val="center"/>
        <w:rPr>
          <w:sz w:val="28"/>
          <w:szCs w:val="28"/>
        </w:rPr>
      </w:pPr>
    </w:p>
    <w:sectPr w:rsidR="00CD34EE" w:rsidRPr="001949B7" w:rsidSect="00F80215">
      <w:pgSz w:w="16838" w:h="11906" w:orient="landscape" w:code="9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D1" w:rsidRDefault="00EC69D1">
      <w:r>
        <w:separator/>
      </w:r>
    </w:p>
  </w:endnote>
  <w:endnote w:type="continuationSeparator" w:id="0">
    <w:p w:rsidR="00EC69D1" w:rsidRDefault="00EC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D1" w:rsidRDefault="00EC69D1">
      <w:r>
        <w:separator/>
      </w:r>
    </w:p>
  </w:footnote>
  <w:footnote w:type="continuationSeparator" w:id="0">
    <w:p w:rsidR="00EC69D1" w:rsidRDefault="00EC6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4711"/>
      <w:docPartObj>
        <w:docPartGallery w:val="Page Numbers (Top of Page)"/>
        <w:docPartUnique/>
      </w:docPartObj>
    </w:sdtPr>
    <w:sdtEndPr/>
    <w:sdtContent>
      <w:p w:rsidR="0063745F" w:rsidRDefault="003465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1BDB"/>
    <w:rsid w:val="00007C65"/>
    <w:rsid w:val="000264DA"/>
    <w:rsid w:val="0002713A"/>
    <w:rsid w:val="00042ADE"/>
    <w:rsid w:val="0005510D"/>
    <w:rsid w:val="0005540C"/>
    <w:rsid w:val="000636E3"/>
    <w:rsid w:val="00087BFE"/>
    <w:rsid w:val="000B25E1"/>
    <w:rsid w:val="000B4B5C"/>
    <w:rsid w:val="000D5C05"/>
    <w:rsid w:val="000D6D41"/>
    <w:rsid w:val="000E42CC"/>
    <w:rsid w:val="000E68A9"/>
    <w:rsid w:val="0010204B"/>
    <w:rsid w:val="00106F86"/>
    <w:rsid w:val="00107282"/>
    <w:rsid w:val="0011245B"/>
    <w:rsid w:val="001145C2"/>
    <w:rsid w:val="00114867"/>
    <w:rsid w:val="0013479D"/>
    <w:rsid w:val="00135156"/>
    <w:rsid w:val="001375DD"/>
    <w:rsid w:val="00141669"/>
    <w:rsid w:val="0015521E"/>
    <w:rsid w:val="00160FEA"/>
    <w:rsid w:val="00170223"/>
    <w:rsid w:val="001740CA"/>
    <w:rsid w:val="001949B7"/>
    <w:rsid w:val="00195330"/>
    <w:rsid w:val="001A4573"/>
    <w:rsid w:val="001B0670"/>
    <w:rsid w:val="001B6E25"/>
    <w:rsid w:val="001C0737"/>
    <w:rsid w:val="001C3E24"/>
    <w:rsid w:val="001C4785"/>
    <w:rsid w:val="001C5C0C"/>
    <w:rsid w:val="001D01F7"/>
    <w:rsid w:val="001F2E36"/>
    <w:rsid w:val="001F430A"/>
    <w:rsid w:val="00217932"/>
    <w:rsid w:val="002241E4"/>
    <w:rsid w:val="00226EC2"/>
    <w:rsid w:val="00252207"/>
    <w:rsid w:val="002556DE"/>
    <w:rsid w:val="00263774"/>
    <w:rsid w:val="002743A5"/>
    <w:rsid w:val="00275850"/>
    <w:rsid w:val="00281562"/>
    <w:rsid w:val="002840B7"/>
    <w:rsid w:val="002864F0"/>
    <w:rsid w:val="00291257"/>
    <w:rsid w:val="00294E66"/>
    <w:rsid w:val="002B58F5"/>
    <w:rsid w:val="002C02C1"/>
    <w:rsid w:val="002E2829"/>
    <w:rsid w:val="002E561B"/>
    <w:rsid w:val="002F35F2"/>
    <w:rsid w:val="00303890"/>
    <w:rsid w:val="003305CD"/>
    <w:rsid w:val="00330F5F"/>
    <w:rsid w:val="00334818"/>
    <w:rsid w:val="00344C62"/>
    <w:rsid w:val="003465CE"/>
    <w:rsid w:val="00352807"/>
    <w:rsid w:val="00354A44"/>
    <w:rsid w:val="00357158"/>
    <w:rsid w:val="00372AC7"/>
    <w:rsid w:val="003754AE"/>
    <w:rsid w:val="0037558E"/>
    <w:rsid w:val="00376310"/>
    <w:rsid w:val="00393D69"/>
    <w:rsid w:val="0039534E"/>
    <w:rsid w:val="003B324A"/>
    <w:rsid w:val="003D4C21"/>
    <w:rsid w:val="003D767D"/>
    <w:rsid w:val="003E4734"/>
    <w:rsid w:val="00424701"/>
    <w:rsid w:val="00427E93"/>
    <w:rsid w:val="00444A9A"/>
    <w:rsid w:val="00445240"/>
    <w:rsid w:val="00446CA4"/>
    <w:rsid w:val="00447D35"/>
    <w:rsid w:val="00451CC9"/>
    <w:rsid w:val="004578FA"/>
    <w:rsid w:val="00461BC3"/>
    <w:rsid w:val="00471F37"/>
    <w:rsid w:val="004A5DA1"/>
    <w:rsid w:val="004B07EF"/>
    <w:rsid w:val="004F2C25"/>
    <w:rsid w:val="004F38C4"/>
    <w:rsid w:val="004F5DDB"/>
    <w:rsid w:val="00530CB8"/>
    <w:rsid w:val="00543735"/>
    <w:rsid w:val="0054448E"/>
    <w:rsid w:val="00557DBC"/>
    <w:rsid w:val="00560BA7"/>
    <w:rsid w:val="005612B9"/>
    <w:rsid w:val="00562D92"/>
    <w:rsid w:val="00563421"/>
    <w:rsid w:val="00563D4A"/>
    <w:rsid w:val="005770C1"/>
    <w:rsid w:val="005B3611"/>
    <w:rsid w:val="005B588A"/>
    <w:rsid w:val="005C58D7"/>
    <w:rsid w:val="005E2918"/>
    <w:rsid w:val="005F60DD"/>
    <w:rsid w:val="005F6AE0"/>
    <w:rsid w:val="005F7B6B"/>
    <w:rsid w:val="00615BEA"/>
    <w:rsid w:val="00627A11"/>
    <w:rsid w:val="00630292"/>
    <w:rsid w:val="0063745F"/>
    <w:rsid w:val="00642DBD"/>
    <w:rsid w:val="0066111C"/>
    <w:rsid w:val="00663A19"/>
    <w:rsid w:val="00691C9E"/>
    <w:rsid w:val="00693F4B"/>
    <w:rsid w:val="006A145C"/>
    <w:rsid w:val="006B5851"/>
    <w:rsid w:val="006B5E13"/>
    <w:rsid w:val="006B627D"/>
    <w:rsid w:val="006D0A48"/>
    <w:rsid w:val="006D27A0"/>
    <w:rsid w:val="006F6BCC"/>
    <w:rsid w:val="007008EE"/>
    <w:rsid w:val="0071110F"/>
    <w:rsid w:val="007245EC"/>
    <w:rsid w:val="00725A94"/>
    <w:rsid w:val="00727DCE"/>
    <w:rsid w:val="00735125"/>
    <w:rsid w:val="00736B2A"/>
    <w:rsid w:val="007413CC"/>
    <w:rsid w:val="00755A30"/>
    <w:rsid w:val="00786AF4"/>
    <w:rsid w:val="007A08D7"/>
    <w:rsid w:val="007A45EB"/>
    <w:rsid w:val="007C0796"/>
    <w:rsid w:val="007C12F2"/>
    <w:rsid w:val="007D25E6"/>
    <w:rsid w:val="007E157A"/>
    <w:rsid w:val="007E7559"/>
    <w:rsid w:val="007F15B6"/>
    <w:rsid w:val="00841239"/>
    <w:rsid w:val="008462A0"/>
    <w:rsid w:val="0084710B"/>
    <w:rsid w:val="00871279"/>
    <w:rsid w:val="0087184B"/>
    <w:rsid w:val="008728BD"/>
    <w:rsid w:val="008744E2"/>
    <w:rsid w:val="008770E8"/>
    <w:rsid w:val="008813A4"/>
    <w:rsid w:val="00882BC7"/>
    <w:rsid w:val="008914C1"/>
    <w:rsid w:val="008A6109"/>
    <w:rsid w:val="008C26B8"/>
    <w:rsid w:val="008C4233"/>
    <w:rsid w:val="008D2FAB"/>
    <w:rsid w:val="008D6FF3"/>
    <w:rsid w:val="008E6352"/>
    <w:rsid w:val="008F7393"/>
    <w:rsid w:val="009146C1"/>
    <w:rsid w:val="00916599"/>
    <w:rsid w:val="009170EB"/>
    <w:rsid w:val="00922653"/>
    <w:rsid w:val="00922EC2"/>
    <w:rsid w:val="0092412D"/>
    <w:rsid w:val="00931926"/>
    <w:rsid w:val="009327A9"/>
    <w:rsid w:val="009345DA"/>
    <w:rsid w:val="00941E9B"/>
    <w:rsid w:val="00942FCC"/>
    <w:rsid w:val="0095046E"/>
    <w:rsid w:val="00951818"/>
    <w:rsid w:val="00954ACD"/>
    <w:rsid w:val="0095671B"/>
    <w:rsid w:val="009620B0"/>
    <w:rsid w:val="00981153"/>
    <w:rsid w:val="009974F1"/>
    <w:rsid w:val="009A01CA"/>
    <w:rsid w:val="009A6BA1"/>
    <w:rsid w:val="009B776E"/>
    <w:rsid w:val="009C7CCD"/>
    <w:rsid w:val="009D42B0"/>
    <w:rsid w:val="009E7BB8"/>
    <w:rsid w:val="009F130A"/>
    <w:rsid w:val="00A162A1"/>
    <w:rsid w:val="00A2316C"/>
    <w:rsid w:val="00A53106"/>
    <w:rsid w:val="00A54BA7"/>
    <w:rsid w:val="00A5501C"/>
    <w:rsid w:val="00A7233F"/>
    <w:rsid w:val="00A723A8"/>
    <w:rsid w:val="00A800C3"/>
    <w:rsid w:val="00A87691"/>
    <w:rsid w:val="00AA1C12"/>
    <w:rsid w:val="00AB515D"/>
    <w:rsid w:val="00AC14C0"/>
    <w:rsid w:val="00AC5FC2"/>
    <w:rsid w:val="00AD5E85"/>
    <w:rsid w:val="00AE13B7"/>
    <w:rsid w:val="00AE6AE0"/>
    <w:rsid w:val="00AF5E08"/>
    <w:rsid w:val="00B00A56"/>
    <w:rsid w:val="00B33D94"/>
    <w:rsid w:val="00B427A5"/>
    <w:rsid w:val="00B82E1A"/>
    <w:rsid w:val="00BB641C"/>
    <w:rsid w:val="00BC3579"/>
    <w:rsid w:val="00BC547B"/>
    <w:rsid w:val="00BF1010"/>
    <w:rsid w:val="00BF5D99"/>
    <w:rsid w:val="00C00A0A"/>
    <w:rsid w:val="00C10D44"/>
    <w:rsid w:val="00C12CCB"/>
    <w:rsid w:val="00C131ED"/>
    <w:rsid w:val="00C20353"/>
    <w:rsid w:val="00C30327"/>
    <w:rsid w:val="00C376A6"/>
    <w:rsid w:val="00C429FC"/>
    <w:rsid w:val="00C547D8"/>
    <w:rsid w:val="00C84C8F"/>
    <w:rsid w:val="00C90B5D"/>
    <w:rsid w:val="00CA167D"/>
    <w:rsid w:val="00CA7073"/>
    <w:rsid w:val="00CC671A"/>
    <w:rsid w:val="00CD32A9"/>
    <w:rsid w:val="00CD34EE"/>
    <w:rsid w:val="00CD6791"/>
    <w:rsid w:val="00CD7AF0"/>
    <w:rsid w:val="00CE44CA"/>
    <w:rsid w:val="00CE64AE"/>
    <w:rsid w:val="00CE652C"/>
    <w:rsid w:val="00D078F5"/>
    <w:rsid w:val="00D3361D"/>
    <w:rsid w:val="00D367FF"/>
    <w:rsid w:val="00D40C49"/>
    <w:rsid w:val="00D41F97"/>
    <w:rsid w:val="00D47E7D"/>
    <w:rsid w:val="00D70361"/>
    <w:rsid w:val="00D712F8"/>
    <w:rsid w:val="00D84225"/>
    <w:rsid w:val="00D97411"/>
    <w:rsid w:val="00DB47E4"/>
    <w:rsid w:val="00DB4D21"/>
    <w:rsid w:val="00DB5BBB"/>
    <w:rsid w:val="00DE40DF"/>
    <w:rsid w:val="00DE687E"/>
    <w:rsid w:val="00DF099A"/>
    <w:rsid w:val="00DF3572"/>
    <w:rsid w:val="00E00570"/>
    <w:rsid w:val="00E06A86"/>
    <w:rsid w:val="00E15AD9"/>
    <w:rsid w:val="00E22E38"/>
    <w:rsid w:val="00E252B3"/>
    <w:rsid w:val="00E25705"/>
    <w:rsid w:val="00E266E5"/>
    <w:rsid w:val="00E27E70"/>
    <w:rsid w:val="00E35CC6"/>
    <w:rsid w:val="00E4416A"/>
    <w:rsid w:val="00E51799"/>
    <w:rsid w:val="00E52F58"/>
    <w:rsid w:val="00E64C44"/>
    <w:rsid w:val="00E721F4"/>
    <w:rsid w:val="00E73197"/>
    <w:rsid w:val="00E81A16"/>
    <w:rsid w:val="00E910FC"/>
    <w:rsid w:val="00E9352D"/>
    <w:rsid w:val="00EA39E7"/>
    <w:rsid w:val="00EB1CC3"/>
    <w:rsid w:val="00EC25AE"/>
    <w:rsid w:val="00EC619D"/>
    <w:rsid w:val="00EC6497"/>
    <w:rsid w:val="00EC69D1"/>
    <w:rsid w:val="00ED4305"/>
    <w:rsid w:val="00EE6A6A"/>
    <w:rsid w:val="00EF34CF"/>
    <w:rsid w:val="00F003D3"/>
    <w:rsid w:val="00F011DE"/>
    <w:rsid w:val="00F1067A"/>
    <w:rsid w:val="00F12C4D"/>
    <w:rsid w:val="00F168BB"/>
    <w:rsid w:val="00F378ED"/>
    <w:rsid w:val="00F54ADF"/>
    <w:rsid w:val="00F561AF"/>
    <w:rsid w:val="00F60636"/>
    <w:rsid w:val="00F70237"/>
    <w:rsid w:val="00F70728"/>
    <w:rsid w:val="00F70FB9"/>
    <w:rsid w:val="00F764A6"/>
    <w:rsid w:val="00F80215"/>
    <w:rsid w:val="00F85628"/>
    <w:rsid w:val="00F901A3"/>
    <w:rsid w:val="00F95E8D"/>
    <w:rsid w:val="00FA4CE5"/>
    <w:rsid w:val="00FA55BE"/>
    <w:rsid w:val="00FB1C91"/>
    <w:rsid w:val="00FB460E"/>
    <w:rsid w:val="00FC268A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basedOn w:val="a0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basedOn w:val="a0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Кузнецов Богдан Евгеньевич</cp:lastModifiedBy>
  <cp:revision>2</cp:revision>
  <cp:lastPrinted>2017-11-20T11:06:00Z</cp:lastPrinted>
  <dcterms:created xsi:type="dcterms:W3CDTF">2017-11-21T07:14:00Z</dcterms:created>
  <dcterms:modified xsi:type="dcterms:W3CDTF">2017-11-21T07:14:00Z</dcterms:modified>
</cp:coreProperties>
</file>