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  <w:t>Приложение к письму</w:t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  <w:t>от _______ № ________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134" w:right="1134" w:header="0" w:top="645" w:footer="0" w:bottom="593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0"/>
        </w:numPr>
        <w:spacing w:lineRule="auto" w:line="276" w:before="0" w:after="14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 xml:space="preserve">Отчет об итогах реализации инициативного проекта </w:t>
      </w:r>
    </w:p>
    <w:p>
      <w:pPr>
        <w:pStyle w:val="Normal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color w:val="000000"/>
          <w:sz w:val="28"/>
        </w:rPr>
        <w:tab/>
        <w:t xml:space="preserve">1. Наименование инициативного проекта: </w:t>
      </w:r>
      <w:r>
        <w:rPr>
          <w:rFonts w:eastAsia="Droid Sans Fallback" w:cs="Droid Sans Devanagari" w:ascii="Times New Roman" w:hAnsi="Times New Roman"/>
          <w:b/>
          <w:color w:val="000000"/>
          <w:spacing w:val="0"/>
          <w:kern w:val="0"/>
          <w:sz w:val="28"/>
          <w:szCs w:val="20"/>
          <w:lang w:val="ru-RU" w:eastAsia="zh-CN" w:bidi="hi-IN"/>
        </w:rPr>
        <w:t>«</w:t>
      </w:r>
      <w:r>
        <w:rPr>
          <w:rFonts w:eastAsia="Droid Sans Fallback" w:cs="Droid Sans Devanagari" w:ascii="Times New Roman" w:hAnsi="Times New Roman"/>
          <w:b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0"/>
          <w:u w:val="none"/>
          <w:em w:val="none"/>
          <w:lang w:val="ru-RU" w:eastAsia="zh-CN" w:bidi="hi-IN"/>
        </w:rPr>
        <w:t>Обустройство футбольного поля с полосой препятствий — муниципальное бюджетное общеобразовательное учреждение «Гимназия №1</w:t>
      </w:r>
      <w:r>
        <w:rPr>
          <w:rFonts w:eastAsia="Droid Sans Fallback" w:cs="Droid Sans Devanagari" w:ascii="Times New Roman" w:hAnsi="Times New Roman"/>
          <w:b/>
          <w:color w:val="000000"/>
          <w:spacing w:val="0"/>
          <w:kern w:val="0"/>
          <w:sz w:val="28"/>
          <w:szCs w:val="20"/>
          <w:lang w:val="ru-RU" w:eastAsia="zh-CN" w:bidi="hi-IN"/>
        </w:rPr>
        <w:t>» (далее — Проект).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auto"/>
          <w:sz w:val="28"/>
        </w:rPr>
        <w:t>Реализа</w:t>
      </w:r>
      <w:r>
        <w:rPr>
          <w:rFonts w:ascii="Times New Roman" w:hAnsi="Times New Roman"/>
          <w:b w:val="false"/>
          <w:color w:val="auto"/>
          <w:sz w:val="28"/>
        </w:rPr>
        <w:t>ция Проекта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</w:p>
    <w:p>
      <w:pPr>
        <w:pStyle w:val="Style17"/>
        <w:spacing w:lineRule="auto" w:line="276" w:before="0" w:after="140"/>
        <w:jc w:val="both"/>
        <w:rPr>
          <w:color w:val="auto"/>
        </w:rPr>
      </w:pPr>
      <w:r>
        <w:rPr>
          <w:rFonts w:ascii="Times New Roman" w:hAnsi="Times New Roman"/>
          <w:b w:val="false"/>
          <w:color w:val="auto"/>
          <w:sz w:val="28"/>
        </w:rPr>
        <w:tab/>
        <w:t>2.</w:t>
        <w:tab/>
        <w:t>Дата начала и окончания реализации инициативного проекта: с 15.06.2022 по 26</w:t>
      </w:r>
      <w:r>
        <w:rPr>
          <w:rFonts w:eastAsia="Droid Sans Fallback" w:cs="Droid Sans Devanagari" w:ascii="Times New Roman" w:hAnsi="Times New Roman"/>
          <w:b w:val="false"/>
          <w:color w:val="auto"/>
          <w:spacing w:val="0"/>
          <w:kern w:val="0"/>
          <w:sz w:val="28"/>
          <w:szCs w:val="20"/>
          <w:lang w:val="ru-RU" w:eastAsia="zh-CN" w:bidi="hi-IN"/>
        </w:rPr>
        <w:t>.12</w:t>
      </w:r>
      <w:r>
        <w:rPr>
          <w:rFonts w:ascii="Times New Roman" w:hAnsi="Times New Roman"/>
          <w:b w:val="false"/>
          <w:color w:val="auto"/>
          <w:sz w:val="28"/>
        </w:rPr>
        <w:t>.2022 (окончательный расчет по проекту).</w:t>
      </w:r>
    </w:p>
    <w:p>
      <w:pPr>
        <w:pStyle w:val="Style17"/>
        <w:spacing w:lineRule="auto" w:line="276" w:before="0" w:after="142"/>
        <w:contextualSpacing/>
        <w:jc w:val="both"/>
        <w:rPr/>
      </w:pPr>
      <w:r>
        <w:rPr>
          <w:rFonts w:ascii="Times New Roman" w:hAnsi="Times New Roman"/>
          <w:b w:val="false"/>
          <w:color w:val="auto"/>
          <w:sz w:val="28"/>
        </w:rPr>
        <w:tab/>
        <w:t>3.</w:t>
        <w:tab/>
        <w:t>Сведения о выполненных работах, оказанных услугах в рамках реализации инициативного проекта:</w:t>
      </w:r>
    </w:p>
    <w:p>
      <w:pPr>
        <w:pStyle w:val="Style17"/>
        <w:spacing w:lineRule="auto" w:line="276" w:before="0" w:after="142"/>
        <w:contextualSpacing/>
        <w:jc w:val="both"/>
        <w:rPr/>
      </w:pPr>
      <w:r>
        <w:rPr>
          <w:rFonts w:ascii="Times New Roman" w:hAnsi="Times New Roman"/>
          <w:b w:val="false"/>
          <w:sz w:val="28"/>
        </w:rPr>
        <w:tab/>
        <w:t>Работы проводились подрядной организацией обществом с ограниченной ответственн</w:t>
      </w: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остью </w:t>
      </w:r>
      <w:r>
        <w:rPr>
          <w:rFonts w:eastAsia="Droid Sans Fallback" w:cs="Droid Sans Devanaga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0"/>
          <w:u w:val="none"/>
          <w:em w:val="none"/>
          <w:lang w:val="ru-RU" w:eastAsia="zh-CN" w:bidi="hi-IN"/>
        </w:rPr>
        <w:t>"КГ "Сила права".</w:t>
      </w:r>
    </w:p>
    <w:p>
      <w:pPr>
        <w:pStyle w:val="Normal"/>
        <w:spacing w:lineRule="auto" w:line="276" w:before="0" w:after="142"/>
        <w:contextualSpacing/>
        <w:jc w:val="both"/>
        <w:rPr/>
      </w:pPr>
      <w:r>
        <w:rPr>
          <w:rFonts w:eastAsia="Droid Sans Fallback" w:cs="Droid Sans Devanagari" w:ascii="Times New Roman" w:hAnsi="Times New Roman"/>
          <w:b w:val="false"/>
          <w:color w:val="000000"/>
          <w:spacing w:val="0"/>
          <w:kern w:val="0"/>
          <w:sz w:val="28"/>
          <w:szCs w:val="20"/>
          <w:lang w:val="ru-RU" w:eastAsia="zh-CN" w:bidi="hi-IN"/>
        </w:rPr>
        <w:tab/>
        <w:t>В рамках проекта планировалось создание оборудованного по всем нормам футбольного поля и полосы препятствий, которое станет местом притяжения молодежи, детей и взрослых 13 микрорайона.</w:t>
      </w:r>
    </w:p>
    <w:p>
      <w:pPr>
        <w:pStyle w:val="Normal"/>
        <w:spacing w:lineRule="auto" w:line="276" w:before="0" w:after="142"/>
        <w:contextualSpacing/>
        <w:jc w:val="both"/>
        <w:rPr/>
      </w:pPr>
      <w:r>
        <w:rPr>
          <w:rFonts w:ascii="Times New Roman" w:hAnsi="Times New Roman"/>
          <w:b w:val="false"/>
          <w:sz w:val="28"/>
        </w:rPr>
        <w:tab/>
        <w:t xml:space="preserve">На дату завершения работ по контракту (31.10.2022) подрядчик выполнил работы не в полном объеме. 01.11.2022 Подрядчику направлено Решение об одностороннем отказе от исполнения контракта - 14.11.2022 контракт расторгнут.  </w:t>
      </w:r>
      <w:r>
        <w:rPr>
          <w:rFonts w:eastAsia="Droid Sans Fallback" w:cs="Droid Sans Devanaga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0"/>
          <w:u w:val="none"/>
          <w:em w:val="none"/>
          <w:lang w:val="ru-RU" w:eastAsia="zh-CN" w:bidi="hi-IN"/>
        </w:rPr>
        <w:t>По состоянию на 14.11.2022 Подрядчик исполнил обязательства частично, оплата произведена за выполненные работы.</w:t>
      </w:r>
    </w:p>
    <w:p>
      <w:pPr>
        <w:pStyle w:val="Normal"/>
        <w:spacing w:lineRule="auto" w:line="276" w:before="0" w:after="142"/>
        <w:contextualSpacing/>
        <w:jc w:val="both"/>
        <w:rPr/>
      </w:pPr>
      <w:r>
        <w:rPr>
          <w:rFonts w:eastAsia="Droid Sans Fallback" w:cs="Droid Sans Devanaga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0"/>
          <w:u w:val="none"/>
          <w:em w:val="none"/>
          <w:lang w:val="ru-RU" w:eastAsia="zh-CN" w:bidi="hi-IN"/>
        </w:rPr>
        <w:tab/>
        <w:t xml:space="preserve">Завершение работ по инициативному проекту запланировано </w:t>
      </w:r>
      <w:r>
        <w:rPr>
          <w:rFonts w:eastAsia="Droid Sans Fallback" w:cs="Droid Sans Devanaga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0"/>
          <w:u w:val="none"/>
          <w:em w:val="none"/>
          <w:lang w:val="ru-RU" w:eastAsia="zh-CN" w:bidi="hi-IN"/>
        </w:rPr>
        <w:t xml:space="preserve">в </w:t>
      </w:r>
      <w:r>
        <w:rPr>
          <w:rFonts w:eastAsia="Droid Sans Fallback" w:cs="Droid Sans Devanaga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0"/>
          <w:u w:val="none"/>
          <w:em w:val="none"/>
          <w:lang w:val="ru-RU" w:eastAsia="zh-CN" w:bidi="hi-IN"/>
        </w:rPr>
        <w:t>2023 году.</w:t>
      </w:r>
    </w:p>
    <w:p>
      <w:pPr>
        <w:sectPr>
          <w:type w:val="continuous"/>
          <w:pgSz w:w="11906" w:h="16838"/>
          <w:pgMar w:left="1134" w:right="1134" w:header="0" w:top="645" w:footer="0" w:bottom="593" w:gutter="0"/>
          <w:formProt w:val="false"/>
          <w:textDirection w:val="lrTb"/>
          <w:docGrid w:type="default" w:linePitch="100" w:charSpace="0"/>
        </w:sectPr>
      </w:pPr>
    </w:p>
    <w:p>
      <w:pPr>
        <w:pStyle w:val="Style17"/>
        <w:spacing w:lineRule="auto" w:line="276" w:before="0" w:after="142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ab/>
        <w:t>4. Сведения об имущественном и (или) трудовом участии физических и(или) юридических лиц, индивидуальных предпринимателей: Не предусмотрено.</w:t>
      </w:r>
    </w:p>
    <w:p>
      <w:pPr>
        <w:pStyle w:val="Style17"/>
        <w:spacing w:lineRule="auto" w:line="276" w:before="0" w:after="142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ab/>
        <w:t>Имущественное участие не заявлено.</w:t>
      </w:r>
    </w:p>
    <w:p>
      <w:pPr>
        <w:pStyle w:val="Style17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ab/>
        <w:t>5. Сведения о финансировании инициативного проекта:</w:t>
      </w:r>
    </w:p>
    <w:p>
      <w:pPr>
        <w:pStyle w:val="Style17"/>
        <w:widowControl/>
        <w:suppressAutoHyphens w:val="true"/>
        <w:bidi w:val="0"/>
        <w:spacing w:lineRule="atLeast" w:line="0" w:before="0" w:after="140"/>
        <w:ind w:left="0" w:right="-624" w:hanging="0"/>
        <w:jc w:val="right"/>
        <w:rPr>
          <w:sz w:val="20"/>
          <w:szCs w:val="2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0"/>
          <w:szCs w:val="20"/>
          <w:u w:val="none"/>
        </w:rPr>
        <w:t xml:space="preserve">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hadow w:val="false"/>
          <w:color w:val="000000"/>
          <w:sz w:val="20"/>
          <w:szCs w:val="20"/>
          <w:u w:val="none"/>
        </w:rPr>
        <w:t>(руб.)</w:t>
      </w:r>
    </w:p>
    <w:tbl>
      <w:tblPr>
        <w:tblStyle w:val="Style_2"/>
        <w:tblW w:w="10365" w:type="dxa"/>
        <w:jc w:val="left"/>
        <w:tblInd w:w="-3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29"/>
        <w:gridCol w:w="1426"/>
        <w:gridCol w:w="1634"/>
        <w:gridCol w:w="1530"/>
        <w:gridCol w:w="1590"/>
        <w:gridCol w:w="2655"/>
      </w:tblGrid>
      <w:tr>
        <w:trPr>
          <w:trHeight w:val="345" w:hRule="atLeast"/>
        </w:trPr>
        <w:tc>
          <w:tcPr>
            <w:tcW w:w="1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2"/>
                <w:szCs w:val="22"/>
              </w:rPr>
              <w:t>Стоимость проекта</w:t>
            </w:r>
            <w:r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pacing w:val="0"/>
                <w:kern w:val="0"/>
                <w:sz w:val="22"/>
                <w:szCs w:val="22"/>
              </w:rPr>
              <w:t>всего</w:t>
            </w:r>
          </w:p>
        </w:tc>
        <w:tc>
          <w:tcPr>
            <w:tcW w:w="3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2"/>
                <w:szCs w:val="22"/>
              </w:rPr>
              <w:t>в том числе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2"/>
                <w:szCs w:val="22"/>
              </w:rPr>
              <w:t>Цена контрактов/ договоров</w:t>
            </w:r>
          </w:p>
        </w:tc>
        <w:tc>
          <w:tcPr>
            <w:tcW w:w="1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2"/>
                <w:szCs w:val="22"/>
              </w:rPr>
              <w:t>Экономия, остаток по контракту</w:t>
            </w:r>
          </w:p>
        </w:tc>
        <w:tc>
          <w:tcPr>
            <w:tcW w:w="26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2"/>
              </w:rPr>
              <w:t>Причины экономии</w:t>
            </w:r>
          </w:p>
        </w:tc>
      </w:tr>
      <w:tr>
        <w:trPr>
          <w:trHeight w:val="795" w:hRule="atLeast"/>
        </w:trPr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left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2"/>
                <w:szCs w:val="22"/>
              </w:rPr>
              <w:t>Бюджет МО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2"/>
                <w:szCs w:val="22"/>
              </w:rPr>
              <w:t>Соф-ние  (населения, юр.лиц, ИП)</w:t>
            </w:r>
          </w:p>
        </w:tc>
        <w:tc>
          <w:tcPr>
            <w:tcW w:w="15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left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r>
          </w:p>
        </w:tc>
        <w:tc>
          <w:tcPr>
            <w:tcW w:w="15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left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r>
          </w:p>
        </w:tc>
        <w:tc>
          <w:tcPr>
            <w:tcW w:w="26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left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r>
          </w:p>
        </w:tc>
      </w:tr>
      <w:tr>
        <w:trPr>
          <w:trHeight w:val="668" w:hRule="atLeast"/>
        </w:trPr>
        <w:tc>
          <w:tcPr>
            <w:tcW w:w="15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 w:eastAsia="Droid Sans Fallback" w:cs="Droid Sans Devanagari"/>
                <w:color w:val="000000"/>
                <w:spacing w:val="0"/>
                <w:kern w:val="0"/>
                <w:sz w:val="22"/>
                <w:szCs w:val="22"/>
                <w:lang w:val="ru-RU" w:eastAsia="zh-CN" w:bidi="hi-IN"/>
              </w:rPr>
            </w:pPr>
            <w:r>
              <w:rPr>
                <w:rFonts w:eastAsia="Droid Sans Fallback" w:cs="Droid Sans Devanagar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zh-CN" w:bidi="hi-IN"/>
              </w:rPr>
              <w:t>9 684 900,00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right"/>
              <w:rPr>
                <w:rFonts w:ascii="Times New Roman" w:hAnsi="Times New Roman" w:eastAsia="Droid Sans Fallback" w:cs="Droid Sans Devanagari"/>
                <w:color w:val="000000"/>
                <w:spacing w:val="0"/>
                <w:kern w:val="0"/>
                <w:sz w:val="22"/>
                <w:szCs w:val="22"/>
                <w:lang w:val="ru-RU" w:eastAsia="zh-CN" w:bidi="hi-IN"/>
              </w:rPr>
            </w:pPr>
            <w:r>
              <w:rPr>
                <w:rFonts w:eastAsia="Droid Sans Fallback" w:cs="Droid Sans Devanagari" w:ascii="Times New Roman" w:hAnsi="Times New Roman"/>
                <w:color w:val="000000"/>
                <w:spacing w:val="0"/>
                <w:kern w:val="0"/>
                <w:sz w:val="22"/>
                <w:szCs w:val="22"/>
                <w:lang w:val="ru-RU" w:eastAsia="zh-CN" w:bidi="hi-IN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Droid Sans Fallback" w:cs="Droid Sans Devanagari"/>
                <w:color w:val="000000"/>
                <w:spacing w:val="0"/>
                <w:kern w:val="0"/>
                <w:sz w:val="22"/>
                <w:szCs w:val="22"/>
                <w:lang w:val="ru-RU" w:eastAsia="zh-CN" w:bidi="hi-IN"/>
              </w:rPr>
            </w:pPr>
            <w:r>
              <w:rPr>
                <w:rFonts w:eastAsia="Droid Sans Fallback" w:cs="Droid Sans Devanagari" w:ascii="Times New Roman" w:hAnsi="Times New Roman"/>
                <w:color w:val="000000"/>
                <w:spacing w:val="0"/>
                <w:kern w:val="0"/>
                <w:sz w:val="22"/>
                <w:szCs w:val="22"/>
                <w:lang w:val="ru-RU" w:eastAsia="zh-CN" w:bidi="hi-IN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 w:eastAsia="Droid Sans Fallback" w:cs="Droid Sans Devanagari"/>
                <w:color w:val="000000"/>
                <w:spacing w:val="0"/>
                <w:kern w:val="0"/>
                <w:sz w:val="22"/>
                <w:szCs w:val="22"/>
                <w:lang w:val="ru-RU" w:eastAsia="zh-CN" w:bidi="hi-IN"/>
              </w:rPr>
            </w:pPr>
            <w:r>
              <w:rPr>
                <w:rFonts w:eastAsia="Droid Sans Fallback" w:cs="Droid Sans Devanagar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zh-CN" w:bidi="hi-IN"/>
              </w:rPr>
              <w:t>9 200 650,00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</w:rPr>
              <w:t xml:space="preserve">484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pacing w:val="0"/>
                <w:kern w:val="0"/>
                <w:sz w:val="22"/>
                <w:szCs w:val="22"/>
                <w:u w:val="none"/>
                <w:em w:val="none"/>
              </w:rPr>
              <w:t>250,00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 w:eastAsia="Droid Sans Fallback" w:cs="Droid Sans Devanaga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zh-CN" w:bidi="hi-IN"/>
              </w:rPr>
            </w:pPr>
            <w:r>
              <w:rPr>
                <w:rFonts w:eastAsia="Droid Sans Fallback" w:cs="Droid Sans Devanagar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zh-CN" w:bidi="hi-IN"/>
              </w:rPr>
              <w:t>9 684 891,00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 w:eastAsia="Droid Sans Fallback" w:cs="Droid Sans Devanaga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zh-CN" w:bidi="hi-IN"/>
              </w:rPr>
            </w:pPr>
            <w:r>
              <w:rPr>
                <w:rFonts w:eastAsia="Droid Sans Fallback" w:cs="Droid Sans Devanagar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zh-CN" w:bidi="hi-IN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 w:eastAsia="Droid Sans Fallback" w:cs="Droid Sans Devanaga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zh-CN" w:bidi="hi-IN"/>
              </w:rPr>
            </w:pPr>
            <w:r>
              <w:rPr>
                <w:rFonts w:eastAsia="Droid Sans Fallback" w:cs="Droid Sans Devanagar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zh-CN" w:bidi="hi-IN"/>
              </w:rPr>
              <w:t>4 687 955,15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 w:eastAsia="Droid Sans Fallback" w:cs="Droid Sans Devanaga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zh-CN" w:bidi="hi-IN"/>
              </w:rPr>
            </w:pPr>
            <w:r>
              <w:rPr>
                <w:rFonts w:eastAsia="Droid Sans Fallback" w:cs="Droid Sans Devanagar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zh-CN" w:bidi="hi-IN"/>
              </w:rPr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2"/>
              </w:rPr>
            </w:pPr>
            <w:r>
              <w:rPr>
                <w:rFonts w:eastAsia="Droid Sans Fallback" w:cs="Droid Sans Devanagari" w:ascii="Times New Roman" w:hAnsi="Times New Roman"/>
                <w:color w:val="000000"/>
                <w:spacing w:val="0"/>
                <w:kern w:val="0"/>
                <w:sz w:val="22"/>
                <w:szCs w:val="22"/>
                <w:lang w:val="ru-RU" w:eastAsia="zh-CN" w:bidi="hi-IN"/>
              </w:rPr>
              <w:t>Экономия сложилась по результатам проведенных торгов, а также ввиду неисполнения своих обязательств Подрядчиком</w:t>
            </w:r>
          </w:p>
        </w:tc>
      </w:tr>
    </w:tbl>
    <w:p>
      <w:pPr>
        <w:pStyle w:val="Style17"/>
        <w:spacing w:lineRule="atLeast" w:line="0" w:before="0" w:after="140"/>
        <w:jc w:val="both"/>
        <w:rPr/>
      </w:pPr>
      <w:r>
        <w:rPr>
          <w:rFonts w:ascii="Times New Roman" w:hAnsi="Times New Roman"/>
          <w:sz w:val="28"/>
        </w:rPr>
        <w:tab/>
      </w:r>
    </w:p>
    <w:sectPr>
      <w:type w:val="continuous"/>
      <w:pgSz w:w="11906" w:h="16838"/>
      <w:pgMar w:left="1134" w:right="1134" w:header="0" w:top="645" w:footer="0" w:bottom="593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Droid Sans Fallback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link w:val="Style_2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0"/>
    </w:pPr>
    <w:rPr>
      <w:rFonts w:ascii="XO Thames" w:hAnsi="XO Thames" w:eastAsia="Droid Sans Fallback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basedOn w:val="Style16"/>
    <w:next w:val="Style17"/>
    <w:link w:val="Style_42_ch"/>
    <w:uiPriority w:val="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next w:val="Normal"/>
    <w:link w:val="Style_9_ch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Droid Sans Fallback" w:cs="Droid Sans Devanagari"/>
      <w:b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4">
    <w:name w:val="Heading 4"/>
    <w:next w:val="Normal"/>
    <w:link w:val="Style_4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Droid Sans Fallback" w:cs="Droid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link w:val="Style_19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Droid Sans Fallback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5"/>
    <w:qFormat/>
    <w:rPr/>
  </w:style>
  <w:style w:type="character" w:styleId="Contents4">
    <w:name w:val="Contents 4"/>
    <w:link w:val="Style_6"/>
    <w:qFormat/>
    <w:rPr/>
  </w:style>
  <w:style w:type="character" w:styleId="Contents6">
    <w:name w:val="Contents 6"/>
    <w:link w:val="Style_7"/>
    <w:qFormat/>
    <w:rPr/>
  </w:style>
  <w:style w:type="character" w:styleId="Contents7">
    <w:name w:val="Contents 7"/>
    <w:link w:val="Style_8"/>
    <w:qFormat/>
    <w:rPr/>
  </w:style>
  <w:style w:type="character" w:styleId="Heading3">
    <w:name w:val="Heading 3"/>
    <w:link w:val="Style_9"/>
    <w:qFormat/>
    <w:rPr>
      <w:rFonts w:ascii="XO Thames" w:hAnsi="XO Thames"/>
      <w:b/>
      <w:i/>
      <w:color w:val="000000"/>
    </w:rPr>
  </w:style>
  <w:style w:type="character" w:styleId="WW8Num1z7">
    <w:name w:val="WW8Num1z7"/>
    <w:link w:val="Style_10"/>
    <w:qFormat/>
    <w:rPr/>
  </w:style>
  <w:style w:type="character" w:styleId="Strong">
    <w:name w:val="Strong"/>
    <w:link w:val="Style_11"/>
    <w:qFormat/>
    <w:rPr>
      <w:b/>
    </w:rPr>
  </w:style>
  <w:style w:type="character" w:styleId="WW8Num1z6">
    <w:name w:val="WW8Num1z6"/>
    <w:link w:val="Style_12"/>
    <w:qFormat/>
    <w:rPr/>
  </w:style>
  <w:style w:type="character" w:styleId="WW8Num1z4">
    <w:name w:val="WW8Num1z4"/>
    <w:link w:val="Style_13"/>
    <w:qFormat/>
    <w:rPr/>
  </w:style>
  <w:style w:type="character" w:styleId="Contents3">
    <w:name w:val="Contents 3"/>
    <w:link w:val="Style_14"/>
    <w:qFormat/>
    <w:rPr/>
  </w:style>
  <w:style w:type="character" w:styleId="WW8Num1z0">
    <w:name w:val="WW8Num1z0"/>
    <w:link w:val="Style_15"/>
    <w:qFormat/>
    <w:rPr/>
  </w:style>
  <w:style w:type="character" w:styleId="WW8Num1z2">
    <w:name w:val="WW8Num1z2"/>
    <w:link w:val="Style_16"/>
    <w:qFormat/>
    <w:rPr/>
  </w:style>
  <w:style w:type="character" w:styleId="Caption">
    <w:name w:val="caption"/>
    <w:link w:val="Style_17"/>
    <w:qFormat/>
    <w:rPr>
      <w:i/>
      <w:sz w:val="24"/>
    </w:rPr>
  </w:style>
  <w:style w:type="character" w:styleId="List">
    <w:name w:val="List"/>
    <w:basedOn w:val="Textbody"/>
    <w:link w:val="Style_18"/>
    <w:qFormat/>
    <w:rPr/>
  </w:style>
  <w:style w:type="character" w:styleId="Heading5">
    <w:name w:val="Heading 5"/>
    <w:link w:val="Style_19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20"/>
    <w:qFormat/>
    <w:rPr>
      <w:rFonts w:ascii="XO Thames" w:hAnsi="XO Thames"/>
      <w:b/>
      <w:sz w:val="32"/>
    </w:rPr>
  </w:style>
  <w:style w:type="character" w:styleId="DefaultParagraphFont">
    <w:name w:val="Default Paragraph Font"/>
    <w:link w:val="Style_21"/>
    <w:qFormat/>
    <w:rPr/>
  </w:style>
  <w:style w:type="character" w:styleId="Style9">
    <w:name w:val="Интернет-ссылка"/>
    <w:link w:val="Style_22"/>
    <w:rPr>
      <w:color w:val="000080"/>
      <w:u w:val="single"/>
    </w:rPr>
  </w:style>
  <w:style w:type="character" w:styleId="Footnote">
    <w:name w:val="Footnote"/>
    <w:link w:val="Style_23"/>
    <w:qFormat/>
    <w:rPr>
      <w:rFonts w:ascii="XO Thames" w:hAnsi="XO Thames"/>
      <w:sz w:val="22"/>
    </w:rPr>
  </w:style>
  <w:style w:type="character" w:styleId="WW8Num1z5">
    <w:name w:val="WW8Num1z5"/>
    <w:link w:val="Style_24"/>
    <w:qFormat/>
    <w:rPr/>
  </w:style>
  <w:style w:type="character" w:styleId="Contents1">
    <w:name w:val="Contents 1"/>
    <w:link w:val="Style_25"/>
    <w:qFormat/>
    <w:rPr>
      <w:rFonts w:ascii="XO Thames" w:hAnsi="XO Thames"/>
      <w:b/>
    </w:rPr>
  </w:style>
  <w:style w:type="character" w:styleId="HeaderandFooter">
    <w:name w:val="Header and Footer"/>
    <w:link w:val="Style_26"/>
    <w:qFormat/>
    <w:rPr>
      <w:rFonts w:ascii="XO Thames" w:hAnsi="XO Thames"/>
      <w:sz w:val="20"/>
    </w:rPr>
  </w:style>
  <w:style w:type="character" w:styleId="WW8Num1z1">
    <w:name w:val="WW8Num1z1"/>
    <w:link w:val="Style_27"/>
    <w:qFormat/>
    <w:rPr/>
  </w:style>
  <w:style w:type="character" w:styleId="Contents9">
    <w:name w:val="Contents 9"/>
    <w:link w:val="Style_28"/>
    <w:qFormat/>
    <w:rPr/>
  </w:style>
  <w:style w:type="character" w:styleId="WW8Num1z3">
    <w:name w:val="WW8Num1z3"/>
    <w:link w:val="Style_29"/>
    <w:qFormat/>
    <w:rPr/>
  </w:style>
  <w:style w:type="character" w:styleId="Style10">
    <w:name w:val="Содержимое таблицы"/>
    <w:link w:val="Style_4"/>
    <w:qFormat/>
    <w:rPr/>
  </w:style>
  <w:style w:type="character" w:styleId="Style11">
    <w:name w:val="Заголовок"/>
    <w:link w:val="Style_30"/>
    <w:qFormat/>
    <w:rPr>
      <w:rFonts w:ascii="Liberation Sans" w:hAnsi="Liberation Sans"/>
      <w:sz w:val="28"/>
    </w:rPr>
  </w:style>
  <w:style w:type="character" w:styleId="WW8Num1z8">
    <w:name w:val="WW8Num1z8"/>
    <w:link w:val="Style_31"/>
    <w:qFormat/>
    <w:rPr/>
  </w:style>
  <w:style w:type="character" w:styleId="Style12">
    <w:name w:val="Маркеры"/>
    <w:link w:val="Style_32"/>
    <w:qFormat/>
    <w:rPr>
      <w:rFonts w:ascii="OpenSymbol" w:hAnsi="OpenSymbol"/>
    </w:rPr>
  </w:style>
  <w:style w:type="character" w:styleId="Contents8">
    <w:name w:val="Contents 8"/>
    <w:link w:val="Style_33"/>
    <w:qFormat/>
    <w:rPr/>
  </w:style>
  <w:style w:type="character" w:styleId="Style13">
    <w:name w:val="Заголовок таблицы"/>
    <w:basedOn w:val="Style10"/>
    <w:link w:val="Style_34"/>
    <w:qFormat/>
    <w:rPr>
      <w:b/>
    </w:rPr>
  </w:style>
  <w:style w:type="character" w:styleId="Contents5">
    <w:name w:val="Contents 5"/>
    <w:link w:val="Style_35"/>
    <w:qFormat/>
    <w:rPr/>
  </w:style>
  <w:style w:type="character" w:styleId="Style14">
    <w:name w:val="Выделение"/>
    <w:link w:val="Style_36"/>
    <w:qFormat/>
    <w:rPr>
      <w:i/>
    </w:rPr>
  </w:style>
  <w:style w:type="character" w:styleId="Textbody">
    <w:name w:val="Text body"/>
    <w:link w:val="Style_1"/>
    <w:qFormat/>
    <w:rPr/>
  </w:style>
  <w:style w:type="character" w:styleId="Subtitle">
    <w:name w:val="Subtitle"/>
    <w:link w:val="Style_37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38"/>
    <w:qFormat/>
    <w:rPr/>
  </w:style>
  <w:style w:type="character" w:styleId="Title">
    <w:name w:val="Title"/>
    <w:link w:val="Style_39"/>
    <w:qFormat/>
    <w:rPr>
      <w:rFonts w:ascii="XO Thames" w:hAnsi="XO Thames"/>
      <w:b/>
      <w:sz w:val="52"/>
    </w:rPr>
  </w:style>
  <w:style w:type="character" w:styleId="Heading4">
    <w:name w:val="Heading 4"/>
    <w:link w:val="Style_40"/>
    <w:qFormat/>
    <w:rPr>
      <w:rFonts w:ascii="XO Thames" w:hAnsi="XO Thames"/>
      <w:b/>
      <w:color w:val="595959"/>
      <w:sz w:val="26"/>
    </w:rPr>
  </w:style>
  <w:style w:type="character" w:styleId="Style15">
    <w:name w:val="Указатель"/>
    <w:link w:val="Style_41"/>
    <w:qFormat/>
    <w:rPr/>
  </w:style>
  <w:style w:type="character" w:styleId="Heading2">
    <w:name w:val="Heading 2"/>
    <w:basedOn w:val="Style11"/>
    <w:link w:val="Style_42"/>
    <w:qFormat/>
    <w:rPr>
      <w:rFonts w:ascii="Liberation Serif" w:hAnsi="Liberation Serif"/>
      <w:b/>
      <w:sz w:val="36"/>
    </w:rPr>
  </w:style>
  <w:style w:type="paragraph" w:styleId="Style16">
    <w:name w:val="Заголовок"/>
    <w:basedOn w:val="Normal"/>
    <w:next w:val="Style17"/>
    <w:link w:val="Style_30_ch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7">
    <w:name w:val="Body Text"/>
    <w:basedOn w:val="Normal"/>
    <w:link w:val="Style_1_ch"/>
    <w:pPr>
      <w:spacing w:lineRule="auto" w:line="276" w:before="0" w:after="140"/>
    </w:pPr>
    <w:rPr/>
  </w:style>
  <w:style w:type="paragraph" w:styleId="Style18">
    <w:name w:val="List"/>
    <w:basedOn w:val="Style17"/>
    <w:link w:val="Style_18_ch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link w:val="Style_41_ch"/>
    <w:qFormat/>
    <w:pPr/>
    <w:rPr/>
  </w:style>
  <w:style w:type="paragraph" w:styleId="21">
    <w:name w:val="TOC 2"/>
    <w:next w:val="Normal"/>
    <w:link w:val="Style_5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1">
    <w:name w:val="TOC 4"/>
    <w:next w:val="Normal"/>
    <w:link w:val="Style_6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6">
    <w:name w:val="TOC 6"/>
    <w:next w:val="Normal"/>
    <w:link w:val="Style_7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7">
    <w:name w:val="TOC 7"/>
    <w:next w:val="Normal"/>
    <w:link w:val="Style_8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"/>
    <w:link w:val="Style_1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1">
    <w:name w:val="Strong"/>
    <w:link w:val="Style_1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"/>
    <w:link w:val="Style_1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"/>
    <w:link w:val="Style_1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14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"/>
    <w:link w:val="Style_1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"/>
    <w:link w:val="Style_1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">
    <w:name w:val="caption"/>
    <w:basedOn w:val="Normal"/>
    <w:link w:val="Style_17_ch"/>
    <w:qFormat/>
    <w:pPr>
      <w:spacing w:before="120" w:after="120"/>
    </w:pPr>
    <w:rPr>
      <w:i/>
      <w:sz w:val="24"/>
    </w:rPr>
  </w:style>
  <w:style w:type="paragraph" w:styleId="DefaultParagraphFont1">
    <w:name w:val="Default Paragraph Font"/>
    <w:link w:val="Style_2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Hyperlink"/>
    <w:link w:val="Style_2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Style_2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51">
    <w:name w:val="WW8Num1z5"/>
    <w:link w:val="Style_2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">
    <w:name w:val="TOC 1"/>
    <w:next w:val="Normal"/>
    <w:link w:val="Style_25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21">
    <w:name w:val="Верхний и нижний колонтитулы"/>
    <w:link w:val="Style_26_ch"/>
    <w:qFormat/>
    <w:pPr>
      <w:widowControl/>
      <w:suppressAutoHyphens w:val="true"/>
      <w:bidi w:val="0"/>
      <w:spacing w:lineRule="auto" w:line="360" w:before="0" w:after="0"/>
      <w:ind w:left="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"/>
    <w:link w:val="Style_2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28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"/>
    <w:link w:val="Style_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2">
    <w:name w:val="Содержимое таблицы"/>
    <w:basedOn w:val="Normal"/>
    <w:link w:val="Style_4_ch"/>
    <w:qFormat/>
    <w:pPr>
      <w:widowControl w:val="false"/>
    </w:pPr>
    <w:rPr/>
  </w:style>
  <w:style w:type="paragraph" w:styleId="WW8Num1z81">
    <w:name w:val="WW8Num1z8"/>
    <w:link w:val="Style_3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3">
    <w:name w:val="Маркеры"/>
    <w:link w:val="Style_3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OpenSymbol" w:hAnsi="OpenSymbol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8">
    <w:name w:val="TOC 8"/>
    <w:next w:val="Normal"/>
    <w:link w:val="Style_33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4">
    <w:name w:val="Заголовок таблицы"/>
    <w:basedOn w:val="Style22"/>
    <w:link w:val="Style_34_ch"/>
    <w:qFormat/>
    <w:pPr>
      <w:jc w:val="center"/>
    </w:pPr>
    <w:rPr>
      <w:b/>
    </w:rPr>
  </w:style>
  <w:style w:type="paragraph" w:styleId="51">
    <w:name w:val="TOC 5"/>
    <w:next w:val="Normal"/>
    <w:link w:val="Style_35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Emphasis">
    <w:name w:val="Emphasis"/>
    <w:link w:val="Style_3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Style25">
    <w:name w:val="Subtitle"/>
    <w:next w:val="Normal"/>
    <w:link w:val="Style_37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next w:val="Normal"/>
    <w:link w:val="Style_38_ch"/>
    <w:uiPriority w:val="39"/>
    <w:qFormat/>
    <w:pPr>
      <w:widowControl/>
      <w:suppressAutoHyphens w:val="true"/>
      <w:bidi w:val="0"/>
      <w:spacing w:lineRule="auto" w:line="240" w:before="0" w:after="0"/>
      <w:ind w:left="180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6">
    <w:name w:val="Title"/>
    <w:next w:val="Normal"/>
    <w:link w:val="Style_39_ch"/>
    <w:uiPriority w:val="1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Droid Sans Fallback" w:cs="Droid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LibreOffice/7.0.6.2$Linux_X86_64 LibreOffice_project/00$Build-2</Application>
  <AppVersion>15.0000</AppVersion>
  <Pages>1</Pages>
  <Words>240</Words>
  <Characters>1673</Characters>
  <CharactersWithSpaces>1912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2022-12-29T10:42:38Z</cp:lastPrinted>
  <dcterms:modified xsi:type="dcterms:W3CDTF">2022-12-29T16:26:02Z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