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города Нижневартовска от 31.07.2025 N 694</w:t>
              <w:br/>
              <w:t xml:space="preserve">"О предоставлении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w:t>
              <w:br/>
              <w:t xml:space="preserve">(вместе с "Порядком предоставления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cols w:space="708"/>
          <w:docGrid w:linePitch="360"/>
          <w:titlePg/>
        </w:sectPr>
      </w:pPr>
    </w:p>
    <w:p>
      <w:pPr>
        <w:pStyle w:val="0"/>
        <w:outlineLvl w:val="0"/>
      </w:pPr>
      <w:r>
        <w:rPr>
          <w:sz w:val="24"/>
        </w:rPr>
      </w:r>
    </w:p>
    <w:p>
      <w:pPr>
        <w:pStyle w:val="2"/>
        <w:jc w:val="center"/>
        <w:outlineLvl w:val="0"/>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июля 2025 г. N 694</w:t>
      </w:r>
    </w:p>
    <w:p>
      <w:pPr>
        <w:pStyle w:val="2"/>
        <w:jc w:val="center"/>
      </w:pPr>
      <w:r>
        <w:rPr>
          <w:sz w:val="24"/>
        </w:rPr>
      </w:r>
    </w:p>
    <w:p>
      <w:pPr>
        <w:pStyle w:val="2"/>
        <w:jc w:val="center"/>
      </w:pPr>
      <w:r>
        <w:rPr>
          <w:sz w:val="24"/>
        </w:rPr>
        <w:t xml:space="preserve">О ПРЕДОСТАВЛЕНИИ ГРАНТОВ В ФОРМЕ СУБСИДИЙ ПОБЕДИТЕЛЯМ</w:t>
      </w:r>
    </w:p>
    <w:p>
      <w:pPr>
        <w:pStyle w:val="2"/>
        <w:jc w:val="center"/>
      </w:pPr>
      <w:r>
        <w:rPr>
          <w:sz w:val="24"/>
        </w:rPr>
        <w:t xml:space="preserve">КОНКУРСА ПРОЕКТОВ (ПРОГРАММ) В СФЕРЕ ПРОФИЛАКТИКИ</w:t>
      </w:r>
    </w:p>
    <w:p>
      <w:pPr>
        <w:pStyle w:val="2"/>
        <w:jc w:val="center"/>
      </w:pPr>
      <w:r>
        <w:rPr>
          <w:sz w:val="24"/>
        </w:rPr>
        <w:t xml:space="preserve">НЕЗАКОННОГО ПОТРЕБЛЕНИЯ НАРКОТИЧЕСКИХ СРЕДСТВ, ПСИХОТРОПНЫХ</w:t>
      </w:r>
    </w:p>
    <w:p>
      <w:pPr>
        <w:pStyle w:val="2"/>
        <w:jc w:val="center"/>
      </w:pPr>
      <w:r>
        <w:rPr>
          <w:sz w:val="24"/>
        </w:rPr>
        <w:t xml:space="preserve">ВЕЩЕСТВ, АНТИНАРКОТИЧЕСКОЙ ПРОПАГАНДЫ</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78.1</w:t>
      </w:r>
      <w:r>
        <w:rPr>
          <w:sz w:val="24"/>
        </w:rPr>
        <w:t xml:space="preserve"> Бюджетного кодекса Российской Федерации, </w:t>
      </w:r>
      <w:r>
        <w:rPr>
          <w:sz w:val="24"/>
        </w:rPr>
        <w:t xml:space="preserve">постановлением</w:t>
      </w:r>
      <w:r>
        <w:rPr>
          <w:sz w:val="24"/>
        </w:rPr>
        <w:t xml:space="preserve"> администрации города от 22.08.2024 N 707 "Об утверждении муниципальной программы "Профилактика правонарушений и терроризма в городе Нижневартовске":</w:t>
      </w:r>
    </w:p>
    <w:p>
      <w:pPr>
        <w:pStyle w:val="0"/>
        <w:spacing w:before="240"/>
        <w:ind w:firstLine="540"/>
        <w:jc w:val="both"/>
      </w:pPr>
      <w:r>
        <w:rPr>
          <w:sz w:val="24"/>
        </w:rPr>
        <w:t xml:space="preserve">1. Утвердить:</w:t>
      </w:r>
    </w:p>
    <w:p>
      <w:pPr>
        <w:pStyle w:val="0"/>
        <w:spacing w:before="240"/>
        <w:ind w:firstLine="540"/>
        <w:jc w:val="both"/>
      </w:pPr>
      <w:r>
        <w:rPr>
          <w:sz w:val="24"/>
        </w:rPr>
        <w:t xml:space="preserve">- </w:t>
      </w:r>
      <w:hyperlink w:tooltip="ПОРЯДОК" w:anchor="P31" w:history="0">
        <w:r>
          <w:rPr>
            <w:color w:val="0000ff"/>
            <w:sz w:val="24"/>
          </w:rPr>
          <w:t xml:space="preserve">Порядок</w:t>
        </w:r>
      </w:hyperlink>
      <w:r>
        <w:rPr>
          <w:sz w:val="24"/>
        </w:rPr>
        <w:t xml:space="preserve"> предоставления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 (далее - конкурс) согласно приложению 1;</w:t>
      </w:r>
    </w:p>
    <w:p>
      <w:pPr>
        <w:pStyle w:val="0"/>
        <w:spacing w:before="240"/>
        <w:ind w:firstLine="540"/>
        <w:jc w:val="both"/>
      </w:pPr>
      <w:r>
        <w:rPr>
          <w:sz w:val="24"/>
        </w:rPr>
        <w:t xml:space="preserve">- </w:t>
      </w:r>
      <w:hyperlink w:tooltip="СОСТАВ" w:anchor="P667" w:history="0">
        <w:r>
          <w:rPr>
            <w:color w:val="0000ff"/>
            <w:sz w:val="24"/>
          </w:rPr>
          <w:t xml:space="preserve">состав</w:t>
        </w:r>
      </w:hyperlink>
      <w:r>
        <w:rPr>
          <w:sz w:val="24"/>
        </w:rPr>
        <w:t xml:space="preserve"> комиссии по проведению конкурса согласно приложению 2.</w:t>
      </w:r>
    </w:p>
    <w:p>
      <w:pPr>
        <w:pStyle w:val="0"/>
        <w:spacing w:before="240"/>
        <w:ind w:firstLine="540"/>
        <w:jc w:val="both"/>
      </w:pPr>
      <w:r>
        <w:rPr>
          <w:sz w:val="24"/>
        </w:rPr>
        <w:t xml:space="preserve">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pPr>
        <w:pStyle w:val="0"/>
        <w:spacing w:before="240"/>
        <w:ind w:firstLine="540"/>
        <w:jc w:val="both"/>
      </w:pPr>
      <w:r>
        <w:rPr>
          <w:sz w:val="24"/>
        </w:rPr>
        <w:t xml:space="preserve">3. Постановление вступает в силу после его официального опубликования.</w:t>
      </w:r>
    </w:p>
    <w:p>
      <w:pPr>
        <w:pStyle w:val="0"/>
        <w:spacing w:before="240"/>
        <w:ind w:firstLine="540"/>
        <w:jc w:val="both"/>
      </w:pPr>
      <w:r>
        <w:rPr>
          <w:sz w:val="24"/>
        </w:rPr>
        <w:t xml:space="preserve">4. Контроль за выполнением постановления возложить на заместителя главы города С.И. Ефремова.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31.07.2025 N 694</w:t>
      </w:r>
    </w:p>
    <w:p>
      <w:pPr>
        <w:pStyle w:val="0"/>
      </w:pPr>
      <w:r>
        <w:rPr>
          <w:sz w:val="24"/>
        </w:rPr>
      </w:r>
    </w:p>
    <w:bookmarkStart w:id="31" w:name="P31"/>
    <w:bookmarkEnd w:id="31"/>
    <w:p>
      <w:pPr>
        <w:pStyle w:val="2"/>
        <w:jc w:val="center"/>
      </w:pPr>
      <w:r>
        <w:rPr>
          <w:sz w:val="24"/>
        </w:rPr>
        <w:t xml:space="preserve">ПОРЯДОК</w:t>
      </w:r>
    </w:p>
    <w:p>
      <w:pPr>
        <w:pStyle w:val="2"/>
        <w:jc w:val="center"/>
      </w:pPr>
      <w:r>
        <w:rPr>
          <w:sz w:val="24"/>
        </w:rPr>
        <w:t xml:space="preserve">ПРЕДОСТАВЛЕНИЯ ГРАНТОВ В ФОРМЕ СУБСИДИЙ ПОБЕДИТЕЛЯМ КОНКУРСА</w:t>
      </w:r>
    </w:p>
    <w:p>
      <w:pPr>
        <w:pStyle w:val="2"/>
        <w:jc w:val="center"/>
      </w:pPr>
      <w:r>
        <w:rPr>
          <w:sz w:val="24"/>
        </w:rPr>
        <w:t xml:space="preserve">ПРОЕКТОВ (ПРОГРАММ) В СФЕРЕ ПРОФИЛАКТИКИ НЕЗАКОННОГО</w:t>
      </w:r>
    </w:p>
    <w:p>
      <w:pPr>
        <w:pStyle w:val="2"/>
        <w:jc w:val="center"/>
      </w:pPr>
      <w:r>
        <w:rPr>
          <w:sz w:val="24"/>
        </w:rPr>
        <w:t xml:space="preserve">ПОТРЕБЛЕНИЯ НАРКОТИЧЕСКИХ СРЕДСТВ, ПСИХОТРОПНЫХ ВЕЩЕСТВ,</w:t>
      </w:r>
    </w:p>
    <w:p>
      <w:pPr>
        <w:pStyle w:val="2"/>
        <w:jc w:val="center"/>
      </w:pPr>
      <w:r>
        <w:rPr>
          <w:sz w:val="24"/>
        </w:rPr>
        <w:t xml:space="preserve">АНТИНАРКОТИЧЕСКОЙ ПРОПАГАНДЫ</w:t>
      </w:r>
    </w:p>
    <w:p>
      <w:pPr>
        <w:pStyle w:val="0"/>
      </w:pPr>
      <w:r>
        <w:rPr>
          <w:sz w:val="24"/>
        </w:rPr>
      </w:r>
    </w:p>
    <w:p>
      <w:pPr>
        <w:pStyle w:val="2"/>
        <w:jc w:val="center"/>
        <w:outlineLvl w:val="1"/>
      </w:pPr>
      <w:r>
        <w:rPr>
          <w:sz w:val="24"/>
        </w:rPr>
        <w:t xml:space="preserve">I. Общие положения</w:t>
      </w:r>
    </w:p>
    <w:p>
      <w:pPr>
        <w:pStyle w:val="0"/>
        <w:jc w:val="center"/>
      </w:pPr>
      <w:r>
        <w:rPr>
          <w:sz w:val="24"/>
        </w:rPr>
      </w:r>
    </w:p>
    <w:p>
      <w:pPr>
        <w:pStyle w:val="0"/>
        <w:ind w:firstLine="540"/>
        <w:jc w:val="both"/>
      </w:pPr>
      <w:r>
        <w:rPr>
          <w:sz w:val="24"/>
        </w:rPr>
        <w:t xml:space="preserve">1.1. Порядок предоставления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 (далее - Порядок) устанавливает цели, условия и порядок предоставления грантов в форме субсидий (далее - гранты) муниципальным бюджетным и автономным учреждениям города Нижневартовска.</w:t>
      </w:r>
    </w:p>
    <w:bookmarkStart w:id="40" w:name="P40"/>
    <w:bookmarkEnd w:id="40"/>
    <w:p>
      <w:pPr>
        <w:pStyle w:val="0"/>
        <w:spacing w:before="240"/>
        <w:ind w:firstLine="540"/>
        <w:jc w:val="both"/>
      </w:pPr>
      <w:r>
        <w:rPr>
          <w:sz w:val="24"/>
        </w:rPr>
        <w:t xml:space="preserve">1.2. Гранты предоставляются в рамках реализации муниципальной </w:t>
      </w:r>
      <w:r>
        <w:rPr>
          <w:sz w:val="24"/>
        </w:rPr>
        <w:t xml:space="preserve">программы</w:t>
      </w:r>
      <w:r>
        <w:rPr>
          <w:sz w:val="24"/>
        </w:rPr>
        <w:t xml:space="preserve"> "Профилактика правонарушений и терроризма в городе Нижневартовске", утвержденной постановлением администрации города от 22.08.2024 N 707 (далее - муниципальная программа), в целях финансового обеспечения затрат получателей грантов на реализацию проектов (программ) в сфере профилактики незаконного потребления наркотических средств, психотропных веществ, антинаркотической пропаганды (далее - проекты (программы)).</w:t>
      </w:r>
    </w:p>
    <w:p>
      <w:pPr>
        <w:pStyle w:val="0"/>
        <w:spacing w:before="240"/>
        <w:ind w:firstLine="540"/>
        <w:jc w:val="both"/>
      </w:pPr>
      <w:r>
        <w:rPr>
          <w:sz w:val="24"/>
        </w:rPr>
        <w:t xml:space="preserve">1.3. Понятия, используемые в Порядке:</w:t>
      </w:r>
    </w:p>
    <w:p>
      <w:pPr>
        <w:pStyle w:val="0"/>
        <w:spacing w:before="240"/>
        <w:ind w:firstLine="540"/>
        <w:jc w:val="both"/>
      </w:pPr>
      <w:r>
        <w:rPr>
          <w:sz w:val="24"/>
        </w:rPr>
        <w:t xml:space="preserve">1) грант - денежные средства в форме субсидии, предоставляемые на безвозмездной и безвозвратной основе на финансовое обеспечение затрат на реализацию проекта (программы);</w:t>
      </w:r>
    </w:p>
    <w:p>
      <w:pPr>
        <w:pStyle w:val="0"/>
        <w:spacing w:before="240"/>
        <w:ind w:firstLine="540"/>
        <w:jc w:val="both"/>
      </w:pPr>
      <w:r>
        <w:rPr>
          <w:sz w:val="24"/>
        </w:rPr>
        <w:t xml:space="preserve">2) получатель гранта - победитель конкурса проектов (программ) в сфере профилактики незаконного потребления наркотических средств, психотропных веществ, антинаркотической пропаганды (далее - конкурс);</w:t>
      </w:r>
    </w:p>
    <w:p>
      <w:pPr>
        <w:pStyle w:val="0"/>
        <w:spacing w:before="240"/>
        <w:ind w:firstLine="540"/>
        <w:jc w:val="both"/>
      </w:pPr>
      <w:r>
        <w:rPr>
          <w:sz w:val="24"/>
        </w:rPr>
        <w:t xml:space="preserve">3) проект (программа) - комплекс взаимосвязанных мероприятий, направленных на профилактику незаконного потребления наркотических средств, психотропных веществ, антинаркотическую пропаганду;</w:t>
      </w:r>
    </w:p>
    <w:p>
      <w:pPr>
        <w:pStyle w:val="0"/>
        <w:spacing w:before="240"/>
        <w:ind w:firstLine="540"/>
        <w:jc w:val="both"/>
      </w:pPr>
      <w:r>
        <w:rPr>
          <w:sz w:val="24"/>
        </w:rPr>
        <w:t xml:space="preserve">4) Уполномоченный орган - управление по вопросам законности, правопорядка и безопасности администрации города.</w:t>
      </w:r>
    </w:p>
    <w:p>
      <w:pPr>
        <w:pStyle w:val="0"/>
        <w:spacing w:before="240"/>
        <w:ind w:firstLine="540"/>
        <w:jc w:val="both"/>
      </w:pPr>
      <w:r>
        <w:rPr>
          <w:sz w:val="24"/>
        </w:rPr>
        <w:t xml:space="preserve">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мероприятие "Проведение конкурса проектов (программ) в сфере профилактики незаконного потребления наркотических средств, психотропных веществ, антинаркотической пропаганды" в рамках задачи "Реализация профилактического комплекса мер в антинаркотической деятельности" комплекса процессных мероприятий "Профилактика незаконного потребления наркотических средств, психотропных веществ" муниципальной программы на текущий финансовый год (далее - лимиты бюджетных обязательств).</w:t>
      </w:r>
    </w:p>
    <w:p>
      <w:pPr>
        <w:pStyle w:val="0"/>
        <w:spacing w:before="240"/>
        <w:ind w:firstLine="540"/>
        <w:jc w:val="both"/>
      </w:pPr>
      <w:r>
        <w:rPr>
          <w:sz w:val="24"/>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является администрация города (далее - главный распорядитель бюджетных средств).</w:t>
      </w:r>
    </w:p>
    <w:p>
      <w:pPr>
        <w:pStyle w:val="0"/>
        <w:spacing w:before="240"/>
        <w:ind w:firstLine="540"/>
        <w:jc w:val="both"/>
      </w:pPr>
      <w:r>
        <w:rPr>
          <w:sz w:val="24"/>
        </w:rPr>
        <w:t xml:space="preserve">1.5. Гранты предоставляются на основании решения, принятого комиссией по проведению конкурса (далее - конкурсная комиссия), оформленного протоколом подведения итогов конкурса, который размещается на едином портале бюджетной системы Российской Федерации (далее - единый портал) в информационно-телекоммуникационной сети "Интернет" (далее - сеть "Интернет").</w:t>
      </w:r>
    </w:p>
    <w:p>
      <w:pPr>
        <w:pStyle w:val="0"/>
        <w:spacing w:before="240"/>
        <w:ind w:firstLine="540"/>
        <w:jc w:val="both"/>
      </w:pPr>
      <w:r>
        <w:rPr>
          <w:sz w:val="24"/>
        </w:rPr>
        <w:t xml:space="preserve">1.6. Информация о грантах размещается на едином портале в порядке, установленном Министерством финансов Российской Федерации.</w:t>
      </w:r>
    </w:p>
    <w:p>
      <w:pPr>
        <w:pStyle w:val="0"/>
        <w:spacing w:before="240"/>
        <w:ind w:firstLine="540"/>
        <w:jc w:val="both"/>
      </w:pPr>
      <w:r>
        <w:rPr>
          <w:sz w:val="24"/>
        </w:rPr>
        <w:t xml:space="preserve">1.7. Отбор получателей грантов осуществляется Уполномоченным органом посредством проведения конкурса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bookmarkStart w:id="51" w:name="P51"/>
    <w:bookmarkEnd w:id="51"/>
    <w:p>
      <w:pPr>
        <w:pStyle w:val="0"/>
        <w:spacing w:before="240"/>
        <w:ind w:firstLine="540"/>
        <w:jc w:val="both"/>
      </w:pPr>
      <w:r>
        <w:rPr>
          <w:sz w:val="24"/>
        </w:rPr>
        <w:t xml:space="preserve">1.8. Категории участников конкурса: муниципальные бюджетные и автономные учреждения города Нижневартовска (далее - Учреждения).</w:t>
      </w:r>
    </w:p>
    <w:p>
      <w:pPr>
        <w:pStyle w:val="0"/>
        <w:jc w:val="center"/>
      </w:pPr>
      <w:r>
        <w:rPr>
          <w:sz w:val="24"/>
        </w:rPr>
      </w:r>
    </w:p>
    <w:p>
      <w:pPr>
        <w:pStyle w:val="2"/>
        <w:jc w:val="center"/>
        <w:outlineLvl w:val="1"/>
      </w:pPr>
      <w:r>
        <w:rPr>
          <w:sz w:val="24"/>
        </w:rPr>
        <w:t xml:space="preserve">II. Порядок проведения конкурса</w:t>
      </w:r>
    </w:p>
    <w:p>
      <w:pPr>
        <w:pStyle w:val="0"/>
        <w:jc w:val="center"/>
      </w:pPr>
      <w:r>
        <w:rPr>
          <w:sz w:val="24"/>
        </w:rPr>
      </w:r>
    </w:p>
    <w:p>
      <w:pPr>
        <w:pStyle w:val="0"/>
        <w:ind w:firstLine="540"/>
        <w:jc w:val="both"/>
      </w:pPr>
      <w:r>
        <w:rPr>
          <w:sz w:val="24"/>
        </w:rPr>
        <w:t xml:space="preserve">2.1. В целях проведения конкурса Уполномоченный орган не менее чем за 30 календарных дней до даты окончания приема заявок на участие в конкурсе (далее - заявки) размещает на едином портале и на официальном сайте органов местного самоуправления города Нижневартовска (далее - официальный сайт) объявление о проведении конкурса, которое содержит следующую информацию:</w:t>
      </w:r>
    </w:p>
    <w:p>
      <w:pPr>
        <w:pStyle w:val="0"/>
        <w:spacing w:before="240"/>
        <w:ind w:firstLine="540"/>
        <w:jc w:val="both"/>
      </w:pPr>
      <w:r>
        <w:rPr>
          <w:sz w:val="24"/>
        </w:rPr>
        <w:t xml:space="preserve">- срок проведения конкурса;</w:t>
      </w:r>
    </w:p>
    <w:p>
      <w:pPr>
        <w:pStyle w:val="0"/>
        <w:spacing w:before="240"/>
        <w:ind w:firstLine="540"/>
        <w:jc w:val="both"/>
      </w:pPr>
      <w:r>
        <w:rPr>
          <w:sz w:val="24"/>
        </w:rPr>
        <w:t xml:space="preserve">- дата и время начала (окончания) подачи (приема) заявок;</w:t>
      </w:r>
    </w:p>
    <w:p>
      <w:pPr>
        <w:pStyle w:val="0"/>
        <w:spacing w:before="240"/>
        <w:ind w:firstLine="540"/>
        <w:jc w:val="both"/>
      </w:pPr>
      <w:r>
        <w:rPr>
          <w:sz w:val="24"/>
        </w:rPr>
        <w:t xml:space="preserve">- наименование, место нахождения, почтовый адрес и адрес электронной почты, номер контактного телефона главного распорядителя бюджетных средств в лице Уполномоченного органа;</w:t>
      </w:r>
    </w:p>
    <w:p>
      <w:pPr>
        <w:pStyle w:val="0"/>
        <w:spacing w:before="240"/>
        <w:ind w:firstLine="540"/>
        <w:jc w:val="both"/>
      </w:pPr>
      <w:r>
        <w:rPr>
          <w:sz w:val="24"/>
        </w:rPr>
        <w:t xml:space="preserve">- результат предоставления гранта;</w:t>
      </w:r>
    </w:p>
    <w:p>
      <w:pPr>
        <w:pStyle w:val="0"/>
        <w:spacing w:before="240"/>
        <w:ind w:firstLine="540"/>
        <w:jc w:val="both"/>
      </w:pPr>
      <w:r>
        <w:rPr>
          <w:sz w:val="24"/>
        </w:rPr>
        <w:t xml:space="preserve">- доменное имя и (или) указатели страниц государственной информационной системы в сети "Интернет";</w:t>
      </w:r>
    </w:p>
    <w:p>
      <w:pPr>
        <w:pStyle w:val="0"/>
        <w:spacing w:before="240"/>
        <w:ind w:firstLine="540"/>
        <w:jc w:val="both"/>
      </w:pPr>
      <w:r>
        <w:rPr>
          <w:sz w:val="24"/>
        </w:rPr>
        <w:t xml:space="preserve">- требования к участникам конкурса в соответствии с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и к перечню документов, представляемых ими для подтверждения соответствия указанным требованиям;</w:t>
      </w:r>
    </w:p>
    <w:p>
      <w:pPr>
        <w:pStyle w:val="0"/>
        <w:spacing w:before="240"/>
        <w:ind w:firstLine="540"/>
        <w:jc w:val="both"/>
      </w:pPr>
      <w:r>
        <w:rPr>
          <w:sz w:val="24"/>
        </w:rPr>
        <w:t xml:space="preserve">- порядок подачи заявок и требования, предъявляемые к их форме и содержанию в соответствии с </w:t>
      </w:r>
      <w:hyperlink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w:anchor="P90" w:history="0">
        <w:r>
          <w:rPr>
            <w:color w:val="0000ff"/>
            <w:sz w:val="24"/>
          </w:rPr>
          <w:t xml:space="preserve">пунктом 2.3</w:t>
        </w:r>
      </w:hyperlink>
      <w:r>
        <w:rPr>
          <w:sz w:val="24"/>
        </w:rPr>
        <w:t xml:space="preserve"> Порядка;</w:t>
      </w:r>
    </w:p>
    <w:p>
      <w:pPr>
        <w:pStyle w:val="0"/>
        <w:spacing w:before="240"/>
        <w:ind w:firstLine="540"/>
        <w:jc w:val="both"/>
      </w:pPr>
      <w:r>
        <w:rPr>
          <w:sz w:val="24"/>
        </w:rPr>
        <w:t xml:space="preserve">- порядок отзыва заявок участниками конкурса, их возврата, в том числе основания для такого возврата, порядок внесения изменений в заявки участниками конкурса;</w:t>
      </w:r>
    </w:p>
    <w:p>
      <w:pPr>
        <w:pStyle w:val="0"/>
        <w:spacing w:before="240"/>
        <w:ind w:firstLine="540"/>
        <w:jc w:val="both"/>
      </w:pPr>
      <w:r>
        <w:rPr>
          <w:sz w:val="24"/>
        </w:rPr>
        <w:t xml:space="preserve">- правила рассмотрения и оценки заявок;</w:t>
      </w:r>
    </w:p>
    <w:p>
      <w:pPr>
        <w:pStyle w:val="0"/>
        <w:spacing w:before="240"/>
        <w:ind w:firstLine="540"/>
        <w:jc w:val="both"/>
      </w:pPr>
      <w:r>
        <w:rPr>
          <w:sz w:val="24"/>
        </w:rPr>
        <w:t xml:space="preserve">-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pPr>
        <w:pStyle w:val="0"/>
        <w:spacing w:before="240"/>
        <w:ind w:firstLine="540"/>
        <w:jc w:val="both"/>
      </w:pPr>
      <w:r>
        <w:rPr>
          <w:sz w:val="24"/>
        </w:rPr>
        <w:t xml:space="preserve">- срок, в течение которого победитель конкурса должен подписать соглашение о предоставлении гранта (далее - Соглашение);</w:t>
      </w:r>
    </w:p>
    <w:p>
      <w:pPr>
        <w:pStyle w:val="0"/>
        <w:spacing w:before="240"/>
        <w:ind w:firstLine="540"/>
        <w:jc w:val="both"/>
      </w:pPr>
      <w:r>
        <w:rPr>
          <w:sz w:val="24"/>
        </w:rPr>
        <w:t xml:space="preserve">- условия признания победителя конкурса уклонившимся от заключения Соглашения;</w:t>
      </w:r>
    </w:p>
    <w:p>
      <w:pPr>
        <w:pStyle w:val="0"/>
        <w:spacing w:before="240"/>
        <w:ind w:firstLine="540"/>
        <w:jc w:val="both"/>
      </w:pPr>
      <w:r>
        <w:rPr>
          <w:sz w:val="24"/>
        </w:rPr>
        <w:t xml:space="preserve">- сроки размещения протокола подведения итогов конкурса на едином портале и официальном сайте;</w:t>
      </w:r>
    </w:p>
    <w:p>
      <w:pPr>
        <w:pStyle w:val="0"/>
        <w:spacing w:before="240"/>
        <w:ind w:firstLine="540"/>
        <w:jc w:val="both"/>
      </w:pPr>
      <w:r>
        <w:rPr>
          <w:sz w:val="24"/>
        </w:rPr>
        <w:t xml:space="preserve">- категории участников конкурса, указанные в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пункте 1.8</w:t>
        </w:r>
      </w:hyperlink>
      <w:r>
        <w:rPr>
          <w:sz w:val="24"/>
        </w:rPr>
        <w:t xml:space="preserve"> Порядка;</w:t>
      </w:r>
    </w:p>
    <w:p>
      <w:pPr>
        <w:pStyle w:val="0"/>
        <w:spacing w:before="240"/>
        <w:ind w:firstLine="540"/>
        <w:jc w:val="both"/>
      </w:pPr>
      <w:r>
        <w:rPr>
          <w:sz w:val="24"/>
        </w:rPr>
        <w:t xml:space="preserve">- порядок возврата заявок на доработку;</w:t>
      </w:r>
    </w:p>
    <w:p>
      <w:pPr>
        <w:pStyle w:val="0"/>
        <w:spacing w:before="240"/>
        <w:ind w:firstLine="540"/>
        <w:jc w:val="both"/>
      </w:pPr>
      <w:r>
        <w:rPr>
          <w:sz w:val="24"/>
        </w:rPr>
        <w:t xml:space="preserve">- порядок отклонения заявок, а также информация об основаниях для их отклонения;</w:t>
      </w:r>
    </w:p>
    <w:p>
      <w:pPr>
        <w:pStyle w:val="0"/>
        <w:spacing w:before="240"/>
        <w:ind w:firstLine="540"/>
        <w:jc w:val="both"/>
      </w:pPr>
      <w:r>
        <w:rPr>
          <w:sz w:val="24"/>
        </w:rPr>
        <w:t xml:space="preserve">-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а также информация об участии конкурсной комиссии в оценке заявок;</w:t>
      </w:r>
    </w:p>
    <w:p>
      <w:pPr>
        <w:pStyle w:val="0"/>
        <w:spacing w:before="240"/>
        <w:ind w:firstLine="540"/>
        <w:jc w:val="both"/>
      </w:pPr>
      <w:r>
        <w:rPr>
          <w:sz w:val="24"/>
        </w:rPr>
        <w:t xml:space="preserve">- объем распределяемого гранта в рамках конкурса, порядок расчета размера гранта, установленный Порядком, правила распределения гранта по результатам конкурса, а также предельное количество победителей конкурса.</w:t>
      </w:r>
    </w:p>
    <w:p>
      <w:pPr>
        <w:pStyle w:val="0"/>
        <w:spacing w:before="240"/>
        <w:ind w:firstLine="540"/>
        <w:jc w:val="both"/>
      </w:pPr>
      <w:r>
        <w:rPr>
          <w:sz w:val="24"/>
        </w:rPr>
        <w:t xml:space="preserve">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pPr>
        <w:pStyle w:val="0"/>
        <w:spacing w:before="240"/>
        <w:ind w:firstLine="540"/>
        <w:jc w:val="both"/>
      </w:pPr>
      <w:r>
        <w:rPr>
          <w:sz w:val="24"/>
        </w:rPr>
        <w:t xml:space="preserve">- 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ind w:firstLine="540"/>
        <w:jc w:val="both"/>
      </w:pPr>
      <w:r>
        <w:rPr>
          <w:sz w:val="24"/>
        </w:rPr>
        <w:t xml:space="preserve">- при внесении изменений в объявление о проведении конкурса изменение способа отбора получателей грантов не допускается;</w:t>
      </w:r>
    </w:p>
    <w:p>
      <w:pPr>
        <w:pStyle w:val="0"/>
        <w:spacing w:before="240"/>
        <w:ind w:firstLine="540"/>
        <w:jc w:val="both"/>
      </w:pPr>
      <w:r>
        <w:rPr>
          <w:sz w:val="24"/>
        </w:rPr>
        <w:t xml:space="preserve">-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ind w:firstLine="540"/>
        <w:jc w:val="both"/>
      </w:pPr>
      <w:r>
        <w:rPr>
          <w:sz w:val="24"/>
        </w:rPr>
        <w:t xml:space="preserve">- участники конкурса,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bookmarkStart w:id="79" w:name="P79"/>
    <w:bookmarkEnd w:id="79"/>
    <w:p>
      <w:pPr>
        <w:pStyle w:val="0"/>
        <w:spacing w:before="240"/>
        <w:ind w:firstLine="540"/>
        <w:jc w:val="both"/>
      </w:pPr>
      <w:r>
        <w:rPr>
          <w:sz w:val="24"/>
        </w:rPr>
        <w:t xml:space="preserve">2.2. Участник конкурса на даты рассмотрения заявки и заключения Соглашения должен соответствовать следующим требованиям:</w:t>
      </w:r>
    </w:p>
    <w:p>
      <w:pPr>
        <w:pStyle w:val="0"/>
        <w:spacing w:before="240"/>
        <w:ind w:firstLine="540"/>
        <w:jc w:val="both"/>
      </w:pPr>
      <w:r>
        <w:rPr>
          <w:sz w:val="24"/>
        </w:rPr>
        <w:t xml:space="preserve">- у участника конкурса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w:t>
      </w:r>
      <w:r>
        <w:rPr>
          <w:sz w:val="24"/>
        </w:rPr>
        <w:t xml:space="preserve">пунктом 3 статьи 47</w:t>
      </w:r>
      <w:r>
        <w:rPr>
          <w:sz w:val="24"/>
        </w:rPr>
        <w:t xml:space="preserve"> Налогового кодекса Российской Федерации;</w:t>
      </w:r>
    </w:p>
    <w:p>
      <w:pPr>
        <w:pStyle w:val="0"/>
        <w:spacing w:before="240"/>
        <w:ind w:firstLine="540"/>
        <w:jc w:val="both"/>
      </w:pPr>
      <w:r>
        <w:rPr>
          <w:sz w:val="24"/>
        </w:rPr>
        <w:t xml:space="preserve">- у участника конкурса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pPr>
        <w:pStyle w:val="0"/>
        <w:spacing w:before="240"/>
        <w:ind w:firstLine="540"/>
        <w:jc w:val="both"/>
      </w:pPr>
      <w:r>
        <w:rPr>
          <w:sz w:val="24"/>
        </w:rPr>
        <w:t xml:space="preserve">-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участника конкурса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pPr>
        <w:pStyle w:val="0"/>
        <w:spacing w:before="240"/>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w:t>
      </w:r>
    </w:p>
    <w:p>
      <w:pPr>
        <w:pStyle w:val="0"/>
        <w:spacing w:before="240"/>
        <w:ind w:firstLine="540"/>
        <w:jc w:val="both"/>
      </w:pPr>
      <w:r>
        <w:rPr>
          <w:sz w:val="24"/>
        </w:rPr>
        <w:t xml:space="preserve">-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ind w:firstLine="540"/>
        <w:jc w:val="both"/>
      </w:pPr>
      <w:r>
        <w:rPr>
          <w:sz w:val="24"/>
        </w:rPr>
        <w:t xml:space="preserve">- участник конкурса не должен получать средства из бюджета города на основании иных муниципальных правовых актов на цели, установленные </w:t>
      </w:r>
      <w:hyperlink w:tooltip="1.2. Гранты предоставляются в рамках реализации муниципальной программы &quot;Профилактика правонарушений и терроризма в городе Нижневартовске&quot;, утвержденной постановлением администрации города от 22.08.2024 N 707 (далее - муниципальная программа), в целях финансового обеспечения затрат получателей грантов на реализацию проектов (программ) в сфере профилактики незаконного потребления наркотических средств, психотропных веществ, антинаркотической пропаганды (далее - проекты (программы))." w:anchor="P40" w:history="0">
        <w:r>
          <w:rPr>
            <w:color w:val="0000ff"/>
            <w:sz w:val="24"/>
          </w:rPr>
          <w:t xml:space="preserve">пунктом 1.2</w:t>
        </w:r>
      </w:hyperlink>
      <w:r>
        <w:rPr>
          <w:sz w:val="24"/>
        </w:rPr>
        <w:t xml:space="preserve"> Порядка;</w:t>
      </w:r>
    </w:p>
    <w:p>
      <w:pPr>
        <w:pStyle w:val="0"/>
        <w:spacing w:before="240"/>
        <w:ind w:firstLine="540"/>
        <w:jc w:val="both"/>
      </w:pPr>
      <w:r>
        <w:rPr>
          <w:sz w:val="24"/>
        </w:rPr>
        <w:t xml:space="preserve">-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ind w:firstLine="540"/>
        <w:jc w:val="both"/>
      </w:pPr>
      <w:r>
        <w:rPr>
          <w:sz w:val="24"/>
        </w:rPr>
        <w:t xml:space="preserve">- участник конкурса не должен находиться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ind w:firstLine="540"/>
        <w:jc w:val="both"/>
      </w:pPr>
      <w:r>
        <w:rPr>
          <w:sz w:val="24"/>
        </w:rPr>
        <w:t xml:space="preserve">- участник конкурса не должен являться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w:t>
      </w:r>
    </w:p>
    <w:p>
      <w:pPr>
        <w:pStyle w:val="0"/>
        <w:spacing w:before="240"/>
        <w:ind w:firstLine="540"/>
        <w:jc w:val="both"/>
      </w:pPr>
      <w:r>
        <w:rPr>
          <w:sz w:val="24"/>
        </w:rPr>
        <w:t xml:space="preserve">Датой рассмотрения заявок признается дата автоматического формирования протокола вскрытия заявок на едином портале.</w:t>
      </w:r>
    </w:p>
    <w:bookmarkStart w:id="90" w:name="P90"/>
    <w:bookmarkEnd w:id="90"/>
    <w:p>
      <w:pPr>
        <w:pStyle w:val="0"/>
        <w:spacing w:before="240"/>
        <w:ind w:firstLine="540"/>
        <w:jc w:val="both"/>
      </w:pPr>
      <w:r>
        <w:rPr>
          <w:sz w:val="24"/>
        </w:rPr>
        <w:t xml:space="preserve">2.3. Участник конкурса в сроки, установленные в объявлении о проведении конкурса, представляет в систему "Электронный бюджет" посредством заполнения соответствующих экранных форм веб-интерфейса системы "Электронный бюджет"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w:t>
      </w:r>
      <w:hyperlink w:tooltip="2.4. Перечень документов, представляемых участником конкурса согласно пункту 2.3 Порядка:" w:anchor="P93" w:history="0">
        <w:r>
          <w:rPr>
            <w:color w:val="0000ff"/>
            <w:sz w:val="24"/>
          </w:rPr>
          <w:t xml:space="preserve">пункте 2.4</w:t>
        </w:r>
      </w:hyperlink>
      <w:r>
        <w:rPr>
          <w:sz w:val="24"/>
        </w:rPr>
        <w:t xml:space="preserve"> Порядка.</w:t>
      </w:r>
    </w:p>
    <w:p>
      <w:pPr>
        <w:pStyle w:val="0"/>
        <w:spacing w:before="240"/>
        <w:ind w:firstLine="540"/>
        <w:jc w:val="both"/>
      </w:pPr>
      <w:r>
        <w:rPr>
          <w:sz w:val="24"/>
        </w:rPr>
        <w:t xml:space="preserve">Заявка в системе "Электронный бюджет" подписывается усиленной квалифицированной электронной подписью руководителя участника конкурса или уполномоченного им лица.</w:t>
      </w:r>
    </w:p>
    <w:p>
      <w:pPr>
        <w:pStyle w:val="0"/>
        <w:spacing w:before="240"/>
        <w:ind w:firstLine="540"/>
        <w:jc w:val="both"/>
      </w:pPr>
      <w:r>
        <w:rPr>
          <w:sz w:val="24"/>
        </w:rPr>
        <w:t xml:space="preserve">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w:t>
      </w:r>
    </w:p>
    <w:bookmarkStart w:id="93" w:name="P93"/>
    <w:bookmarkEnd w:id="93"/>
    <w:p>
      <w:pPr>
        <w:pStyle w:val="0"/>
        <w:spacing w:before="240"/>
        <w:ind w:firstLine="540"/>
        <w:jc w:val="both"/>
      </w:pPr>
      <w:r>
        <w:rPr>
          <w:sz w:val="24"/>
        </w:rPr>
        <w:t xml:space="preserve">2.4. Перечень документов, представляемых участником конкурса согласно </w:t>
      </w:r>
      <w:hyperlink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w:anchor="P90" w:history="0">
        <w:r>
          <w:rPr>
            <w:color w:val="0000ff"/>
            <w:sz w:val="24"/>
          </w:rPr>
          <w:t xml:space="preserve">пункту 2.3</w:t>
        </w:r>
      </w:hyperlink>
      <w:r>
        <w:rPr>
          <w:sz w:val="24"/>
        </w:rPr>
        <w:t xml:space="preserve"> Порядка:</w:t>
      </w:r>
    </w:p>
    <w:p>
      <w:pPr>
        <w:pStyle w:val="0"/>
        <w:spacing w:before="240"/>
        <w:ind w:firstLine="540"/>
        <w:jc w:val="both"/>
      </w:pPr>
      <w:r>
        <w:rPr>
          <w:sz w:val="24"/>
        </w:rPr>
        <w:t xml:space="preserve">- документы, подтверждающие соответствие участника конкурса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(в случае готовности участника конкурса представить указанные документы по собственной инициативе);</w:t>
      </w:r>
    </w:p>
    <w:p>
      <w:pPr>
        <w:pStyle w:val="0"/>
        <w:spacing w:before="240"/>
        <w:ind w:firstLine="540"/>
        <w:jc w:val="both"/>
      </w:pPr>
      <w:r>
        <w:rPr>
          <w:sz w:val="24"/>
        </w:rPr>
        <w:t xml:space="preserve">- паспорт гражданина (для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w:t>
      </w:r>
    </w:p>
    <w:p>
      <w:pPr>
        <w:pStyle w:val="0"/>
        <w:spacing w:before="240"/>
        <w:ind w:firstLine="540"/>
        <w:jc w:val="both"/>
      </w:pPr>
      <w:r>
        <w:rPr>
          <w:sz w:val="24"/>
        </w:rPr>
        <w:t xml:space="preserve">- документ, подтверждающий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pPr>
        <w:pStyle w:val="0"/>
        <w:spacing w:before="240"/>
        <w:ind w:firstLine="540"/>
        <w:jc w:val="both"/>
      </w:pPr>
      <w:r>
        <w:rPr>
          <w:sz w:val="24"/>
        </w:rPr>
        <w:t xml:space="preserve">- копия устава некоммерческой организации;</w:t>
      </w:r>
    </w:p>
    <w:p>
      <w:pPr>
        <w:pStyle w:val="0"/>
        <w:spacing w:before="240"/>
        <w:ind w:firstLine="540"/>
        <w:jc w:val="both"/>
      </w:pPr>
      <w:r>
        <w:rPr>
          <w:sz w:val="24"/>
        </w:rPr>
        <w:t xml:space="preserve">- проект (программа), отвечающий </w:t>
      </w:r>
      <w:hyperlink w:tooltip="ТРЕБОВАНИЯ" w:anchor="P312" w:history="0">
        <w:r>
          <w:rPr>
            <w:color w:val="0000ff"/>
            <w:sz w:val="24"/>
          </w:rPr>
          <w:t xml:space="preserve">требованиям</w:t>
        </w:r>
      </w:hyperlink>
      <w:r>
        <w:rPr>
          <w:sz w:val="24"/>
        </w:rPr>
        <w:t xml:space="preserve">, установленным приложением 1 к Порядку;</w:t>
      </w:r>
    </w:p>
    <w:p>
      <w:pPr>
        <w:pStyle w:val="0"/>
        <w:spacing w:before="240"/>
        <w:ind w:firstLine="540"/>
        <w:jc w:val="both"/>
      </w:pPr>
      <w:r>
        <w:rPr>
          <w:sz w:val="24"/>
        </w:rPr>
        <w:t xml:space="preserve">- информационная </w:t>
      </w:r>
      <w:hyperlink w:tooltip="Информационная карта проекта (программы)" w:anchor="P349" w:history="0">
        <w:r>
          <w:rPr>
            <w:color w:val="0000ff"/>
            <w:sz w:val="24"/>
          </w:rPr>
          <w:t xml:space="preserve">карта</w:t>
        </w:r>
      </w:hyperlink>
      <w:r>
        <w:rPr>
          <w:sz w:val="24"/>
        </w:rPr>
        <w:t xml:space="preserve"> проекта (программы) по форме согласно приложению 2 к Порядку;</w:t>
      </w:r>
    </w:p>
    <w:p>
      <w:pPr>
        <w:pStyle w:val="0"/>
        <w:spacing w:before="240"/>
        <w:ind w:firstLine="540"/>
        <w:jc w:val="both"/>
      </w:pPr>
      <w:r>
        <w:rPr>
          <w:sz w:val="24"/>
        </w:rPr>
        <w:t xml:space="preserve">- </w:t>
      </w:r>
      <w:hyperlink w:tooltip="План" w:anchor="P404" w:history="0">
        <w:r>
          <w:rPr>
            <w:color w:val="0000ff"/>
            <w:sz w:val="24"/>
          </w:rPr>
          <w:t xml:space="preserve">план</w:t>
        </w:r>
      </w:hyperlink>
      <w:r>
        <w:rPr>
          <w:sz w:val="24"/>
        </w:rPr>
        <w:t xml:space="preserve"> мероприятий по достижению количественных значений результатов реализации проекта (программы) по форме согласно приложению 3 к Порядку;</w:t>
      </w:r>
    </w:p>
    <w:p>
      <w:pPr>
        <w:pStyle w:val="0"/>
        <w:spacing w:before="240"/>
        <w:ind w:firstLine="540"/>
        <w:jc w:val="both"/>
      </w:pPr>
      <w:r>
        <w:rPr>
          <w:sz w:val="24"/>
        </w:rPr>
        <w:t xml:space="preserve">- </w:t>
      </w:r>
      <w:hyperlink w:tooltip="Перечень" w:anchor="P428" w:history="0">
        <w:r>
          <w:rPr>
            <w:color w:val="0000ff"/>
            <w:sz w:val="24"/>
          </w:rPr>
          <w:t xml:space="preserve">перечень</w:t>
        </w:r>
      </w:hyperlink>
      <w:r>
        <w:rPr>
          <w:sz w:val="24"/>
        </w:rPr>
        <w:t xml:space="preserve"> предполагаемых затрат, направленных на реализацию проекта (программы) согласно приложению 4 к Порядку;</w:t>
      </w:r>
    </w:p>
    <w:p>
      <w:pPr>
        <w:pStyle w:val="0"/>
        <w:spacing w:before="240"/>
        <w:ind w:firstLine="540"/>
        <w:jc w:val="both"/>
      </w:pPr>
      <w:r>
        <w:rPr>
          <w:sz w:val="24"/>
        </w:rPr>
        <w:t xml:space="preserve">- реквизиты лицевого счета: для бюджетных учреждений - лицевого счета, открытого в территориальном органе Федерального казначейства или финансовом органе субъекта Российской Федерации (муниципального образования); для автономных учреждений - лицевого счета, открытого в территориальном органе Федерального казначейства или финансовом органе субъекта Российской Федерации (муниципального образования), или расчетного счета в российских кредитных организациях;</w:t>
      </w:r>
    </w:p>
    <w:p>
      <w:pPr>
        <w:pStyle w:val="0"/>
        <w:spacing w:before="240"/>
        <w:ind w:firstLine="540"/>
        <w:jc w:val="both"/>
      </w:pPr>
      <w:r>
        <w:rPr>
          <w:sz w:val="24"/>
        </w:rPr>
        <w:t xml:space="preserve">- согласие учредителя участника конкурса на участие в конкурсе (для бюджетных или автономных организаций, в отношении которых функции и полномочия учредителя осуществляют органы государственной власти (государственный орган) и (или) орган местного самоуправления).</w:t>
      </w:r>
    </w:p>
    <w:p>
      <w:pPr>
        <w:pStyle w:val="0"/>
        <w:spacing w:before="240"/>
        <w:ind w:firstLine="540"/>
        <w:jc w:val="both"/>
      </w:pPr>
      <w:r>
        <w:rPr>
          <w:sz w:val="24"/>
        </w:rPr>
        <w:t xml:space="preserve">Документы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ind w:firstLine="540"/>
        <w:jc w:val="both"/>
      </w:pPr>
      <w:r>
        <w:rPr>
          <w:sz w:val="24"/>
        </w:rPr>
        <w:t xml:space="preserve">Документы должны отвечать следующим требованиям:</w:t>
      </w:r>
    </w:p>
    <w:p>
      <w:pPr>
        <w:pStyle w:val="0"/>
        <w:spacing w:before="240"/>
        <w:ind w:firstLine="540"/>
        <w:jc w:val="both"/>
      </w:pPr>
      <w:r>
        <w:rPr>
          <w:sz w:val="24"/>
        </w:rPr>
        <w:t xml:space="preserve">- должны обеспечивать сохранение всех реквизитов и аутентичных признаков подлинности, должны содержать графическую подпись лица, печать (при наличии);</w:t>
      </w:r>
    </w:p>
    <w:p>
      <w:pPr>
        <w:pStyle w:val="0"/>
        <w:spacing w:before="240"/>
        <w:ind w:firstLine="540"/>
        <w:jc w:val="both"/>
      </w:pPr>
      <w:r>
        <w:rPr>
          <w:sz w:val="24"/>
        </w:rPr>
        <w:t xml:space="preserve">- сканирование документов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должно осуществляться при наличии в документах цветных графических изображений либо цветного текста;</w:t>
      </w:r>
    </w:p>
    <w:p>
      <w:pPr>
        <w:pStyle w:val="0"/>
        <w:spacing w:before="240"/>
        <w:ind w:firstLine="540"/>
        <w:jc w:val="both"/>
      </w:pPr>
      <w:r>
        <w:rPr>
          <w:sz w:val="24"/>
        </w:rPr>
        <w:t xml:space="preserve">- должны быть в формате PDF, размер файла не должен превышать 10 Мб;</w:t>
      </w:r>
    </w:p>
    <w:p>
      <w:pPr>
        <w:pStyle w:val="0"/>
        <w:spacing w:before="240"/>
        <w:ind w:firstLine="540"/>
        <w:jc w:val="both"/>
      </w:pPr>
      <w:r>
        <w:rPr>
          <w:sz w:val="24"/>
        </w:rPr>
        <w:t xml:space="preserve">- каждый отдельный документ должен представляться в виде отдельного файла.</w:t>
      </w:r>
    </w:p>
    <w:p>
      <w:pPr>
        <w:pStyle w:val="0"/>
        <w:spacing w:before="240"/>
        <w:ind w:firstLine="540"/>
        <w:jc w:val="both"/>
      </w:pPr>
      <w:r>
        <w:rPr>
          <w:sz w:val="24"/>
        </w:rPr>
        <w:t xml:space="preserve">Документы, которые не поддаются прочтению либо имеют серьезные повреждения, приписки, зачеркнутые слова и иные исправления, за исключением оговоренных, считаются неподанными.</w:t>
      </w:r>
    </w:p>
    <w:p>
      <w:pPr>
        <w:pStyle w:val="0"/>
        <w:spacing w:before="240"/>
        <w:ind w:firstLine="540"/>
        <w:jc w:val="both"/>
      </w:pPr>
      <w:r>
        <w:rPr>
          <w:sz w:val="24"/>
        </w:rPr>
        <w:t xml:space="preserve">2.5. Участник конкурса вправе отозвать заявку, внести изменения в заявку посредством заполнения соответствующих экранных форм веб-интерфейса системы "Электронный бюджет" не позднее даты окончания срока подачи заявок.</w:t>
      </w:r>
    </w:p>
    <w:p>
      <w:pPr>
        <w:pStyle w:val="0"/>
        <w:spacing w:before="240"/>
        <w:ind w:firstLine="540"/>
        <w:jc w:val="both"/>
      </w:pPr>
      <w:r>
        <w:rPr>
          <w:sz w:val="24"/>
        </w:rPr>
        <w:t xml:space="preserve">2.6. При отзыве заявки участником конкурса в системе "Электронный бюджет" заявка не подлежит рассмотрению в соответствии с Порядком и считается отозванной участником конкурса.</w:t>
      </w:r>
    </w:p>
    <w:p>
      <w:pPr>
        <w:pStyle w:val="0"/>
        <w:spacing w:before="240"/>
        <w:ind w:firstLine="540"/>
        <w:jc w:val="both"/>
      </w:pPr>
      <w:r>
        <w:rPr>
          <w:sz w:val="24"/>
        </w:rPr>
        <w:t xml:space="preserve">2.7. Основанием для возврата заявки является отзыв заявки участником конкурса.</w:t>
      </w:r>
    </w:p>
    <w:p>
      <w:pPr>
        <w:pStyle w:val="0"/>
        <w:spacing w:before="240"/>
        <w:ind w:firstLine="540"/>
        <w:jc w:val="both"/>
      </w:pPr>
      <w:r>
        <w:rPr>
          <w:sz w:val="24"/>
        </w:rPr>
        <w:t xml:space="preserve">2.8. Доступ к заявкам для их рассмотрения и оценки открывается Уполномоченному органу в системе "Электронный бюджет" не позднее первого рабочего дня, следующего за днем окончания срока подачи заявок.</w:t>
      </w:r>
    </w:p>
    <w:p>
      <w:pPr>
        <w:pStyle w:val="0"/>
        <w:spacing w:before="240"/>
        <w:ind w:firstLine="540"/>
        <w:jc w:val="both"/>
      </w:pPr>
      <w:r>
        <w:rPr>
          <w:sz w:val="24"/>
        </w:rPr>
        <w:t xml:space="preserve">На едином портале автоматически формируется протокол вскрытия заявок, который подписывается усиленной квалифицированной электронной подписью руководителя Уполномоченного органа либо лица, исполняющего его обязанности по должности в соответствии с распоряжением администрации города, в системе "Электронный бюджет" не позднее первого рабочего дня, следующего за днем окончания приема заявок.</w:t>
      </w:r>
    </w:p>
    <w:p>
      <w:pPr>
        <w:pStyle w:val="0"/>
        <w:spacing w:before="240"/>
        <w:ind w:firstLine="540"/>
        <w:jc w:val="both"/>
      </w:pPr>
      <w:r>
        <w:rPr>
          <w:sz w:val="24"/>
        </w:rPr>
        <w:t xml:space="preserve">Уполномоченный орган размещает протокол вскрытия заявок на едином портале не позднее первого рабочего дня, следующего за днем его подписания.</w:t>
      </w:r>
    </w:p>
    <w:p>
      <w:pPr>
        <w:pStyle w:val="0"/>
        <w:spacing w:before="240"/>
        <w:ind w:firstLine="540"/>
        <w:jc w:val="both"/>
      </w:pPr>
      <w:r>
        <w:rPr>
          <w:sz w:val="24"/>
        </w:rPr>
        <w:t xml:space="preserve">2.9. Уполномоченный орган при выявлении в заявке недостатков технического характера направляет в системе "Электронный бюджет" заявку участнику конкурса на доработку в течение 3 рабочих дней с даты открытия доступа к заявкам для их рассмотрения и оценки.</w:t>
      </w:r>
    </w:p>
    <w:p>
      <w:pPr>
        <w:pStyle w:val="0"/>
        <w:spacing w:before="240"/>
        <w:ind w:firstLine="540"/>
        <w:jc w:val="both"/>
      </w:pPr>
      <w:r>
        <w:rPr>
          <w:sz w:val="24"/>
        </w:rPr>
        <w:t xml:space="preserve">Участник конкурса в течение 3 рабочих дней после получения в системе "Электронный бюджет" заявки на доработку вправе внести в нее изменения и повторно направить доработанную заявку в порядке, аналогичном порядку формирования заявки, установленному </w:t>
      </w:r>
      <w:hyperlink w:tooltip="2.3. Участник конкурса в сроки, установленные в объявлении о проведении конкурса, представляет в систему &quot;Электронный бюджет&quot; посредством заполнения соответствующих экранных форм веб-интерфейса системы &quot;Электронный бюджет&quot; заявку,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х в пункте 2.4 Порядка." w:anchor="P90" w:history="0">
        <w:r>
          <w:rPr>
            <w:color w:val="0000ff"/>
            <w:sz w:val="24"/>
          </w:rPr>
          <w:t xml:space="preserve">пунктами 2.3</w:t>
        </w:r>
      </w:hyperlink>
      <w:r>
        <w:rPr>
          <w:sz w:val="24"/>
        </w:rPr>
        <w:t xml:space="preserve">, </w:t>
      </w:r>
      <w:hyperlink w:tooltip="2.4. Перечень документов, представляемых участником конкурса согласно пункту 2.3 Порядка:" w:anchor="P93" w:history="0">
        <w:r>
          <w:rPr>
            <w:color w:val="0000ff"/>
            <w:sz w:val="24"/>
          </w:rPr>
          <w:t xml:space="preserve">2.4</w:t>
        </w:r>
      </w:hyperlink>
      <w:r>
        <w:rPr>
          <w:sz w:val="24"/>
        </w:rPr>
        <w:t xml:space="preserve"> Порядка.</w:t>
      </w:r>
    </w:p>
    <w:p>
      <w:pPr>
        <w:pStyle w:val="0"/>
        <w:spacing w:before="240"/>
        <w:ind w:firstLine="540"/>
        <w:jc w:val="both"/>
      </w:pPr>
      <w:r>
        <w:rPr>
          <w:sz w:val="24"/>
        </w:rPr>
        <w:t xml:space="preserve">2.10. Участник конкурса вправе со дня, следующего за днем размещения объявления о проведении конкурса, и до окончания срока приема заявок направить в Уполномоченный орган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(при наличии печати) участника конкурса.</w:t>
      </w:r>
    </w:p>
    <w:p>
      <w:pPr>
        <w:pStyle w:val="0"/>
        <w:spacing w:before="240"/>
        <w:ind w:firstLine="540"/>
        <w:jc w:val="both"/>
      </w:pPr>
      <w:r>
        <w:rPr>
          <w:sz w:val="24"/>
        </w:rPr>
        <w:t xml:space="preserve">2.11. Уполномоченный орган обеспечивает направление участнику конкурса разъяснения положений объявления о проведении конкурса письмом Уполномоченного органа не позднее 3 рабочих дней со дня, следующего за днем регистрации Уполномоченным органом запроса о разъяснении положений объявления о проведении конкурса.</w:t>
      </w:r>
    </w:p>
    <w:p>
      <w:pPr>
        <w:pStyle w:val="0"/>
        <w:spacing w:before="240"/>
        <w:ind w:firstLine="540"/>
        <w:jc w:val="both"/>
      </w:pPr>
      <w:r>
        <w:rPr>
          <w:sz w:val="24"/>
        </w:rPr>
        <w:t xml:space="preserve">2.12. Проверка участника конкурса.</w:t>
      </w:r>
    </w:p>
    <w:p>
      <w:pPr>
        <w:pStyle w:val="0"/>
        <w:spacing w:before="240"/>
        <w:ind w:firstLine="540"/>
        <w:jc w:val="both"/>
      </w:pPr>
      <w:r>
        <w:rPr>
          <w:sz w:val="24"/>
        </w:rPr>
        <w:t xml:space="preserve">2.12.1. Проверка участника конкурса на соответствие требованиям, установленным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пунктами 1.8</w:t>
        </w:r>
      </w:hyperlink>
      <w:r>
        <w:rPr>
          <w:sz w:val="24"/>
        </w:rPr>
        <w:t xml:space="preserve">,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2.2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ind w:firstLine="540"/>
        <w:jc w:val="both"/>
      </w:pPr>
      <w:r>
        <w:rPr>
          <w:sz w:val="24"/>
        </w:rPr>
        <w:t xml:space="preserve">Подтверждение соответствия участника конкурса требованиям, установленным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пунктами 1.8</w:t>
        </w:r>
      </w:hyperlink>
      <w:r>
        <w:rPr>
          <w:sz w:val="24"/>
        </w:rPr>
        <w:t xml:space="preserve">,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2.2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ind w:firstLine="540"/>
        <w:jc w:val="both"/>
      </w:pPr>
      <w:r>
        <w:rPr>
          <w:sz w:val="24"/>
        </w:rPr>
        <w:t xml:space="preserve">Запрещается требовать от участника конкурса представления документов и информации в целях подтверждения его соответствия требованиям, установленным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пунктами 1.8</w:t>
        </w:r>
      </w:hyperlink>
      <w:r>
        <w:rPr>
          <w:sz w:val="24"/>
        </w:rPr>
        <w:t xml:space="preserve">,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2.2</w:t>
        </w:r>
      </w:hyperlink>
      <w:r>
        <w:rPr>
          <w:sz w:val="24"/>
        </w:rPr>
        <w:t xml:space="preserve"> Порядка,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главному распорядителю бюджетных средств по собственной инициативе.</w:t>
      </w:r>
    </w:p>
    <w:p>
      <w:pPr>
        <w:pStyle w:val="0"/>
        <w:spacing w:before="240"/>
        <w:ind w:firstLine="540"/>
        <w:jc w:val="both"/>
      </w:pPr>
      <w:r>
        <w:rPr>
          <w:sz w:val="24"/>
        </w:rPr>
        <w:t xml:space="preserve">2.12.2. Дополнительно в целях проверки участников конкурса на соответствие требованиям, установленным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пунктами 1.8</w:t>
        </w:r>
      </w:hyperlink>
      <w:r>
        <w:rPr>
          <w:sz w:val="24"/>
        </w:rPr>
        <w:t xml:space="preserve">,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2.2</w:t>
        </w:r>
      </w:hyperlink>
      <w:r>
        <w:rPr>
          <w:sz w:val="24"/>
        </w:rPr>
        <w:t xml:space="preserve"> Порядка, Уполномоченный орган самостоятельно получает в открытом доступе в сети "Интернет":</w:t>
      </w:r>
    </w:p>
    <w:p>
      <w:pPr>
        <w:pStyle w:val="0"/>
        <w:spacing w:before="240"/>
        <w:ind w:firstLine="540"/>
        <w:jc w:val="both"/>
      </w:pPr>
      <w:r>
        <w:rPr>
          <w:sz w:val="24"/>
        </w:rPr>
        <w:t xml:space="preserve">- выписку из Единого государственного реестра юридических лиц (на официальном сайте Федеральной налоговой службы);</w:t>
      </w:r>
    </w:p>
    <w:p>
      <w:pPr>
        <w:pStyle w:val="0"/>
        <w:spacing w:before="240"/>
        <w:ind w:firstLine="540"/>
        <w:jc w:val="both"/>
      </w:pPr>
      <w:r>
        <w:rPr>
          <w:sz w:val="24"/>
        </w:rPr>
        <w:t xml:space="preserve">- сведения об отсутствии участника конкурса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w:t>
      </w:r>
    </w:p>
    <w:p>
      <w:pPr>
        <w:pStyle w:val="0"/>
        <w:spacing w:before="240"/>
        <w:ind w:firstLine="540"/>
        <w:jc w:val="both"/>
      </w:pPr>
      <w:r>
        <w:rPr>
          <w:sz w:val="24"/>
        </w:rPr>
        <w:t xml:space="preserve">- сведения об отсутствии участника конкурса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Совета Безопасности ООН);</w:t>
      </w:r>
    </w:p>
    <w:p>
      <w:pPr>
        <w:pStyle w:val="0"/>
        <w:spacing w:before="240"/>
        <w:ind w:firstLine="540"/>
        <w:jc w:val="both"/>
      </w:pPr>
      <w:r>
        <w:rPr>
          <w:sz w:val="24"/>
        </w:rPr>
        <w:t xml:space="preserve">- сведения, подтверждающие, что участник конкурса не является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 (на официальном сайте Министерства юстиции Российской Федерации);</w:t>
      </w:r>
    </w:p>
    <w:p>
      <w:pPr>
        <w:pStyle w:val="0"/>
        <w:spacing w:before="240"/>
        <w:ind w:firstLine="540"/>
        <w:jc w:val="both"/>
      </w:pPr>
      <w:r>
        <w:rPr>
          <w:sz w:val="24"/>
        </w:rPr>
        <w:t xml:space="preserve">- сведения, что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участника конкурса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(на официальном сайте Федеральной налоговой службы);</w:t>
      </w:r>
    </w:p>
    <w:p>
      <w:pPr>
        <w:pStyle w:val="0"/>
        <w:spacing w:before="240"/>
        <w:ind w:firstLine="540"/>
        <w:jc w:val="both"/>
      </w:pPr>
      <w:r>
        <w:rPr>
          <w:sz w:val="24"/>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(на официальном сайте Федеральной налоговой службы).</w:t>
      </w:r>
    </w:p>
    <w:p>
      <w:pPr>
        <w:pStyle w:val="0"/>
        <w:spacing w:before="240"/>
        <w:ind w:firstLine="540"/>
        <w:jc w:val="both"/>
      </w:pPr>
      <w:r>
        <w:rPr>
          <w:sz w:val="24"/>
        </w:rPr>
        <w:t xml:space="preserve">2.12.3. Дополнительно в целях проверки участников конкурса на соответствие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Уполномоченный орган самостоятельно в структурных подразделениях администрации города запрашивает:</w:t>
      </w:r>
    </w:p>
    <w:p>
      <w:pPr>
        <w:pStyle w:val="0"/>
        <w:spacing w:before="240"/>
        <w:ind w:firstLine="540"/>
        <w:jc w:val="both"/>
      </w:pPr>
      <w:r>
        <w:rPr>
          <w:sz w:val="24"/>
        </w:rPr>
        <w:t xml:space="preserve">- сведения об отсутствии у участника конкурса просроченной задолженности по возврату в бюджет города иных субсидий, бюджетных инвестиций, а также просроченной (неурегулированной) задолженности по денежным обязательствам перед муниципальным образованием город Нижневартовск;</w:t>
      </w:r>
    </w:p>
    <w:p>
      <w:pPr>
        <w:pStyle w:val="0"/>
        <w:spacing w:before="240"/>
        <w:ind w:firstLine="540"/>
        <w:jc w:val="both"/>
      </w:pPr>
      <w:r>
        <w:rPr>
          <w:sz w:val="24"/>
        </w:rPr>
        <w:t xml:space="preserve">- сведения, подтверждающие, что участник конкурса не получает из бюджета города средства на основании иных муниципальных правовых актов на цели, установленные </w:t>
      </w:r>
      <w:hyperlink w:tooltip="1.2. Гранты предоставляются в рамках реализации муниципальной программы &quot;Профилактика правонарушений и терроризма в городе Нижневартовске&quot;, утвержденной постановлением администрации города от 22.08.2024 N 707 (далее - муниципальная программа), в целях финансового обеспечения затрат получателей грантов на реализацию проектов (программ) в сфере профилактики незаконного потребления наркотических средств, психотропных веществ, антинаркотической пропаганды (далее - проекты (программы))." w:anchor="P40" w:history="0">
        <w:r>
          <w:rPr>
            <w:color w:val="0000ff"/>
            <w:sz w:val="24"/>
          </w:rPr>
          <w:t xml:space="preserve">пунктом 1.2</w:t>
        </w:r>
      </w:hyperlink>
      <w:r>
        <w:rPr>
          <w:sz w:val="24"/>
        </w:rPr>
        <w:t xml:space="preserve"> Порядка.</w:t>
      </w:r>
    </w:p>
    <w:p>
      <w:pPr>
        <w:pStyle w:val="0"/>
        <w:spacing w:before="240"/>
        <w:ind w:firstLine="540"/>
        <w:jc w:val="both"/>
      </w:pPr>
      <w:r>
        <w:rPr>
          <w:sz w:val="24"/>
        </w:rPr>
        <w:t xml:space="preserve">2.12.4. Дополнительно в целях проверки участников конкурса на соответствие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Уполномоченный орган самостоятельно в порядке межведомственного информационного взаимодействия, установленном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в отношении участников конкурса запрашивает сведения об отсутствии у участника конкурса на едином налоговом счете задолженности по уплате налогов, сборов и страховых взносов в бюджеты бюджетной системы Российской Федерации (через систему исполнения регламентов).</w:t>
      </w:r>
    </w:p>
    <w:bookmarkStart w:id="136" w:name="P136"/>
    <w:bookmarkEnd w:id="136"/>
    <w:p>
      <w:pPr>
        <w:pStyle w:val="0"/>
        <w:spacing w:before="240"/>
        <w:ind w:firstLine="540"/>
        <w:jc w:val="both"/>
      </w:pPr>
      <w:r>
        <w:rPr>
          <w:sz w:val="24"/>
        </w:rPr>
        <w:t xml:space="preserve">2.13. В течение 7 рабочих дней со дня, следующего за днем подписания протокола вскрытия заявок, Уполномоченный орган осуществляет рассмотрение участника конкурса, а также представленных им заявки и документов на наличие (отсутствие) оснований для отклонения заявок, установленных </w:t>
      </w:r>
      <w:hyperlink w:tooltip="2.16. Основания для отклонения заявок на стадии их рассмотрения:" w:anchor="P149" w:history="0">
        <w:r>
          <w:rPr>
            <w:color w:val="0000ff"/>
            <w:sz w:val="24"/>
          </w:rPr>
          <w:t xml:space="preserve">пунктом 2.16</w:t>
        </w:r>
      </w:hyperlink>
      <w:r>
        <w:rPr>
          <w:sz w:val="24"/>
        </w:rPr>
        <w:t xml:space="preserve"> Порядка, оснований для отказа в предоставлении гранта, установленных </w:t>
      </w:r>
      <w:hyperlink w:tooltip="- 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 w:anchor="P195" w:history="0">
        <w:r>
          <w:rPr>
            <w:color w:val="0000ff"/>
            <w:sz w:val="24"/>
          </w:rPr>
          <w:t xml:space="preserve">абзацами вторым</w:t>
        </w:r>
      </w:hyperlink>
      <w:r>
        <w:rPr>
          <w:sz w:val="24"/>
        </w:rPr>
        <w:t xml:space="preserve">, </w:t>
      </w:r>
      <w:hyperlink w:tooltip="- установление факта недостоверности представленной получателем гранта информации;" w:anchor="P196" w:history="0">
        <w:r>
          <w:rPr>
            <w:color w:val="0000ff"/>
            <w:sz w:val="24"/>
          </w:rPr>
          <w:t xml:space="preserve">третьим пункта 3.1</w:t>
        </w:r>
      </w:hyperlink>
      <w:r>
        <w:rPr>
          <w:sz w:val="24"/>
        </w:rPr>
        <w:t xml:space="preserve"> Порядка, о чем готовит соответствующее заключение.</w:t>
      </w:r>
    </w:p>
    <w:p>
      <w:pPr>
        <w:pStyle w:val="0"/>
        <w:spacing w:before="240"/>
        <w:ind w:firstLine="540"/>
        <w:jc w:val="both"/>
      </w:pPr>
      <w:r>
        <w:rPr>
          <w:sz w:val="24"/>
        </w:rPr>
        <w:t xml:space="preserve">На едином портале на основании результатов рассмотрения заявок автоматически формируется протокол рассмотрения заявок, который подписывается усиленной квалифицированной электронной подписью руководителя Уполномоченного органа в системе "Электронный бюджет" не позднее пятнадцатого рабочего дня со дня, следующего за днем подписания протокола вскрытия заявок, и размещается на едином портале не позднее первого рабочего дня, следующего за днем его подписания.</w:t>
      </w:r>
    </w:p>
    <w:p>
      <w:pPr>
        <w:pStyle w:val="0"/>
        <w:spacing w:before="240"/>
        <w:ind w:firstLine="540"/>
        <w:jc w:val="both"/>
      </w:pPr>
      <w:r>
        <w:rPr>
          <w:sz w:val="24"/>
        </w:rPr>
        <w:t xml:space="preserve">Внесение изменений в протокол рассмотрения заявок осуществляется Уполномоченным органом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pStyle w:val="0"/>
        <w:spacing w:before="240"/>
        <w:ind w:firstLine="540"/>
        <w:jc w:val="both"/>
      </w:pPr>
      <w:r>
        <w:rPr>
          <w:sz w:val="24"/>
        </w:rPr>
        <w:t xml:space="preserve">Уполномоченный орган в течение 10 рабочих дней со дня подписания протокола рассмотрения заявок либо последнего внесения изменений в протокол рассмотрения заявок организует заседание конкурсной комиссии.</w:t>
      </w:r>
    </w:p>
    <w:p>
      <w:pPr>
        <w:pStyle w:val="0"/>
        <w:spacing w:before="240"/>
        <w:ind w:firstLine="540"/>
        <w:jc w:val="both"/>
      </w:pPr>
      <w:r>
        <w:rPr>
          <w:sz w:val="24"/>
        </w:rPr>
        <w:t xml:space="preserve">2.14. Рассмотрение заключений Уполномоченного органа, определение победителя (победителей) конкурса и суммы грантов, подведение итогов конкурса осуществляет конкурсная комиссия, состав которой утверждается настоящим постановлением.</w:t>
      </w:r>
    </w:p>
    <w:p>
      <w:pPr>
        <w:pStyle w:val="0"/>
        <w:spacing w:before="240"/>
        <w:ind w:firstLine="540"/>
        <w:jc w:val="both"/>
      </w:pPr>
      <w:r>
        <w:rPr>
          <w:sz w:val="24"/>
        </w:rPr>
        <w:t xml:space="preserve">Для рассмотрения и оценки заявок членам конкурсной комиссии открывается доступ в системе "Электронный бюджет" не позднее первого рабочего дня, следующего за днем окончания срока подачи заявок.</w:t>
      </w:r>
    </w:p>
    <w:p>
      <w:pPr>
        <w:pStyle w:val="0"/>
        <w:spacing w:before="240"/>
        <w:ind w:firstLine="540"/>
        <w:jc w:val="both"/>
      </w:pPr>
      <w:r>
        <w:rPr>
          <w:sz w:val="24"/>
        </w:rPr>
        <w:t xml:space="preserve">Заседание конкурсной комиссии проводит председатель конкурсной комиссии. В случае временного отсутствия председателя конкурсной комиссии заседание конкурсной комиссии проводит лицо, исполняющее его обязанности по должности в соответствии с распоряжением администрации города.</w:t>
      </w:r>
    </w:p>
    <w:p>
      <w:pPr>
        <w:pStyle w:val="0"/>
        <w:spacing w:before="240"/>
        <w:ind w:firstLine="540"/>
        <w:jc w:val="both"/>
      </w:pPr>
      <w:r>
        <w:rPr>
          <w:sz w:val="24"/>
        </w:rPr>
        <w:t xml:space="preserve">Заседание конкурсной комиссии считается правомочным, если на нем присутствует не менее половины членов конкурсной комиссии.</w:t>
      </w:r>
    </w:p>
    <w:p>
      <w:pPr>
        <w:pStyle w:val="0"/>
        <w:spacing w:before="240"/>
        <w:ind w:firstLine="540"/>
        <w:jc w:val="both"/>
      </w:pPr>
      <w:r>
        <w:rPr>
          <w:sz w:val="24"/>
        </w:rPr>
        <w:t xml:space="preserve">Член конкурсной комиссии не принимает участия в заседании конкурсной комиссии в случае наличия у члена конкурсной комиссии признаков аффилированности с участником(ами) конкурса, о чем член конкурсной комиссии обязан заявить до начала заседания конкурсной комиссии.</w:t>
      </w:r>
    </w:p>
    <w:p>
      <w:pPr>
        <w:pStyle w:val="0"/>
        <w:spacing w:before="240"/>
        <w:ind w:firstLine="540"/>
        <w:jc w:val="both"/>
      </w:pPr>
      <w:r>
        <w:rPr>
          <w:sz w:val="24"/>
        </w:rPr>
        <w:t xml:space="preserve">2.15. Конкурсная комиссия в день заседания конкурсной комиссии:</w:t>
      </w:r>
    </w:p>
    <w:p>
      <w:pPr>
        <w:pStyle w:val="0"/>
        <w:spacing w:before="240"/>
        <w:ind w:firstLine="540"/>
        <w:jc w:val="both"/>
      </w:pPr>
      <w:r>
        <w:rPr>
          <w:sz w:val="24"/>
        </w:rPr>
        <w:t xml:space="preserve">- заслушивает публичное представление проектов (программ) участниками конкурса (5 - 7 минут на каждого участника конкурса) и оценивает проекты (программы) в соответствии с критериями оценки, предусмотренными </w:t>
      </w:r>
      <w:hyperlink w:tooltip="Оценочный лист" w:anchor="P519" w:history="0">
        <w:r>
          <w:rPr>
            <w:color w:val="0000ff"/>
            <w:sz w:val="24"/>
          </w:rPr>
          <w:t xml:space="preserve">приложением 5</w:t>
        </w:r>
      </w:hyperlink>
      <w:r>
        <w:rPr>
          <w:sz w:val="24"/>
        </w:rPr>
        <w:t xml:space="preserve"> к Порядку;</w:t>
      </w:r>
    </w:p>
    <w:p>
      <w:pPr>
        <w:pStyle w:val="0"/>
        <w:spacing w:before="240"/>
        <w:ind w:firstLine="540"/>
        <w:jc w:val="both"/>
      </w:pPr>
      <w:r>
        <w:rPr>
          <w:sz w:val="24"/>
        </w:rPr>
        <w:t xml:space="preserve">- определяет победителя (победителей) конкурса.</w:t>
      </w:r>
    </w:p>
    <w:p>
      <w:pPr>
        <w:pStyle w:val="0"/>
        <w:spacing w:before="240"/>
        <w:ind w:firstLine="540"/>
        <w:jc w:val="both"/>
      </w:pPr>
      <w:r>
        <w:rPr>
          <w:sz w:val="24"/>
        </w:rPr>
        <w:t xml:space="preserve">Заявки, поступившие до или после даты и (или) времени, определенных для их подачи, отклоняются в соответствии с </w:t>
      </w:r>
      <w:hyperlink w:tooltip="- подача участником конкурса заявки до или после даты и (или) времени, определенных для ее подачи;" w:anchor="P153" w:history="0">
        <w:r>
          <w:rPr>
            <w:color w:val="0000ff"/>
            <w:sz w:val="24"/>
          </w:rPr>
          <w:t xml:space="preserve">абзацем пятым пункта 2.16</w:t>
        </w:r>
      </w:hyperlink>
      <w:r>
        <w:rPr>
          <w:sz w:val="24"/>
        </w:rPr>
        <w:t xml:space="preserve"> Порядка без проведения процедур, предусмотренных </w:t>
      </w:r>
      <w:hyperlink w:tooltip="2.13. В течение 7 рабочих дней со дня, следующего за днем подписания протокола вскрытия заявок, Уполномоченный орган осуществляет рассмотрение участника конкурса, а также представленных им заявки и документов на наличие (отсутствие) оснований для отклонения заявок, установленных пунктом 2.16 Порядка, оснований для отказа в предоставлении гранта, установленных абзацами вторым, третьим пункта 3.1 Порядка, о чем готовит соответствующее заключение." w:anchor="P136" w:history="0">
        <w:r>
          <w:rPr>
            <w:color w:val="0000ff"/>
            <w:sz w:val="24"/>
          </w:rPr>
          <w:t xml:space="preserve">абзацем первым пункта 2.13</w:t>
        </w:r>
      </w:hyperlink>
      <w:r>
        <w:rPr>
          <w:sz w:val="24"/>
        </w:rPr>
        <w:t xml:space="preserve"> Порядка.</w:t>
      </w:r>
    </w:p>
    <w:bookmarkStart w:id="149" w:name="P149"/>
    <w:bookmarkEnd w:id="149"/>
    <w:p>
      <w:pPr>
        <w:pStyle w:val="0"/>
        <w:spacing w:before="240"/>
        <w:ind w:firstLine="540"/>
        <w:jc w:val="both"/>
      </w:pPr>
      <w:r>
        <w:rPr>
          <w:sz w:val="24"/>
        </w:rPr>
        <w:t xml:space="preserve">2.16. Основания для отклонения заявок на стадии их рассмотрения:</w:t>
      </w:r>
    </w:p>
    <w:p>
      <w:pPr>
        <w:pStyle w:val="0"/>
        <w:spacing w:before="240"/>
        <w:ind w:firstLine="540"/>
        <w:jc w:val="both"/>
      </w:pPr>
      <w:r>
        <w:rPr>
          <w:sz w:val="24"/>
        </w:rPr>
        <w:t xml:space="preserve">- несоответствие участника конкурса требованиям, установленным </w:t>
      </w:r>
      <w:hyperlink w:tooltip="1.8. Категории участников конкурса: муниципальные бюджетные и автономные учреждения города Нижневартовска (далее - Учреждения)." w:anchor="P51" w:history="0">
        <w:r>
          <w:rPr>
            <w:color w:val="0000ff"/>
            <w:sz w:val="24"/>
          </w:rPr>
          <w:t xml:space="preserve">пунктами 1.8</w:t>
        </w:r>
      </w:hyperlink>
      <w:r>
        <w:rPr>
          <w:sz w:val="24"/>
        </w:rPr>
        <w:t xml:space="preserve">,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2.2</w:t>
        </w:r>
      </w:hyperlink>
      <w:r>
        <w:rPr>
          <w:sz w:val="24"/>
        </w:rPr>
        <w:t xml:space="preserve"> Порядка;</w:t>
      </w:r>
    </w:p>
    <w:p>
      <w:pPr>
        <w:pStyle w:val="0"/>
        <w:spacing w:before="240"/>
        <w:ind w:firstLine="540"/>
        <w:jc w:val="both"/>
      </w:pPr>
      <w:r>
        <w:rPr>
          <w:sz w:val="24"/>
        </w:rPr>
        <w:t xml:space="preserve">- несоответствие представленных участником конкурса заявки и (или) документов требованиям, установленным в объявлении о проведении конкурса;</w:t>
      </w:r>
    </w:p>
    <w:p>
      <w:pPr>
        <w:pStyle w:val="0"/>
        <w:spacing w:before="240"/>
        <w:ind w:firstLine="540"/>
        <w:jc w:val="both"/>
      </w:pPr>
      <w:r>
        <w:rPr>
          <w:sz w:val="24"/>
        </w:rPr>
        <w:t xml:space="preserve">-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bookmarkStart w:id="153" w:name="P153"/>
    <w:bookmarkEnd w:id="153"/>
    <w:p>
      <w:pPr>
        <w:pStyle w:val="0"/>
        <w:spacing w:before="240"/>
        <w:ind w:firstLine="540"/>
        <w:jc w:val="both"/>
      </w:pPr>
      <w:r>
        <w:rPr>
          <w:sz w:val="24"/>
        </w:rPr>
        <w:t xml:space="preserve">- подача участником конкурса заявки до или после даты и (или) времени, определенных для ее подачи;</w:t>
      </w:r>
    </w:p>
    <w:p>
      <w:pPr>
        <w:pStyle w:val="0"/>
        <w:spacing w:before="240"/>
        <w:ind w:firstLine="540"/>
        <w:jc w:val="both"/>
      </w:pPr>
      <w:r>
        <w:rPr>
          <w:sz w:val="24"/>
        </w:rPr>
        <w:t xml:space="preserve">- непредставление (представление не в полном объеме) документов, указанных в объявлении о проведении конкурса, предусмотренных </w:t>
      </w:r>
      <w:hyperlink w:tooltip="2.4. Перечень документов, представляемых участником конкурса согласно пункту 2.3 Порядка:" w:anchor="P93" w:history="0">
        <w:r>
          <w:rPr>
            <w:color w:val="0000ff"/>
            <w:sz w:val="24"/>
          </w:rPr>
          <w:t xml:space="preserve">пунктом 2.4</w:t>
        </w:r>
      </w:hyperlink>
      <w:r>
        <w:rPr>
          <w:sz w:val="24"/>
        </w:rPr>
        <w:t xml:space="preserve"> Порядка.</w:t>
      </w:r>
    </w:p>
    <w:p>
      <w:pPr>
        <w:pStyle w:val="0"/>
        <w:spacing w:before="240"/>
        <w:ind w:firstLine="540"/>
        <w:jc w:val="both"/>
      </w:pPr>
      <w:r>
        <w:rPr>
          <w:sz w:val="24"/>
        </w:rPr>
        <w:t xml:space="preserve">В случае отклонения заявки по основаниям, установленным настоящим пунктом, или отказа в предоставлении гранта по основаниям, установленным </w:t>
      </w:r>
      <w:hyperlink w:tooltip="- 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 w:anchor="P195" w:history="0">
        <w:r>
          <w:rPr>
            <w:color w:val="0000ff"/>
            <w:sz w:val="24"/>
          </w:rPr>
          <w:t xml:space="preserve">абзацами вторым</w:t>
        </w:r>
      </w:hyperlink>
      <w:r>
        <w:rPr>
          <w:sz w:val="24"/>
        </w:rPr>
        <w:t xml:space="preserve">, </w:t>
      </w:r>
      <w:hyperlink w:tooltip="- установление факта недостоверности представленной получателем гранта информации;" w:anchor="P196" w:history="0">
        <w:r>
          <w:rPr>
            <w:color w:val="0000ff"/>
            <w:sz w:val="24"/>
          </w:rPr>
          <w:t xml:space="preserve">третьим пункта 3.1</w:t>
        </w:r>
      </w:hyperlink>
      <w:r>
        <w:rPr>
          <w:sz w:val="24"/>
        </w:rPr>
        <w:t xml:space="preserve"> Порядка, публичное представление проекта (программы) участником конкурса не осуществляется.</w:t>
      </w:r>
    </w:p>
    <w:p>
      <w:pPr>
        <w:pStyle w:val="0"/>
        <w:spacing w:before="240"/>
        <w:ind w:firstLine="540"/>
        <w:jc w:val="both"/>
      </w:pPr>
      <w:r>
        <w:rPr>
          <w:sz w:val="24"/>
        </w:rPr>
        <w:t xml:space="preserve">2.17. Уполномоченный орган уведомляет участников конкурса о дате (времени) и месте проведения заседания конкурсной комиссии, на котором осуществляется публичное представление проектов (программ) участниками конкурса, не позднее чем за 3 рабочих дня до даты проведения заседания конкурсной комиссии в письменной форме на адреса электронной почты, указанные в заявках.</w:t>
      </w:r>
    </w:p>
    <w:p>
      <w:pPr>
        <w:pStyle w:val="0"/>
        <w:spacing w:before="240"/>
        <w:ind w:firstLine="540"/>
        <w:jc w:val="both"/>
      </w:pPr>
      <w:r>
        <w:rPr>
          <w:sz w:val="24"/>
        </w:rPr>
        <w:t xml:space="preserve">2.18. В случае неявки участника конкурса на публичное представление проекта (программы) либо непредставления уполномоченным лицом документа, подтверждающего его полномочия, конкурсная комиссия рассматривает это как отказ участника конкурса от участия в конкурсе.</w:t>
      </w:r>
    </w:p>
    <w:p>
      <w:pPr>
        <w:pStyle w:val="0"/>
        <w:spacing w:before="240"/>
        <w:ind w:firstLine="540"/>
        <w:jc w:val="both"/>
      </w:pPr>
      <w:r>
        <w:rPr>
          <w:sz w:val="24"/>
        </w:rPr>
        <w:t xml:space="preserve">2.19. Оценка проектов (программ) производится по критериям оценки, указанным в </w:t>
      </w:r>
      <w:hyperlink w:tooltip="Оценочный лист" w:anchor="P519" w:history="0">
        <w:r>
          <w:rPr>
            <w:color w:val="0000ff"/>
            <w:sz w:val="24"/>
          </w:rPr>
          <w:t xml:space="preserve">приложении 5</w:t>
        </w:r>
      </w:hyperlink>
      <w:r>
        <w:rPr>
          <w:sz w:val="24"/>
        </w:rPr>
        <w:t xml:space="preserve"> к Порядку, которые имеют величину значимости в процентном соотношении от общей оценки (далее - коэффициент весового значения). Сумма величин значимости всех применяемых критериев оценки составляет 100%.</w:t>
      </w:r>
    </w:p>
    <w:p>
      <w:pPr>
        <w:pStyle w:val="0"/>
        <w:spacing w:before="240"/>
        <w:ind w:firstLine="540"/>
        <w:jc w:val="both"/>
      </w:pPr>
      <w:r>
        <w:rPr>
          <w:sz w:val="24"/>
        </w:rPr>
        <w:t xml:space="preserve">Каждый член конкурсной комиссии отдельно от других оценивает проект (программу) по каждому из критериев оценки с использованием 100-балльной шкалы оценки и заполняет оценочный </w:t>
      </w:r>
      <w:hyperlink w:tooltip="Оценочный лист" w:anchor="P519" w:history="0">
        <w:r>
          <w:rPr>
            <w:color w:val="0000ff"/>
            <w:sz w:val="24"/>
          </w:rPr>
          <w:t xml:space="preserve">лист</w:t>
        </w:r>
      </w:hyperlink>
      <w:r>
        <w:rPr>
          <w:sz w:val="24"/>
        </w:rPr>
        <w:t xml:space="preserve"> по форме согласно приложению 5 к Порядку.</w:t>
      </w:r>
    </w:p>
    <w:p>
      <w:pPr>
        <w:pStyle w:val="0"/>
        <w:spacing w:before="240"/>
        <w:ind w:firstLine="540"/>
        <w:jc w:val="both"/>
      </w:pPr>
      <w:r>
        <w:rPr>
          <w:sz w:val="24"/>
        </w:rPr>
        <w:t xml:space="preserve">Сумма баллов, выставленных членами конкурсной комиссии по каждому из критериев оценки оцениваемого проекта (программы), делится на число членов конкурсной комиссии (далее - среднее арифметическое).</w:t>
      </w:r>
    </w:p>
    <w:p>
      <w:pPr>
        <w:pStyle w:val="0"/>
        <w:spacing w:before="240"/>
        <w:ind w:firstLine="540"/>
        <w:jc w:val="both"/>
      </w:pPr>
      <w:r>
        <w:rPr>
          <w:sz w:val="24"/>
        </w:rPr>
        <w:t xml:space="preserve">Итоговое количество баллов оцениваемого проекта (программы) определяется путем сложения средних арифметических по каждому критерию оценки, умноженному на соответствующий коэффициент весового значения.</w:t>
      </w:r>
    </w:p>
    <w:p>
      <w:pPr>
        <w:pStyle w:val="0"/>
        <w:spacing w:before="240"/>
        <w:ind w:firstLine="540"/>
        <w:jc w:val="both"/>
      </w:pPr>
      <w:r>
        <w:rPr>
          <w:sz w:val="24"/>
        </w:rPr>
        <w:t xml:space="preserve">После определения итогового количества баллов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 с указанием количества набранных баллов в разрезе каждого члена конкурсной комиссии и каждого критерия оценки.</w:t>
      </w:r>
    </w:p>
    <w:p>
      <w:pPr>
        <w:pStyle w:val="0"/>
        <w:spacing w:before="240"/>
        <w:ind w:firstLine="540"/>
        <w:jc w:val="both"/>
      </w:pPr>
      <w:r>
        <w:rPr>
          <w:sz w:val="24"/>
        </w:rPr>
        <w:t xml:space="preserve">Подсчет итоговых баллов, присвоение порядкового номера каждому участнику конкурса осуществляется секретарем конкурсной комиссии. Контроль за результатом подсчета итоговых баллов и присвоением порядковых номеров участникам конкурса осуществляет председатель конкурсной комиссии.</w:t>
      </w:r>
    </w:p>
    <w:p>
      <w:pPr>
        <w:pStyle w:val="0"/>
        <w:spacing w:before="240"/>
        <w:ind w:firstLine="540"/>
        <w:jc w:val="both"/>
      </w:pPr>
      <w:r>
        <w:rPr>
          <w:sz w:val="24"/>
        </w:rPr>
        <w:t xml:space="preserve">2.20. Получателями грантов признаются три участника конкурса, которые набрали в сумме наибольшее количество баллов (победители конкурса).</w:t>
      </w:r>
    </w:p>
    <w:p>
      <w:pPr>
        <w:pStyle w:val="0"/>
        <w:spacing w:before="240"/>
        <w:ind w:firstLine="540"/>
        <w:jc w:val="both"/>
      </w:pPr>
      <w:r>
        <w:rPr>
          <w:sz w:val="24"/>
        </w:rPr>
        <w:t xml:space="preserve">В случае если участников конкурса, набравших в сумме одинаковое наибольшее количество баллов, несколько, получателями грантов признаются участники конкурса в порядке очередности поступления их заявок.</w:t>
      </w:r>
    </w:p>
    <w:p>
      <w:pPr>
        <w:pStyle w:val="0"/>
        <w:spacing w:before="240"/>
        <w:ind w:firstLine="540"/>
        <w:jc w:val="both"/>
      </w:pPr>
      <w:r>
        <w:rPr>
          <w:sz w:val="24"/>
        </w:rPr>
        <w:t xml:space="preserve">2.21. Размер гранта победителя конкурса определяется в зависимости от занятого призового места и составляет в процентном отношении к общему объему лимитов бюджетных обязательств на текущий финансовый год:</w:t>
      </w:r>
    </w:p>
    <w:p>
      <w:pPr>
        <w:pStyle w:val="0"/>
        <w:spacing w:before="240"/>
        <w:ind w:firstLine="540"/>
        <w:jc w:val="both"/>
      </w:pPr>
      <w:r>
        <w:rPr>
          <w:sz w:val="24"/>
        </w:rPr>
        <w:t xml:space="preserve">- за I место - 40%;</w:t>
      </w:r>
    </w:p>
    <w:p>
      <w:pPr>
        <w:pStyle w:val="0"/>
        <w:spacing w:before="240"/>
        <w:ind w:firstLine="540"/>
        <w:jc w:val="both"/>
      </w:pPr>
      <w:r>
        <w:rPr>
          <w:sz w:val="24"/>
        </w:rPr>
        <w:t xml:space="preserve">- за II место - 35%;</w:t>
      </w:r>
    </w:p>
    <w:p>
      <w:pPr>
        <w:pStyle w:val="0"/>
        <w:spacing w:before="240"/>
        <w:ind w:firstLine="540"/>
        <w:jc w:val="both"/>
      </w:pPr>
      <w:r>
        <w:rPr>
          <w:sz w:val="24"/>
        </w:rPr>
        <w:t xml:space="preserve">- за III место - 25%.</w:t>
      </w:r>
    </w:p>
    <w:p>
      <w:pPr>
        <w:pStyle w:val="0"/>
        <w:spacing w:before="240"/>
        <w:ind w:firstLine="540"/>
        <w:jc w:val="both"/>
      </w:pPr>
      <w:r>
        <w:rPr>
          <w:sz w:val="24"/>
        </w:rPr>
        <w:t xml:space="preserve">2.22. Решение конкурсной комиссии оформляется протоколом на бумажном носителе, который подписывают председатель конкурсной комиссии, члены конкурсной комиссии и секретарь конкурсной комиссии в день проведения заседания конкурсной комиссии.</w:t>
      </w:r>
    </w:p>
    <w:p>
      <w:pPr>
        <w:pStyle w:val="0"/>
        <w:spacing w:before="240"/>
        <w:ind w:firstLine="540"/>
        <w:jc w:val="both"/>
      </w:pPr>
      <w:r>
        <w:rPr>
          <w:sz w:val="24"/>
        </w:rPr>
        <w:t xml:space="preserve">В протокол заседания конкурсной комиссии вносятся сведения об итоговой сумме баллов, набранных каждым участником конкурса, результаты определения победителя (победителей) конкурса. Формирование протокола заседания конкурсной комиссии осуществляется секретарем конкурсной комиссии и контролируется председателем конкурсной комиссии.</w:t>
      </w:r>
    </w:p>
    <w:p>
      <w:pPr>
        <w:pStyle w:val="0"/>
        <w:spacing w:before="240"/>
        <w:ind w:firstLine="540"/>
        <w:jc w:val="both"/>
      </w:pPr>
      <w:r>
        <w:rPr>
          <w:sz w:val="24"/>
        </w:rPr>
        <w:t xml:space="preserve">На едином портале на основании результатов определения победителя (победителей) конкурса автоматически формируется протокол подведения итогов конкурса, который подписывается усиленной квалифицированной электронной подписью председателя конкурсной комиссии в день заседания конкурсной комиссии и размещается на едином портале не позднее первого рабочего дня, следующего за днем его подписания.</w:t>
      </w:r>
    </w:p>
    <w:p>
      <w:pPr>
        <w:pStyle w:val="0"/>
        <w:spacing w:before="240"/>
        <w:ind w:firstLine="540"/>
        <w:jc w:val="both"/>
      </w:pPr>
      <w:r>
        <w:rPr>
          <w:sz w:val="24"/>
        </w:rPr>
        <w:t xml:space="preserve">Внесение изменений в протокол подведения итогов конкурса осуществляется Уполномоченным органом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pStyle w:val="0"/>
        <w:spacing w:before="240"/>
        <w:ind w:firstLine="540"/>
        <w:jc w:val="both"/>
      </w:pPr>
      <w:r>
        <w:rPr>
          <w:sz w:val="24"/>
        </w:rPr>
        <w:t xml:space="preserve">В течение 3 рабочих дней, следующих за днем подписания протокола подведения итогов конкурса, Уполномоченный орган направляет уведомления участникам конкурса в письменной форме на адреса электронной почты, указанные в заявках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способа подписания Соглашения, а также места подписания Соглашения в случае его подписания на бумажном носителе).</w:t>
      </w:r>
    </w:p>
    <w:p>
      <w:pPr>
        <w:pStyle w:val="0"/>
        <w:spacing w:before="240"/>
        <w:ind w:firstLine="540"/>
        <w:jc w:val="both"/>
      </w:pPr>
      <w:r>
        <w:rPr>
          <w:sz w:val="24"/>
        </w:rPr>
        <w:t xml:space="preserve">2.23. Уполномоченный орган не позднее четырнадцатого календарного дня со дня подписания протокола подведения итогов конкурса размещает на едином портале и на официальном сайте протокол подведения итогов конкурса, включающий следующие сведения:</w:t>
      </w:r>
    </w:p>
    <w:p>
      <w:pPr>
        <w:pStyle w:val="0"/>
        <w:spacing w:before="240"/>
        <w:ind w:firstLine="540"/>
        <w:jc w:val="both"/>
      </w:pPr>
      <w:r>
        <w:rPr>
          <w:sz w:val="24"/>
        </w:rPr>
        <w:t xml:space="preserve">- дата, время и место рассмотрения заявок;</w:t>
      </w:r>
    </w:p>
    <w:p>
      <w:pPr>
        <w:pStyle w:val="0"/>
        <w:spacing w:before="240"/>
        <w:ind w:firstLine="540"/>
        <w:jc w:val="both"/>
      </w:pPr>
      <w:r>
        <w:rPr>
          <w:sz w:val="24"/>
        </w:rPr>
        <w:t xml:space="preserve">- дата, время и место оценки заявок;</w:t>
      </w:r>
    </w:p>
    <w:p>
      <w:pPr>
        <w:pStyle w:val="0"/>
        <w:spacing w:before="240"/>
        <w:ind w:firstLine="540"/>
        <w:jc w:val="both"/>
      </w:pPr>
      <w:r>
        <w:rPr>
          <w:sz w:val="24"/>
        </w:rPr>
        <w:t xml:space="preserve">- информация об участниках конкурса, заявки которых были рассмотрены;</w:t>
      </w:r>
    </w:p>
    <w:p>
      <w:pPr>
        <w:pStyle w:val="0"/>
        <w:spacing w:before="240"/>
        <w:ind w:firstLine="540"/>
        <w:jc w:val="both"/>
      </w:pPr>
      <w:r>
        <w:rPr>
          <w:sz w:val="24"/>
        </w:rPr>
        <w:t xml:space="preserve">- информация об участниках конкурса, заявки которых были отклонены, с указанием оснований для отклонения заявок, в том числе положений объявления о проведении конкурса, которым не соответствуют такие заявки;</w:t>
      </w:r>
    </w:p>
    <w:p>
      <w:pPr>
        <w:pStyle w:val="0"/>
        <w:spacing w:before="240"/>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участникам конкурса порядковых номеров;</w:t>
      </w:r>
    </w:p>
    <w:p>
      <w:pPr>
        <w:pStyle w:val="0"/>
        <w:spacing w:before="240"/>
        <w:ind w:firstLine="540"/>
        <w:jc w:val="both"/>
      </w:pPr>
      <w:r>
        <w:rPr>
          <w:sz w:val="24"/>
        </w:rPr>
        <w:t xml:space="preserve">- наименования получателей грантов, с которыми заключаются Соглашения, размер предоставляемых им грантов;</w:t>
      </w:r>
    </w:p>
    <w:p>
      <w:pPr>
        <w:pStyle w:val="0"/>
        <w:spacing w:before="240"/>
        <w:ind w:firstLine="540"/>
        <w:jc w:val="both"/>
      </w:pPr>
      <w:r>
        <w:rPr>
          <w:sz w:val="24"/>
        </w:rPr>
        <w:t xml:space="preserve">- итоговая сумма набранных баллов каждым участником конкурса в разрезе каждого критерия оценки.</w:t>
      </w:r>
    </w:p>
    <w:p>
      <w:pPr>
        <w:pStyle w:val="0"/>
        <w:spacing w:before="240"/>
        <w:ind w:firstLine="540"/>
        <w:jc w:val="both"/>
      </w:pPr>
      <w:r>
        <w:rPr>
          <w:sz w:val="24"/>
        </w:rPr>
        <w:t xml:space="preserve">2.24. В случае если в установленные сроки не подано ни одной заявки, конкурс считается несостоявшимся и отменяется, что оформляется распоряжением администрации города.</w:t>
      </w:r>
    </w:p>
    <w:p>
      <w:pPr>
        <w:pStyle w:val="0"/>
        <w:spacing w:before="240"/>
        <w:ind w:firstLine="540"/>
        <w:jc w:val="both"/>
      </w:pPr>
      <w:r>
        <w:rPr>
          <w:sz w:val="24"/>
        </w:rPr>
        <w:t xml:space="preserve">2.25. Решение о предоставлении грантов оформляется распоряжением администрации города об итогах конкурса (далее - Распоряжение об итогах конкурса) в течение 8 рабочих дней после подписания протокола подведения итогов конкурса.</w:t>
      </w:r>
    </w:p>
    <w:bookmarkStart w:id="185" w:name="P185"/>
    <w:bookmarkEnd w:id="185"/>
    <w:p>
      <w:pPr>
        <w:pStyle w:val="0"/>
        <w:spacing w:before="240"/>
        <w:ind w:firstLine="540"/>
        <w:jc w:val="both"/>
      </w:pPr>
      <w:r>
        <w:rPr>
          <w:sz w:val="24"/>
        </w:rPr>
        <w:t xml:space="preserve">2.26. Уполномоченный орган не позднее 1 рабочего дня со дня подписания Распоряжения об итогах конкурса уведомляет электронными письмами на адреса электронной почты, указанные в заявках, участников конкурса, признанных получателями грантов, об итогах конкурса и необходимости представления в Уполномоченный орган перечня затрат, направляемых на реализацию проекта (программы), источником финансового обеспечения которых является грант, уточненной информационной карты проекта (программы) с указанием уточненных срока реализации проекта (программы) и количественных значений результатов реализации проекта (программы), необходимых для достижения результата предоставления гранта, предусмотренного </w:t>
      </w:r>
      <w:hyperlink w:tooltip="3.17. Результатом предоставления гранта является реализация получателем гранта проекта (программы) в сроки, установленные проектом (программой)." w:anchor="P253" w:history="0">
        <w:r>
          <w:rPr>
            <w:color w:val="0000ff"/>
            <w:sz w:val="24"/>
          </w:rPr>
          <w:t xml:space="preserve">пунктом 3.17</w:t>
        </w:r>
      </w:hyperlink>
      <w:r>
        <w:rPr>
          <w:sz w:val="24"/>
        </w:rPr>
        <w:t xml:space="preserve"> Порядка (без изменения иных требований к проекту (программе)), уточненного плана мероприятий по достижению количественных значений результатов реализации проекта (программы).</w:t>
      </w:r>
    </w:p>
    <w:bookmarkStart w:id="186" w:name="P186"/>
    <w:bookmarkEnd w:id="186"/>
    <w:p>
      <w:pPr>
        <w:pStyle w:val="0"/>
        <w:spacing w:before="240"/>
        <w:ind w:firstLine="540"/>
        <w:jc w:val="both"/>
      </w:pPr>
      <w:r>
        <w:rPr>
          <w:sz w:val="24"/>
        </w:rPr>
        <w:t xml:space="preserve">2.27. Участники конкурса, признанные получателями грантов, в течение 2 рабочих дней со дня получения уведомления об итогах конкурса согласно </w:t>
      </w:r>
      <w:hyperlink w:tooltip="2.26. Уполномоченный орган не позднее 1 рабочего дня со дня подписания Распоряжения об итогах конкурса уведомляет электронными письмами на адреса электронной почты, указанные в заявках, участников конкурса, признанных получателями грантов, об итогах конкурса и необходимости представления в Уполномоченный орган перечня затрат, направляемых на реализацию проекта (программы), источником финансового обеспечения которых является грант, уточненной информационной карты проекта (программы) с указанием уточненных..." w:anchor="P185" w:history="0">
        <w:r>
          <w:rPr>
            <w:color w:val="0000ff"/>
            <w:sz w:val="24"/>
          </w:rPr>
          <w:t xml:space="preserve">пункту 2.26</w:t>
        </w:r>
      </w:hyperlink>
      <w:r>
        <w:rPr>
          <w:sz w:val="24"/>
        </w:rPr>
        <w:t xml:space="preserve"> Порядка направляют в Уполномоченный орган следующие документы:</w:t>
      </w:r>
    </w:p>
    <w:p>
      <w:pPr>
        <w:pStyle w:val="0"/>
        <w:spacing w:before="240"/>
        <w:ind w:firstLine="540"/>
        <w:jc w:val="both"/>
      </w:pPr>
      <w:r>
        <w:rPr>
          <w:sz w:val="24"/>
        </w:rPr>
        <w:t xml:space="preserve">- перечень затрат, направляемых на реализацию проекта (программы), источником финансового обеспечения которых является грант;</w:t>
      </w:r>
    </w:p>
    <w:p>
      <w:pPr>
        <w:pStyle w:val="0"/>
        <w:spacing w:before="240"/>
        <w:ind w:firstLine="540"/>
        <w:jc w:val="both"/>
      </w:pPr>
      <w:r>
        <w:rPr>
          <w:sz w:val="24"/>
        </w:rPr>
        <w:t xml:space="preserve">- уточненную информационную карту проекта (программы) с указанием уточненных срока реализации проекта (программы) и количественных значений результатов реализации проекта (программы), необходимых для достижения результата предоставления гранта, предусмотренного </w:t>
      </w:r>
      <w:hyperlink w:tooltip="3.17. Результатом предоставления гранта является реализация получателем гранта проекта (программы) в сроки, установленные проектом (программой)." w:anchor="P253" w:history="0">
        <w:r>
          <w:rPr>
            <w:color w:val="0000ff"/>
            <w:sz w:val="24"/>
          </w:rPr>
          <w:t xml:space="preserve">пунктом 3.17</w:t>
        </w:r>
      </w:hyperlink>
      <w:r>
        <w:rPr>
          <w:sz w:val="24"/>
        </w:rPr>
        <w:t xml:space="preserve"> Порядка (без изменения иных требований к проекту (программе));</w:t>
      </w:r>
    </w:p>
    <w:p>
      <w:pPr>
        <w:pStyle w:val="0"/>
        <w:spacing w:before="240"/>
        <w:ind w:firstLine="540"/>
        <w:jc w:val="both"/>
      </w:pPr>
      <w:r>
        <w:rPr>
          <w:sz w:val="24"/>
        </w:rPr>
        <w:t xml:space="preserve">- уточненный план мероприятий по достижению количественных значений результатов реализации проекта (программы).</w:t>
      </w:r>
    </w:p>
    <w:p>
      <w:pPr>
        <w:pStyle w:val="0"/>
        <w:spacing w:before="240"/>
        <w:ind w:firstLine="540"/>
        <w:jc w:val="both"/>
      </w:pPr>
      <w:r>
        <w:rPr>
          <w:sz w:val="24"/>
        </w:rPr>
        <w:t xml:space="preserve">2.28. При непредставлении документов, указанных в </w:t>
      </w:r>
      <w:hyperlink w:tooltip="2.27. Участники конкурса, признанные получателями грантов, в течение 2 рабочих дней со дня получения уведомления об итогах конкурса согласно пункту 2.26 Порядка направляют в Уполномоченный орган следующие документы:" w:anchor="P186" w:history="0">
        <w:r>
          <w:rPr>
            <w:color w:val="0000ff"/>
            <w:sz w:val="24"/>
          </w:rPr>
          <w:t xml:space="preserve">пункте 2.27</w:t>
        </w:r>
      </w:hyperlink>
      <w:r>
        <w:rPr>
          <w:sz w:val="24"/>
        </w:rPr>
        <w:t xml:space="preserve"> Порядка, в установленные сроки участники конкурса, признанные получателями грантов, признаются уклонившимися от заключения Соглашений.</w:t>
      </w:r>
    </w:p>
    <w:p>
      <w:pPr>
        <w:pStyle w:val="0"/>
        <w:jc w:val="center"/>
      </w:pPr>
      <w:r>
        <w:rPr>
          <w:sz w:val="24"/>
        </w:rPr>
      </w:r>
    </w:p>
    <w:p>
      <w:pPr>
        <w:pStyle w:val="2"/>
        <w:jc w:val="center"/>
        <w:outlineLvl w:val="1"/>
      </w:pPr>
      <w:r>
        <w:rPr>
          <w:sz w:val="24"/>
        </w:rPr>
        <w:t xml:space="preserve">III. Условия и порядок предоставления гранта</w:t>
      </w:r>
    </w:p>
    <w:p>
      <w:pPr>
        <w:pStyle w:val="0"/>
        <w:jc w:val="center"/>
      </w:pPr>
      <w:r>
        <w:rPr>
          <w:sz w:val="24"/>
        </w:rPr>
      </w:r>
    </w:p>
    <w:p>
      <w:pPr>
        <w:pStyle w:val="0"/>
        <w:ind w:firstLine="540"/>
        <w:jc w:val="both"/>
      </w:pPr>
      <w:r>
        <w:rPr>
          <w:sz w:val="24"/>
        </w:rPr>
        <w:t xml:space="preserve">3.1. Основания для отказа в предоставлении гранта:</w:t>
      </w:r>
    </w:p>
    <w:bookmarkStart w:id="195" w:name="P195"/>
    <w:bookmarkEnd w:id="195"/>
    <w:p>
      <w:pPr>
        <w:pStyle w:val="0"/>
        <w:spacing w:before="240"/>
        <w:ind w:firstLine="540"/>
        <w:jc w:val="both"/>
      </w:pPr>
      <w:r>
        <w:rPr>
          <w:sz w:val="24"/>
        </w:rPr>
        <w:t xml:space="preserve">- 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bookmarkStart w:id="196" w:name="P196"/>
    <w:bookmarkEnd w:id="196"/>
    <w:p>
      <w:pPr>
        <w:pStyle w:val="0"/>
        <w:spacing w:before="240"/>
        <w:ind w:firstLine="540"/>
        <w:jc w:val="both"/>
      </w:pPr>
      <w:r>
        <w:rPr>
          <w:sz w:val="24"/>
        </w:rPr>
        <w:t xml:space="preserve">- установление факта недостоверности представленной получателем гранта информации;</w:t>
      </w:r>
    </w:p>
    <w:p>
      <w:pPr>
        <w:pStyle w:val="0"/>
        <w:spacing w:before="240"/>
        <w:ind w:firstLine="540"/>
        <w:jc w:val="both"/>
      </w:pPr>
      <w:r>
        <w:rPr>
          <w:sz w:val="24"/>
        </w:rPr>
        <w:t xml:space="preserve">- несоответствие получателя гранта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на дату подписания Соглашения.</w:t>
      </w:r>
    </w:p>
    <w:p>
      <w:pPr>
        <w:pStyle w:val="0"/>
        <w:spacing w:before="240"/>
        <w:ind w:firstLine="540"/>
        <w:jc w:val="both"/>
      </w:pPr>
      <w:r>
        <w:rPr>
          <w:sz w:val="24"/>
        </w:rPr>
        <w:t xml:space="preserve">3.2. Гранты предоставляются на основании протокола подведения итогов конкурса, Распоряжения об итогах конкурса, Соглашений, заключенных между администрацией города и получателями грантов в соответствии с типовой формой, утвержденной приказом департамента финансов администрации города (далее - Типовая форма).</w:t>
      </w:r>
    </w:p>
    <w:p>
      <w:pPr>
        <w:pStyle w:val="0"/>
        <w:spacing w:before="240"/>
        <w:ind w:firstLine="540"/>
        <w:jc w:val="both"/>
      </w:pPr>
      <w:r>
        <w:rPr>
          <w:sz w:val="24"/>
        </w:rPr>
        <w:t xml:space="preserve">3.3. В течение 7 рабочих дней со дня подписания Распоряжения об итогах конкурса Уполномоченный орган направляет:</w:t>
      </w:r>
    </w:p>
    <w:bookmarkStart w:id="200" w:name="P200"/>
    <w:bookmarkEnd w:id="200"/>
    <w:p>
      <w:pPr>
        <w:pStyle w:val="0"/>
        <w:spacing w:before="240"/>
        <w:ind w:firstLine="540"/>
        <w:jc w:val="both"/>
      </w:pPr>
      <w:r>
        <w:rPr>
          <w:sz w:val="24"/>
        </w:rPr>
        <w:t xml:space="preserve">3.3.1. В управление муниципальных закупок администрации города (далее - Управление) для заключения Соглашения:</w:t>
      </w:r>
    </w:p>
    <w:p>
      <w:pPr>
        <w:pStyle w:val="0"/>
        <w:spacing w:before="240"/>
        <w:ind w:firstLine="540"/>
        <w:jc w:val="both"/>
      </w:pPr>
      <w:r>
        <w:rPr>
          <w:sz w:val="24"/>
        </w:rPr>
        <w:t xml:space="preserve">- протокол подведения итогов конкурса;</w:t>
      </w:r>
    </w:p>
    <w:p>
      <w:pPr>
        <w:pStyle w:val="0"/>
        <w:spacing w:before="240"/>
        <w:ind w:firstLine="540"/>
        <w:jc w:val="both"/>
      </w:pPr>
      <w:r>
        <w:rPr>
          <w:sz w:val="24"/>
        </w:rPr>
        <w:t xml:space="preserve">- копию Распоряжения об итогах конкурса;</w:t>
      </w:r>
    </w:p>
    <w:p>
      <w:pPr>
        <w:pStyle w:val="0"/>
        <w:spacing w:before="240"/>
        <w:ind w:firstLine="540"/>
        <w:jc w:val="both"/>
      </w:pPr>
      <w:r>
        <w:rPr>
          <w:sz w:val="24"/>
        </w:rPr>
        <w:t xml:space="preserve">- перечень затрат, направляемых на реализацию проекта (программы), источником финансового обеспечения которых является грант;</w:t>
      </w:r>
    </w:p>
    <w:p>
      <w:pPr>
        <w:pStyle w:val="0"/>
        <w:spacing w:before="240"/>
        <w:ind w:firstLine="540"/>
        <w:jc w:val="both"/>
      </w:pPr>
      <w:r>
        <w:rPr>
          <w:sz w:val="24"/>
        </w:rPr>
        <w:t xml:space="preserve">- уточненную информационную карту проекта (программы) с указанием уточненных срока реализации проекта (программы) и количественных значений результатов реализации проекта (программы), необходимых для достижения результата предоставления гранта, предусмотренного </w:t>
      </w:r>
      <w:hyperlink w:tooltip="3.17. Результатом предоставления гранта является реализация получателем гранта проекта (программы) в сроки, установленные проектом (программой)." w:anchor="P253" w:history="0">
        <w:r>
          <w:rPr>
            <w:color w:val="0000ff"/>
            <w:sz w:val="24"/>
          </w:rPr>
          <w:t xml:space="preserve">пунктом 3.17</w:t>
        </w:r>
      </w:hyperlink>
      <w:r>
        <w:rPr>
          <w:sz w:val="24"/>
        </w:rPr>
        <w:t xml:space="preserve"> Порядка;</w:t>
      </w:r>
    </w:p>
    <w:p>
      <w:pPr>
        <w:pStyle w:val="0"/>
        <w:spacing w:before="240"/>
        <w:ind w:firstLine="540"/>
        <w:jc w:val="both"/>
      </w:pPr>
      <w:r>
        <w:rPr>
          <w:sz w:val="24"/>
        </w:rPr>
        <w:t xml:space="preserve">- уточненный план мероприятий по достижению количественных значений результатов реализации проекта (программы).</w:t>
      </w:r>
    </w:p>
    <w:p>
      <w:pPr>
        <w:pStyle w:val="0"/>
        <w:spacing w:before="240"/>
        <w:ind w:firstLine="540"/>
        <w:jc w:val="both"/>
      </w:pPr>
      <w:r>
        <w:rPr>
          <w:sz w:val="24"/>
        </w:rPr>
        <w:t xml:space="preserve">3.3.2. В управление бухгалтерского учета и отчетности администрации города протокол подведения итогов конкурса и копию Распоряжения об итогах конкурса.</w:t>
      </w:r>
    </w:p>
    <w:p>
      <w:pPr>
        <w:pStyle w:val="0"/>
        <w:spacing w:before="240"/>
        <w:ind w:firstLine="540"/>
        <w:jc w:val="both"/>
      </w:pPr>
      <w:r>
        <w:rPr>
          <w:sz w:val="24"/>
        </w:rPr>
        <w:t xml:space="preserve">3.4. Управление в течение 5 рабочих дней со дня получения документов, предусмотренных </w:t>
      </w:r>
      <w:hyperlink w:tooltip="3.3.1. В управление муниципальных закупок администрации города (далее - Управление) для заключения Соглашения:" w:anchor="P200" w:history="0">
        <w:r>
          <w:rPr>
            <w:color w:val="0000ff"/>
            <w:sz w:val="24"/>
          </w:rPr>
          <w:t xml:space="preserve">подпунктом 3.3.1 пункта 3.3</w:t>
        </w:r>
      </w:hyperlink>
      <w:r>
        <w:rPr>
          <w:sz w:val="24"/>
        </w:rPr>
        <w:t xml:space="preserve"> Порядка, обеспечивает подписание Соглашения в форме электронного документа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pPr>
        <w:pStyle w:val="0"/>
        <w:spacing w:before="240"/>
        <w:ind w:firstLine="540"/>
        <w:jc w:val="both"/>
      </w:pPr>
      <w:r>
        <w:rPr>
          <w:sz w:val="24"/>
        </w:rPr>
        <w:t xml:space="preserve">3.5. С целью проведения Уполномоченным органом проверки получателя гранта на соответствие его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на дату заключения Соглашения Управление уведомляет Уполномоченный орган о дате заключения Соглашения.</w:t>
      </w:r>
    </w:p>
    <w:p>
      <w:pPr>
        <w:pStyle w:val="0"/>
        <w:spacing w:before="240"/>
        <w:ind w:firstLine="540"/>
        <w:jc w:val="both"/>
      </w:pPr>
      <w:r>
        <w:rPr>
          <w:sz w:val="24"/>
        </w:rPr>
        <w:t xml:space="preserve">Уполномоченный орган осуществляет проверку получателя гранта на соответствие его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на дату заключения Соглашения и готовит соответствующее заключение о соответствии либо несоответствии получателя гранта указанным требованиям.</w:t>
      </w:r>
    </w:p>
    <w:p>
      <w:pPr>
        <w:pStyle w:val="0"/>
        <w:spacing w:before="240"/>
        <w:ind w:firstLine="540"/>
        <w:jc w:val="both"/>
      </w:pPr>
      <w:r>
        <w:rPr>
          <w:sz w:val="24"/>
        </w:rPr>
        <w:t xml:space="preserve">В случае соответствия получателя гранта на дату заключения Соглашения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Уполномоченный орган в день вынесения заключения уведомляет Управление и получателя гранта посредством электронной почты, адрес которой указан в заявке, о наличии принятого заключения о его соответствии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 на дату заключения Соглашения.</w:t>
      </w:r>
    </w:p>
    <w:p>
      <w:pPr>
        <w:pStyle w:val="0"/>
        <w:spacing w:before="240"/>
        <w:ind w:firstLine="540"/>
        <w:jc w:val="both"/>
      </w:pPr>
      <w:r>
        <w:rPr>
          <w:sz w:val="24"/>
        </w:rPr>
        <w:t xml:space="preserve">В случае несоответствия получателя гранта на дату заключения Соглашения требованиям, установленным </w:t>
      </w:r>
      <w:hyperlink w:tooltip="2.2. Участник конкурса на даты рассмотрения заявки и заключения Соглашения должен соответствовать следующим требованиям:" w:anchor="P79" w:history="0">
        <w:r>
          <w:rPr>
            <w:color w:val="0000ff"/>
            <w:sz w:val="24"/>
          </w:rPr>
          <w:t xml:space="preserve">пунктом 2.2</w:t>
        </w:r>
      </w:hyperlink>
      <w:r>
        <w:rPr>
          <w:sz w:val="24"/>
        </w:rPr>
        <w:t xml:space="preserve"> Порядка:</w:t>
      </w:r>
    </w:p>
    <w:p>
      <w:pPr>
        <w:pStyle w:val="0"/>
        <w:spacing w:before="240"/>
        <w:ind w:firstLine="540"/>
        <w:jc w:val="both"/>
      </w:pPr>
      <w:r>
        <w:rPr>
          <w:sz w:val="24"/>
        </w:rPr>
        <w:t xml:space="preserve">- Уполномоченный орган уведомляет Управление о данном факте;</w:t>
      </w:r>
    </w:p>
    <w:p>
      <w:pPr>
        <w:pStyle w:val="0"/>
        <w:spacing w:before="240"/>
        <w:ind w:firstLine="540"/>
        <w:jc w:val="both"/>
      </w:pPr>
      <w:r>
        <w:rPr>
          <w:sz w:val="24"/>
        </w:rPr>
        <w:t xml:space="preserve">- главный распорядитель бюджетных средств отказывается от заключения Соглашения с получателем гранта, о чем получатель гранта уведомляется в течение 3 рабочих дней посредством электронной почты, адрес которой указан в заявке.</w:t>
      </w:r>
    </w:p>
    <w:p>
      <w:pPr>
        <w:pStyle w:val="0"/>
        <w:spacing w:before="240"/>
        <w:ind w:firstLine="540"/>
        <w:jc w:val="both"/>
      </w:pPr>
      <w:r>
        <w:rPr>
          <w:sz w:val="24"/>
        </w:rPr>
        <w:t xml:space="preserve">В случае отказа главного распорядителя бюджетных средств от заключения Соглашения в Распоряжение об итогах конкурса вносятся соответствующие изменения.</w:t>
      </w:r>
    </w:p>
    <w:p>
      <w:pPr>
        <w:pStyle w:val="0"/>
        <w:spacing w:before="240"/>
        <w:ind w:firstLine="540"/>
        <w:jc w:val="both"/>
      </w:pPr>
      <w:r>
        <w:rPr>
          <w:sz w:val="24"/>
        </w:rPr>
        <w:t xml:space="preserve">3.6. Соглашение подписывается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ind w:firstLine="540"/>
        <w:jc w:val="both"/>
      </w:pPr>
      <w:r>
        <w:rPr>
          <w:sz w:val="24"/>
        </w:rPr>
        <w:t xml:space="preserve">Получатель гранта обеспечивает подписание Соглашения в ГИС "Региональный электронный бюджет Югры" в срок не позднее 1 рабочего дня со дня получения Соглашения в ГИС "Региональный электронный бюджет Югры" и направляет его в Управление.</w:t>
      </w:r>
    </w:p>
    <w:p>
      <w:pPr>
        <w:pStyle w:val="0"/>
        <w:spacing w:before="240"/>
        <w:ind w:firstLine="540"/>
        <w:jc w:val="both"/>
      </w:pPr>
      <w:r>
        <w:rPr>
          <w:sz w:val="24"/>
        </w:rPr>
        <w:t xml:space="preserve">3.7. Управление в течение 2 рабочих дней со дня получения подписанного Соглашения получателем гранта подписывает и регистрирует его в установленном порядке.</w:t>
      </w:r>
    </w:p>
    <w:p>
      <w:pPr>
        <w:pStyle w:val="0"/>
        <w:spacing w:before="240"/>
        <w:ind w:firstLine="540"/>
        <w:jc w:val="both"/>
      </w:pPr>
      <w:r>
        <w:rPr>
          <w:sz w:val="24"/>
        </w:rPr>
        <w:t xml:space="preserve">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подписание Соглашения осуществляется на бумажном носителе. В этом случае подписание Соглашения получателем гранта осуществляется в срок не позднее 2 рабочих дней с даты получения Соглашения от Управления. Оригинал подписанного Соглашения получатель гранта представляет в Управление по адресу: город Нижневартовск, улица Таежная, 24.</w:t>
      </w:r>
    </w:p>
    <w:p>
      <w:pPr>
        <w:pStyle w:val="0"/>
        <w:spacing w:before="240"/>
        <w:ind w:firstLine="540"/>
        <w:jc w:val="both"/>
      </w:pPr>
      <w:r>
        <w:rPr>
          <w:sz w:val="24"/>
        </w:rPr>
        <w:t xml:space="preserve">Датой заключения Соглашения считается дата его подписания всеми сторонами Соглашения.</w:t>
      </w:r>
    </w:p>
    <w:p>
      <w:pPr>
        <w:pStyle w:val="0"/>
        <w:spacing w:before="240"/>
        <w:ind w:firstLine="540"/>
        <w:jc w:val="both"/>
      </w:pPr>
      <w:r>
        <w:rPr>
          <w:sz w:val="24"/>
        </w:rPr>
        <w:t xml:space="preserve">При неподписании в системе ГИС "Региональный электронный бюджет Югры" или при непредставлении на бумажном носителе получателем гранта в установленные настоящим пунктом сроки Соглашения получатель гранта считается уклонившимся от его заключения, и грант по результатам конкурса ему не предоставляется.</w:t>
      </w:r>
    </w:p>
    <w:p>
      <w:pPr>
        <w:pStyle w:val="0"/>
        <w:spacing w:before="240"/>
        <w:ind w:firstLine="540"/>
        <w:jc w:val="both"/>
      </w:pPr>
      <w:r>
        <w:rPr>
          <w:sz w:val="24"/>
        </w:rPr>
        <w:t xml:space="preserve">3.8. В случае уклонения получателя гранта от подписания Соглашения в Распоряжение об итогах конкурса вносятся соответствующие изменения.</w:t>
      </w:r>
    </w:p>
    <w:p>
      <w:pPr>
        <w:pStyle w:val="0"/>
        <w:spacing w:before="240"/>
        <w:ind w:firstLine="540"/>
        <w:jc w:val="both"/>
      </w:pPr>
      <w:r>
        <w:rPr>
          <w:sz w:val="24"/>
        </w:rPr>
        <w:t xml:space="preserve">3.9. В Соглашение включаются следующие условия:</w:t>
      </w:r>
    </w:p>
    <w:p>
      <w:pPr>
        <w:pStyle w:val="0"/>
        <w:spacing w:before="240"/>
        <w:ind w:firstLine="540"/>
        <w:jc w:val="both"/>
      </w:pPr>
      <w:r>
        <w:rPr>
          <w:sz w:val="24"/>
        </w:rPr>
        <w:t xml:space="preserve">-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гранта, приводящего к невозможности предоставления гранта в размере, определенном Соглашением;</w:t>
      </w:r>
    </w:p>
    <w:p>
      <w:pPr>
        <w:pStyle w:val="0"/>
        <w:spacing w:before="240"/>
        <w:ind w:firstLine="540"/>
        <w:jc w:val="both"/>
      </w:pPr>
      <w:r>
        <w:rPr>
          <w:sz w:val="24"/>
        </w:rPr>
        <w:t xml:space="preserve">- о запрете приобретения получателями грантов, а также иными юридическими лицами, получающими средства на основании договоров (соглашений),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этих средств, определенных правовым актом;</w:t>
      </w:r>
    </w:p>
    <w:p>
      <w:pPr>
        <w:pStyle w:val="0"/>
        <w:spacing w:before="240"/>
        <w:ind w:firstLine="540"/>
        <w:jc w:val="both"/>
      </w:pPr>
      <w:r>
        <w:rPr>
          <w:sz w:val="24"/>
        </w:rPr>
        <w:t xml:space="preserve">- о согласии получателя гранта, лиц, получающих средства на основании договоров (соглашений),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бюджетных средств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ind w:firstLine="540"/>
        <w:jc w:val="both"/>
      </w:pPr>
      <w:r>
        <w:rPr>
          <w:sz w:val="24"/>
        </w:rPr>
        <w:t xml:space="preserve">- об обязанности получателя гранта по ведению обособленного аналитического учета операций, осуществляемых за счет гранта.</w:t>
      </w:r>
    </w:p>
    <w:p>
      <w:pPr>
        <w:pStyle w:val="0"/>
        <w:spacing w:before="240"/>
        <w:ind w:firstLine="540"/>
        <w:jc w:val="both"/>
      </w:pPr>
      <w:r>
        <w:rPr>
          <w:sz w:val="24"/>
        </w:rPr>
        <w:t xml:space="preserve">3.10. За счет предоставленного гранта получатель гранта при реализации проекта (программы) вправе осуществлять расходы по следующим направлениям:</w:t>
      </w:r>
    </w:p>
    <w:p>
      <w:pPr>
        <w:pStyle w:val="0"/>
        <w:spacing w:before="240"/>
        <w:ind w:firstLine="540"/>
        <w:jc w:val="both"/>
      </w:pPr>
      <w:r>
        <w:rPr>
          <w:sz w:val="24"/>
        </w:rPr>
        <w:t xml:space="preserve">- оплата труда специалистов, участвующих в реализации мероприятий проекта (программы);</w:t>
      </w:r>
    </w:p>
    <w:p>
      <w:pPr>
        <w:pStyle w:val="0"/>
        <w:spacing w:before="240"/>
        <w:ind w:firstLine="540"/>
        <w:jc w:val="both"/>
      </w:pPr>
      <w:r>
        <w:rPr>
          <w:sz w:val="24"/>
        </w:rPr>
        <w:t xml:space="preserve">- оплата товаров, работ, услуг;</w:t>
      </w:r>
    </w:p>
    <w:p>
      <w:pPr>
        <w:pStyle w:val="0"/>
        <w:spacing w:before="240"/>
        <w:ind w:firstLine="540"/>
        <w:jc w:val="both"/>
      </w:pPr>
      <w:r>
        <w:rPr>
          <w:sz w:val="24"/>
        </w:rPr>
        <w:t xml:space="preserve">- плата за аренду имущества для реализации мероприятий проекта (программы);</w:t>
      </w:r>
    </w:p>
    <w:p>
      <w:pPr>
        <w:pStyle w:val="0"/>
        <w:spacing w:before="240"/>
        <w:ind w:firstLine="540"/>
        <w:jc w:val="both"/>
      </w:pPr>
      <w:r>
        <w:rPr>
          <w:sz w:val="24"/>
        </w:rPr>
        <w:t xml:space="preserve">- уплата налогов, сборов, страховых взносов и иных обязательных платежей в бюджетную систему Российской Федерации.</w:t>
      </w:r>
    </w:p>
    <w:bookmarkStart w:id="232" w:name="P232"/>
    <w:bookmarkEnd w:id="232"/>
    <w:p>
      <w:pPr>
        <w:pStyle w:val="0"/>
        <w:spacing w:before="240"/>
        <w:ind w:firstLine="540"/>
        <w:jc w:val="both"/>
      </w:pPr>
      <w:r>
        <w:rPr>
          <w:sz w:val="24"/>
        </w:rPr>
        <w:t xml:space="preserve">3.11. За счет предоставленного гранта получателю гранта запрещается осуществлять следующие расходы:</w:t>
      </w:r>
    </w:p>
    <w:p>
      <w:pPr>
        <w:pStyle w:val="0"/>
        <w:spacing w:before="240"/>
        <w:ind w:firstLine="540"/>
        <w:jc w:val="both"/>
      </w:pPr>
      <w:r>
        <w:rPr>
          <w:sz w:val="24"/>
        </w:rPr>
        <w:t xml:space="preserve">- расходы, связанные с осуществлением предпринимательской деятельности и оказанием помощи коммерческим организациям;</w:t>
      </w:r>
    </w:p>
    <w:p>
      <w:pPr>
        <w:pStyle w:val="0"/>
        <w:spacing w:before="240"/>
        <w:ind w:firstLine="540"/>
        <w:jc w:val="both"/>
      </w:pPr>
      <w:r>
        <w:rPr>
          <w:sz w:val="24"/>
        </w:rPr>
        <w:t xml:space="preserve">- расходы, связанные с осуществлением деятельности, не связанной с реализацией проекта (программы);</w:t>
      </w:r>
    </w:p>
    <w:p>
      <w:pPr>
        <w:pStyle w:val="0"/>
        <w:spacing w:before="240"/>
        <w:ind w:firstLine="540"/>
        <w:jc w:val="both"/>
      </w:pPr>
      <w:r>
        <w:rPr>
          <w:sz w:val="24"/>
        </w:rPr>
        <w:t xml:space="preserve">- расходы на поддержку политических партий и кампаний;</w:t>
      </w:r>
    </w:p>
    <w:p>
      <w:pPr>
        <w:pStyle w:val="0"/>
        <w:spacing w:before="240"/>
        <w:ind w:firstLine="540"/>
        <w:jc w:val="both"/>
      </w:pPr>
      <w:r>
        <w:rPr>
          <w:sz w:val="24"/>
        </w:rPr>
        <w:t xml:space="preserve">- расходы на проведение митингов, демонстраций, шествий и пикетирований;</w:t>
      </w:r>
    </w:p>
    <w:p>
      <w:pPr>
        <w:pStyle w:val="0"/>
        <w:spacing w:before="240"/>
        <w:ind w:firstLine="540"/>
        <w:jc w:val="both"/>
      </w:pPr>
      <w:r>
        <w:rPr>
          <w:sz w:val="24"/>
        </w:rPr>
        <w:t xml:space="preserve">- расходы на фундаментальные научные исследования;</w:t>
      </w:r>
    </w:p>
    <w:p>
      <w:pPr>
        <w:pStyle w:val="0"/>
        <w:spacing w:before="240"/>
        <w:ind w:firstLine="540"/>
        <w:jc w:val="both"/>
      </w:pPr>
      <w:r>
        <w:rPr>
          <w:sz w:val="24"/>
        </w:rPr>
        <w:t xml:space="preserve">- расходы на приобретение алкогольных напитков и табачной продукции;</w:t>
      </w:r>
    </w:p>
    <w:p>
      <w:pPr>
        <w:pStyle w:val="0"/>
        <w:spacing w:before="240"/>
        <w:ind w:firstLine="540"/>
        <w:jc w:val="both"/>
      </w:pPr>
      <w:r>
        <w:rPr>
          <w:sz w:val="24"/>
        </w:rPr>
        <w:t xml:space="preserve">- уплата штрафов;</w:t>
      </w:r>
    </w:p>
    <w:p>
      <w:pPr>
        <w:pStyle w:val="0"/>
        <w:spacing w:before="240"/>
        <w:ind w:firstLine="540"/>
        <w:jc w:val="both"/>
      </w:pPr>
      <w:r>
        <w:rPr>
          <w:sz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этих средств, определенных правовым актом.</w:t>
      </w:r>
    </w:p>
    <w:p>
      <w:pPr>
        <w:pStyle w:val="0"/>
        <w:spacing w:before="240"/>
        <w:ind w:firstLine="540"/>
        <w:jc w:val="both"/>
      </w:pPr>
      <w:r>
        <w:rPr>
          <w:sz w:val="24"/>
        </w:rPr>
        <w:t xml:space="preserve">3.12. Управление бухгалтерского учета и отчетности администрации города в течение 5 рабочих дней со дня подписания Соглашения в соответствии с заключенным Соглашением готовит платежные документы для перечисления гранта получателю гранта и направляет в департамент финансов администрации города платежные документы для перечисления гранта.</w:t>
      </w:r>
    </w:p>
    <w:p>
      <w:pPr>
        <w:pStyle w:val="0"/>
        <w:spacing w:before="240"/>
        <w:ind w:firstLine="540"/>
        <w:jc w:val="both"/>
      </w:pPr>
      <w:r>
        <w:rPr>
          <w:sz w:val="24"/>
        </w:rPr>
        <w:t xml:space="preserve">Перечисление гранта осуществляется департаментом финансов администрации города по реквизитам лицевого счета: для бюджетных учреждений - лицевого счета, открытого в территориальном органе Федерального казначейства или финансовом органе субъекта Российской Федерации (муниципального образования), для автономных учреждений - лицевого счета, открытого в территориальном органе Федерального казначейства или финансовом органе субъекта Российской Федерации (муниципального образования), или расчетного счета в российских кредитных организациях не позднее десятого рабочего дня со дня подписания Соглашения сторонами.</w:t>
      </w:r>
    </w:p>
    <w:p>
      <w:pPr>
        <w:pStyle w:val="0"/>
        <w:spacing w:before="240"/>
        <w:ind w:firstLine="540"/>
        <w:jc w:val="both"/>
      </w:pPr>
      <w:r>
        <w:rPr>
          <w:sz w:val="24"/>
        </w:rPr>
        <w:t xml:space="preserve">3.13. В случае необходимости внесения изменений в Соглашение или необходимости расторжения Соглашения Управление готовит проект дополнительного соглашения к Соглашению или дополнительного соглашения о расторжении Соглашения по Типовой форме, организует его подписание уполномоченным лицом администрации города и получателем гранта в течение 10 рабочих дней со дня получения уведомления Уполномоченного органа, подготовленного в течение 2 рабочих дней со дня установления фактов, указанных в </w:t>
      </w:r>
      <w:hyperlink w:tooltip="3.14. Дополнительное соглашение к Соглашению заключается:" w:anchor="P245" w:history="0">
        <w:r>
          <w:rPr>
            <w:color w:val="0000ff"/>
            <w:sz w:val="24"/>
          </w:rPr>
          <w:t xml:space="preserve">пунктах 3.14</w:t>
        </w:r>
      </w:hyperlink>
      <w:r>
        <w:rPr>
          <w:sz w:val="24"/>
        </w:rPr>
        <w:t xml:space="preserve">, </w:t>
      </w:r>
      <w:hyperlink w:tooltip="3.15. Дополнительное соглашение о расторжении Соглашения по соглашению сторон заключается в случае отказа получателя гранта от полученного гранта." w:anchor="P251" w:history="0">
        <w:r>
          <w:rPr>
            <w:color w:val="0000ff"/>
            <w:sz w:val="24"/>
          </w:rPr>
          <w:t xml:space="preserve">3.15</w:t>
        </w:r>
      </w:hyperlink>
      <w:r>
        <w:rPr>
          <w:sz w:val="24"/>
        </w:rPr>
        <w:t xml:space="preserve"> Порядка.</w:t>
      </w:r>
    </w:p>
    <w:p>
      <w:pPr>
        <w:pStyle w:val="0"/>
        <w:spacing w:before="240"/>
        <w:ind w:firstLine="540"/>
        <w:jc w:val="both"/>
      </w:pPr>
      <w:r>
        <w:rPr>
          <w:sz w:val="24"/>
        </w:rPr>
        <w:t xml:space="preserve">Дополнительное соглашение к Соглашению и дополнительное соглашение о расторжении Соглашения заключаются в системе ГИС "Региональный электронный бюджет Югры", а в случае отсутствия технической возможности - на бумажном носителе.</w:t>
      </w:r>
    </w:p>
    <w:bookmarkStart w:id="245" w:name="P245"/>
    <w:bookmarkEnd w:id="245"/>
    <w:p>
      <w:pPr>
        <w:pStyle w:val="0"/>
        <w:spacing w:before="240"/>
        <w:ind w:firstLine="540"/>
        <w:jc w:val="both"/>
      </w:pPr>
      <w:r>
        <w:rPr>
          <w:sz w:val="24"/>
        </w:rPr>
        <w:t xml:space="preserve">3.14. Дополнительное соглашение к Соглашению заключается:</w:t>
      </w:r>
    </w:p>
    <w:p>
      <w:pPr>
        <w:pStyle w:val="0"/>
        <w:spacing w:before="240"/>
        <w:ind w:firstLine="540"/>
        <w:jc w:val="both"/>
      </w:pPr>
      <w:r>
        <w:rPr>
          <w:sz w:val="24"/>
        </w:rPr>
        <w:t xml:space="preserve">- при перераспределении средств гранта между утвержденными направлениями перечня затрат, источником финансового обеспечения которых является грант, в пределах общей суммы гранта;</w:t>
      </w:r>
    </w:p>
    <w:p>
      <w:pPr>
        <w:pStyle w:val="0"/>
        <w:spacing w:before="240"/>
        <w:ind w:firstLine="540"/>
        <w:jc w:val="both"/>
      </w:pPr>
      <w:r>
        <w:rPr>
          <w:sz w:val="24"/>
        </w:rPr>
        <w:t xml:space="preserve">- при смене банковских и других реквизитов сторон Соглашения, в том числе в случае внесения изменений в наименование получателя гранта;</w:t>
      </w:r>
    </w:p>
    <w:p>
      <w:pPr>
        <w:pStyle w:val="0"/>
        <w:spacing w:before="240"/>
        <w:ind w:firstLine="540"/>
        <w:jc w:val="both"/>
      </w:pPr>
      <w:r>
        <w:rPr>
          <w:sz w:val="24"/>
        </w:rPr>
        <w:t xml:space="preserve">- в случае необходимости уменьшения размера гранта в результате обнаружения счетной и (или) технической ошибки;</w:t>
      </w:r>
    </w:p>
    <w:p>
      <w:pPr>
        <w:pStyle w:val="0"/>
        <w:spacing w:before="240"/>
        <w:ind w:firstLine="540"/>
        <w:jc w:val="both"/>
      </w:pPr>
      <w:r>
        <w:rPr>
          <w:sz w:val="24"/>
        </w:rPr>
        <w:t xml:space="preserve">- в случае обнаружения технической ошибки;</w:t>
      </w:r>
    </w:p>
    <w:p>
      <w:pPr>
        <w:pStyle w:val="0"/>
        <w:spacing w:before="240"/>
        <w:ind w:firstLine="540"/>
        <w:jc w:val="both"/>
      </w:pPr>
      <w:r>
        <w:rPr>
          <w:sz w:val="24"/>
        </w:rPr>
        <w:t xml:space="preserve">- при реорганизации получателя гранта в форме слияния, присоединения или преобразования (в Соглашения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251" w:name="P251"/>
    <w:bookmarkEnd w:id="251"/>
    <w:p>
      <w:pPr>
        <w:pStyle w:val="0"/>
        <w:spacing w:before="240"/>
        <w:ind w:firstLine="540"/>
        <w:jc w:val="both"/>
      </w:pPr>
      <w:r>
        <w:rPr>
          <w:sz w:val="24"/>
        </w:rPr>
        <w:t xml:space="preserve">3.15. Дополнительное соглашение о расторжении Соглашения по соглашению сторон заключается в случае отказа получателя гранта от полученного гранта.</w:t>
      </w:r>
    </w:p>
    <w:p>
      <w:pPr>
        <w:pStyle w:val="0"/>
        <w:spacing w:before="240"/>
        <w:ind w:firstLine="540"/>
        <w:jc w:val="both"/>
      </w:pPr>
      <w:r>
        <w:rPr>
          <w:sz w:val="24"/>
        </w:rPr>
        <w:t xml:space="preserve">3.16. В случаях реорганизации получателя гранта в форме разделения, выделения, а также при ликвидации получателя гранта Соглашение расторгается в одностороннем порядке.</w:t>
      </w:r>
    </w:p>
    <w:bookmarkStart w:id="253" w:name="P253"/>
    <w:bookmarkEnd w:id="253"/>
    <w:p>
      <w:pPr>
        <w:pStyle w:val="0"/>
        <w:spacing w:before="240"/>
        <w:ind w:firstLine="540"/>
        <w:jc w:val="both"/>
      </w:pPr>
      <w:r>
        <w:rPr>
          <w:sz w:val="24"/>
        </w:rPr>
        <w:t xml:space="preserve">3.17. Результатом предоставления гранта является реализация получателем гранта проекта (программы) в сроки, установленные проектом (программой).</w:t>
      </w:r>
    </w:p>
    <w:p>
      <w:pPr>
        <w:pStyle w:val="0"/>
        <w:spacing w:before="240"/>
        <w:ind w:firstLine="540"/>
        <w:jc w:val="both"/>
      </w:pPr>
      <w:r>
        <w:rPr>
          <w:sz w:val="24"/>
        </w:rPr>
        <w:t xml:space="preserve">Показателями, необходимыми для достижения результата предоставления гранта, являются:</w:t>
      </w:r>
    </w:p>
    <w:p>
      <w:pPr>
        <w:pStyle w:val="0"/>
        <w:spacing w:before="240"/>
        <w:ind w:firstLine="540"/>
        <w:jc w:val="both"/>
      </w:pPr>
      <w:r>
        <w:rPr>
          <w:sz w:val="24"/>
        </w:rPr>
        <w:t xml:space="preserve">- количество мероприятий, направленных на реализацию проекта (программы);</w:t>
      </w:r>
    </w:p>
    <w:p>
      <w:pPr>
        <w:pStyle w:val="0"/>
        <w:spacing w:before="240"/>
        <w:ind w:firstLine="540"/>
        <w:jc w:val="both"/>
      </w:pPr>
      <w:r>
        <w:rPr>
          <w:sz w:val="24"/>
        </w:rPr>
        <w:t xml:space="preserve">- количество участников мероприятий, направленных на реализацию проекта (программы).</w:t>
      </w:r>
    </w:p>
    <w:p>
      <w:pPr>
        <w:pStyle w:val="0"/>
        <w:spacing w:before="240"/>
        <w:ind w:firstLine="540"/>
        <w:jc w:val="both"/>
      </w:pPr>
      <w:r>
        <w:rPr>
          <w:sz w:val="24"/>
        </w:rPr>
        <w:t xml:space="preserve">3.18. Срок использования гранта не может превышать срок реализации проекта (программы).</w:t>
      </w:r>
    </w:p>
    <w:p>
      <w:pPr>
        <w:pStyle w:val="0"/>
        <w:spacing w:before="240"/>
        <w:ind w:firstLine="540"/>
        <w:jc w:val="both"/>
      </w:pPr>
      <w:r>
        <w:rPr>
          <w:sz w:val="24"/>
        </w:rPr>
        <w:t xml:space="preserve">Остатки гранта, не использованные в текущем финансовом году, подлежат использованию в очередном финансовом году.</w:t>
      </w:r>
    </w:p>
    <w:p>
      <w:pPr>
        <w:pStyle w:val="0"/>
        <w:spacing w:before="240"/>
        <w:ind w:firstLine="540"/>
        <w:jc w:val="both"/>
      </w:pPr>
      <w:r>
        <w:rPr>
          <w:sz w:val="24"/>
        </w:rPr>
        <w:t xml:space="preserve">В случае неполного использования гранта получателем гранта в течение срока реализации проекта (программы) остатки гранта подлежат возврату получателем гранта в бюджет города в течение 1 месяца со дня окончания срока использования гранта.</w:t>
      </w:r>
    </w:p>
    <w:p>
      <w:pPr>
        <w:pStyle w:val="0"/>
        <w:jc w:val="center"/>
      </w:pPr>
      <w:r>
        <w:rPr>
          <w:sz w:val="24"/>
        </w:rPr>
      </w:r>
    </w:p>
    <w:p>
      <w:pPr>
        <w:pStyle w:val="2"/>
        <w:jc w:val="center"/>
        <w:outlineLvl w:val="1"/>
      </w:pPr>
      <w:r>
        <w:rPr>
          <w:sz w:val="24"/>
        </w:rPr>
        <w:t xml:space="preserve">IV. Требования к отчетности</w:t>
      </w:r>
    </w:p>
    <w:p>
      <w:pPr>
        <w:pStyle w:val="0"/>
        <w:jc w:val="center"/>
      </w:pPr>
      <w:r>
        <w:rPr>
          <w:sz w:val="24"/>
        </w:rPr>
      </w:r>
    </w:p>
    <w:bookmarkStart w:id="263" w:name="P263"/>
    <w:bookmarkEnd w:id="263"/>
    <w:p>
      <w:pPr>
        <w:pStyle w:val="0"/>
        <w:ind w:firstLine="540"/>
        <w:jc w:val="both"/>
      </w:pPr>
      <w:r>
        <w:rPr>
          <w:sz w:val="24"/>
        </w:rPr>
        <w:t xml:space="preserve">4.1. Получатель гранта с даты заключения Соглашения ежеквартально, в срок до 15 числа месяца, следующего за отчетным кварталом, представляет главному распорядителю бюджетных средств в лице Уполномоченного органа отчеты:</w:t>
      </w:r>
    </w:p>
    <w:p>
      <w:pPr>
        <w:pStyle w:val="0"/>
        <w:spacing w:before="240"/>
        <w:ind w:firstLine="540"/>
        <w:jc w:val="both"/>
      </w:pPr>
      <w:r>
        <w:rPr>
          <w:sz w:val="24"/>
        </w:rPr>
        <w:t xml:space="preserve">- об осуществлении расходов, источником финансового обеспечения которых является грант (с нарастающим итогом), по форме, определенной Соглашением;</w:t>
      </w:r>
    </w:p>
    <w:p>
      <w:pPr>
        <w:pStyle w:val="0"/>
        <w:spacing w:before="240"/>
        <w:ind w:firstLine="540"/>
        <w:jc w:val="both"/>
      </w:pPr>
      <w:r>
        <w:rPr>
          <w:sz w:val="24"/>
        </w:rPr>
        <w:t xml:space="preserve">- о достижении значений результата предоставления гранта, установленного </w:t>
      </w:r>
      <w:hyperlink w:tooltip="3.17. Результатом предоставления гранта является реализация получателем гранта проекта (программы) в сроки, установленные проектом (программой)." w:anchor="P253" w:history="0">
        <w:r>
          <w:rPr>
            <w:color w:val="0000ff"/>
            <w:sz w:val="24"/>
          </w:rPr>
          <w:t xml:space="preserve">пунктом 3.17</w:t>
        </w:r>
      </w:hyperlink>
      <w:r>
        <w:rPr>
          <w:sz w:val="24"/>
        </w:rPr>
        <w:t xml:space="preserve"> Порядка, по форме, определенной Соглашением;</w:t>
      </w:r>
    </w:p>
    <w:p>
      <w:pPr>
        <w:pStyle w:val="0"/>
        <w:spacing w:before="240"/>
        <w:ind w:firstLine="540"/>
        <w:jc w:val="both"/>
      </w:pPr>
      <w:r>
        <w:rPr>
          <w:sz w:val="24"/>
        </w:rPr>
        <w:t xml:space="preserve">- о результатах реализации проекта (программы) (с нарастающим итогом) по </w:t>
      </w:r>
      <w:hyperlink w:tooltip="Отчет" w:anchor="P607" w:history="0">
        <w:r>
          <w:rPr>
            <w:color w:val="0000ff"/>
            <w:sz w:val="24"/>
          </w:rPr>
          <w:t xml:space="preserve">форме</w:t>
        </w:r>
      </w:hyperlink>
      <w:r>
        <w:rPr>
          <w:sz w:val="24"/>
        </w:rPr>
        <w:t xml:space="preserve"> согласно приложению 6 к Порядку.</w:t>
      </w:r>
    </w:p>
    <w:p>
      <w:pPr>
        <w:pStyle w:val="0"/>
        <w:spacing w:before="240"/>
        <w:ind w:firstLine="540"/>
        <w:jc w:val="both"/>
      </w:pPr>
      <w:r>
        <w:rPr>
          <w:sz w:val="24"/>
        </w:rPr>
        <w:t xml:space="preserve">Отчет об осуществлении расходов, источником финансового обеспечения которых является грант, должен содержать информацию о направлении расходов и копии документов, подтверждающих произведенные расходы (заверенные получателем гранта копии документов, подтверждающих расходы получателя гранта (счета, счета-фактуры, товарные накладные, акты выполненных работ (обязательств), платежные документы, договоры и др.)).</w:t>
      </w:r>
    </w:p>
    <w:p>
      <w:pPr>
        <w:pStyle w:val="0"/>
        <w:spacing w:before="240"/>
        <w:ind w:firstLine="540"/>
        <w:jc w:val="both"/>
      </w:pPr>
      <w:r>
        <w:rPr>
          <w:sz w:val="24"/>
        </w:rPr>
        <w:t xml:space="preserve">4.2. Отчеты, предусмотренные </w:t>
      </w:r>
      <w:hyperlink w:tooltip="4.1. Получатель гранта с даты заключения Соглашения ежеквартально, в срок до 15 числа месяца, следующего за отчетным кварталом, представляет главному распорядителю бюджетных средств в лице Уполномоченного органа отчеты:" w:anchor="P263" w:history="0">
        <w:r>
          <w:rPr>
            <w:color w:val="0000ff"/>
            <w:sz w:val="24"/>
          </w:rPr>
          <w:t xml:space="preserve">пунктом 4.1</w:t>
        </w:r>
      </w:hyperlink>
      <w:r>
        <w:rPr>
          <w:sz w:val="24"/>
        </w:rPr>
        <w:t xml:space="preserve"> Порядка, за IV квартал года, в котором заключено Соглашение, получатель гранта представляет в Уполномоченный орган в срок до 25 декабря этого же года.</w:t>
      </w:r>
    </w:p>
    <w:bookmarkStart w:id="269" w:name="P269"/>
    <w:bookmarkEnd w:id="269"/>
    <w:p>
      <w:pPr>
        <w:pStyle w:val="0"/>
        <w:spacing w:before="240"/>
        <w:ind w:firstLine="540"/>
        <w:jc w:val="both"/>
      </w:pPr>
      <w:r>
        <w:rPr>
          <w:sz w:val="24"/>
        </w:rPr>
        <w:t xml:space="preserve">4.3. Получатель гранта в течение 15 рабочих дней со дня окончания срока реализации проекта (программы) представляет в Уполномоченный орган итоговые отчеты, предусмотренные </w:t>
      </w:r>
      <w:hyperlink w:tooltip="4.1. Получатель гранта с даты заключения Соглашения ежеквартально, в срок до 15 числа месяца, следующего за отчетным кварталом, представляет главному распорядителю бюджетных средств в лице Уполномоченного органа отчеты:" w:anchor="P263" w:history="0">
        <w:r>
          <w:rPr>
            <w:color w:val="0000ff"/>
            <w:sz w:val="24"/>
          </w:rPr>
          <w:t xml:space="preserve">пунктом 4.1</w:t>
        </w:r>
      </w:hyperlink>
      <w:r>
        <w:rPr>
          <w:sz w:val="24"/>
        </w:rPr>
        <w:t xml:space="preserve"> Порядка.</w:t>
      </w:r>
    </w:p>
    <w:p>
      <w:pPr>
        <w:pStyle w:val="0"/>
        <w:spacing w:before="240"/>
        <w:ind w:firstLine="540"/>
        <w:jc w:val="both"/>
      </w:pPr>
      <w:r>
        <w:rPr>
          <w:sz w:val="24"/>
        </w:rPr>
        <w:t xml:space="preserve">Вместе с итоговыми отчетами получатель гранта представляет письменное подтверждение:</w:t>
      </w:r>
    </w:p>
    <w:p>
      <w:pPr>
        <w:pStyle w:val="0"/>
        <w:spacing w:before="240"/>
        <w:ind w:firstLine="540"/>
        <w:jc w:val="both"/>
      </w:pPr>
      <w:r>
        <w:rPr>
          <w:sz w:val="24"/>
        </w:rPr>
        <w:t xml:space="preserve">- ведения обособленного аналитического учета операций, осуществляемых за счет гранта;</w:t>
      </w:r>
    </w:p>
    <w:p>
      <w:pPr>
        <w:pStyle w:val="0"/>
        <w:spacing w:before="240"/>
        <w:ind w:firstLine="540"/>
        <w:jc w:val="both"/>
      </w:pPr>
      <w:r>
        <w:rPr>
          <w:sz w:val="24"/>
        </w:rPr>
        <w:t xml:space="preserve">- соблюдения запретов, предусмотренных </w:t>
      </w:r>
      <w:hyperlink w:tooltip="3.11. За счет предоставленного гранта получателю гранта запрещается осуществлять следующие расходы:" w:anchor="P232" w:history="0">
        <w:r>
          <w:rPr>
            <w:color w:val="0000ff"/>
            <w:sz w:val="24"/>
          </w:rPr>
          <w:t xml:space="preserve">пунктом 3.11</w:t>
        </w:r>
      </w:hyperlink>
      <w:r>
        <w:rPr>
          <w:sz w:val="24"/>
        </w:rPr>
        <w:t xml:space="preserve"> Порядка.</w:t>
      </w:r>
    </w:p>
    <w:bookmarkStart w:id="273" w:name="P273"/>
    <w:bookmarkEnd w:id="273"/>
    <w:p>
      <w:pPr>
        <w:pStyle w:val="0"/>
        <w:spacing w:before="240"/>
        <w:ind w:firstLine="540"/>
        <w:jc w:val="both"/>
      </w:pPr>
      <w:r>
        <w:rPr>
          <w:sz w:val="24"/>
        </w:rPr>
        <w:t xml:space="preserve">4.4. Главный распорядитель бюджетных средств в лице Уполномоченного органа осуществляет прием и проверку отчетов, предусмотренных </w:t>
      </w:r>
      <w:hyperlink w:tooltip="4.1. Получатель гранта с даты заключения Соглашения ежеквартально, в срок до 15 числа месяца, следующего за отчетным кварталом, представляет главному распорядителю бюджетных средств в лице Уполномоченного органа отчеты:" w:anchor="P263" w:history="0">
        <w:r>
          <w:rPr>
            <w:color w:val="0000ff"/>
            <w:sz w:val="24"/>
          </w:rPr>
          <w:t xml:space="preserve">пунктами 4.1</w:t>
        </w:r>
      </w:hyperlink>
      <w:r>
        <w:rPr>
          <w:sz w:val="24"/>
        </w:rPr>
        <w:t xml:space="preserve">, </w:t>
      </w:r>
      <w:hyperlink w:tooltip="4.3. Получатель гранта в течение 15 рабочих дней со дня окончания срока реализации проекта (программы) представляет в Уполномоченный орган итоговые отчеты, предусмотренные пунктом 4.1 Порядка." w:anchor="P269" w:history="0">
        <w:r>
          <w:rPr>
            <w:color w:val="0000ff"/>
            <w:sz w:val="24"/>
          </w:rPr>
          <w:t xml:space="preserve">4.3</w:t>
        </w:r>
      </w:hyperlink>
      <w:r>
        <w:rPr>
          <w:sz w:val="24"/>
        </w:rPr>
        <w:t xml:space="preserve"> Порядка, в течение 10 рабочих дней со дня их получения.</w:t>
      </w:r>
    </w:p>
    <w:bookmarkStart w:id="274" w:name="P274"/>
    <w:bookmarkEnd w:id="274"/>
    <w:p>
      <w:pPr>
        <w:pStyle w:val="0"/>
        <w:spacing w:before="240"/>
        <w:ind w:firstLine="540"/>
        <w:jc w:val="both"/>
      </w:pPr>
      <w:r>
        <w:rPr>
          <w:sz w:val="24"/>
        </w:rPr>
        <w:t xml:space="preserve">4.5. В случае если документы, указанные в </w:t>
      </w:r>
      <w:hyperlink w:tooltip="4.1. Получатель гранта с даты заключения Соглашения ежеквартально, в срок до 15 числа месяца, следующего за отчетным кварталом, представляет главному распорядителю бюджетных средств в лице Уполномоченного органа отчеты:" w:anchor="P263" w:history="0">
        <w:r>
          <w:rPr>
            <w:color w:val="0000ff"/>
            <w:sz w:val="24"/>
          </w:rPr>
          <w:t xml:space="preserve">пунктах 4.1</w:t>
        </w:r>
      </w:hyperlink>
      <w:r>
        <w:rPr>
          <w:sz w:val="24"/>
        </w:rPr>
        <w:t xml:space="preserve">, </w:t>
      </w:r>
      <w:hyperlink w:tooltip="4.3. Получатель гранта в течение 15 рабочих дней со дня окончания срока реализации проекта (программы) представляет в Уполномоченный орган итоговые отчеты, предусмотренные пунктом 4.1 Порядка." w:anchor="P269" w:history="0">
        <w:r>
          <w:rPr>
            <w:color w:val="0000ff"/>
            <w:sz w:val="24"/>
          </w:rPr>
          <w:t xml:space="preserve">4.3</w:t>
        </w:r>
      </w:hyperlink>
      <w:r>
        <w:rPr>
          <w:sz w:val="24"/>
        </w:rPr>
        <w:t xml:space="preserve"> Порядка, не подтверждают или не в полной мере подтверждают произведенные расходы, источником финансового обеспечения которых является грант, главный распорядитель бюджетных средств в лице Уполномоченного органа при приеме и проверке документов в течение 2 рабочих дней со дня выявления указанных фактов направляет запрос получателю гранта о представлении дополнительных документов, подтверждающих произведенные расходы.</w:t>
      </w:r>
    </w:p>
    <w:bookmarkStart w:id="275" w:name="P275"/>
    <w:bookmarkEnd w:id="275"/>
    <w:p>
      <w:pPr>
        <w:pStyle w:val="0"/>
        <w:spacing w:before="240"/>
        <w:ind w:firstLine="540"/>
        <w:jc w:val="both"/>
      </w:pPr>
      <w:r>
        <w:rPr>
          <w:sz w:val="24"/>
        </w:rPr>
        <w:t xml:space="preserve">4.6. Получатель гранта в течение 3 рабочих дней со дня получения запроса, указанного в </w:t>
      </w:r>
      <w:hyperlink w:tooltip="4.5. В случае если документы, указанные в пунктах 4.1, 4.3 Порядка, не подтверждают или не в полной мере подтверждают произведенные расходы, источником финансового обеспечения которых является грант, главный распорядитель бюджетных средств в лице Уполномоченного органа при приеме и проверке документов в течение 2 рабочих дней со дня выявления указанных фактов направляет запрос получателю гранта о представлении дополнительных документов, подтверждающих произведенные расходы." w:anchor="P274" w:history="0">
        <w:r>
          <w:rPr>
            <w:color w:val="0000ff"/>
            <w:sz w:val="24"/>
          </w:rPr>
          <w:t xml:space="preserve">пункте 4.5</w:t>
        </w:r>
      </w:hyperlink>
      <w:r>
        <w:rPr>
          <w:sz w:val="24"/>
        </w:rPr>
        <w:t xml:space="preserve"> Порядка, направляет главному распорядителю бюджетных средств в лице Уполномоченного органа дополнительные документы, подтверждающие произведенные расходы.</w:t>
      </w:r>
    </w:p>
    <w:p>
      <w:pPr>
        <w:pStyle w:val="0"/>
        <w:spacing w:before="240"/>
        <w:ind w:firstLine="540"/>
        <w:jc w:val="both"/>
      </w:pPr>
      <w:r>
        <w:rPr>
          <w:sz w:val="24"/>
        </w:rPr>
        <w:t xml:space="preserve">4.7. При представлении получателем гранта дополнительных документов, предусмотренных </w:t>
      </w:r>
      <w:hyperlink w:tooltip="4.6. Получатель гранта в течение 3 рабочих дней со дня получения запроса, указанного в пункте 4.5 Порядка, направляет главному распорядителю бюджетных средств в лице Уполномоченного органа дополнительные документы, подтверждающие произведенные расходы." w:anchor="P275" w:history="0">
        <w:r>
          <w:rPr>
            <w:color w:val="0000ff"/>
            <w:sz w:val="24"/>
          </w:rPr>
          <w:t xml:space="preserve">пунктом 4.6</w:t>
        </w:r>
      </w:hyperlink>
      <w:r>
        <w:rPr>
          <w:sz w:val="24"/>
        </w:rPr>
        <w:t xml:space="preserve"> Порядка, срок осуществления проверки отчетов, предусмотренный </w:t>
      </w:r>
      <w:hyperlink w:tooltip="4.4. Главный распорядитель бюджетных средств в лице Уполномоченного органа осуществляет прием и проверку отчетов, предусмотренных пунктами 4.1, 4.3 Порядка, в течение 10 рабочих дней со дня их получения." w:anchor="P273" w:history="0">
        <w:r>
          <w:rPr>
            <w:color w:val="0000ff"/>
            <w:sz w:val="24"/>
          </w:rPr>
          <w:t xml:space="preserve">пунктом 4.4</w:t>
        </w:r>
      </w:hyperlink>
      <w:r>
        <w:rPr>
          <w:sz w:val="24"/>
        </w:rPr>
        <w:t xml:space="preserve"> Порядка, исчисляется вновь со дня, следующего за днем представления дополнительных документов.</w:t>
      </w:r>
    </w:p>
    <w:p>
      <w:pPr>
        <w:pStyle w:val="0"/>
        <w:spacing w:before="240"/>
        <w:ind w:firstLine="540"/>
        <w:jc w:val="both"/>
      </w:pPr>
      <w:r>
        <w:rPr>
          <w:sz w:val="24"/>
        </w:rPr>
        <w:t xml:space="preserve">4.8. Главный распорядитель бюджетных средств в лице Уполномоченного органа в течение 3 рабочих дней со дня окончания проверки отчетов, предусмотренных </w:t>
      </w:r>
      <w:hyperlink w:tooltip="4.3. Получатель гранта в течение 15 рабочих дней со дня окончания срока реализации проекта (программы) представляет в Уполномоченный орган итоговые отчеты, предусмотренные пунктом 4.1 Порядка." w:anchor="P269" w:history="0">
        <w:r>
          <w:rPr>
            <w:color w:val="0000ff"/>
            <w:sz w:val="24"/>
          </w:rPr>
          <w:t xml:space="preserve">пунктом 4.3</w:t>
        </w:r>
      </w:hyperlink>
      <w:r>
        <w:rPr>
          <w:sz w:val="24"/>
        </w:rPr>
        <w:t xml:space="preserve"> Порядка, направляет их заверенные копии в управление бухгалтерского учета и отчетности администрации города.</w:t>
      </w:r>
    </w:p>
    <w:p>
      <w:pPr>
        <w:pStyle w:val="0"/>
        <w:jc w:val="center"/>
      </w:pPr>
      <w:r>
        <w:rPr>
          <w:sz w:val="24"/>
        </w:rPr>
      </w:r>
    </w:p>
    <w:p>
      <w:pPr>
        <w:pStyle w:val="2"/>
        <w:jc w:val="center"/>
        <w:outlineLvl w:val="1"/>
      </w:pPr>
      <w:r>
        <w:rPr>
          <w:sz w:val="24"/>
        </w:rPr>
        <w:t xml:space="preserve">V. Требования об осуществлении контроля за соблюдением</w:t>
      </w:r>
    </w:p>
    <w:p>
      <w:pPr>
        <w:pStyle w:val="2"/>
        <w:jc w:val="center"/>
      </w:pPr>
      <w:r>
        <w:rPr>
          <w:sz w:val="24"/>
        </w:rPr>
        <w:t xml:space="preserve">условий и порядка предоставления грантов и ответственности</w:t>
      </w:r>
    </w:p>
    <w:p>
      <w:pPr>
        <w:pStyle w:val="2"/>
        <w:jc w:val="center"/>
      </w:pPr>
      <w:r>
        <w:rPr>
          <w:sz w:val="24"/>
        </w:rPr>
        <w:t xml:space="preserve">за их нарушение</w:t>
      </w:r>
    </w:p>
    <w:p>
      <w:pPr>
        <w:pStyle w:val="0"/>
        <w:jc w:val="center"/>
      </w:pPr>
      <w:r>
        <w:rPr>
          <w:sz w:val="24"/>
        </w:rPr>
      </w:r>
    </w:p>
    <w:p>
      <w:pPr>
        <w:pStyle w:val="0"/>
        <w:ind w:firstLine="540"/>
        <w:jc w:val="both"/>
      </w:pPr>
      <w:r>
        <w:rPr>
          <w:sz w:val="24"/>
        </w:rPr>
        <w:t xml:space="preserve">5.1. В отношении получателей грантов осуществляются проверки:</w:t>
      </w:r>
    </w:p>
    <w:p>
      <w:pPr>
        <w:pStyle w:val="0"/>
        <w:spacing w:before="240"/>
        <w:ind w:firstLine="540"/>
        <w:jc w:val="both"/>
      </w:pPr>
      <w:r>
        <w:rPr>
          <w:sz w:val="24"/>
        </w:rPr>
        <w:t xml:space="preserve">- главным распорядителем бюджетных средств в лице Уполномоченного органа в части соблюдения ими условий и порядка предоставления грантов, в том числе в части достижения результата их предоставления;</w:t>
      </w:r>
    </w:p>
    <w:p>
      <w:pPr>
        <w:pStyle w:val="0"/>
        <w:spacing w:before="240"/>
        <w:ind w:firstLine="540"/>
        <w:jc w:val="both"/>
      </w:pPr>
      <w:r>
        <w:rPr>
          <w:sz w:val="24"/>
        </w:rPr>
        <w:t xml:space="preserve">-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bookmarkStart w:id="286" w:name="P286"/>
    <w:bookmarkEnd w:id="286"/>
    <w:p>
      <w:pPr>
        <w:pStyle w:val="0"/>
        <w:spacing w:before="240"/>
        <w:ind w:firstLine="540"/>
        <w:jc w:val="both"/>
      </w:pPr>
      <w:r>
        <w:rPr>
          <w:sz w:val="24"/>
        </w:rPr>
        <w:t xml:space="preserve">5.2. Получатель гранта несет ответственность в виде возврата гранта (остатков гранта) в следующих случаях:</w:t>
      </w:r>
    </w:p>
    <w:p>
      <w:pPr>
        <w:pStyle w:val="0"/>
        <w:spacing w:before="240"/>
        <w:ind w:firstLine="540"/>
        <w:jc w:val="both"/>
      </w:pPr>
      <w:r>
        <w:rPr>
          <w:sz w:val="24"/>
        </w:rPr>
        <w:t xml:space="preserve">- нарушение получателем гранта условий предоставления гранта, выявленное в том числе по фактам проверок, проведенных главным распорядителем бюджетных средств в лице Уполномоченного органа и органами государственного (муниципального) финансового контроля;</w:t>
      </w:r>
    </w:p>
    <w:p>
      <w:pPr>
        <w:pStyle w:val="0"/>
        <w:spacing w:before="240"/>
        <w:ind w:firstLine="540"/>
        <w:jc w:val="both"/>
      </w:pPr>
      <w:r>
        <w:rPr>
          <w:sz w:val="24"/>
        </w:rPr>
        <w:t xml:space="preserve">- недостижение значений результата предоставления гранта, установленного </w:t>
      </w:r>
      <w:hyperlink w:tooltip="3.17. Результатом предоставления гранта является реализация получателем гранта проекта (программы) в сроки, установленные проектом (программой)." w:anchor="P253" w:history="0">
        <w:r>
          <w:rPr>
            <w:color w:val="0000ff"/>
            <w:sz w:val="24"/>
          </w:rPr>
          <w:t xml:space="preserve">пунктом 3.17</w:t>
        </w:r>
      </w:hyperlink>
      <w:r>
        <w:rPr>
          <w:sz w:val="24"/>
        </w:rPr>
        <w:t xml:space="preserve"> Порядка;</w:t>
      </w:r>
    </w:p>
    <w:p>
      <w:pPr>
        <w:pStyle w:val="0"/>
        <w:spacing w:before="240"/>
        <w:ind w:firstLine="540"/>
        <w:jc w:val="both"/>
      </w:pPr>
      <w:r>
        <w:rPr>
          <w:sz w:val="24"/>
        </w:rPr>
        <w:t xml:space="preserve">- нарушение требований, установленных </w:t>
      </w:r>
      <w:hyperlink w:tooltip="4.6. Получатель гранта в течение 3 рабочих дней со дня получения запроса, указанного в пункте 4.5 Порядка, направляет главному распорядителю бюджетных средств в лице Уполномоченного органа дополнительные документы, подтверждающие произведенные расходы." w:anchor="P275" w:history="0">
        <w:r>
          <w:rPr>
            <w:color w:val="0000ff"/>
            <w:sz w:val="24"/>
          </w:rPr>
          <w:t xml:space="preserve">пунктом 4.6</w:t>
        </w:r>
      </w:hyperlink>
      <w:r>
        <w:rPr>
          <w:sz w:val="24"/>
        </w:rPr>
        <w:t xml:space="preserve"> Порядка.</w:t>
      </w:r>
    </w:p>
    <w:p>
      <w:pPr>
        <w:pStyle w:val="0"/>
        <w:spacing w:before="240"/>
        <w:ind w:firstLine="540"/>
        <w:jc w:val="both"/>
      </w:pPr>
      <w:r>
        <w:rPr>
          <w:sz w:val="24"/>
        </w:rPr>
        <w:t xml:space="preserve">5.3. Требование о возврате гранта (остатков гранта) направляется Уполномоченным органом получателю гранта на адрес электронной почты, указанный в заявке, в течение 15 рабочих дней со дня установления фактов, указанных в </w:t>
      </w:r>
      <w:hyperlink w:tooltip="5.2. Получатель гранта несет ответственность в виде возврата гранта (остатков гранта) в следующих случаях:" w:anchor="P286" w:history="0">
        <w:r>
          <w:rPr>
            <w:color w:val="0000ff"/>
            <w:sz w:val="24"/>
          </w:rPr>
          <w:t xml:space="preserve">пункте 5.2</w:t>
        </w:r>
      </w:hyperlink>
      <w:r>
        <w:rPr>
          <w:sz w:val="24"/>
        </w:rPr>
        <w:t xml:space="preserve"> Порядка.</w:t>
      </w:r>
    </w:p>
    <w:bookmarkStart w:id="291" w:name="P291"/>
    <w:bookmarkEnd w:id="291"/>
    <w:p>
      <w:pPr>
        <w:pStyle w:val="0"/>
        <w:spacing w:before="240"/>
        <w:ind w:firstLine="540"/>
        <w:jc w:val="both"/>
      </w:pPr>
      <w:r>
        <w:rPr>
          <w:sz w:val="24"/>
        </w:rPr>
        <w:t xml:space="preserve">5.4. Получатель гранта обязан возвратить грант (остатки гранта) в течение 15 рабочих дней со дня, следующего за днем получения требования о возврате гранта (остатков гранта).</w:t>
      </w:r>
    </w:p>
    <w:p>
      <w:pPr>
        <w:pStyle w:val="0"/>
        <w:spacing w:before="240"/>
        <w:ind w:firstLine="540"/>
        <w:jc w:val="both"/>
      </w:pPr>
      <w:r>
        <w:rPr>
          <w:sz w:val="24"/>
        </w:rPr>
        <w:t xml:space="preserve">5.5. В случае невыполнения требования о возврате гранта (остатков гранта) в бюджет города в сроки, установленные </w:t>
      </w:r>
      <w:hyperlink w:tooltip="5.4. Получатель гранта обязан возвратить грант (остатки гранта) в течение 15 рабочих дней со дня, следующего за днем получения требования о возврате гранта (остатков гранта)." w:anchor="P291" w:history="0">
        <w:r>
          <w:rPr>
            <w:color w:val="0000ff"/>
            <w:sz w:val="24"/>
          </w:rPr>
          <w:t xml:space="preserve">пунктом 5.4</w:t>
        </w:r>
      </w:hyperlink>
      <w:r>
        <w:rPr>
          <w:sz w:val="24"/>
        </w:rPr>
        <w:t xml:space="preserve"> Порядка, взыскание гранта (остатков гранта) осуществляется в судебном порядке в соответствии с законодательством Российской Федерации.</w:t>
      </w:r>
    </w:p>
    <w:p>
      <w:pPr>
        <w:pStyle w:val="0"/>
        <w:spacing w:before="240"/>
        <w:ind w:firstLine="540"/>
        <w:jc w:val="both"/>
      </w:pPr>
      <w:r>
        <w:rPr>
          <w:sz w:val="24"/>
        </w:rPr>
        <w:t xml:space="preserve">5.6. В случае установления факта приобретения иными юридическими лицами, получающими средства на основании договоров (соглашений), заключенных с получателями грантов, за счет полученных средств из бюджета города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этих средств, Уполномоченный орган в течение 15 рабочих дней со дня, следующего за днем установления данного факта, направляет требование о возврате гранта (части гранта) иным юридическим лицам, получающим средства на основании договоров (соглашений), заключенных с получателями грантов.</w:t>
      </w:r>
    </w:p>
    <w:p>
      <w:pPr>
        <w:pStyle w:val="0"/>
        <w:spacing w:before="240"/>
        <w:ind w:firstLine="540"/>
        <w:jc w:val="both"/>
      </w:pPr>
      <w:r>
        <w:rPr>
          <w:sz w:val="24"/>
        </w:rPr>
        <w:t xml:space="preserve">Иные юридические лица, получающие средства на основании договоров (соглашений), заключенных с получателями грантов, обязаны возвратить грант (часть гранта) в течение 30 календарных дней со дня, следующего за днем получения требования о возврате гранта (части гранта). В случае невыполнения требования о возврате гранта (части гранта) в бюджет города в сроки, установленные настоящим пунктом, взыскание гранта (части гранта) осуществляется в судебном порядке в соответствии с законодательством Российской Федерации.</w:t>
      </w:r>
    </w:p>
    <w:p>
      <w:pPr>
        <w:pStyle w:val="0"/>
        <w:jc w:val="center"/>
      </w:pPr>
      <w:r>
        <w:rPr>
          <w:sz w:val="24"/>
        </w:rPr>
      </w:r>
    </w:p>
    <w:p>
      <w:pPr>
        <w:pStyle w:val="2"/>
        <w:jc w:val="center"/>
        <w:outlineLvl w:val="1"/>
      </w:pPr>
      <w:r>
        <w:rPr>
          <w:sz w:val="24"/>
        </w:rPr>
        <w:t xml:space="preserve">VI. Требования о проведении мониторинга достижения</w:t>
      </w:r>
    </w:p>
    <w:p>
      <w:pPr>
        <w:pStyle w:val="2"/>
        <w:jc w:val="center"/>
      </w:pPr>
      <w:r>
        <w:rPr>
          <w:sz w:val="24"/>
        </w:rPr>
        <w:t xml:space="preserve">результата предоставления гранта</w:t>
      </w:r>
    </w:p>
    <w:p>
      <w:pPr>
        <w:pStyle w:val="0"/>
        <w:jc w:val="center"/>
      </w:pPr>
      <w:r>
        <w:rPr>
          <w:sz w:val="24"/>
        </w:rPr>
      </w:r>
    </w:p>
    <w:p>
      <w:pPr>
        <w:pStyle w:val="0"/>
        <w:ind w:firstLine="540"/>
        <w:jc w:val="both"/>
      </w:pPr>
      <w:r>
        <w:rPr>
          <w:sz w:val="24"/>
        </w:rPr>
        <w:t xml:space="preserve">Главный распорядитель бюджетных средств в лице Уполномоченного органа ежеквартально проводит мониторинг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1</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312" w:name="P312"/>
    <w:bookmarkEnd w:id="312"/>
    <w:p>
      <w:pPr>
        <w:pStyle w:val="2"/>
        <w:jc w:val="center"/>
      </w:pPr>
      <w:r>
        <w:rPr>
          <w:sz w:val="24"/>
        </w:rPr>
        <w:t xml:space="preserve">ТРЕБОВАНИЯ</w:t>
      </w:r>
    </w:p>
    <w:p>
      <w:pPr>
        <w:pStyle w:val="2"/>
        <w:jc w:val="center"/>
      </w:pPr>
      <w:r>
        <w:rPr>
          <w:sz w:val="24"/>
        </w:rPr>
        <w:t xml:space="preserve">К ПРОЕКТУ (ПРОГРАММЕ)</w:t>
      </w:r>
    </w:p>
    <w:p>
      <w:pPr>
        <w:pStyle w:val="0"/>
        <w:jc w:val="center"/>
      </w:pPr>
      <w:r>
        <w:rPr>
          <w:sz w:val="24"/>
        </w:rPr>
      </w:r>
    </w:p>
    <w:p>
      <w:pPr>
        <w:pStyle w:val="0"/>
        <w:ind w:firstLine="540"/>
        <w:jc w:val="both"/>
      </w:pPr>
      <w:r>
        <w:rPr>
          <w:sz w:val="24"/>
        </w:rPr>
        <w:t xml:space="preserve">Проект (программа) должен содержать:</w:t>
      </w:r>
    </w:p>
    <w:p>
      <w:pPr>
        <w:pStyle w:val="0"/>
        <w:spacing w:before="240"/>
        <w:ind w:firstLine="540"/>
        <w:jc w:val="both"/>
      </w:pPr>
      <w:r>
        <w:rPr>
          <w:sz w:val="24"/>
        </w:rPr>
        <w:t xml:space="preserve">1. Срок реализации проекта (программы) (даты начала и окончания срока реализации проекта (программы)). При этом срок реализации проекта (программы) не может быть более 11 календарных месяцев с даты начала реализации проекта (программы).</w:t>
      </w:r>
    </w:p>
    <w:p>
      <w:pPr>
        <w:pStyle w:val="0"/>
        <w:spacing w:before="240"/>
        <w:ind w:firstLine="540"/>
        <w:jc w:val="both"/>
      </w:pPr>
      <w:r>
        <w:rPr>
          <w:sz w:val="24"/>
        </w:rPr>
        <w:t xml:space="preserve">2. Обоснование актуальности, практической и социальной значимости проекта (программы) (проблематика).</w:t>
      </w:r>
    </w:p>
    <w:p>
      <w:pPr>
        <w:pStyle w:val="0"/>
        <w:spacing w:before="240"/>
        <w:ind w:firstLine="540"/>
        <w:jc w:val="both"/>
      </w:pPr>
      <w:r>
        <w:rPr>
          <w:sz w:val="24"/>
        </w:rPr>
        <w:t xml:space="preserve">3. Цель проекта (программы).</w:t>
      </w:r>
    </w:p>
    <w:p>
      <w:pPr>
        <w:pStyle w:val="0"/>
        <w:spacing w:before="240"/>
        <w:ind w:firstLine="540"/>
        <w:jc w:val="both"/>
      </w:pPr>
      <w:r>
        <w:rPr>
          <w:sz w:val="24"/>
        </w:rPr>
        <w:t xml:space="preserve">Цель проекта (программы) - ожидаемый результат или желаемое состояние в развитии целевой группы на момент завершения реализации проекта (программы). Цель должна быть краткой по форме, конкретной и ясной по содержанию, измеримой, ограниченной по времени и достигнутой в сроки реализации проекта (программы).</w:t>
      </w:r>
    </w:p>
    <w:p>
      <w:pPr>
        <w:pStyle w:val="0"/>
        <w:spacing w:before="240"/>
        <w:ind w:firstLine="540"/>
        <w:jc w:val="both"/>
      </w:pPr>
      <w:r>
        <w:rPr>
          <w:sz w:val="24"/>
        </w:rPr>
        <w:t xml:space="preserve">4. Задачи проекта (программы).</w:t>
      </w:r>
    </w:p>
    <w:p>
      <w:pPr>
        <w:pStyle w:val="0"/>
        <w:spacing w:before="240"/>
        <w:ind w:firstLine="540"/>
        <w:jc w:val="both"/>
      </w:pPr>
      <w:r>
        <w:rPr>
          <w:sz w:val="24"/>
        </w:rPr>
        <w:t xml:space="preserve">Задачи проекта (программы) - конкретные шаги, которые необходимо выполнить для достижения цели проекта (программы). Задачи помогают детализировать поставленную цель, раскрывают ее объем и указывают на конкретные мероприятия, которые необходимо выполнить в ходе реализации проекта (программы), чтобы получить намеченный результат. Задачи должны быть конкретные и измеримые. При формировании плана мероприятий по достижению количественных значений результатов реализации проекта (программы) необходимо обеспечить привязку мероприятий плана к этим задачам.</w:t>
      </w:r>
    </w:p>
    <w:p>
      <w:pPr>
        <w:pStyle w:val="0"/>
        <w:spacing w:before="240"/>
        <w:ind w:firstLine="540"/>
        <w:jc w:val="both"/>
      </w:pPr>
      <w:r>
        <w:rPr>
          <w:sz w:val="24"/>
        </w:rPr>
        <w:t xml:space="preserve">5. Целевые группы проекта (программы).</w:t>
      </w:r>
    </w:p>
    <w:p>
      <w:pPr>
        <w:pStyle w:val="0"/>
        <w:spacing w:before="240"/>
        <w:ind w:firstLine="540"/>
        <w:jc w:val="both"/>
      </w:pPr>
      <w:r>
        <w:rPr>
          <w:sz w:val="24"/>
        </w:rPr>
        <w:t xml:space="preserve">Целевая группа - группа людей, на которую направлена реализация проекта (программы).</w:t>
      </w:r>
    </w:p>
    <w:p>
      <w:pPr>
        <w:pStyle w:val="0"/>
        <w:spacing w:before="240"/>
        <w:ind w:firstLine="540"/>
        <w:jc w:val="both"/>
      </w:pPr>
      <w:r>
        <w:rPr>
          <w:sz w:val="24"/>
        </w:rPr>
        <w:t xml:space="preserve">6. Масштабность проекта (программы) - количество участников из целевой группы, охваченных проектом (программой).</w:t>
      </w:r>
    </w:p>
    <w:p>
      <w:pPr>
        <w:pStyle w:val="0"/>
        <w:spacing w:before="240"/>
        <w:ind w:firstLine="540"/>
        <w:jc w:val="both"/>
      </w:pPr>
      <w:r>
        <w:rPr>
          <w:sz w:val="24"/>
        </w:rPr>
        <w:t xml:space="preserve">7. Описание проекта (программы).</w:t>
      </w:r>
    </w:p>
    <w:p>
      <w:pPr>
        <w:pStyle w:val="0"/>
        <w:spacing w:before="240"/>
        <w:ind w:firstLine="540"/>
        <w:jc w:val="both"/>
      </w:pPr>
      <w:r>
        <w:rPr>
          <w:sz w:val="24"/>
        </w:rPr>
        <w:t xml:space="preserve">Текстовое описание проекта (программы) должно отражать основную идею проекта (программы) и ее уникальность, целевую группу, содержание проекта (программы), наиболее значимые ожидаемые количественные и качественные результаты, перспективы дальнейшего развития проекта (программы).</w:t>
      </w:r>
    </w:p>
    <w:p>
      <w:pPr>
        <w:pStyle w:val="0"/>
        <w:spacing w:before="240"/>
        <w:ind w:firstLine="540"/>
        <w:jc w:val="both"/>
      </w:pPr>
      <w:r>
        <w:rPr>
          <w:sz w:val="24"/>
        </w:rPr>
        <w:t xml:space="preserve">Для членов конкурсной комиссии, оценивающих проект (программу), это поле должно содержать емкий и исчерпывающий ответ на вопрос "Что и для кого участник конкурса хочет сделать, на что будет израсходован полученный грант?". Необходимо описать, что будет сделано, как это будет осуществляться, когда и в какой последовательности, какие ресурсы будут привлечены для этого, как будет вовлекаться в проект (программу) целевая группа.</w:t>
      </w:r>
    </w:p>
    <w:p>
      <w:pPr>
        <w:pStyle w:val="0"/>
        <w:spacing w:before="240"/>
        <w:ind w:firstLine="540"/>
        <w:jc w:val="both"/>
      </w:pPr>
      <w:r>
        <w:rPr>
          <w:sz w:val="24"/>
        </w:rPr>
        <w:t xml:space="preserve">8. Сведения об информационном сопровождении проекта (программы).</w:t>
      </w:r>
    </w:p>
    <w:p>
      <w:pPr>
        <w:pStyle w:val="0"/>
        <w:spacing w:before="240"/>
        <w:ind w:firstLine="540"/>
        <w:jc w:val="both"/>
      </w:pPr>
      <w:r>
        <w:rPr>
          <w:sz w:val="24"/>
        </w:rPr>
        <w:t xml:space="preserve">Следует указать, каким образом будет обеспечено освещение проекта (программы) в целом и его ключевых мероприятий в средствах массовой информации и информационно-телекоммуникационной сети "Интернет".</w:t>
      </w:r>
    </w:p>
    <w:p>
      <w:pPr>
        <w:pStyle w:val="0"/>
        <w:spacing w:before="240"/>
        <w:ind w:firstLine="540"/>
        <w:jc w:val="both"/>
      </w:pPr>
      <w:r>
        <w:rPr>
          <w:sz w:val="24"/>
        </w:rPr>
        <w:t xml:space="preserve">9. Ожидаемые качественные результаты реализации проекта (программы), эффективность проекта (программы).</w:t>
      </w:r>
    </w:p>
    <w:p>
      <w:pPr>
        <w:pStyle w:val="0"/>
        <w:spacing w:before="240"/>
        <w:ind w:firstLine="540"/>
        <w:jc w:val="both"/>
      </w:pPr>
      <w:r>
        <w:rPr>
          <w:sz w:val="24"/>
        </w:rPr>
        <w:t xml:space="preserve">Следует указать конкретные, измеримые в числовых значениях результаты; соотношение планируемых расходов на реализацию проекта (программы) и его ожидаемых результатов; результаты, которые планируется достичь за период реализации проекта (программы) и которые должны решать заявленную проблему.</w:t>
      </w:r>
    </w:p>
    <w:p>
      <w:pPr>
        <w:pStyle w:val="0"/>
        <w:spacing w:before="240"/>
        <w:ind w:firstLine="540"/>
        <w:jc w:val="both"/>
      </w:pPr>
      <w:r>
        <w:rPr>
          <w:sz w:val="24"/>
        </w:rPr>
        <w:t xml:space="preserve">10. Количественные результаты реализации проекта (программы): количество мероприятий, направленных на реализацию проекта (программы); количество участников мероприятий, направленных на реализацию проекта (программы).</w:t>
      </w:r>
    </w:p>
    <w:p>
      <w:pPr>
        <w:pStyle w:val="0"/>
        <w:spacing w:before="240"/>
        <w:ind w:firstLine="540"/>
        <w:jc w:val="both"/>
      </w:pPr>
      <w:r>
        <w:rPr>
          <w:sz w:val="24"/>
        </w:rPr>
        <w:t xml:space="preserve">Количество мероприятий и количество участников мероприятий является обязательным показателем достижения результата предоставления гранта и не может меняться в зависимости от суммы полученного гранта.</w:t>
      </w:r>
    </w:p>
    <w:p>
      <w:pPr>
        <w:pStyle w:val="0"/>
        <w:spacing w:before="240"/>
        <w:ind w:firstLine="540"/>
        <w:jc w:val="both"/>
      </w:pPr>
      <w:r>
        <w:rPr>
          <w:sz w:val="24"/>
        </w:rPr>
        <w:t xml:space="preserve">11. Экономическая целесообразность проекта (программы) - соотношение планируемых затрат на реализацию проекта (программы) и его ожидаемых результатов.</w:t>
      </w:r>
    </w:p>
    <w:p>
      <w:pPr>
        <w:pStyle w:val="0"/>
        <w:spacing w:before="240"/>
        <w:ind w:firstLine="540"/>
        <w:jc w:val="both"/>
      </w:pPr>
      <w:r>
        <w:rPr>
          <w:sz w:val="24"/>
        </w:rPr>
        <w:t xml:space="preserve">12. Инновационный подход при реализации проекта (программы).</w:t>
      </w:r>
    </w:p>
    <w:p>
      <w:pPr>
        <w:pStyle w:val="0"/>
        <w:spacing w:before="240"/>
        <w:ind w:firstLine="540"/>
        <w:jc w:val="both"/>
      </w:pPr>
      <w:r>
        <w:rPr>
          <w:sz w:val="24"/>
        </w:rPr>
        <w:t xml:space="preserve">Использование оригинальных, нестандартных идей и методов при реализации проекта (программы).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2</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349" w:name="P349"/>
    <w:bookmarkEnd w:id="349"/>
    <w:p>
      <w:pPr>
        <w:pStyle w:val="0"/>
        <w:jc w:val="center"/>
      </w:pPr>
      <w:r>
        <w:rPr>
          <w:sz w:val="24"/>
        </w:rPr>
        <w:t xml:space="preserve">Информационная карта проекта (программы)</w:t>
      </w:r>
    </w:p>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24"/>
        <w:gridCol w:w="4422"/>
        <w:gridCol w:w="4025"/>
      </w:tblGrid>
      <w:tr>
        <w:tc>
          <w:tcPr>
            <w:tcW w:w="624" w:type="dxa"/>
          </w:tcPr>
          <w:p>
            <w:pPr>
              <w:pStyle w:val="0"/>
              <w:jc w:val="center"/>
            </w:pPr>
            <w:r>
              <w:rPr>
                <w:sz w:val="24"/>
              </w:rPr>
              <w:t xml:space="preserve">1.</w:t>
            </w:r>
          </w:p>
        </w:tc>
        <w:tc>
          <w:tcPr>
            <w:tcW w:w="4422" w:type="dxa"/>
          </w:tcPr>
          <w:p>
            <w:pPr>
              <w:pStyle w:val="0"/>
              <w:jc w:val="both"/>
            </w:pPr>
            <w:r>
              <w:rPr>
                <w:sz w:val="24"/>
              </w:rPr>
              <w:t xml:space="preserve">Наименование участника конкурса</w:t>
            </w:r>
          </w:p>
        </w:tc>
        <w:tc>
          <w:tcPr>
            <w:tcW w:w="4025" w:type="dxa"/>
          </w:tcPr>
          <w:p>
            <w:pPr>
              <w:pStyle w:val="0"/>
              <w:jc w:val="both"/>
            </w:pPr>
            <w:r>
              <w:rPr>
                <w:sz w:val="24"/>
              </w:rPr>
            </w:r>
          </w:p>
        </w:tc>
      </w:tr>
      <w:tr>
        <w:tc>
          <w:tcPr>
            <w:tcW w:w="624" w:type="dxa"/>
          </w:tcPr>
          <w:p>
            <w:pPr>
              <w:pStyle w:val="0"/>
              <w:jc w:val="center"/>
            </w:pPr>
            <w:r>
              <w:rPr>
                <w:sz w:val="24"/>
              </w:rPr>
              <w:t xml:space="preserve">2.</w:t>
            </w:r>
          </w:p>
        </w:tc>
        <w:tc>
          <w:tcPr>
            <w:tcW w:w="4422" w:type="dxa"/>
          </w:tcPr>
          <w:p>
            <w:pPr>
              <w:pStyle w:val="0"/>
              <w:jc w:val="both"/>
            </w:pPr>
            <w:r>
              <w:rPr>
                <w:sz w:val="24"/>
              </w:rPr>
              <w:t xml:space="preserve">Название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3.</w:t>
            </w:r>
          </w:p>
        </w:tc>
        <w:tc>
          <w:tcPr>
            <w:tcW w:w="4422" w:type="dxa"/>
          </w:tcPr>
          <w:p>
            <w:pPr>
              <w:pStyle w:val="0"/>
              <w:jc w:val="both"/>
            </w:pPr>
            <w:r>
              <w:rPr>
                <w:sz w:val="24"/>
              </w:rPr>
              <w:t xml:space="preserve">Место проведения мероприятий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4.</w:t>
            </w:r>
          </w:p>
        </w:tc>
        <w:tc>
          <w:tcPr>
            <w:tcW w:w="4422" w:type="dxa"/>
          </w:tcPr>
          <w:p>
            <w:pPr>
              <w:pStyle w:val="0"/>
              <w:jc w:val="both"/>
            </w:pPr>
            <w:r>
              <w:rPr>
                <w:sz w:val="24"/>
              </w:rPr>
              <w:t xml:space="preserve">Срок реализации проекта (программы) (даты начала и окончания срока реализации проекта (программы)) &lt;1&gt;</w:t>
            </w:r>
          </w:p>
        </w:tc>
        <w:tc>
          <w:tcPr>
            <w:tcW w:w="4025" w:type="dxa"/>
          </w:tcPr>
          <w:p>
            <w:pPr>
              <w:pStyle w:val="0"/>
              <w:jc w:val="both"/>
            </w:pPr>
            <w:r>
              <w:rPr>
                <w:sz w:val="24"/>
              </w:rPr>
            </w:r>
          </w:p>
        </w:tc>
      </w:tr>
      <w:tr>
        <w:tc>
          <w:tcPr>
            <w:tcW w:w="624" w:type="dxa"/>
          </w:tcPr>
          <w:p>
            <w:pPr>
              <w:pStyle w:val="0"/>
              <w:jc w:val="center"/>
            </w:pPr>
            <w:r>
              <w:rPr>
                <w:sz w:val="24"/>
              </w:rPr>
              <w:t xml:space="preserve">5.</w:t>
            </w:r>
          </w:p>
        </w:tc>
        <w:tc>
          <w:tcPr>
            <w:tcW w:w="4422" w:type="dxa"/>
          </w:tcPr>
          <w:p>
            <w:pPr>
              <w:pStyle w:val="0"/>
              <w:jc w:val="both"/>
            </w:pPr>
            <w:r>
              <w:rPr>
                <w:sz w:val="24"/>
              </w:rPr>
              <w:t xml:space="preserve">Информация о команде проекта (программы) (фамилия, имя, отчество (последнее - при наличии)), номер контактного телефона</w:t>
            </w:r>
          </w:p>
        </w:tc>
        <w:tc>
          <w:tcPr>
            <w:tcW w:w="4025" w:type="dxa"/>
          </w:tcPr>
          <w:p>
            <w:pPr>
              <w:pStyle w:val="0"/>
              <w:jc w:val="both"/>
            </w:pPr>
            <w:r>
              <w:rPr>
                <w:sz w:val="24"/>
              </w:rPr>
            </w:r>
          </w:p>
        </w:tc>
      </w:tr>
      <w:tr>
        <w:tc>
          <w:tcPr>
            <w:tcW w:w="624" w:type="dxa"/>
          </w:tcPr>
          <w:p>
            <w:pPr>
              <w:pStyle w:val="0"/>
              <w:jc w:val="center"/>
            </w:pPr>
            <w:r>
              <w:rPr>
                <w:sz w:val="24"/>
              </w:rPr>
              <w:t xml:space="preserve">6.</w:t>
            </w:r>
          </w:p>
        </w:tc>
        <w:tc>
          <w:tcPr>
            <w:tcW w:w="4422" w:type="dxa"/>
          </w:tcPr>
          <w:p>
            <w:pPr>
              <w:pStyle w:val="0"/>
              <w:jc w:val="both"/>
            </w:pPr>
            <w:r>
              <w:rPr>
                <w:sz w:val="24"/>
              </w:rPr>
              <w:t xml:space="preserve">Общая сумма планируемых расходов на реализацию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7.</w:t>
            </w:r>
          </w:p>
        </w:tc>
        <w:tc>
          <w:tcPr>
            <w:tcW w:w="4422" w:type="dxa"/>
          </w:tcPr>
          <w:p>
            <w:pPr>
              <w:pStyle w:val="0"/>
              <w:jc w:val="both"/>
            </w:pPr>
            <w:r>
              <w:rPr>
                <w:sz w:val="24"/>
              </w:rPr>
              <w:t xml:space="preserve">Цель и задачи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8.</w:t>
            </w:r>
          </w:p>
        </w:tc>
        <w:tc>
          <w:tcPr>
            <w:tcW w:w="4422" w:type="dxa"/>
          </w:tcPr>
          <w:p>
            <w:pPr>
              <w:pStyle w:val="0"/>
              <w:jc w:val="both"/>
            </w:pPr>
            <w:r>
              <w:rPr>
                <w:sz w:val="24"/>
              </w:rPr>
              <w:t xml:space="preserve">Целевые группы проекта (программы)</w:t>
            </w:r>
          </w:p>
        </w:tc>
        <w:tc>
          <w:tcPr>
            <w:tcW w:w="4025" w:type="dxa"/>
          </w:tcPr>
          <w:p>
            <w:pPr>
              <w:pStyle w:val="0"/>
              <w:jc w:val="both"/>
            </w:pPr>
            <w:r>
              <w:rPr>
                <w:sz w:val="24"/>
              </w:rPr>
            </w:r>
          </w:p>
        </w:tc>
      </w:tr>
      <w:tr>
        <w:tc>
          <w:tcPr>
            <w:tcW w:w="624" w:type="dxa"/>
            <w:vMerge w:val="restart"/>
          </w:tcPr>
          <w:p>
            <w:pPr>
              <w:pStyle w:val="0"/>
              <w:jc w:val="center"/>
            </w:pPr>
            <w:r>
              <w:rPr>
                <w:sz w:val="24"/>
              </w:rPr>
              <w:t xml:space="preserve">9.</w:t>
            </w:r>
          </w:p>
        </w:tc>
        <w:tc>
          <w:tcPr>
            <w:tcW w:w="4422" w:type="dxa"/>
          </w:tcPr>
          <w:p>
            <w:pPr>
              <w:pStyle w:val="0"/>
              <w:jc w:val="both"/>
            </w:pPr>
            <w:r>
              <w:rPr>
                <w:sz w:val="24"/>
              </w:rPr>
              <w:t xml:space="preserve">Количественные результаты реализации проекта (программы) &lt;2&gt;</w:t>
            </w:r>
          </w:p>
        </w:tc>
        <w:tc>
          <w:tcPr>
            <w:tcW w:w="4025" w:type="dxa"/>
          </w:tcPr>
          <w:p>
            <w:pPr>
              <w:pStyle w:val="0"/>
              <w:jc w:val="both"/>
            </w:pPr>
            <w:r>
              <w:rPr>
                <w:sz w:val="24"/>
              </w:rPr>
            </w:r>
          </w:p>
        </w:tc>
      </w:tr>
      <w:tr>
        <w:tc>
          <w:tcPr>
            <w:vMerge w:val="continue"/>
          </w:tcPr>
          <w:p/>
        </w:tc>
        <w:tc>
          <w:tcPr>
            <w:tcW w:w="4422" w:type="dxa"/>
          </w:tcPr>
          <w:p>
            <w:pPr>
              <w:pStyle w:val="0"/>
              <w:jc w:val="both"/>
            </w:pPr>
            <w:r>
              <w:rPr>
                <w:sz w:val="24"/>
              </w:rPr>
              <w:t xml:space="preserve">количество мероприятий, направленных на реализацию проекта (программы)</w:t>
            </w:r>
          </w:p>
        </w:tc>
        <w:tc>
          <w:tcPr>
            <w:tcW w:w="4025" w:type="dxa"/>
          </w:tcPr>
          <w:p>
            <w:pPr>
              <w:pStyle w:val="0"/>
              <w:jc w:val="both"/>
            </w:pPr>
            <w:r>
              <w:rPr>
                <w:sz w:val="24"/>
              </w:rPr>
            </w:r>
          </w:p>
        </w:tc>
      </w:tr>
      <w:tr>
        <w:tc>
          <w:tcPr>
            <w:vMerge w:val="continue"/>
          </w:tcPr>
          <w:p/>
        </w:tc>
        <w:tc>
          <w:tcPr>
            <w:tcW w:w="4422" w:type="dxa"/>
          </w:tcPr>
          <w:p>
            <w:pPr>
              <w:pStyle w:val="0"/>
              <w:jc w:val="both"/>
            </w:pPr>
            <w:r>
              <w:rPr>
                <w:sz w:val="24"/>
              </w:rPr>
              <w:t xml:space="preserve">количество участников мероприятий, направленных на реализацию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10.</w:t>
            </w:r>
          </w:p>
        </w:tc>
        <w:tc>
          <w:tcPr>
            <w:tcW w:w="4422" w:type="dxa"/>
          </w:tcPr>
          <w:p>
            <w:pPr>
              <w:pStyle w:val="0"/>
              <w:jc w:val="both"/>
            </w:pPr>
            <w:r>
              <w:rPr>
                <w:sz w:val="24"/>
              </w:rPr>
              <w:t xml:space="preserve">Используемые технологии и формы работы с целевыми группами проекта (программы)</w:t>
            </w:r>
          </w:p>
        </w:tc>
        <w:tc>
          <w:tcPr>
            <w:tcW w:w="4025" w:type="dxa"/>
          </w:tcPr>
          <w:p>
            <w:pPr>
              <w:pStyle w:val="0"/>
              <w:jc w:val="both"/>
            </w:pPr>
            <w:r>
              <w:rPr>
                <w:sz w:val="24"/>
              </w:rPr>
            </w:r>
          </w:p>
        </w:tc>
      </w:tr>
      <w:tr>
        <w:tc>
          <w:tcPr>
            <w:tcW w:w="624" w:type="dxa"/>
          </w:tcPr>
          <w:p>
            <w:pPr>
              <w:pStyle w:val="0"/>
              <w:jc w:val="center"/>
            </w:pPr>
            <w:r>
              <w:rPr>
                <w:sz w:val="24"/>
              </w:rPr>
              <w:t xml:space="preserve">11.</w:t>
            </w:r>
          </w:p>
        </w:tc>
        <w:tc>
          <w:tcPr>
            <w:tcW w:w="4422" w:type="dxa"/>
          </w:tcPr>
          <w:p>
            <w:pPr>
              <w:pStyle w:val="0"/>
              <w:jc w:val="both"/>
            </w:pPr>
            <w:r>
              <w:rPr>
                <w:sz w:val="24"/>
              </w:rPr>
              <w:t xml:space="preserve">Информационное сопровождение проекта (программы) (освещение в средствах массовой информации и информационно-телекоммуникационной сети "Интернет")</w:t>
            </w:r>
          </w:p>
        </w:tc>
        <w:tc>
          <w:tcPr>
            <w:tcW w:w="4025" w:type="dxa"/>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&lt;1&gt; Реализация проекта (программы) в установленный срок является обязательным условием предоставления гранта победителю конкурса.</w:t>
      </w:r>
    </w:p>
    <w:p>
      <w:pPr>
        <w:pStyle w:val="0"/>
        <w:spacing w:before="240"/>
        <w:ind w:firstLine="540"/>
        <w:jc w:val="both"/>
      </w:pPr>
      <w:r>
        <w:rPr>
          <w:sz w:val="24"/>
        </w:rPr>
        <w:t xml:space="preserve">&lt;2&gt; Количество мероприятий и количество участников мероприятий является обязательным показателем достижения результата предоставления гранта.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3</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404" w:name="P404"/>
    <w:bookmarkEnd w:id="404"/>
    <w:p>
      <w:pPr>
        <w:pStyle w:val="0"/>
        <w:jc w:val="center"/>
      </w:pPr>
      <w:r>
        <w:rPr>
          <w:sz w:val="24"/>
        </w:rPr>
        <w:t xml:space="preserve">План</w:t>
      </w:r>
    </w:p>
    <w:p>
      <w:pPr>
        <w:pStyle w:val="0"/>
        <w:jc w:val="center"/>
      </w:pPr>
      <w:r>
        <w:rPr>
          <w:sz w:val="24"/>
        </w:rPr>
        <w:t xml:space="preserve">мероприятий по достижению количественных значений</w:t>
      </w:r>
    </w:p>
    <w:p>
      <w:pPr>
        <w:pStyle w:val="0"/>
        <w:jc w:val="center"/>
      </w:pPr>
      <w:r>
        <w:rPr>
          <w:sz w:val="24"/>
        </w:rPr>
        <w:t xml:space="preserve">результатов реализации проекта (программы)</w:t>
      </w:r>
    </w:p>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2835"/>
        <w:gridCol w:w="2721"/>
        <w:gridCol w:w="2948"/>
      </w:tblGrid>
      <w:tr>
        <w:tc>
          <w:tcPr>
            <w:tcW w:w="567" w:type="dxa"/>
          </w:tcPr>
          <w:p>
            <w:pPr>
              <w:pStyle w:val="0"/>
              <w:jc w:val="center"/>
            </w:pPr>
            <w:r>
              <w:rPr>
                <w:sz w:val="24"/>
              </w:rPr>
              <w:t xml:space="preserve">N п/п</w:t>
            </w:r>
          </w:p>
        </w:tc>
        <w:tc>
          <w:tcPr>
            <w:tcW w:w="2835" w:type="dxa"/>
          </w:tcPr>
          <w:p>
            <w:pPr>
              <w:pStyle w:val="0"/>
              <w:jc w:val="center"/>
            </w:pPr>
            <w:r>
              <w:rPr>
                <w:sz w:val="24"/>
              </w:rPr>
              <w:t xml:space="preserve">Даты проведения мероприятий (дата начала и окончания мероприятий), направленных на реализацию проекта (программы)</w:t>
            </w:r>
          </w:p>
        </w:tc>
        <w:tc>
          <w:tcPr>
            <w:tcW w:w="2721" w:type="dxa"/>
          </w:tcPr>
          <w:p>
            <w:pPr>
              <w:pStyle w:val="0"/>
              <w:jc w:val="center"/>
            </w:pPr>
            <w:r>
              <w:rPr>
                <w:sz w:val="24"/>
              </w:rPr>
              <w:t xml:space="preserve">Количество мероприятий, направленных на реализацию проекта (программы), их краткое содержание</w:t>
            </w:r>
          </w:p>
        </w:tc>
        <w:tc>
          <w:tcPr>
            <w:tcW w:w="2948" w:type="dxa"/>
          </w:tcPr>
          <w:p>
            <w:pPr>
              <w:pStyle w:val="0"/>
              <w:jc w:val="center"/>
            </w:pPr>
            <w:r>
              <w:rPr>
                <w:sz w:val="24"/>
              </w:rPr>
              <w:t xml:space="preserve">Количество участников мероприятий, направленных на реализацию проекта (программы), из целевой группы проекта (программы)</w:t>
            </w:r>
          </w:p>
        </w:tc>
      </w:tr>
      <w:tr>
        <w:tc>
          <w:tcPr>
            <w:tcW w:w="567" w:type="dxa"/>
          </w:tcPr>
          <w:p>
            <w:pPr>
              <w:pStyle w:val="0"/>
            </w:pPr>
            <w:r>
              <w:rPr>
                <w:sz w:val="24"/>
              </w:rPr>
            </w:r>
          </w:p>
        </w:tc>
        <w:tc>
          <w:tcPr>
            <w:tcW w:w="2835" w:type="dxa"/>
          </w:tcPr>
          <w:p>
            <w:pPr>
              <w:pStyle w:val="0"/>
            </w:pPr>
            <w:r>
              <w:rPr>
                <w:sz w:val="24"/>
              </w:rPr>
            </w:r>
          </w:p>
        </w:tc>
        <w:tc>
          <w:tcPr>
            <w:tcW w:w="2721" w:type="dxa"/>
          </w:tcPr>
          <w:p>
            <w:pPr>
              <w:pStyle w:val="0"/>
            </w:pPr>
            <w:r>
              <w:rPr>
                <w:sz w:val="24"/>
              </w:rPr>
            </w:r>
          </w:p>
        </w:tc>
        <w:tc>
          <w:tcPr>
            <w:tcW w:w="2948"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4</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428" w:name="P428"/>
    <w:bookmarkEnd w:id="428"/>
    <w:p>
      <w:pPr>
        <w:pStyle w:val="0"/>
        <w:jc w:val="center"/>
      </w:pPr>
      <w:r>
        <w:rPr>
          <w:sz w:val="24"/>
        </w:rPr>
        <w:t xml:space="preserve">Перечень</w:t>
      </w:r>
    </w:p>
    <w:p>
      <w:pPr>
        <w:pStyle w:val="0"/>
        <w:jc w:val="center"/>
      </w:pPr>
      <w:r>
        <w:rPr>
          <w:sz w:val="24"/>
        </w:rPr>
        <w:t xml:space="preserve">предполагаемых затрат,</w:t>
      </w:r>
    </w:p>
    <w:p>
      <w:pPr>
        <w:pStyle w:val="0"/>
        <w:jc w:val="center"/>
      </w:pPr>
      <w:r>
        <w:rPr>
          <w:sz w:val="24"/>
        </w:rPr>
        <w:t xml:space="preserve">направленных на реализацию проекта (программы)</w:t>
      </w:r>
    </w:p>
    <w:p>
      <w:pPr>
        <w:pStyle w:val="0"/>
        <w:jc w:val="center"/>
      </w:pPr>
      <w:r>
        <w:rPr>
          <w:sz w:val="24"/>
        </w:rPr>
      </w:r>
    </w:p>
    <w:p>
      <w:pPr>
        <w:pStyle w:val="0"/>
        <w:ind w:firstLine="540"/>
        <w:jc w:val="both"/>
      </w:pPr>
      <w:r>
        <w:rPr>
          <w:sz w:val="24"/>
        </w:rPr>
        <w:t xml:space="preserve">Наименование участника конкурса: ___________________________</w:t>
      </w:r>
    </w:p>
    <w:p>
      <w:pPr>
        <w:pStyle w:val="0"/>
        <w:spacing w:before="240"/>
        <w:ind w:firstLine="540"/>
        <w:jc w:val="both"/>
      </w:pPr>
      <w:r>
        <w:rPr>
          <w:sz w:val="24"/>
        </w:rPr>
        <w:t xml:space="preserve">Наименование проекта (программы): __________________________</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499"/>
        <w:gridCol w:w="964"/>
        <w:gridCol w:w="1474"/>
        <w:gridCol w:w="1134"/>
      </w:tblGrid>
      <w:tr>
        <w:tc>
          <w:tcPr>
            <w:tcW w:w="5499" w:type="dxa"/>
          </w:tcPr>
          <w:p>
            <w:pPr>
              <w:pStyle w:val="0"/>
              <w:jc w:val="center"/>
            </w:pPr>
            <w:r>
              <w:rPr>
                <w:sz w:val="24"/>
              </w:rPr>
              <w:t xml:space="preserve">Наименование расходов</w:t>
            </w:r>
          </w:p>
        </w:tc>
        <w:tc>
          <w:tcPr>
            <w:tcW w:w="964" w:type="dxa"/>
          </w:tcPr>
          <w:p>
            <w:pPr>
              <w:pStyle w:val="0"/>
              <w:jc w:val="center"/>
            </w:pPr>
            <w:r>
              <w:rPr>
                <w:sz w:val="24"/>
              </w:rPr>
              <w:t xml:space="preserve">Код строки</w:t>
            </w:r>
          </w:p>
        </w:tc>
        <w:tc>
          <w:tcPr>
            <w:tcW w:w="1474" w:type="dxa"/>
          </w:tcPr>
          <w:p>
            <w:pPr>
              <w:pStyle w:val="0"/>
              <w:jc w:val="center"/>
            </w:pPr>
            <w:r>
              <w:rPr>
                <w:sz w:val="24"/>
              </w:rPr>
              <w:t xml:space="preserve">Код направления расходов</w:t>
            </w:r>
          </w:p>
        </w:tc>
        <w:tc>
          <w:tcPr>
            <w:tcW w:w="1134" w:type="dxa"/>
          </w:tcPr>
          <w:p>
            <w:pPr>
              <w:pStyle w:val="0"/>
              <w:jc w:val="center"/>
            </w:pPr>
            <w:r>
              <w:rPr>
                <w:sz w:val="24"/>
              </w:rPr>
              <w:t xml:space="preserve">Всего</w:t>
            </w:r>
          </w:p>
        </w:tc>
      </w:tr>
      <w:tr>
        <w:tc>
          <w:tcPr>
            <w:tcW w:w="5499" w:type="dxa"/>
          </w:tcPr>
          <w:p>
            <w:pPr>
              <w:pStyle w:val="0"/>
              <w:jc w:val="center"/>
            </w:pPr>
            <w:r>
              <w:rPr>
                <w:sz w:val="24"/>
              </w:rPr>
              <w:t xml:space="preserve">1</w:t>
            </w:r>
          </w:p>
        </w:tc>
        <w:tc>
          <w:tcPr>
            <w:tcW w:w="964" w:type="dxa"/>
          </w:tcPr>
          <w:p>
            <w:pPr>
              <w:pStyle w:val="0"/>
              <w:jc w:val="center"/>
            </w:pPr>
            <w:r>
              <w:rPr>
                <w:sz w:val="24"/>
              </w:rPr>
              <w:t xml:space="preserve">2</w:t>
            </w:r>
          </w:p>
        </w:tc>
        <w:tc>
          <w:tcPr>
            <w:tcW w:w="1474" w:type="dxa"/>
          </w:tcPr>
          <w:p>
            <w:pPr>
              <w:pStyle w:val="0"/>
              <w:jc w:val="center"/>
            </w:pPr>
            <w:r>
              <w:rPr>
                <w:sz w:val="24"/>
              </w:rPr>
              <w:t xml:space="preserve">3</w:t>
            </w:r>
          </w:p>
        </w:tc>
        <w:tc>
          <w:tcPr>
            <w:tcW w:w="1134" w:type="dxa"/>
          </w:tcPr>
          <w:p>
            <w:pPr>
              <w:pStyle w:val="0"/>
              <w:jc w:val="center"/>
            </w:pPr>
            <w:r>
              <w:rPr>
                <w:sz w:val="24"/>
              </w:rPr>
              <w:t xml:space="preserve">4</w:t>
            </w:r>
          </w:p>
        </w:tc>
      </w:tr>
      <w:tr>
        <w:tc>
          <w:tcPr>
            <w:tcW w:w="5499" w:type="dxa"/>
          </w:tcPr>
          <w:p>
            <w:pPr>
              <w:pStyle w:val="0"/>
              <w:jc w:val="both"/>
            </w:pPr>
            <w:r>
              <w:rPr>
                <w:sz w:val="24"/>
              </w:rPr>
              <w:t xml:space="preserve">Поступило средств:</w:t>
            </w:r>
          </w:p>
        </w:tc>
        <w:tc>
          <w:tcPr>
            <w:tcW w:w="964" w:type="dxa"/>
          </w:tcPr>
          <w:p>
            <w:pPr>
              <w:pStyle w:val="0"/>
              <w:jc w:val="center"/>
            </w:pPr>
            <w:r>
              <w:rPr>
                <w:sz w:val="24"/>
              </w:rPr>
              <w:t xml:space="preserve">200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Выплаты по расходам, всего:</w:t>
            </w:r>
          </w:p>
        </w:tc>
        <w:tc>
          <w:tcPr>
            <w:tcW w:w="964" w:type="dxa"/>
          </w:tcPr>
          <w:p>
            <w:pPr>
              <w:pStyle w:val="0"/>
              <w:jc w:val="center"/>
            </w:pPr>
            <w:r>
              <w:rPr>
                <w:sz w:val="24"/>
              </w:rPr>
              <w:t xml:space="preserve">300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в том числе: выплаты персоналу, всего:</w:t>
            </w:r>
          </w:p>
        </w:tc>
        <w:tc>
          <w:tcPr>
            <w:tcW w:w="964" w:type="dxa"/>
          </w:tcPr>
          <w:p>
            <w:pPr>
              <w:pStyle w:val="0"/>
              <w:jc w:val="center"/>
            </w:pPr>
            <w:r>
              <w:rPr>
                <w:sz w:val="24"/>
              </w:rPr>
              <w:t xml:space="preserve">310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из них:</w:t>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закупка работ и услуг, всего:</w:t>
            </w:r>
          </w:p>
        </w:tc>
        <w:tc>
          <w:tcPr>
            <w:tcW w:w="964" w:type="dxa"/>
          </w:tcPr>
          <w:p>
            <w:pPr>
              <w:pStyle w:val="0"/>
              <w:jc w:val="center"/>
            </w:pPr>
            <w:r>
              <w:rPr>
                <w:sz w:val="24"/>
              </w:rPr>
              <w:t xml:space="preserve">320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из них:</w:t>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закупка непроизведенных активов, нематериальных активов, материальных запасов и основных средств, всего:</w:t>
            </w:r>
          </w:p>
        </w:tc>
        <w:tc>
          <w:tcPr>
            <w:tcW w:w="964" w:type="dxa"/>
          </w:tcPr>
          <w:p>
            <w:pPr>
              <w:pStyle w:val="0"/>
              <w:jc w:val="center"/>
            </w:pPr>
            <w:r>
              <w:rPr>
                <w:sz w:val="24"/>
              </w:rPr>
              <w:t xml:space="preserve">330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из них:</w:t>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из них:</w:t>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Иные выплаты, всего:</w:t>
            </w:r>
          </w:p>
        </w:tc>
        <w:tc>
          <w:tcPr>
            <w:tcW w:w="964" w:type="dxa"/>
          </w:tcPr>
          <w:p>
            <w:pPr>
              <w:pStyle w:val="0"/>
              <w:jc w:val="center"/>
            </w:pPr>
            <w:r>
              <w:rPr>
                <w:sz w:val="24"/>
              </w:rPr>
              <w:t xml:space="preserve">380</w:t>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t xml:space="preserve">из них:</w:t>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r>
        <w:tc>
          <w:tcPr>
            <w:tcW w:w="5499" w:type="dxa"/>
          </w:tcPr>
          <w:p>
            <w:pPr>
              <w:pStyle w:val="0"/>
              <w:jc w:val="both"/>
            </w:pPr>
            <w:r>
              <w:rPr>
                <w:sz w:val="24"/>
              </w:rPr>
            </w:r>
          </w:p>
        </w:tc>
        <w:tc>
          <w:tcPr>
            <w:tcW w:w="964" w:type="dxa"/>
          </w:tcPr>
          <w:p>
            <w:pPr>
              <w:pStyle w:val="0"/>
              <w:jc w:val="center"/>
            </w:pPr>
            <w:r>
              <w:rPr>
                <w:sz w:val="24"/>
              </w:rPr>
            </w:r>
          </w:p>
        </w:tc>
        <w:tc>
          <w:tcPr>
            <w:tcW w:w="1474" w:type="dxa"/>
          </w:tcPr>
          <w:p>
            <w:pPr>
              <w:pStyle w:val="0"/>
              <w:jc w:val="center"/>
            </w:pPr>
            <w:r>
              <w:rPr>
                <w:sz w:val="24"/>
              </w:rPr>
            </w:r>
          </w:p>
        </w:tc>
        <w:tc>
          <w:tcPr>
            <w:tcW w:w="1134" w:type="dxa"/>
          </w:tcPr>
          <w:p>
            <w:pPr>
              <w:pStyle w:val="0"/>
              <w:jc w:val="center"/>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5</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519" w:name="P519"/>
    <w:bookmarkEnd w:id="519"/>
    <w:p>
      <w:pPr>
        <w:pStyle w:val="0"/>
        <w:jc w:val="center"/>
      </w:pPr>
      <w:r>
        <w:rPr>
          <w:sz w:val="24"/>
        </w:rPr>
        <w:t xml:space="preserve">Оценочный лист</w:t>
      </w:r>
    </w:p>
    <w:p>
      <w:pPr>
        <w:pStyle w:val="0"/>
        <w:jc w:val="center"/>
      </w:pPr>
      <w:r>
        <w:rPr>
          <w:sz w:val="24"/>
        </w:rPr>
        <w:t xml:space="preserve">члена комиссии по проведению конкурса</w:t>
      </w:r>
    </w:p>
    <w:p>
      <w:pPr>
        <w:pStyle w:val="0"/>
        <w:jc w:val="center"/>
      </w:pPr>
      <w:r>
        <w:rPr>
          <w:sz w:val="24"/>
        </w:rPr>
        <w:t xml:space="preserve">проектов (программ) в сфере профилактики незаконного</w:t>
      </w:r>
    </w:p>
    <w:p>
      <w:pPr>
        <w:pStyle w:val="0"/>
        <w:jc w:val="center"/>
      </w:pPr>
      <w:r>
        <w:rPr>
          <w:sz w:val="24"/>
        </w:rPr>
        <w:t xml:space="preserve">потребления наркотических средств, психотропных веществ,</w:t>
      </w:r>
    </w:p>
    <w:p>
      <w:pPr>
        <w:pStyle w:val="0"/>
        <w:jc w:val="center"/>
      </w:pPr>
      <w:r>
        <w:rPr>
          <w:sz w:val="24"/>
        </w:rPr>
        <w:t xml:space="preserve">антинаркотической пропаганды</w:t>
      </w:r>
    </w:p>
    <w:p>
      <w:pPr>
        <w:pStyle w:val="0"/>
        <w:jc w:val="center"/>
      </w:pPr>
      <w:r>
        <w:rPr>
          <w:sz w:val="24"/>
        </w:rPr>
        <w:t xml:space="preserve">____________________________________________________________</w:t>
      </w:r>
    </w:p>
    <w:p>
      <w:pPr>
        <w:pStyle w:val="0"/>
        <w:jc w:val="center"/>
      </w:pPr>
      <w:r>
        <w:rPr>
          <w:sz w:val="24"/>
        </w:rPr>
        <w:t xml:space="preserve">(название (проекта) программы)</w:t>
      </w:r>
    </w:p>
    <w:p>
      <w:pPr>
        <w:pStyle w:val="0"/>
        <w:jc w:val="center"/>
      </w:pPr>
      <w:r>
        <w:rPr>
          <w:sz w:val="24"/>
        </w:rPr>
        <w:t xml:space="preserve">____________________________________________________________</w:t>
      </w:r>
    </w:p>
    <w:p>
      <w:pPr>
        <w:pStyle w:val="0"/>
        <w:jc w:val="center"/>
      </w:pPr>
      <w:r>
        <w:rPr>
          <w:sz w:val="24"/>
        </w:rPr>
        <w:t xml:space="preserve">(наименование участника конкурса)</w:t>
      </w:r>
    </w:p>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24"/>
        <w:gridCol w:w="2154"/>
        <w:gridCol w:w="3515"/>
        <w:gridCol w:w="1474"/>
        <w:gridCol w:w="1276"/>
      </w:tblGrid>
      <w:tr>
        <w:tc>
          <w:tcPr>
            <w:tcW w:w="624" w:type="dxa"/>
          </w:tcPr>
          <w:p>
            <w:pPr>
              <w:pStyle w:val="0"/>
              <w:jc w:val="center"/>
            </w:pPr>
            <w:r>
              <w:rPr>
                <w:sz w:val="24"/>
              </w:rPr>
              <w:t xml:space="preserve">N п/п</w:t>
            </w:r>
          </w:p>
        </w:tc>
        <w:tc>
          <w:tcPr>
            <w:tcW w:w="2154" w:type="dxa"/>
          </w:tcPr>
          <w:p>
            <w:pPr>
              <w:pStyle w:val="0"/>
              <w:jc w:val="center"/>
            </w:pPr>
            <w:r>
              <w:rPr>
                <w:sz w:val="24"/>
              </w:rPr>
              <w:t xml:space="preserve">Критерии оценки</w:t>
            </w:r>
          </w:p>
        </w:tc>
        <w:tc>
          <w:tcPr>
            <w:tcW w:w="3515" w:type="dxa"/>
          </w:tcPr>
          <w:p>
            <w:pPr>
              <w:pStyle w:val="0"/>
              <w:jc w:val="center"/>
            </w:pPr>
            <w:r>
              <w:rPr>
                <w:sz w:val="24"/>
              </w:rPr>
              <w:t xml:space="preserve">Показатели критериев оценок в баллах</w:t>
            </w:r>
          </w:p>
        </w:tc>
        <w:tc>
          <w:tcPr>
            <w:tcW w:w="1474" w:type="dxa"/>
          </w:tcPr>
          <w:p>
            <w:pPr>
              <w:pStyle w:val="0"/>
              <w:jc w:val="center"/>
            </w:pPr>
            <w:r>
              <w:rPr>
                <w:sz w:val="24"/>
              </w:rPr>
              <w:t xml:space="preserve">Величина значимости критериев в общей оценке &lt;*&gt;</w:t>
            </w:r>
          </w:p>
        </w:tc>
        <w:tc>
          <w:tcPr>
            <w:tcW w:w="1276" w:type="dxa"/>
          </w:tcPr>
          <w:p>
            <w:pPr>
              <w:pStyle w:val="0"/>
              <w:jc w:val="center"/>
            </w:pPr>
            <w:r>
              <w:rPr>
                <w:sz w:val="24"/>
              </w:rPr>
              <w:t xml:space="preserve">Оценка критерия в баллах</w:t>
            </w:r>
          </w:p>
        </w:tc>
      </w:tr>
      <w:tr>
        <w:tc>
          <w:tcPr>
            <w:tcW w:w="624" w:type="dxa"/>
            <w:vMerge w:val="restart"/>
          </w:tcPr>
          <w:p>
            <w:pPr>
              <w:pStyle w:val="0"/>
              <w:jc w:val="center"/>
            </w:pPr>
            <w:r>
              <w:rPr>
                <w:sz w:val="24"/>
              </w:rPr>
              <w:t xml:space="preserve">1.</w:t>
            </w:r>
          </w:p>
        </w:tc>
        <w:tc>
          <w:tcPr>
            <w:tcW w:w="2154" w:type="dxa"/>
            <w:vMerge w:val="restart"/>
          </w:tcPr>
          <w:p>
            <w:pPr>
              <w:pStyle w:val="0"/>
              <w:jc w:val="both"/>
            </w:pPr>
            <w:r>
              <w:rPr>
                <w:sz w:val="24"/>
              </w:rPr>
              <w:t xml:space="preserve">Актуальность, практическая и социальная значимость проекта (программы) (проблематика)</w:t>
            </w:r>
          </w:p>
        </w:tc>
        <w:tc>
          <w:tcPr>
            <w:tcW w:w="3515" w:type="dxa"/>
          </w:tcPr>
          <w:p>
            <w:pPr>
              <w:pStyle w:val="0"/>
              <w:jc w:val="both"/>
            </w:pPr>
            <w:r>
              <w:rPr>
                <w:sz w:val="24"/>
              </w:rPr>
              <w:t xml:space="preserve">100 баллов - проект (программа) является актуальным и его реализация в полной мере представляет практическую и социальную значимость</w:t>
            </w:r>
          </w:p>
        </w:tc>
        <w:tc>
          <w:tcPr>
            <w:tcW w:w="1474" w:type="dxa"/>
            <w:vMerge w:val="restart"/>
          </w:tcPr>
          <w:p>
            <w:pPr>
              <w:pStyle w:val="0"/>
              <w:jc w:val="center"/>
            </w:pPr>
            <w:r>
              <w:rPr>
                <w:sz w:val="24"/>
              </w:rPr>
              <w:t xml:space="preserve">10%</w:t>
            </w:r>
          </w:p>
        </w:tc>
        <w:tc>
          <w:tcPr>
            <w:tcW w:w="1276" w:type="dxa"/>
            <w:vMerge w:val="restart"/>
          </w:tcPr>
          <w:p>
            <w:pPr>
              <w:pStyle w:val="0"/>
              <w:jc w:val="center"/>
            </w:pPr>
            <w:r>
              <w:rPr>
                <w:sz w:val="24"/>
              </w:rPr>
            </w:r>
          </w:p>
        </w:tc>
      </w:tr>
      <w:tr>
        <w:tc>
          <w:tcPr>
            <w:vMerge w:val="continue"/>
          </w:tcPr>
          <w:p/>
        </w:tc>
        <w:tc>
          <w:tcPr>
            <w:vMerge w:val="continue"/>
          </w:tcPr>
          <w:p/>
        </w:tc>
        <w:tc>
          <w:tcPr>
            <w:tcW w:w="3515" w:type="dxa"/>
          </w:tcPr>
          <w:p>
            <w:pPr>
              <w:pStyle w:val="0"/>
              <w:jc w:val="both"/>
            </w:pPr>
            <w:r>
              <w:rPr>
                <w:sz w:val="24"/>
              </w:rPr>
              <w:t xml:space="preserve">75 баллов - проект (программа) является актуальным и в значительной степени представляет практическую и социальную значимость</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50 баллов - проект (программа) в средней степени является актуальным и в средней степени представляет практическую и социальную значимость</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25 баллов - проект (программа) в незначительной степени является актуальным и его реализация в малой степени представляет практическую и социальную значимость</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0 баллов - проект (программа) не актуален и не представляет практической и социальной значимости</w:t>
            </w:r>
          </w:p>
        </w:tc>
        <w:tc>
          <w:tcPr>
            <w:vMerge w:val="continue"/>
          </w:tcPr>
          <w:p/>
        </w:tc>
        <w:tc>
          <w:tcPr>
            <w:vMerge w:val="continue"/>
          </w:tcPr>
          <w:p/>
        </w:tc>
      </w:tr>
      <w:tr>
        <w:tc>
          <w:tcPr>
            <w:tcW w:w="624" w:type="dxa"/>
            <w:vMerge w:val="restart"/>
          </w:tcPr>
          <w:p>
            <w:pPr>
              <w:pStyle w:val="0"/>
              <w:jc w:val="center"/>
            </w:pPr>
            <w:r>
              <w:rPr>
                <w:sz w:val="24"/>
              </w:rPr>
              <w:t xml:space="preserve">2.</w:t>
            </w:r>
          </w:p>
        </w:tc>
        <w:tc>
          <w:tcPr>
            <w:tcW w:w="2154" w:type="dxa"/>
            <w:vMerge w:val="restart"/>
          </w:tcPr>
          <w:p>
            <w:pPr>
              <w:pStyle w:val="0"/>
              <w:jc w:val="both"/>
            </w:pPr>
            <w:r>
              <w:rPr>
                <w:sz w:val="24"/>
              </w:rPr>
              <w:t xml:space="preserve">Масштабность проекта (программы) (количество участников из целевой группы, охваченных проектом (программой))</w:t>
            </w:r>
          </w:p>
        </w:tc>
        <w:tc>
          <w:tcPr>
            <w:tcW w:w="3515" w:type="dxa"/>
          </w:tcPr>
          <w:p>
            <w:pPr>
              <w:pStyle w:val="0"/>
              <w:jc w:val="both"/>
            </w:pPr>
            <w:r>
              <w:rPr>
                <w:sz w:val="24"/>
              </w:rPr>
              <w:t xml:space="preserve">100 баллов - количество участников мероприятий проекта (программы) более 300 человек</w:t>
            </w:r>
          </w:p>
        </w:tc>
        <w:tc>
          <w:tcPr>
            <w:tcW w:w="1474" w:type="dxa"/>
            <w:vMerge w:val="restart"/>
          </w:tcPr>
          <w:p>
            <w:pPr>
              <w:pStyle w:val="0"/>
              <w:jc w:val="center"/>
            </w:pPr>
            <w:r>
              <w:rPr>
                <w:sz w:val="24"/>
              </w:rPr>
              <w:t xml:space="preserve">10%</w:t>
            </w:r>
          </w:p>
        </w:tc>
        <w:tc>
          <w:tcPr>
            <w:tcW w:w="1276" w:type="dxa"/>
            <w:vMerge w:val="restart"/>
          </w:tcPr>
          <w:p>
            <w:pPr>
              <w:pStyle w:val="0"/>
              <w:jc w:val="center"/>
            </w:pPr>
            <w:r>
              <w:rPr>
                <w:sz w:val="24"/>
              </w:rPr>
            </w:r>
          </w:p>
        </w:tc>
      </w:tr>
      <w:tr>
        <w:tc>
          <w:tcPr>
            <w:vMerge w:val="continue"/>
          </w:tcPr>
          <w:p/>
        </w:tc>
        <w:tc>
          <w:tcPr>
            <w:vMerge w:val="continue"/>
          </w:tcPr>
          <w:p/>
        </w:tc>
        <w:tc>
          <w:tcPr>
            <w:tcW w:w="3515" w:type="dxa"/>
          </w:tcPr>
          <w:p>
            <w:pPr>
              <w:pStyle w:val="0"/>
              <w:jc w:val="both"/>
            </w:pPr>
            <w:r>
              <w:rPr>
                <w:sz w:val="24"/>
              </w:rPr>
              <w:t xml:space="preserve">75 баллов - количество участников мероприятий проекта (программы) от 100 до 300 человек</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50 баллов - количество участников мероприятий проекта (программы) от 70 до 100 человек</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25 баллов - количество участников мероприятий проекта (программы) от 20 до 70 человек</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0 баллов - количество участников мероприятий проекта (программы) менее 20 человек</w:t>
            </w:r>
          </w:p>
        </w:tc>
        <w:tc>
          <w:tcPr>
            <w:vMerge w:val="continue"/>
          </w:tcPr>
          <w:p/>
        </w:tc>
        <w:tc>
          <w:tcPr>
            <w:vMerge w:val="continue"/>
          </w:tcPr>
          <w:p/>
        </w:tc>
      </w:tr>
      <w:tr>
        <w:tc>
          <w:tcPr>
            <w:tcW w:w="624" w:type="dxa"/>
            <w:vMerge w:val="restart"/>
          </w:tcPr>
          <w:p>
            <w:pPr>
              <w:pStyle w:val="0"/>
              <w:jc w:val="center"/>
            </w:pPr>
            <w:r>
              <w:rPr>
                <w:sz w:val="24"/>
              </w:rPr>
              <w:t xml:space="preserve">3.</w:t>
            </w:r>
          </w:p>
        </w:tc>
        <w:tc>
          <w:tcPr>
            <w:tcW w:w="2154" w:type="dxa"/>
            <w:vMerge w:val="restart"/>
          </w:tcPr>
          <w:p>
            <w:pPr>
              <w:pStyle w:val="0"/>
              <w:jc w:val="both"/>
            </w:pPr>
            <w:r>
              <w:rPr>
                <w:sz w:val="24"/>
              </w:rPr>
              <w:t xml:space="preserve">Экономическая целесообразность проекта (программы) (соотношение планируемых затрат на реализацию проекта и его ожидаемых результатов)</w:t>
            </w:r>
          </w:p>
        </w:tc>
        <w:tc>
          <w:tcPr>
            <w:tcW w:w="3515" w:type="dxa"/>
          </w:tcPr>
          <w:p>
            <w:pPr>
              <w:pStyle w:val="0"/>
              <w:jc w:val="both"/>
            </w:pPr>
            <w:r>
              <w:rPr>
                <w:sz w:val="24"/>
              </w:rPr>
              <w:t xml:space="preserve">100 баллов - затраты полностью обоснованы в достижении результатов реализации проекта (программы)</w:t>
            </w:r>
          </w:p>
        </w:tc>
        <w:tc>
          <w:tcPr>
            <w:tcW w:w="1474" w:type="dxa"/>
            <w:vMerge w:val="restart"/>
          </w:tcPr>
          <w:p>
            <w:pPr>
              <w:pStyle w:val="0"/>
              <w:jc w:val="center"/>
            </w:pPr>
            <w:r>
              <w:rPr>
                <w:sz w:val="24"/>
              </w:rPr>
              <w:t xml:space="preserve">20%</w:t>
            </w:r>
          </w:p>
        </w:tc>
        <w:tc>
          <w:tcPr>
            <w:tcW w:w="1276" w:type="dxa"/>
            <w:vMerge w:val="restart"/>
          </w:tcPr>
          <w:p>
            <w:pPr>
              <w:pStyle w:val="0"/>
              <w:jc w:val="center"/>
            </w:pPr>
            <w:r>
              <w:rPr>
                <w:sz w:val="24"/>
              </w:rPr>
            </w:r>
          </w:p>
        </w:tc>
      </w:tr>
      <w:tr>
        <w:tc>
          <w:tcPr>
            <w:vMerge w:val="continue"/>
          </w:tcPr>
          <w:p/>
        </w:tc>
        <w:tc>
          <w:tcPr>
            <w:vMerge w:val="continue"/>
          </w:tcPr>
          <w:p/>
        </w:tc>
        <w:tc>
          <w:tcPr>
            <w:tcW w:w="3515" w:type="dxa"/>
          </w:tcPr>
          <w:p>
            <w:pPr>
              <w:pStyle w:val="0"/>
              <w:jc w:val="both"/>
            </w:pPr>
            <w:r>
              <w:rPr>
                <w:sz w:val="24"/>
              </w:rPr>
              <w:t xml:space="preserve">75 баллов - затраты в значительной степени обоснованны в достижении результатов реализации проекта (программы)</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50 баллов - затраты в средней степени обоснованны для достижения результатов реализации проекта (программы)</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25 баллов - затраты в незначительной степени обоснованны для достижения результатов реализации проекта (программы)</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0 баллов - затраты не обоснованны</w:t>
            </w:r>
          </w:p>
        </w:tc>
        <w:tc>
          <w:tcPr>
            <w:vMerge w:val="continue"/>
          </w:tcPr>
          <w:p/>
        </w:tc>
        <w:tc>
          <w:tcPr>
            <w:vMerge w:val="continue"/>
          </w:tcPr>
          <w:p/>
        </w:tc>
      </w:tr>
      <w:tr>
        <w:tc>
          <w:tcPr>
            <w:tcW w:w="624" w:type="dxa"/>
            <w:vMerge w:val="restart"/>
          </w:tcPr>
          <w:p>
            <w:pPr>
              <w:pStyle w:val="0"/>
              <w:jc w:val="center"/>
            </w:pPr>
            <w:r>
              <w:rPr>
                <w:sz w:val="24"/>
              </w:rPr>
              <w:t xml:space="preserve">4.</w:t>
            </w:r>
          </w:p>
        </w:tc>
        <w:tc>
          <w:tcPr>
            <w:tcW w:w="2154" w:type="dxa"/>
            <w:vMerge w:val="restart"/>
          </w:tcPr>
          <w:p>
            <w:pPr>
              <w:pStyle w:val="0"/>
              <w:jc w:val="both"/>
            </w:pPr>
            <w:r>
              <w:rPr>
                <w:sz w:val="24"/>
              </w:rPr>
              <w:t xml:space="preserve">Инновационный подход при реализации проекта (программы)</w:t>
            </w:r>
          </w:p>
        </w:tc>
        <w:tc>
          <w:tcPr>
            <w:tcW w:w="3515" w:type="dxa"/>
          </w:tcPr>
          <w:p>
            <w:pPr>
              <w:pStyle w:val="0"/>
              <w:jc w:val="both"/>
            </w:pPr>
            <w:r>
              <w:rPr>
                <w:sz w:val="24"/>
              </w:rPr>
              <w:t xml:space="preserve">100 баллов - при реализации проекта (программы) используются полностью инновационные методы</w:t>
            </w:r>
          </w:p>
        </w:tc>
        <w:tc>
          <w:tcPr>
            <w:tcW w:w="1474" w:type="dxa"/>
            <w:vMerge w:val="restart"/>
          </w:tcPr>
          <w:p>
            <w:pPr>
              <w:pStyle w:val="0"/>
              <w:jc w:val="center"/>
            </w:pPr>
            <w:r>
              <w:rPr>
                <w:sz w:val="24"/>
              </w:rPr>
              <w:t xml:space="preserve">30%</w:t>
            </w:r>
          </w:p>
        </w:tc>
        <w:tc>
          <w:tcPr>
            <w:tcW w:w="1276" w:type="dxa"/>
            <w:vMerge w:val="restart"/>
          </w:tcPr>
          <w:p>
            <w:pPr>
              <w:pStyle w:val="0"/>
              <w:jc w:val="center"/>
            </w:pPr>
            <w:r>
              <w:rPr>
                <w:sz w:val="24"/>
              </w:rPr>
            </w:r>
          </w:p>
        </w:tc>
      </w:tr>
      <w:tr>
        <w:tc>
          <w:tcPr>
            <w:vMerge w:val="continue"/>
          </w:tcPr>
          <w:p/>
        </w:tc>
        <w:tc>
          <w:tcPr>
            <w:vMerge w:val="continue"/>
          </w:tcPr>
          <w:p/>
        </w:tc>
        <w:tc>
          <w:tcPr>
            <w:tcW w:w="3515" w:type="dxa"/>
          </w:tcPr>
          <w:p>
            <w:pPr>
              <w:pStyle w:val="0"/>
              <w:jc w:val="both"/>
            </w:pPr>
            <w:r>
              <w:rPr>
                <w:sz w:val="24"/>
              </w:rPr>
              <w:t xml:space="preserve">75 баллов - при реализации проекта (программы) в большей степени используются инновационные методы</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50 баллов - при реализации проекта (программы) в средней степени используется инновационные методы</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25 баллов - использование инновационных методов при реализации проекта (программы) незначительно</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0 баллов - инновационность проекта (программы) отсутствует</w:t>
            </w:r>
          </w:p>
        </w:tc>
        <w:tc>
          <w:tcPr>
            <w:vMerge w:val="continue"/>
          </w:tcPr>
          <w:p/>
        </w:tc>
        <w:tc>
          <w:tcPr>
            <w:vMerge w:val="continue"/>
          </w:tcPr>
          <w:p/>
        </w:tc>
      </w:tr>
      <w:tr>
        <w:tc>
          <w:tcPr>
            <w:tcW w:w="624" w:type="dxa"/>
            <w:vMerge w:val="restart"/>
          </w:tcPr>
          <w:p>
            <w:pPr>
              <w:pStyle w:val="0"/>
              <w:jc w:val="center"/>
            </w:pPr>
            <w:r>
              <w:rPr>
                <w:sz w:val="24"/>
              </w:rPr>
              <w:t xml:space="preserve">5.</w:t>
            </w:r>
          </w:p>
        </w:tc>
        <w:tc>
          <w:tcPr>
            <w:tcW w:w="2154" w:type="dxa"/>
            <w:vMerge w:val="restart"/>
          </w:tcPr>
          <w:p>
            <w:pPr>
              <w:pStyle w:val="0"/>
              <w:jc w:val="both"/>
            </w:pPr>
            <w:r>
              <w:rPr>
                <w:sz w:val="24"/>
              </w:rPr>
              <w:t xml:space="preserve">Эффективность реализации проекта (программы) (оценка воздействия (влияния) мероприятий проекта (программы) на профилактику незаконного потребления наркотических средств, психотропных веществ, антинаркотическую пропаганду)</w:t>
            </w:r>
          </w:p>
        </w:tc>
        <w:tc>
          <w:tcPr>
            <w:tcW w:w="3515" w:type="dxa"/>
          </w:tcPr>
          <w:p>
            <w:pPr>
              <w:pStyle w:val="0"/>
              <w:jc w:val="both"/>
            </w:pPr>
            <w:r>
              <w:rPr>
                <w:sz w:val="24"/>
              </w:rPr>
              <w:t xml:space="preserve">100 баллов - мероприятия проекта (программы) в полной мере направлены на профилактику незаконного потребления наркотических средств, психотропных веществ, антинаркотическую пропаганду</w:t>
            </w:r>
          </w:p>
        </w:tc>
        <w:tc>
          <w:tcPr>
            <w:tcW w:w="1474" w:type="dxa"/>
            <w:vMerge w:val="restart"/>
          </w:tcPr>
          <w:p>
            <w:pPr>
              <w:pStyle w:val="0"/>
              <w:jc w:val="center"/>
            </w:pPr>
            <w:r>
              <w:rPr>
                <w:sz w:val="24"/>
              </w:rPr>
              <w:t xml:space="preserve">30%</w:t>
            </w:r>
          </w:p>
        </w:tc>
        <w:tc>
          <w:tcPr>
            <w:tcW w:w="1276" w:type="dxa"/>
            <w:vMerge w:val="restart"/>
          </w:tcPr>
          <w:p>
            <w:pPr>
              <w:pStyle w:val="0"/>
              <w:jc w:val="center"/>
            </w:pPr>
            <w:r>
              <w:rPr>
                <w:sz w:val="24"/>
              </w:rPr>
            </w:r>
          </w:p>
        </w:tc>
      </w:tr>
      <w:tr>
        <w:tc>
          <w:tcPr>
            <w:vMerge w:val="continue"/>
          </w:tcPr>
          <w:p/>
        </w:tc>
        <w:tc>
          <w:tcPr>
            <w:vMerge w:val="continue"/>
          </w:tcPr>
          <w:p/>
        </w:tc>
        <w:tc>
          <w:tcPr>
            <w:tcW w:w="3515" w:type="dxa"/>
          </w:tcPr>
          <w:p>
            <w:pPr>
              <w:pStyle w:val="0"/>
              <w:jc w:val="both"/>
            </w:pPr>
            <w:r>
              <w:rPr>
                <w:sz w:val="24"/>
              </w:rPr>
              <w:t xml:space="preserve">75 баллов - мероприятия проекта (программы) в значительной степени направлены на профилактику незаконного потребления наркотических средств, психотропных веществ, антинаркотическую пропаганду</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50 баллов - мероприятия проекта (программы) в средней степени направлены на профилактику незаконного потребления наркотических средств, психотропных веществ, антинаркотическую пропаганду</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25 баллов - мероприятия проекта (программы) незначительно направлены на профилактику незаконного потребления наркотических средств, психотропных веществ, антинаркотическую пропаганду</w:t>
            </w:r>
          </w:p>
        </w:tc>
        <w:tc>
          <w:tcPr>
            <w:vMerge w:val="continue"/>
          </w:tcPr>
          <w:p/>
        </w:tc>
        <w:tc>
          <w:tcPr>
            <w:vMerge w:val="continue"/>
          </w:tcPr>
          <w:p/>
        </w:tc>
      </w:tr>
      <w:tr>
        <w:tc>
          <w:tcPr>
            <w:vMerge w:val="continue"/>
          </w:tcPr>
          <w:p/>
        </w:tc>
        <w:tc>
          <w:tcPr>
            <w:vMerge w:val="continue"/>
          </w:tcPr>
          <w:p/>
        </w:tc>
        <w:tc>
          <w:tcPr>
            <w:tcW w:w="3515" w:type="dxa"/>
          </w:tcPr>
          <w:p>
            <w:pPr>
              <w:pStyle w:val="0"/>
              <w:jc w:val="both"/>
            </w:pPr>
            <w:r>
              <w:rPr>
                <w:sz w:val="24"/>
              </w:rPr>
              <w:t xml:space="preserve">0 баллов - мероприятия проекта (программы) не направлены на профилактику незаконного потребления наркотических средств, психотропных веществ, антинаркотическую пропаганду</w:t>
            </w:r>
          </w:p>
        </w:tc>
        <w:tc>
          <w:tcPr>
            <w:vMerge w:val="continue"/>
          </w:tcPr>
          <w:p/>
        </w:tc>
        <w:tc>
          <w:tcPr>
            <w:vMerge w:val="continue"/>
          </w:tcPr>
          <w:p/>
        </w:tc>
      </w:tr>
    </w:tbl>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1871"/>
        <w:gridCol w:w="1474"/>
        <w:gridCol w:w="3005"/>
        <w:gridCol w:w="2721"/>
      </w:tblGrid>
      <w:tr>
        <w:tc>
          <w:tcPr>
            <w:tcW w:w="1871" w:type="dxa"/>
            <w:tcBorders>
              <w:top w:val="none"/>
              <w:left w:val="none"/>
              <w:bottom w:val="none"/>
              <w:right w:val="none"/>
            </w:tcBorders>
          </w:tcPr>
          <w:p>
            <w:pPr>
              <w:pStyle w:val="0"/>
              <w:jc w:val="both"/>
            </w:pPr>
            <w:r>
              <w:rPr>
                <w:sz w:val="24"/>
              </w:rPr>
              <w:t xml:space="preserve">Член комиссии</w:t>
            </w:r>
          </w:p>
        </w:tc>
        <w:tc>
          <w:tcPr>
            <w:tcW w:w="1474"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(подпись)</w:t>
            </w:r>
          </w:p>
        </w:tc>
        <w:tc>
          <w:tcPr>
            <w:tcW w:w="3005" w:type="dxa"/>
            <w:tcBorders>
              <w:top w:val="none"/>
              <w:left w:val="none"/>
              <w:bottom w:val="none"/>
              <w:right w:val="none"/>
            </w:tcBorders>
          </w:tcPr>
          <w:p>
            <w:pPr>
              <w:pStyle w:val="0"/>
              <w:jc w:val="center"/>
            </w:pPr>
            <w:r>
              <w:rPr>
                <w:sz w:val="24"/>
              </w:rPr>
              <w:t xml:space="preserve">______________________</w:t>
            </w:r>
          </w:p>
          <w:p>
            <w:pPr>
              <w:pStyle w:val="0"/>
              <w:jc w:val="center"/>
            </w:pPr>
            <w:r>
              <w:rPr>
                <w:sz w:val="24"/>
              </w:rPr>
              <w:t xml:space="preserve">(расшифровка подписи)</w:t>
            </w:r>
          </w:p>
        </w:tc>
        <w:tc>
          <w:tcPr>
            <w:tcW w:w="2721" w:type="dxa"/>
            <w:tcBorders>
              <w:top w:val="none"/>
              <w:left w:val="none"/>
              <w:bottom w:val="none"/>
              <w:right w:val="none"/>
            </w:tcBorders>
          </w:tcPr>
          <w:p>
            <w:pPr>
              <w:pStyle w:val="0"/>
            </w:pPr>
            <w:r>
              <w:rPr>
                <w:sz w:val="24"/>
              </w:rPr>
              <w:t xml:space="preserve">"__" ________ 20__ года</w:t>
            </w:r>
          </w:p>
        </w:tc>
      </w:tr>
    </w:tbl>
    <w:p>
      <w:pPr>
        <w:pStyle w:val="0"/>
        <w:ind w:firstLine="54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Величина значимости критерия в общей оценке (весовое значение).</w:t>
      </w:r>
    </w:p>
    <w:p>
      <w:pPr>
        <w:pStyle w:val="0"/>
        <w:spacing w:before="240"/>
        <w:ind w:firstLine="540"/>
        <w:jc w:val="both"/>
      </w:pPr>
      <w:r>
        <w:rPr>
          <w:sz w:val="24"/>
        </w:rPr>
        <w:t xml:space="preserve">Критерий оценки "Актуальность, практическая и социальная значимость проекта (программы) (проблематика)" - весовое значение составляет 10%.</w:t>
      </w:r>
    </w:p>
    <w:p>
      <w:pPr>
        <w:pStyle w:val="0"/>
        <w:spacing w:before="240"/>
        <w:ind w:firstLine="540"/>
        <w:jc w:val="both"/>
      </w:pPr>
      <w:r>
        <w:rPr>
          <w:sz w:val="24"/>
        </w:rPr>
        <w:t xml:space="preserve">Критерий оценки "Масштабность проекта (программы) (количество участников из целевой группы, охваченных проектом (программой))" - весовое значение составляет 10%.</w:t>
      </w:r>
    </w:p>
    <w:p>
      <w:pPr>
        <w:pStyle w:val="0"/>
        <w:spacing w:before="240"/>
        <w:ind w:firstLine="540"/>
        <w:jc w:val="both"/>
      </w:pPr>
      <w:r>
        <w:rPr>
          <w:sz w:val="24"/>
        </w:rPr>
        <w:t xml:space="preserve">Критерий оценки - "Экономическая целесообразность проекта (программы) (соотношение планируемых затрат на реализацию проекта (программы) и его ожидаемых результатов)" - весовое значение составляет 20%.</w:t>
      </w:r>
    </w:p>
    <w:p>
      <w:pPr>
        <w:pStyle w:val="0"/>
        <w:spacing w:before="240"/>
        <w:ind w:firstLine="540"/>
        <w:jc w:val="both"/>
      </w:pPr>
      <w:r>
        <w:rPr>
          <w:sz w:val="24"/>
        </w:rPr>
        <w:t xml:space="preserve">Критерий оценки - "Инновационный подход при реализации проекта (программы)" - весовое значение составляет 30%.</w:t>
      </w:r>
    </w:p>
    <w:p>
      <w:pPr>
        <w:pStyle w:val="0"/>
        <w:spacing w:before="240"/>
        <w:ind w:firstLine="540"/>
        <w:jc w:val="both"/>
      </w:pPr>
      <w:r>
        <w:rPr>
          <w:sz w:val="24"/>
        </w:rPr>
        <w:t xml:space="preserve">Критерий оценки - "Эффективность реализации проекта (программы) (оценка воздействия (влияния) мероприятий проекта (программы) на профилактику незаконного потребления наркотических средств, психотропных веществ, антинаркотическую пропаганду)" - весовое значение составляет 30%.</w:t>
      </w:r>
    </w:p>
    <w:p>
      <w:pPr>
        <w:pStyle w:val="0"/>
        <w:spacing w:before="240"/>
        <w:ind w:firstLine="540"/>
        <w:jc w:val="both"/>
      </w:pPr>
      <w:r>
        <w:rPr>
          <w:sz w:val="24"/>
        </w:rPr>
        <w:t xml:space="preserve">Сумма величин значимости всех применяемых критериев оценки составляет 100%.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6</w:t>
      </w:r>
    </w:p>
    <w:p>
      <w:pPr>
        <w:pStyle w:val="0"/>
        <w:jc w:val="right"/>
      </w:pPr>
      <w:r>
        <w:rPr>
          <w:sz w:val="24"/>
        </w:rPr>
        <w:t xml:space="preserve">к Порядку предоставления грантов</w:t>
      </w:r>
    </w:p>
    <w:p>
      <w:pPr>
        <w:pStyle w:val="0"/>
        <w:jc w:val="right"/>
      </w:pPr>
      <w:r>
        <w:rPr>
          <w:sz w:val="24"/>
        </w:rPr>
        <w:t xml:space="preserve">в форме субсидий победителям конкурса</w:t>
      </w:r>
    </w:p>
    <w:p>
      <w:pPr>
        <w:pStyle w:val="0"/>
        <w:jc w:val="right"/>
      </w:pPr>
      <w:r>
        <w:rPr>
          <w:sz w:val="24"/>
        </w:rPr>
        <w:t xml:space="preserve">проектов (программ) в сфере профилактики</w:t>
      </w:r>
    </w:p>
    <w:p>
      <w:pPr>
        <w:pStyle w:val="0"/>
        <w:jc w:val="right"/>
      </w:pPr>
      <w:r>
        <w:rPr>
          <w:sz w:val="24"/>
        </w:rPr>
        <w:t xml:space="preserve">незаконного потребления наркотических средств,</w:t>
      </w:r>
    </w:p>
    <w:p>
      <w:pPr>
        <w:pStyle w:val="0"/>
        <w:jc w:val="right"/>
      </w:pPr>
      <w:r>
        <w:rPr>
          <w:sz w:val="24"/>
        </w:rPr>
        <w:t xml:space="preserve">психотропных веществ, антинаркотической пропаганды</w:t>
      </w:r>
    </w:p>
    <w:p>
      <w:pPr>
        <w:pStyle w:val="0"/>
        <w:jc w:val="center"/>
      </w:pPr>
      <w:r>
        <w:rPr>
          <w:sz w:val="24"/>
        </w:rPr>
      </w:r>
    </w:p>
    <w:bookmarkStart w:id="607" w:name="P607"/>
    <w:bookmarkEnd w:id="607"/>
    <w:p>
      <w:pPr>
        <w:pStyle w:val="0"/>
        <w:jc w:val="center"/>
      </w:pPr>
      <w:r>
        <w:rPr>
          <w:sz w:val="24"/>
        </w:rPr>
        <w:t xml:space="preserve">Отчет</w:t>
      </w:r>
    </w:p>
    <w:p>
      <w:pPr>
        <w:pStyle w:val="0"/>
        <w:jc w:val="center"/>
      </w:pPr>
      <w:r>
        <w:rPr>
          <w:sz w:val="24"/>
        </w:rPr>
        <w:t xml:space="preserve">о результатах реализации проекта (программы)</w:t>
      </w:r>
    </w:p>
    <w:p>
      <w:pPr>
        <w:pStyle w:val="0"/>
        <w:jc w:val="center"/>
      </w:pPr>
      <w:r>
        <w:rPr>
          <w:sz w:val="24"/>
        </w:rPr>
      </w:r>
    </w:p>
    <w:p>
      <w:pPr>
        <w:pStyle w:val="0"/>
        <w:ind w:firstLine="540"/>
        <w:jc w:val="both"/>
      </w:pPr>
      <w:r>
        <w:rPr>
          <w:sz w:val="24"/>
        </w:rPr>
        <w:t xml:space="preserve">Наименование получателя гранта: ____________________________</w:t>
      </w:r>
    </w:p>
    <w:p>
      <w:pPr>
        <w:pStyle w:val="0"/>
        <w:spacing w:before="240"/>
        <w:ind w:firstLine="540"/>
        <w:jc w:val="both"/>
      </w:pPr>
      <w:r>
        <w:rPr>
          <w:sz w:val="24"/>
        </w:rPr>
        <w:t xml:space="preserve">Название проекта (программы): ______________________________</w:t>
      </w:r>
    </w:p>
    <w:p>
      <w:pPr>
        <w:pStyle w:val="0"/>
        <w:spacing w:before="240"/>
        <w:ind w:firstLine="540"/>
        <w:jc w:val="both"/>
      </w:pPr>
      <w:r>
        <w:rPr>
          <w:sz w:val="24"/>
        </w:rPr>
        <w:t xml:space="preserve">Соглашение о предоставлении гранта от ______________ N _____</w:t>
      </w:r>
    </w:p>
    <w:p>
      <w:pPr>
        <w:pStyle w:val="0"/>
        <w:spacing w:before="240"/>
        <w:ind w:firstLine="540"/>
        <w:jc w:val="both"/>
      </w:pPr>
      <w:r>
        <w:rPr>
          <w:sz w:val="24"/>
        </w:rPr>
        <w:t xml:space="preserve">Отчет составлен по состоянию на "___" __________ 20___ года.</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24"/>
        <w:gridCol w:w="4762"/>
        <w:gridCol w:w="3685"/>
      </w:tblGrid>
      <w:tr>
        <w:tc>
          <w:tcPr>
            <w:tcW w:w="624" w:type="dxa"/>
          </w:tcPr>
          <w:p>
            <w:pPr>
              <w:pStyle w:val="0"/>
              <w:jc w:val="center"/>
            </w:pPr>
            <w:r>
              <w:rPr>
                <w:sz w:val="24"/>
              </w:rPr>
              <w:t xml:space="preserve">N п/п</w:t>
            </w:r>
          </w:p>
        </w:tc>
        <w:tc>
          <w:tcPr>
            <w:tcW w:w="4762" w:type="dxa"/>
          </w:tcPr>
          <w:p>
            <w:pPr>
              <w:pStyle w:val="0"/>
              <w:jc w:val="center"/>
            </w:pPr>
            <w:r>
              <w:rPr>
                <w:sz w:val="24"/>
              </w:rPr>
              <w:t xml:space="preserve">Наименование мероприятия, направленного на реализацию проекта (программы)</w:t>
            </w:r>
          </w:p>
        </w:tc>
        <w:tc>
          <w:tcPr>
            <w:tcW w:w="3685" w:type="dxa"/>
          </w:tcPr>
          <w:p>
            <w:pPr>
              <w:pStyle w:val="0"/>
              <w:jc w:val="center"/>
            </w:pPr>
            <w:r>
              <w:rPr>
                <w:sz w:val="24"/>
              </w:rPr>
              <w:t xml:space="preserve">Описание реализации мероприятия</w:t>
            </w:r>
          </w:p>
        </w:tc>
      </w:tr>
      <w:tr>
        <w:tc>
          <w:tcPr>
            <w:tcW w:w="624" w:type="dxa"/>
          </w:tcPr>
          <w:p>
            <w:pPr>
              <w:pStyle w:val="0"/>
              <w:jc w:val="center"/>
            </w:pPr>
            <w:r>
              <w:rPr>
                <w:sz w:val="24"/>
              </w:rPr>
              <w:t xml:space="preserve">1.</w:t>
            </w:r>
          </w:p>
        </w:tc>
        <w:tc>
          <w:tcPr>
            <w:tcW w:w="4762" w:type="dxa"/>
          </w:tcPr>
          <w:p>
            <w:pPr>
              <w:pStyle w:val="0"/>
              <w:jc w:val="both"/>
            </w:pPr>
            <w:r>
              <w:rPr>
                <w:sz w:val="24"/>
              </w:rPr>
              <w:t xml:space="preserve">Срок реализации проекта (программы) (даты начала и окончания срока реализации проекта (программы))</w:t>
            </w:r>
          </w:p>
        </w:tc>
        <w:tc>
          <w:tcPr>
            <w:tcW w:w="3685" w:type="dxa"/>
          </w:tcPr>
          <w:p>
            <w:pPr>
              <w:pStyle w:val="0"/>
              <w:jc w:val="center"/>
            </w:pPr>
            <w:r>
              <w:rPr>
                <w:sz w:val="24"/>
              </w:rPr>
            </w:r>
          </w:p>
        </w:tc>
      </w:tr>
      <w:tr>
        <w:tc>
          <w:tcPr>
            <w:tcW w:w="624" w:type="dxa"/>
          </w:tcPr>
          <w:p>
            <w:pPr>
              <w:pStyle w:val="0"/>
              <w:jc w:val="center"/>
            </w:pPr>
            <w:r>
              <w:rPr>
                <w:sz w:val="24"/>
              </w:rPr>
              <w:t xml:space="preserve">2.</w:t>
            </w:r>
          </w:p>
        </w:tc>
        <w:tc>
          <w:tcPr>
            <w:tcW w:w="4762" w:type="dxa"/>
          </w:tcPr>
          <w:p>
            <w:pPr>
              <w:pStyle w:val="0"/>
              <w:jc w:val="both"/>
            </w:pPr>
            <w:r>
              <w:rPr>
                <w:sz w:val="24"/>
              </w:rPr>
              <w:t xml:space="preserve">Место проведения мероприятий проекта (программы), в том числе адрес(а) помещения (территории), где проводились мероприятия проекта (программы)</w:t>
            </w:r>
          </w:p>
        </w:tc>
        <w:tc>
          <w:tcPr>
            <w:tcW w:w="3685" w:type="dxa"/>
          </w:tcPr>
          <w:p>
            <w:pPr>
              <w:pStyle w:val="0"/>
              <w:jc w:val="center"/>
            </w:pPr>
            <w:r>
              <w:rPr>
                <w:sz w:val="24"/>
              </w:rPr>
            </w:r>
          </w:p>
        </w:tc>
      </w:tr>
      <w:tr>
        <w:tc>
          <w:tcPr>
            <w:tcW w:w="624" w:type="dxa"/>
          </w:tcPr>
          <w:p>
            <w:pPr>
              <w:pStyle w:val="0"/>
              <w:jc w:val="center"/>
            </w:pPr>
            <w:r>
              <w:rPr>
                <w:sz w:val="24"/>
              </w:rPr>
              <w:t xml:space="preserve">3.</w:t>
            </w:r>
          </w:p>
        </w:tc>
        <w:tc>
          <w:tcPr>
            <w:tcW w:w="4762" w:type="dxa"/>
          </w:tcPr>
          <w:p>
            <w:pPr>
              <w:pStyle w:val="0"/>
              <w:jc w:val="both"/>
            </w:pPr>
            <w:r>
              <w:rPr>
                <w:sz w:val="24"/>
              </w:rPr>
              <w:t xml:space="preserve">Целевые группы проекта (программы), количественный охват каждой целевой группы проекта (программы)</w:t>
            </w:r>
          </w:p>
        </w:tc>
        <w:tc>
          <w:tcPr>
            <w:tcW w:w="3685" w:type="dxa"/>
          </w:tcPr>
          <w:p>
            <w:pPr>
              <w:pStyle w:val="0"/>
              <w:jc w:val="center"/>
            </w:pPr>
            <w:r>
              <w:rPr>
                <w:sz w:val="24"/>
              </w:rPr>
            </w:r>
          </w:p>
        </w:tc>
      </w:tr>
      <w:tr>
        <w:tc>
          <w:tcPr>
            <w:tcW w:w="624" w:type="dxa"/>
          </w:tcPr>
          <w:p>
            <w:pPr>
              <w:pStyle w:val="0"/>
              <w:jc w:val="center"/>
            </w:pPr>
            <w:r>
              <w:rPr>
                <w:sz w:val="24"/>
              </w:rPr>
              <w:t xml:space="preserve">4.</w:t>
            </w:r>
          </w:p>
        </w:tc>
        <w:tc>
          <w:tcPr>
            <w:tcW w:w="4762" w:type="dxa"/>
          </w:tcPr>
          <w:p>
            <w:pPr>
              <w:pStyle w:val="0"/>
              <w:jc w:val="both"/>
            </w:pPr>
            <w:r>
              <w:rPr>
                <w:sz w:val="24"/>
              </w:rPr>
              <w:t xml:space="preserve">Качественные результаты проекта (программы), достигнутые за период реализации проекта (программы), краткое изложение сути проделанной в рамках проекта (программы) работы</w:t>
            </w:r>
          </w:p>
        </w:tc>
        <w:tc>
          <w:tcPr>
            <w:tcW w:w="3685" w:type="dxa"/>
          </w:tcPr>
          <w:p>
            <w:pPr>
              <w:pStyle w:val="0"/>
              <w:jc w:val="center"/>
            </w:pPr>
            <w:r>
              <w:rPr>
                <w:sz w:val="24"/>
              </w:rPr>
            </w:r>
          </w:p>
        </w:tc>
      </w:tr>
      <w:tr>
        <w:tc>
          <w:tcPr>
            <w:tcW w:w="624" w:type="dxa"/>
          </w:tcPr>
          <w:p>
            <w:pPr>
              <w:pStyle w:val="0"/>
              <w:jc w:val="center"/>
            </w:pPr>
            <w:r>
              <w:rPr>
                <w:sz w:val="24"/>
              </w:rPr>
              <w:t xml:space="preserve">5.</w:t>
            </w:r>
          </w:p>
        </w:tc>
        <w:tc>
          <w:tcPr>
            <w:tcW w:w="4762" w:type="dxa"/>
          </w:tcPr>
          <w:p>
            <w:pPr>
              <w:pStyle w:val="0"/>
              <w:jc w:val="both"/>
            </w:pPr>
            <w:r>
              <w:rPr>
                <w:sz w:val="24"/>
              </w:rPr>
              <w:t xml:space="preserve">Использованные технологии и формы работы с целевыми группами проекта (программы)</w:t>
            </w:r>
          </w:p>
        </w:tc>
        <w:tc>
          <w:tcPr>
            <w:tcW w:w="3685" w:type="dxa"/>
          </w:tcPr>
          <w:p>
            <w:pPr>
              <w:pStyle w:val="0"/>
              <w:jc w:val="center"/>
            </w:pPr>
            <w:r>
              <w:rPr>
                <w:sz w:val="24"/>
              </w:rPr>
            </w:r>
          </w:p>
        </w:tc>
      </w:tr>
      <w:tr>
        <w:tc>
          <w:tcPr>
            <w:tcW w:w="624" w:type="dxa"/>
            <w:vMerge w:val="restart"/>
          </w:tcPr>
          <w:p>
            <w:pPr>
              <w:pStyle w:val="0"/>
              <w:jc w:val="center"/>
            </w:pPr>
            <w:r>
              <w:rPr>
                <w:sz w:val="24"/>
              </w:rPr>
              <w:t xml:space="preserve">6.</w:t>
            </w:r>
          </w:p>
        </w:tc>
        <w:tc>
          <w:tcPr>
            <w:tcW w:w="4762" w:type="dxa"/>
          </w:tcPr>
          <w:p>
            <w:pPr>
              <w:pStyle w:val="0"/>
              <w:jc w:val="both"/>
            </w:pPr>
            <w:r>
              <w:rPr>
                <w:sz w:val="24"/>
              </w:rPr>
              <w:t xml:space="preserve">Количественные результаты реализации проекта (программы), достигнутые за период реализации проекта (программы):</w:t>
            </w:r>
          </w:p>
        </w:tc>
        <w:tc>
          <w:tcPr>
            <w:tcW w:w="3685" w:type="dxa"/>
          </w:tcPr>
          <w:p>
            <w:pPr>
              <w:pStyle w:val="0"/>
              <w:jc w:val="center"/>
            </w:pPr>
            <w:r>
              <w:rPr>
                <w:sz w:val="24"/>
              </w:rPr>
            </w:r>
          </w:p>
        </w:tc>
      </w:tr>
      <w:tr>
        <w:tc>
          <w:tcPr>
            <w:vMerge w:val="continue"/>
          </w:tcPr>
          <w:p/>
        </w:tc>
        <w:tc>
          <w:tcPr>
            <w:tcW w:w="4762" w:type="dxa"/>
            <w:vAlign w:val="center"/>
          </w:tcPr>
          <w:p>
            <w:pPr>
              <w:pStyle w:val="0"/>
              <w:jc w:val="both"/>
            </w:pPr>
            <w:r>
              <w:rPr>
                <w:sz w:val="24"/>
              </w:rPr>
              <w:t xml:space="preserve">количество проведенных мероприятий, направленных на реализацию проекта (программы)</w:t>
            </w:r>
          </w:p>
        </w:tc>
        <w:tc>
          <w:tcPr>
            <w:tcW w:w="3685" w:type="dxa"/>
          </w:tcPr>
          <w:p>
            <w:pPr>
              <w:pStyle w:val="0"/>
              <w:jc w:val="center"/>
            </w:pPr>
            <w:r>
              <w:rPr>
                <w:sz w:val="24"/>
              </w:rPr>
            </w:r>
          </w:p>
        </w:tc>
      </w:tr>
      <w:tr>
        <w:tc>
          <w:tcPr>
            <w:vMerge w:val="continue"/>
          </w:tcPr>
          <w:p/>
        </w:tc>
        <w:tc>
          <w:tcPr>
            <w:tcW w:w="4762" w:type="dxa"/>
            <w:vAlign w:val="center"/>
          </w:tcPr>
          <w:p>
            <w:pPr>
              <w:pStyle w:val="0"/>
              <w:jc w:val="both"/>
            </w:pPr>
            <w:r>
              <w:rPr>
                <w:sz w:val="24"/>
              </w:rPr>
              <w:t xml:space="preserve">количество участников мероприятий, направленных на реализацию проекта (программы)</w:t>
            </w:r>
          </w:p>
        </w:tc>
        <w:tc>
          <w:tcPr>
            <w:tcW w:w="3685" w:type="dxa"/>
          </w:tcPr>
          <w:p>
            <w:pPr>
              <w:pStyle w:val="0"/>
              <w:jc w:val="center"/>
            </w:pPr>
            <w:r>
              <w:rPr>
                <w:sz w:val="24"/>
              </w:rPr>
            </w:r>
          </w:p>
        </w:tc>
      </w:tr>
      <w:tr>
        <w:tc>
          <w:tcPr>
            <w:tcW w:w="624" w:type="dxa"/>
          </w:tcPr>
          <w:p>
            <w:pPr>
              <w:pStyle w:val="0"/>
              <w:jc w:val="center"/>
            </w:pPr>
            <w:r>
              <w:rPr>
                <w:sz w:val="24"/>
              </w:rPr>
              <w:t xml:space="preserve">7.</w:t>
            </w:r>
          </w:p>
        </w:tc>
        <w:tc>
          <w:tcPr>
            <w:tcW w:w="4762" w:type="dxa"/>
          </w:tcPr>
          <w:p>
            <w:pPr>
              <w:pStyle w:val="0"/>
              <w:jc w:val="both"/>
            </w:pPr>
            <w:r>
              <w:rPr>
                <w:sz w:val="24"/>
              </w:rPr>
              <w:t xml:space="preserve">Информационное сопровождение проекта (программы) (освещение в средствах массовой информации и информационно-телекоммуникационной сети "Интернет": указать ссылки на размещение в печатных и электронных средствах массовой информации, социальных сетях)</w:t>
            </w:r>
          </w:p>
        </w:tc>
        <w:tc>
          <w:tcPr>
            <w:tcW w:w="3685" w:type="dxa"/>
          </w:tcPr>
          <w:p>
            <w:pPr>
              <w:pStyle w:val="0"/>
              <w:jc w:val="center"/>
            </w:pPr>
            <w:r>
              <w:rPr>
                <w:sz w:val="24"/>
              </w:rPr>
            </w:r>
          </w:p>
        </w:tc>
      </w:tr>
      <w:tr>
        <w:tc>
          <w:tcPr>
            <w:tcW w:w="624" w:type="dxa"/>
          </w:tcPr>
          <w:p>
            <w:pPr>
              <w:pStyle w:val="0"/>
              <w:jc w:val="center"/>
            </w:pPr>
            <w:r>
              <w:rPr>
                <w:sz w:val="24"/>
              </w:rPr>
              <w:t xml:space="preserve">8.</w:t>
            </w:r>
          </w:p>
        </w:tc>
        <w:tc>
          <w:tcPr>
            <w:tcW w:w="4762" w:type="dxa"/>
          </w:tcPr>
          <w:p>
            <w:pPr>
              <w:pStyle w:val="0"/>
              <w:jc w:val="both"/>
            </w:pPr>
            <w:r>
              <w:rPr>
                <w:sz w:val="24"/>
              </w:rPr>
              <w:t xml:space="preserve">Описание мероприятий, изображенных на приложенных фотографиях, например:</w:t>
            </w:r>
          </w:p>
          <w:p>
            <w:pPr>
              <w:pStyle w:val="0"/>
              <w:jc w:val="both"/>
            </w:pPr>
            <w:r>
              <w:rPr>
                <w:sz w:val="24"/>
              </w:rPr>
              <w:t xml:space="preserve">- фото 1;</w:t>
            </w:r>
          </w:p>
          <w:p>
            <w:pPr>
              <w:pStyle w:val="0"/>
              <w:jc w:val="both"/>
            </w:pPr>
            <w:r>
              <w:rPr>
                <w:sz w:val="24"/>
              </w:rPr>
              <w:t xml:space="preserve">- фото 2</w:t>
            </w:r>
          </w:p>
        </w:tc>
        <w:tc>
          <w:tcPr>
            <w:tcW w:w="3685" w:type="dxa"/>
          </w:tcPr>
          <w:p>
            <w:pPr>
              <w:pStyle w:val="0"/>
              <w:jc w:val="center"/>
            </w:pPr>
            <w:r>
              <w:rPr>
                <w:sz w:val="24"/>
              </w:rPr>
            </w:r>
          </w:p>
        </w:tc>
      </w:tr>
    </w:tbl>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2835"/>
        <w:gridCol w:w="1644"/>
        <w:gridCol w:w="4592"/>
      </w:tblGrid>
      <w:tr>
        <w:tc>
          <w:tcPr>
            <w:tcW w:w="2835" w:type="dxa"/>
            <w:tcBorders>
              <w:top w:val="none"/>
              <w:left w:val="none"/>
              <w:bottom w:val="single" w:sz="4"/>
              <w:right w:val="none"/>
            </w:tcBorders>
          </w:tcPr>
          <w:p>
            <w:pPr>
              <w:pStyle w:val="0"/>
            </w:pPr>
            <w:r>
              <w:rPr>
                <w:sz w:val="24"/>
              </w:rPr>
            </w:r>
          </w:p>
        </w:tc>
        <w:tc>
          <w:tcPr>
            <w:tcW w:w="1644" w:type="dxa"/>
            <w:tcBorders>
              <w:top w:val="none"/>
              <w:left w:val="none"/>
              <w:bottom w:val="none"/>
              <w:right w:val="none"/>
            </w:tcBorders>
          </w:tcPr>
          <w:p>
            <w:pPr>
              <w:pStyle w:val="0"/>
            </w:pPr>
            <w:r>
              <w:rPr>
                <w:sz w:val="24"/>
              </w:rPr>
            </w:r>
          </w:p>
        </w:tc>
        <w:tc>
          <w:tcPr>
            <w:tcW w:w="4592" w:type="dxa"/>
            <w:tcBorders>
              <w:top w:val="none"/>
              <w:left w:val="none"/>
              <w:bottom w:val="single" w:sz="4"/>
              <w:right w:val="none"/>
            </w:tcBorders>
          </w:tcPr>
          <w:p>
            <w:pPr>
              <w:pStyle w:val="0"/>
            </w:pPr>
            <w:r>
              <w:rPr>
                <w:sz w:val="24"/>
              </w:rPr>
            </w:r>
          </w:p>
        </w:tc>
      </w:tr>
      <w:tr>
        <w:tc>
          <w:tcPr>
            <w:tcW w:w="2835" w:type="dxa"/>
            <w:tcBorders>
              <w:top w:val="single" w:sz="4"/>
              <w:left w:val="none"/>
              <w:bottom w:val="none"/>
              <w:right w:val="none"/>
            </w:tcBorders>
          </w:tcPr>
          <w:p>
            <w:pPr>
              <w:pStyle w:val="0"/>
              <w:jc w:val="center"/>
            </w:pPr>
            <w:r>
              <w:rPr>
                <w:sz w:val="24"/>
              </w:rPr>
              <w:t xml:space="preserve">(подпись)</w:t>
            </w:r>
          </w:p>
        </w:tc>
        <w:tc>
          <w:tcPr>
            <w:tcW w:w="1644" w:type="dxa"/>
            <w:tcBorders>
              <w:top w:val="none"/>
              <w:left w:val="none"/>
              <w:bottom w:val="none"/>
              <w:right w:val="none"/>
            </w:tcBorders>
          </w:tcPr>
          <w:p>
            <w:pPr>
              <w:pStyle w:val="0"/>
              <w:jc w:val="center"/>
            </w:pPr>
            <w:r>
              <w:rPr>
                <w:sz w:val="24"/>
              </w:rPr>
            </w:r>
          </w:p>
        </w:tc>
        <w:tc>
          <w:tcPr>
            <w:tcW w:w="4592" w:type="dxa"/>
            <w:tcBorders>
              <w:top w:val="single" w:sz="4"/>
              <w:left w:val="none"/>
              <w:bottom w:val="none"/>
              <w:right w:val="none"/>
            </w:tcBorders>
          </w:tcPr>
          <w:p>
            <w:pPr>
              <w:pStyle w:val="0"/>
              <w:jc w:val="center"/>
            </w:pPr>
            <w:r>
              <w:rPr>
                <w:sz w:val="24"/>
              </w:rPr>
              <w:t xml:space="preserve">(расшифровка подписи)</w:t>
            </w:r>
          </w:p>
        </w:tc>
      </w:tr>
      <w:tr>
        <w:tc>
          <w:tcPr>
            <w:tcW w:w="9071" w:type="dxa"/>
            <w:gridSpan w:val="3"/>
            <w:tcBorders>
              <w:top w:val="none"/>
              <w:left w:val="none"/>
              <w:bottom w:val="none"/>
              <w:right w:val="none"/>
            </w:tcBorders>
          </w:tcPr>
          <w:p>
            <w:pPr>
              <w:pStyle w:val="0"/>
              <w:jc w:val="both"/>
            </w:pPr>
            <w:r>
              <w:rPr>
                <w:sz w:val="24"/>
              </w:rPr>
            </w:r>
          </w:p>
        </w:tc>
      </w:tr>
      <w:tr>
        <w:tc>
          <w:tcPr>
            <w:tcW w:w="9071" w:type="dxa"/>
            <w:gridSpan w:val="3"/>
            <w:tcBorders>
              <w:top w:val="none"/>
              <w:left w:val="none"/>
              <w:bottom w:val="none"/>
              <w:right w:val="none"/>
            </w:tcBorders>
          </w:tcPr>
          <w:p>
            <w:pPr>
              <w:pStyle w:val="0"/>
              <w:jc w:val="both"/>
            </w:pPr>
            <w:r>
              <w:rPr>
                <w:sz w:val="24"/>
              </w:rPr>
              <w:t xml:space="preserve">"___" __________ 20___ года</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31.07.2025 N 694</w:t>
      </w:r>
    </w:p>
    <w:p>
      <w:pPr>
        <w:pStyle w:val="0"/>
      </w:pPr>
      <w:r>
        <w:rPr>
          <w:sz w:val="24"/>
        </w:rPr>
      </w:r>
    </w:p>
    <w:bookmarkStart w:id="667" w:name="P667"/>
    <w:bookmarkEnd w:id="667"/>
    <w:p>
      <w:pPr>
        <w:pStyle w:val="2"/>
        <w:jc w:val="center"/>
      </w:pPr>
      <w:r>
        <w:rPr>
          <w:sz w:val="24"/>
        </w:rPr>
        <w:t xml:space="preserve">СОСТАВ</w:t>
      </w:r>
    </w:p>
    <w:p>
      <w:pPr>
        <w:pStyle w:val="2"/>
        <w:jc w:val="center"/>
      </w:pPr>
      <w:r>
        <w:rPr>
          <w:sz w:val="24"/>
        </w:rPr>
        <w:t xml:space="preserve">КОМИССИИ ПО ПРОВЕДЕНИЮ КОНКУРСА ПРОЕКТОВ (ПРОГРАММ) В СФЕРЕ</w:t>
      </w:r>
    </w:p>
    <w:p>
      <w:pPr>
        <w:pStyle w:val="2"/>
        <w:jc w:val="center"/>
      </w:pPr>
      <w:r>
        <w:rPr>
          <w:sz w:val="24"/>
        </w:rPr>
        <w:t xml:space="preserve">ПРОФИЛАКТИКИ НЕЗАКОННОГО ПОТРЕБЛЕНИЯ НАРКОТИЧЕСКИХ СРЕДСТВ,</w:t>
      </w:r>
    </w:p>
    <w:p>
      <w:pPr>
        <w:pStyle w:val="2"/>
        <w:jc w:val="center"/>
      </w:pPr>
      <w:r>
        <w:rPr>
          <w:sz w:val="24"/>
        </w:rPr>
        <w:t xml:space="preserve">ПСИХОТРОПНЫХ ВЕЩЕСТВ, АНТИНАРКОТИЧЕСКОЙ ПРОПАГАНДЫ</w:t>
      </w:r>
    </w:p>
    <w:p>
      <w:pPr>
        <w:pStyle w:val="0"/>
      </w:pPr>
      <w:r>
        <w:rPr>
          <w:sz w:val="24"/>
        </w:rPr>
      </w:r>
    </w:p>
    <w:p>
      <w:pPr>
        <w:pStyle w:val="0"/>
        <w:ind w:firstLine="540"/>
        <w:jc w:val="both"/>
      </w:pPr>
      <w:r>
        <w:rPr>
          <w:sz w:val="24"/>
        </w:rPr>
        <w:t xml:space="preserve">Начальник управления по вопросам законности, правопорядка и безопасности администрации города, председатель комиссии</w:t>
      </w:r>
    </w:p>
    <w:p>
      <w:pPr>
        <w:pStyle w:val="0"/>
        <w:spacing w:before="240"/>
        <w:ind w:firstLine="540"/>
        <w:jc w:val="both"/>
      </w:pPr>
      <w:r>
        <w:rPr>
          <w:sz w:val="24"/>
        </w:rPr>
        <w:t xml:space="preserve">Представитель отдела по профилактике правонарушений управления по вопросам законности, правопорядка и безопасности администрации города, секретарь комиссии</w:t>
      </w:r>
    </w:p>
    <w:p>
      <w:pPr>
        <w:pStyle w:val="0"/>
        <w:spacing w:before="240"/>
        <w:ind w:firstLine="540"/>
        <w:jc w:val="both"/>
      </w:pPr>
      <w:r>
        <w:rPr>
          <w:sz w:val="24"/>
        </w:rPr>
        <w:t xml:space="preserve">Представитель бюджетного учреждения Ханты-Мансийского автономного округа - Югры "Нижневартовская психоневрологическая больница" (по согласованию)</w:t>
      </w:r>
    </w:p>
    <w:p>
      <w:pPr>
        <w:pStyle w:val="0"/>
        <w:spacing w:before="240"/>
        <w:ind w:firstLine="540"/>
        <w:jc w:val="both"/>
      </w:pPr>
      <w:r>
        <w:rPr>
          <w:sz w:val="24"/>
        </w:rPr>
        <w:t xml:space="preserve">Представитель общественной палаты города Нижневартовска (по согласованию)</w:t>
      </w:r>
    </w:p>
    <w:p>
      <w:pPr>
        <w:pStyle w:val="0"/>
        <w:spacing w:before="240"/>
        <w:ind w:firstLine="540"/>
        <w:jc w:val="both"/>
      </w:pPr>
      <w:r>
        <w:rPr>
          <w:sz w:val="24"/>
        </w:rPr>
        <w:t xml:space="preserve">Представитель отдела по контролю за оборотом наркотиков Управления Министерства внутренних дел Российской Федерации по городу Нижневартовску (по согласованию)</w:t>
      </w:r>
    </w:p>
    <w:p>
      <w:pPr>
        <w:pStyle w:val="0"/>
        <w:spacing w:before="240"/>
        <w:ind w:firstLine="540"/>
        <w:jc w:val="both"/>
      </w:pPr>
      <w:r>
        <w:rPr>
          <w:sz w:val="24"/>
        </w:rPr>
        <w:t xml:space="preserve">Представитель отдела по организации деятельности муниципальной комиссии по делам несовершеннолетних и защите их прав администрации города</w:t>
      </w:r>
    </w:p>
    <w:p>
      <w:pPr>
        <w:pStyle w:val="0"/>
        <w:spacing w:before="240"/>
        <w:ind w:firstLine="540"/>
        <w:jc w:val="both"/>
      </w:pPr>
      <w:r>
        <w:rPr>
          <w:sz w:val="24"/>
        </w:rPr>
        <w:t xml:space="preserve">Представитель региональной общественной организации "Страна без наркотиков. Югра" (по согласованию)</w:t>
      </w:r>
    </w:p>
    <w:p>
      <w:pPr>
        <w:pStyle w:val="0"/>
        <w:spacing w:before="240"/>
        <w:ind w:firstLine="540"/>
        <w:jc w:val="both"/>
      </w:pPr>
      <w:r>
        <w:rPr>
          <w:sz w:val="24"/>
        </w:rPr>
        <w:t xml:space="preserve">Представитель Управления социальной защиты населения, опеки и попечительства по городу Нижневартовску и Нижневартовскому району Департамента социального развития Ханты-Мансийского автономного округа - Югры (по согласованию)</w:t>
      </w:r>
    </w:p>
    <w:p>
      <w:pPr>
        <w:pStyle w:val="0"/>
        <w:spacing w:before="240"/>
        <w:ind w:firstLine="540"/>
        <w:jc w:val="both"/>
      </w:pPr>
      <w:r>
        <w:rPr>
          <w:sz w:val="24"/>
        </w:rPr>
        <w:t xml:space="preserve">Представитель филиала в городе Нижневартовске бюджетного учреждения Ханты-Мансийского автономного округа - Югры "Центр общественного здоровья и медицинской профилактики" (по согласованию)</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31.07.2025 N 694</w:t>
            <w:br/>
            <w:t xml:space="preserve">"О предоставлении грантов в форме субсидий победит...</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31.07.2025 N 694</w:t>
            <w:br/>
            <w:t xml:space="preserve">"О предоставлении грантов в форме субсидий победит...</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31.07.2025 N 694
"О предоставлении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
(вместе с "Порядком предоставления грантов в форме субсидий победителям конкурса проектов (программ) в сфере профилактики незаконного потребления наркотических средств, психотропных веществ, антинаркотической пропаганды")</dc:title>
  <dcterms:created xsi:type="dcterms:W3CDTF">2026-06-17T06:42:10Z</dcterms:created>
</cp:coreProperties>
</file>