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EA" w:rsidRDefault="009805C3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В департамент по социальной </w:t>
      </w:r>
    </w:p>
    <w:p w:rsidR="00082CEA" w:rsidRDefault="009805C3">
      <w:pPr>
        <w:ind w:left="4248" w:firstLine="708"/>
        <w:jc w:val="both"/>
        <w:rPr>
          <w:szCs w:val="28"/>
        </w:rPr>
      </w:pPr>
      <w:r>
        <w:rPr>
          <w:szCs w:val="28"/>
        </w:rPr>
        <w:t>политике администрации города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1076"/>
        <w:gridCol w:w="4821"/>
      </w:tblGrid>
      <w:tr w:rsidR="00082CEA">
        <w:tc>
          <w:tcPr>
            <w:tcW w:w="4820" w:type="dxa"/>
            <w:gridSpan w:val="2"/>
          </w:tcPr>
          <w:p w:rsidR="00082CEA" w:rsidRDefault="00082CEA">
            <w:pPr>
              <w:pStyle w:val="ConsPlusNormal"/>
            </w:pPr>
          </w:p>
        </w:tc>
        <w:tc>
          <w:tcPr>
            <w:tcW w:w="4821" w:type="dxa"/>
          </w:tcPr>
          <w:p w:rsidR="00082CEA" w:rsidRDefault="009805C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="00C83F78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C83F78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___,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(фамилия, имя, отчество (последнее – при </w:t>
            </w:r>
            <w:r>
              <w:rPr>
                <w:rFonts w:ascii="Times New Roman" w:hAnsi="Times New Roman"/>
                <w:highlight w:val="white"/>
              </w:rPr>
              <w:t>наличии) заявителя)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СНИЛС _________________________,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телефон: ____________________</w:t>
            </w:r>
            <w:r w:rsidR="00C83F78">
              <w:rPr>
                <w:rFonts w:ascii="Times New Roman" w:hAnsi="Times New Roman"/>
                <w:sz w:val="28"/>
                <w:szCs w:val="28"/>
                <w:highlight w:val="white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___,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: ________________________</w:t>
            </w:r>
            <w:r w:rsidR="00C83F78">
              <w:rPr>
                <w:rFonts w:ascii="Times New Roman" w:hAnsi="Times New Roman"/>
                <w:sz w:val="28"/>
                <w:szCs w:val="28"/>
                <w:highlight w:val="white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_.</w:t>
            </w:r>
          </w:p>
          <w:p w:rsidR="00082CEA" w:rsidRDefault="00082CEA">
            <w:pPr>
              <w:pStyle w:val="ConsPlusNormal"/>
              <w:rPr>
                <w:sz w:val="28"/>
                <w:szCs w:val="28"/>
                <w:highlight w:val="white"/>
              </w:rPr>
            </w:pPr>
          </w:p>
        </w:tc>
      </w:tr>
      <w:tr w:rsidR="00082CEA">
        <w:tc>
          <w:tcPr>
            <w:tcW w:w="9641" w:type="dxa"/>
            <w:gridSpan w:val="3"/>
          </w:tcPr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Par126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о предоставлении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дополнительной меры социальной поддержки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гражданам Российской Федерации, оказавшим содействие 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привлечении граждан Российской Федерации,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иностранных граждан, лиц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 заключению 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Ханты-Мансийском автономном округе - Югре контракта </w:t>
            </w:r>
            <w:r w:rsidR="006728C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прохождении военной службы в Вооруженных силах </w:t>
            </w:r>
            <w:r w:rsidR="006728C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Российской Федерации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Я, 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заявителя)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  <w:r w:rsidR="006728C1">
              <w:rPr>
                <w:szCs w:val="28"/>
              </w:rPr>
              <w:t xml:space="preserve">__________ (далее – заявитель, </w:t>
            </w:r>
            <w:r>
              <w:rPr>
                <w:szCs w:val="28"/>
              </w:rPr>
              <w:t>Субъект),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регистрации заявителя по месту места жительства либо по месту пребывания: </w:t>
            </w:r>
            <w:r w:rsidRPr="00C83F78">
              <w:rPr>
                <w:szCs w:val="28"/>
              </w:rPr>
              <w:t>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___________________________________________________________________,</w:t>
            </w:r>
          </w:p>
          <w:p w:rsidR="00C83F78" w:rsidRDefault="009805C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основании решения Думы города Нижневартовска от </w:t>
            </w:r>
            <w:r w:rsidR="00C83F78">
              <w:rPr>
                <w:rFonts w:ascii="Times New Roman" w:hAnsi="Times New Roman"/>
                <w:sz w:val="28"/>
                <w:szCs w:val="28"/>
              </w:rPr>
              <w:t>15.10.2025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83F78">
              <w:rPr>
                <w:rFonts w:ascii="Times New Roman" w:hAnsi="Times New Roman"/>
                <w:sz w:val="28"/>
                <w:szCs w:val="28"/>
              </w:rPr>
              <w:t>598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прошу предоставить мне дополнительную меру социальной поддержки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гражданам Российской Федерации, оказавшим содействие в привлечении граждан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иностранных граждан, лиц без гражданства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 заключению в Ханты-Мансийском автономном округе - Югре контракта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 прохождении военной службы в Вооруженных силах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в виде единовременной денежной выплаты в размере 200 000 (двести тысяч) рублей, перечислив ее в __________________________________ (наименование кредитной организации) на счет</w:t>
            </w:r>
          </w:p>
          <w:p w:rsidR="00082CEA" w:rsidRDefault="009805C3" w:rsidP="00C83F7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(номер лицевого счета)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как лицу, оказавшему содействие в привлечении к заключению контракта _______________________________________________________________</w:t>
            </w:r>
            <w:r w:rsidR="00C83F78">
              <w:t>_</w:t>
            </w:r>
            <w:r>
              <w:t>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___________________________________________________________________.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гражданина, привлеченного к заключению контракта)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lastRenderedPageBreak/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гражданства, </w:t>
            </w:r>
            <w:r>
              <w:rPr>
                <w:bCs/>
                <w:szCs w:val="28"/>
              </w:rPr>
              <w:t xml:space="preserve">к заключению в Ханты-Мансийском автономном округе - Югре </w:t>
            </w:r>
            <w:r w:rsidR="008A601D">
              <w:rPr>
                <w:bCs/>
                <w:szCs w:val="28"/>
              </w:rPr>
              <w:t xml:space="preserve">контракта </w:t>
            </w:r>
            <w:r>
              <w:rPr>
                <w:bCs/>
                <w:szCs w:val="28"/>
              </w:rPr>
              <w:t>о прохождении военной службы в Вооруженных силах Российской Федерации</w:t>
            </w:r>
            <w:r>
              <w:rPr>
                <w:rFonts w:eastAsia="Courier New"/>
                <w:color w:val="000000"/>
                <w:szCs w:val="28"/>
              </w:rPr>
              <w:t>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2. Перечень персональных данных, передаваемых Оператору </w:t>
            </w:r>
            <w:r>
              <w:rPr>
                <w:rFonts w:eastAsia="Courier New"/>
                <w:color w:val="000000"/>
              </w:rPr>
              <w:br/>
              <w:t xml:space="preserve">на обработку: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>- фамилия, имя, отчество (последнее - при наличии);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</w:t>
            </w:r>
            <w:r>
              <w:rPr>
                <w:rFonts w:eastAsia="Courier New"/>
                <w:color w:val="000000"/>
              </w:rPr>
              <w:t>данные содержащиеся в документе, удостоверяющем личность</w:t>
            </w:r>
            <w:r>
              <w:rPr>
                <w:rFonts w:eastAsia="Courier New"/>
                <w:color w:val="000000"/>
                <w:highlight w:val="white"/>
              </w:rPr>
              <w:t xml:space="preserve">;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место жительства (пребывания);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>- номера телефона;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адрес электронной почты;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СНИЛС;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szCs w:val="28"/>
                <w:highlight w:val="white"/>
              </w:rPr>
              <w:t>номер лицевого счета</w:t>
            </w:r>
            <w:r>
              <w:rPr>
                <w:highlight w:val="white"/>
              </w:rPr>
              <w:t>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rFonts w:eastAsia="Courier New"/>
                <w:color w:val="000000"/>
              </w:rPr>
              <w:br/>
              <w:t xml:space="preserve">от 27.07.2006 №152-ФЗ «О персональных данных».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4. Оператор вправе обрабатывать персональные данные как </w:t>
            </w:r>
            <w:r>
              <w:rPr>
                <w:rFonts w:eastAsia="Courier New"/>
                <w:color w:val="000000"/>
              </w:rPr>
              <w:br/>
              <w:t xml:space="preserve">с использованием средств автоматизации, так и без использования таких средств.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</w:rPr>
              <w:t>5. Срок, в течение которого действует настоящее согласие Субъекта:</w:t>
            </w:r>
            <w:r>
              <w:rPr>
                <w:rFonts w:eastAsia="Courier New"/>
                <w:color w:val="000000"/>
              </w:rPr>
              <w:br/>
              <w:t>5 лет, если иное не установлено действу</w:t>
            </w:r>
            <w:r>
              <w:t xml:space="preserve">ющим законодательством Российской Федерации.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br/>
              <w:t>«О персональных данных».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 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lastRenderedPageBreak/>
              <w:t xml:space="preserve">Подтверждаю, что ознакомлен(а) с положениями Федерального закона </w:t>
            </w:r>
            <w:r>
              <w:br/>
              <w:t xml:space="preserve">от 27.07.2006 №152-ФЗ «О персональных данных», права и обязанности </w:t>
            </w:r>
            <w:r>
              <w:br/>
              <w:t>в области защиты персональных данных мне разъяснены.</w:t>
            </w:r>
          </w:p>
          <w:p w:rsidR="00082CEA" w:rsidRDefault="00082C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отказа в предоставлении дополнительной меры социальной поддержки гражданам Российской Федерации, оказавшим содействие </w:t>
            </w:r>
            <w:r w:rsidR="006728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 ответ прошу направить по почтовому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адресу / адресу электронной почты:_____________________________________.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                                                     (указать нужное)</w:t>
            </w:r>
          </w:p>
          <w:p w:rsidR="00082CEA" w:rsidRDefault="009805C3" w:rsidP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 заявлению прилагаются следующие документы:</w:t>
            </w:r>
          </w:p>
          <w:p w:rsidR="00082CEA" w:rsidRDefault="009805C3" w:rsidP="00774115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______________________________________________________________________________________________________________________________________________________________________</w:t>
            </w:r>
            <w:r w:rsidR="00C83F78"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</w:t>
            </w:r>
          </w:p>
        </w:tc>
      </w:tr>
      <w:tr w:rsidR="00082CEA">
        <w:tc>
          <w:tcPr>
            <w:tcW w:w="3744" w:type="dxa"/>
          </w:tcPr>
          <w:p w:rsidR="00082CEA" w:rsidRDefault="009805C3">
            <w:pPr>
              <w:pStyle w:val="ConsPlusNormal"/>
              <w:tabs>
                <w:tab w:val="left" w:pos="6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Заявитель:</w:t>
            </w:r>
          </w:p>
        </w:tc>
        <w:tc>
          <w:tcPr>
            <w:tcW w:w="5897" w:type="dxa"/>
            <w:gridSpan w:val="2"/>
          </w:tcPr>
          <w:p w:rsidR="00082CEA" w:rsidRDefault="00082CEA"/>
        </w:tc>
      </w:tr>
      <w:tr w:rsidR="00082CEA">
        <w:trPr>
          <w:trHeight w:val="253"/>
        </w:trPr>
        <w:tc>
          <w:tcPr>
            <w:tcW w:w="3744" w:type="dxa"/>
            <w:vMerge w:val="restart"/>
          </w:tcPr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(дата)</w:t>
            </w:r>
          </w:p>
        </w:tc>
        <w:tc>
          <w:tcPr>
            <w:tcW w:w="5897" w:type="dxa"/>
            <w:gridSpan w:val="2"/>
            <w:vMerge w:val="restart"/>
          </w:tcPr>
          <w:p w:rsidR="00082CEA" w:rsidRDefault="009805C3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              </w:t>
            </w:r>
            <w:r>
              <w:rPr>
                <w:vertAlign w:val="superscript"/>
              </w:rPr>
              <w:t>(фамилия, имя, отчество (последнее - при наличии)</w:t>
            </w:r>
          </w:p>
        </w:tc>
      </w:tr>
      <w:tr w:rsidR="00082CEA">
        <w:trPr>
          <w:trHeight w:val="269"/>
        </w:trPr>
        <w:tc>
          <w:tcPr>
            <w:tcW w:w="9641" w:type="dxa"/>
            <w:gridSpan w:val="3"/>
            <w:vMerge w:val="restart"/>
          </w:tcPr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>Я, лицо, привлеченное к заключению контракта 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 (далее - Субъект 2)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vertAlign w:val="superscript"/>
              </w:rPr>
              <w:t>(фамилия, имя, отчество (последнее - при наличии)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Cs w:val="28"/>
              </w:rPr>
              <w:t xml:space="preserve">адрес регистрации по месту жительства либо по месту </w:t>
            </w:r>
            <w:proofErr w:type="gramStart"/>
            <w:r>
              <w:rPr>
                <w:szCs w:val="28"/>
              </w:rPr>
              <w:t>пребывания:_</w:t>
            </w:r>
            <w:proofErr w:type="gramEnd"/>
            <w:r>
              <w:rPr>
                <w:szCs w:val="28"/>
              </w:rPr>
              <w:t>___________________________________________________________________________________________________________________________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 привлечение меня к заключению в Ханты-Мансийском автономном округе - Югре контракта о прохождении военной службы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Вооруженных силах Российской Федерации ___________________________</w:t>
            </w:r>
          </w:p>
          <w:p w:rsidR="00082CEA" w:rsidRPr="00C83F78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78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  <w:r w:rsidR="00C83F78">
              <w:rPr>
                <w:rFonts w:ascii="Times New Roman" w:hAnsi="Times New Roman"/>
                <w:sz w:val="28"/>
                <w:szCs w:val="28"/>
              </w:rPr>
              <w:t>___</w:t>
            </w:r>
            <w:r w:rsidRPr="00C83F78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vertAlign w:val="superscript"/>
              </w:rPr>
              <w:t>(фамилия, имя, отчество (последнее - при наличии) лица, привлекшего к заключению контракта)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2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в том числе иностранных </w:t>
            </w:r>
            <w:r>
              <w:rPr>
                <w:szCs w:val="28"/>
              </w:rPr>
              <w:lastRenderedPageBreak/>
              <w:t xml:space="preserve">граждан, лиц без гражданства, </w:t>
            </w:r>
            <w:r>
              <w:rPr>
                <w:bCs/>
                <w:szCs w:val="28"/>
              </w:rPr>
              <w:t>к заключению контракта в Ханты-Мансийском автономном округе - Югре о прохождении военной службы в Вооруженных сил</w:t>
            </w:r>
            <w:r>
              <w:rPr>
                <w:bCs/>
                <w:szCs w:val="28"/>
                <w:highlight w:val="white"/>
              </w:rPr>
              <w:t>ах Российской Федерации</w:t>
            </w:r>
            <w:r>
              <w:rPr>
                <w:rFonts w:eastAsia="Courier New"/>
                <w:color w:val="000000"/>
                <w:szCs w:val="28"/>
                <w:highlight w:val="white"/>
              </w:rPr>
              <w:t>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2. Перечень персональных данных, передаваемых Оператору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br/>
              <w:t xml:space="preserve">на обработку:  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 xml:space="preserve">- фамилия, имя, отчество (последнее - при наличии);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 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- </w:t>
            </w:r>
            <w:r>
              <w:rPr>
                <w:rFonts w:eastAsia="Courier New"/>
                <w:color w:val="000000"/>
                <w:highlight w:val="white"/>
              </w:rPr>
              <w:t>данные содержащиеся в документе, удостоверяющем личность;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nos" w:eastAsia="Courier New" w:hAnsi="Tinos" w:cs="Tinos"/>
                <w:color w:val="000000"/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- место жительства (пребывания).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3. Субъект 2 дает согласие на обработку</w:t>
            </w:r>
            <w:r>
              <w:rPr>
                <w:szCs w:val="28"/>
              </w:rPr>
              <w:t xml:space="preserve">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szCs w:val="28"/>
              </w:rPr>
              <w:br/>
              <w:t>от 27.07.2006 №152-ФЗ «О персональных данных».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Оператор вправе обрабатывать персональные данные как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использованием средств автоматизации, так и без использования таких средств.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5. Срок, в течение которого действует настоящее согласие Субъекта 2: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5 лет, если иное не установлено действующим законодательством Российской Федерации.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Субъект 2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2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данных».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 Субъект 2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</w:t>
            </w:r>
          </w:p>
          <w:p w:rsidR="00082CEA" w:rsidRPr="00774115" w:rsidRDefault="009805C3" w:rsidP="00774115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ознакомлен(а) с положениями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27.07.2006 №152-ФЗ «О персональных данных», права и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области защиты персональных данных мне разъяснены.</w:t>
            </w:r>
          </w:p>
        </w:tc>
      </w:tr>
    </w:tbl>
    <w:p w:rsidR="00082CEA" w:rsidRDefault="009805C3">
      <w:r>
        <w:lastRenderedPageBreak/>
        <w:t>Гражданин, привлеченный к заключению контракта: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5897"/>
      </w:tblGrid>
      <w:tr w:rsidR="00082CEA">
        <w:tc>
          <w:tcPr>
            <w:tcW w:w="3744" w:type="dxa"/>
          </w:tcPr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(дата)</w:t>
            </w:r>
          </w:p>
        </w:tc>
        <w:tc>
          <w:tcPr>
            <w:tcW w:w="5897" w:type="dxa"/>
          </w:tcPr>
          <w:p w:rsidR="00082CEA" w:rsidRDefault="009805C3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(фамилия, имя, отчество и подпись)</w:t>
            </w:r>
          </w:p>
        </w:tc>
      </w:tr>
    </w:tbl>
    <w:p w:rsidR="00774115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зарегистрировано «____» ________________ 20__ г.</w:t>
      </w:r>
    </w:p>
    <w:p w:rsidR="00082CEA" w:rsidRDefault="007741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805C3">
        <w:rPr>
          <w:rFonts w:ascii="Times New Roman" w:hAnsi="Times New Roman"/>
          <w:sz w:val="24"/>
          <w:szCs w:val="24"/>
        </w:rPr>
        <w:t>(подпись, Ф.И.О. (последнее – при наличии) и должность сотрудника, уполномоченного регистрировать заявление)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82CEA" w:rsidRPr="00484250" w:rsidRDefault="009805C3" w:rsidP="0048425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484250">
        <w:rPr>
          <w:rFonts w:ascii="Times New Roman" w:hAnsi="Times New Roman"/>
          <w:sz w:val="28"/>
          <w:szCs w:val="28"/>
        </w:rPr>
        <w:t>_____________________________</w:t>
      </w:r>
      <w:r w:rsidR="00C83F78">
        <w:rPr>
          <w:rFonts w:ascii="Times New Roman" w:hAnsi="Times New Roman"/>
          <w:sz w:val="28"/>
          <w:szCs w:val="28"/>
        </w:rPr>
        <w:t>__</w:t>
      </w:r>
      <w:bookmarkStart w:id="1" w:name="_GoBack"/>
      <w:bookmarkEnd w:id="1"/>
      <w:r w:rsidR="00484250">
        <w:rPr>
          <w:rFonts w:ascii="Times New Roman" w:hAnsi="Times New Roman"/>
          <w:sz w:val="28"/>
          <w:szCs w:val="28"/>
        </w:rPr>
        <w:t>__</w:t>
      </w:r>
    </w:p>
    <w:sectPr w:rsidR="00082CEA" w:rsidRPr="00484250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1F" w:rsidRDefault="00CA341F">
      <w:r>
        <w:separator/>
      </w:r>
    </w:p>
  </w:endnote>
  <w:endnote w:type="continuationSeparator" w:id="0">
    <w:p w:rsidR="00CA341F" w:rsidRDefault="00CA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1F" w:rsidRDefault="00CA341F">
      <w:r>
        <w:separator/>
      </w:r>
    </w:p>
  </w:footnote>
  <w:footnote w:type="continuationSeparator" w:id="0">
    <w:p w:rsidR="00CA341F" w:rsidRDefault="00CA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082CEA" w:rsidRDefault="00980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78">
          <w:rPr>
            <w:noProof/>
          </w:rPr>
          <w:t>4</w:t>
        </w:r>
        <w:r>
          <w:fldChar w:fldCharType="end"/>
        </w:r>
      </w:p>
    </w:sdtContent>
  </w:sdt>
  <w:p w:rsidR="00082CEA" w:rsidRDefault="00082CE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A" w:rsidRDefault="00082CEA">
    <w:pPr>
      <w:pStyle w:val="ab"/>
      <w:jc w:val="center"/>
    </w:pPr>
  </w:p>
  <w:p w:rsidR="00082CEA" w:rsidRDefault="00082CE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A3E"/>
    <w:multiLevelType w:val="hybridMultilevel"/>
    <w:tmpl w:val="F8BE4A0E"/>
    <w:lvl w:ilvl="0" w:tplc="4D2C0C58">
      <w:start w:val="1"/>
      <w:numFmt w:val="decimal"/>
      <w:lvlText w:val="%1."/>
      <w:lvlJc w:val="left"/>
      <w:pPr>
        <w:ind w:left="1069" w:hanging="360"/>
      </w:pPr>
    </w:lvl>
    <w:lvl w:ilvl="1" w:tplc="EB76AC2A">
      <w:start w:val="1"/>
      <w:numFmt w:val="lowerLetter"/>
      <w:lvlText w:val="%2."/>
      <w:lvlJc w:val="left"/>
      <w:pPr>
        <w:ind w:left="1789" w:hanging="360"/>
      </w:pPr>
    </w:lvl>
    <w:lvl w:ilvl="2" w:tplc="32BA9ACA">
      <w:start w:val="1"/>
      <w:numFmt w:val="lowerRoman"/>
      <w:lvlText w:val="%3."/>
      <w:lvlJc w:val="right"/>
      <w:pPr>
        <w:ind w:left="2509" w:hanging="180"/>
      </w:pPr>
    </w:lvl>
    <w:lvl w:ilvl="3" w:tplc="AA04E562">
      <w:start w:val="1"/>
      <w:numFmt w:val="decimal"/>
      <w:lvlText w:val="%4."/>
      <w:lvlJc w:val="left"/>
      <w:pPr>
        <w:ind w:left="3229" w:hanging="360"/>
      </w:pPr>
    </w:lvl>
    <w:lvl w:ilvl="4" w:tplc="60C26D04">
      <w:start w:val="1"/>
      <w:numFmt w:val="lowerLetter"/>
      <w:lvlText w:val="%5."/>
      <w:lvlJc w:val="left"/>
      <w:pPr>
        <w:ind w:left="3949" w:hanging="360"/>
      </w:pPr>
    </w:lvl>
    <w:lvl w:ilvl="5" w:tplc="D130A454">
      <w:start w:val="1"/>
      <w:numFmt w:val="lowerRoman"/>
      <w:lvlText w:val="%6."/>
      <w:lvlJc w:val="right"/>
      <w:pPr>
        <w:ind w:left="4669" w:hanging="180"/>
      </w:pPr>
    </w:lvl>
    <w:lvl w:ilvl="6" w:tplc="955EC08E">
      <w:start w:val="1"/>
      <w:numFmt w:val="decimal"/>
      <w:lvlText w:val="%7."/>
      <w:lvlJc w:val="left"/>
      <w:pPr>
        <w:ind w:left="5389" w:hanging="360"/>
      </w:pPr>
    </w:lvl>
    <w:lvl w:ilvl="7" w:tplc="BF98CBE8">
      <w:start w:val="1"/>
      <w:numFmt w:val="lowerLetter"/>
      <w:lvlText w:val="%8."/>
      <w:lvlJc w:val="left"/>
      <w:pPr>
        <w:ind w:left="6109" w:hanging="360"/>
      </w:pPr>
    </w:lvl>
    <w:lvl w:ilvl="8" w:tplc="039AAEA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72E58"/>
    <w:multiLevelType w:val="hybridMultilevel"/>
    <w:tmpl w:val="593E08A2"/>
    <w:lvl w:ilvl="0" w:tplc="9740E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C6647F2">
      <w:start w:val="1"/>
      <w:numFmt w:val="lowerLetter"/>
      <w:lvlText w:val="%2."/>
      <w:lvlJc w:val="left"/>
      <w:pPr>
        <w:ind w:left="1620" w:hanging="360"/>
      </w:pPr>
    </w:lvl>
    <w:lvl w:ilvl="2" w:tplc="6ACCB434">
      <w:start w:val="1"/>
      <w:numFmt w:val="lowerRoman"/>
      <w:lvlText w:val="%3."/>
      <w:lvlJc w:val="right"/>
      <w:pPr>
        <w:ind w:left="2340" w:hanging="180"/>
      </w:pPr>
    </w:lvl>
    <w:lvl w:ilvl="3" w:tplc="E6A4D3CA">
      <w:start w:val="1"/>
      <w:numFmt w:val="decimal"/>
      <w:lvlText w:val="%4."/>
      <w:lvlJc w:val="left"/>
      <w:pPr>
        <w:ind w:left="3060" w:hanging="360"/>
      </w:pPr>
    </w:lvl>
    <w:lvl w:ilvl="4" w:tplc="73503DEC">
      <w:start w:val="1"/>
      <w:numFmt w:val="lowerLetter"/>
      <w:lvlText w:val="%5."/>
      <w:lvlJc w:val="left"/>
      <w:pPr>
        <w:ind w:left="3780" w:hanging="360"/>
      </w:pPr>
    </w:lvl>
    <w:lvl w:ilvl="5" w:tplc="F1D8808A">
      <w:start w:val="1"/>
      <w:numFmt w:val="lowerRoman"/>
      <w:lvlText w:val="%6."/>
      <w:lvlJc w:val="right"/>
      <w:pPr>
        <w:ind w:left="4500" w:hanging="180"/>
      </w:pPr>
    </w:lvl>
    <w:lvl w:ilvl="6" w:tplc="B87AD48E">
      <w:start w:val="1"/>
      <w:numFmt w:val="decimal"/>
      <w:lvlText w:val="%7."/>
      <w:lvlJc w:val="left"/>
      <w:pPr>
        <w:ind w:left="5220" w:hanging="360"/>
      </w:pPr>
    </w:lvl>
    <w:lvl w:ilvl="7" w:tplc="EA9E669C">
      <w:start w:val="1"/>
      <w:numFmt w:val="lowerLetter"/>
      <w:lvlText w:val="%8."/>
      <w:lvlJc w:val="left"/>
      <w:pPr>
        <w:ind w:left="5940" w:hanging="360"/>
      </w:pPr>
    </w:lvl>
    <w:lvl w:ilvl="8" w:tplc="D3FAAA6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74B81"/>
    <w:multiLevelType w:val="hybridMultilevel"/>
    <w:tmpl w:val="A6466CA2"/>
    <w:lvl w:ilvl="0" w:tplc="1C9AA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AD4D606">
      <w:start w:val="1"/>
      <w:numFmt w:val="lowerLetter"/>
      <w:lvlText w:val="%2."/>
      <w:lvlJc w:val="left"/>
      <w:pPr>
        <w:ind w:left="1620" w:hanging="360"/>
      </w:pPr>
    </w:lvl>
    <w:lvl w:ilvl="2" w:tplc="38F22128">
      <w:start w:val="1"/>
      <w:numFmt w:val="lowerRoman"/>
      <w:lvlText w:val="%3."/>
      <w:lvlJc w:val="right"/>
      <w:pPr>
        <w:ind w:left="2340" w:hanging="180"/>
      </w:pPr>
    </w:lvl>
    <w:lvl w:ilvl="3" w:tplc="53F8AE26">
      <w:start w:val="1"/>
      <w:numFmt w:val="decimal"/>
      <w:lvlText w:val="%4."/>
      <w:lvlJc w:val="left"/>
      <w:pPr>
        <w:ind w:left="3060" w:hanging="360"/>
      </w:pPr>
    </w:lvl>
    <w:lvl w:ilvl="4" w:tplc="999433CA">
      <w:start w:val="1"/>
      <w:numFmt w:val="lowerLetter"/>
      <w:lvlText w:val="%5."/>
      <w:lvlJc w:val="left"/>
      <w:pPr>
        <w:ind w:left="3780" w:hanging="360"/>
      </w:pPr>
    </w:lvl>
    <w:lvl w:ilvl="5" w:tplc="5B3442A6">
      <w:start w:val="1"/>
      <w:numFmt w:val="lowerRoman"/>
      <w:lvlText w:val="%6."/>
      <w:lvlJc w:val="right"/>
      <w:pPr>
        <w:ind w:left="4500" w:hanging="180"/>
      </w:pPr>
    </w:lvl>
    <w:lvl w:ilvl="6" w:tplc="6C1E133A">
      <w:start w:val="1"/>
      <w:numFmt w:val="decimal"/>
      <w:lvlText w:val="%7."/>
      <w:lvlJc w:val="left"/>
      <w:pPr>
        <w:ind w:left="5220" w:hanging="360"/>
      </w:pPr>
    </w:lvl>
    <w:lvl w:ilvl="7" w:tplc="E206AF8C">
      <w:start w:val="1"/>
      <w:numFmt w:val="lowerLetter"/>
      <w:lvlText w:val="%8."/>
      <w:lvlJc w:val="left"/>
      <w:pPr>
        <w:ind w:left="5940" w:hanging="360"/>
      </w:pPr>
    </w:lvl>
    <w:lvl w:ilvl="8" w:tplc="FDF06F3E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7A57BA"/>
    <w:multiLevelType w:val="hybridMultilevel"/>
    <w:tmpl w:val="90DA9D96"/>
    <w:lvl w:ilvl="0" w:tplc="2398CDC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D980B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F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27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7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46E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E1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0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41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C53F9"/>
    <w:multiLevelType w:val="hybridMultilevel"/>
    <w:tmpl w:val="6142B7C2"/>
    <w:lvl w:ilvl="0" w:tplc="000AC3FA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598B764">
      <w:start w:val="1"/>
      <w:numFmt w:val="lowerLetter"/>
      <w:lvlText w:val="%2."/>
      <w:lvlJc w:val="left"/>
      <w:pPr>
        <w:ind w:left="1760" w:hanging="360"/>
      </w:pPr>
    </w:lvl>
    <w:lvl w:ilvl="2" w:tplc="02745C0E">
      <w:start w:val="1"/>
      <w:numFmt w:val="lowerRoman"/>
      <w:lvlText w:val="%3."/>
      <w:lvlJc w:val="right"/>
      <w:pPr>
        <w:ind w:left="2480" w:hanging="180"/>
      </w:pPr>
    </w:lvl>
    <w:lvl w:ilvl="3" w:tplc="D8B8C526">
      <w:start w:val="1"/>
      <w:numFmt w:val="decimal"/>
      <w:lvlText w:val="%4."/>
      <w:lvlJc w:val="left"/>
      <w:pPr>
        <w:ind w:left="3200" w:hanging="360"/>
      </w:pPr>
    </w:lvl>
    <w:lvl w:ilvl="4" w:tplc="D2C677AE">
      <w:start w:val="1"/>
      <w:numFmt w:val="lowerLetter"/>
      <w:lvlText w:val="%5."/>
      <w:lvlJc w:val="left"/>
      <w:pPr>
        <w:ind w:left="3920" w:hanging="360"/>
      </w:pPr>
    </w:lvl>
    <w:lvl w:ilvl="5" w:tplc="C0AE5B2E">
      <w:start w:val="1"/>
      <w:numFmt w:val="lowerRoman"/>
      <w:lvlText w:val="%6."/>
      <w:lvlJc w:val="right"/>
      <w:pPr>
        <w:ind w:left="4640" w:hanging="180"/>
      </w:pPr>
    </w:lvl>
    <w:lvl w:ilvl="6" w:tplc="63C28AB6">
      <w:start w:val="1"/>
      <w:numFmt w:val="decimal"/>
      <w:lvlText w:val="%7."/>
      <w:lvlJc w:val="left"/>
      <w:pPr>
        <w:ind w:left="5360" w:hanging="360"/>
      </w:pPr>
    </w:lvl>
    <w:lvl w:ilvl="7" w:tplc="D518AB0E">
      <w:start w:val="1"/>
      <w:numFmt w:val="lowerLetter"/>
      <w:lvlText w:val="%8."/>
      <w:lvlJc w:val="left"/>
      <w:pPr>
        <w:ind w:left="6080" w:hanging="360"/>
      </w:pPr>
    </w:lvl>
    <w:lvl w:ilvl="8" w:tplc="A3D83952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C2345CE"/>
    <w:multiLevelType w:val="hybridMultilevel"/>
    <w:tmpl w:val="7AEC56E6"/>
    <w:lvl w:ilvl="0" w:tplc="371221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4A5818">
      <w:start w:val="1"/>
      <w:numFmt w:val="lowerLetter"/>
      <w:lvlText w:val="%2."/>
      <w:lvlJc w:val="left"/>
      <w:pPr>
        <w:ind w:left="1620" w:hanging="360"/>
      </w:pPr>
    </w:lvl>
    <w:lvl w:ilvl="2" w:tplc="1C3A618E">
      <w:start w:val="1"/>
      <w:numFmt w:val="lowerRoman"/>
      <w:lvlText w:val="%3."/>
      <w:lvlJc w:val="right"/>
      <w:pPr>
        <w:ind w:left="2340" w:hanging="180"/>
      </w:pPr>
    </w:lvl>
    <w:lvl w:ilvl="3" w:tplc="FF3EB61E">
      <w:start w:val="1"/>
      <w:numFmt w:val="decimal"/>
      <w:lvlText w:val="%4."/>
      <w:lvlJc w:val="left"/>
      <w:pPr>
        <w:ind w:left="3060" w:hanging="360"/>
      </w:pPr>
    </w:lvl>
    <w:lvl w:ilvl="4" w:tplc="261ED7C6">
      <w:start w:val="1"/>
      <w:numFmt w:val="lowerLetter"/>
      <w:lvlText w:val="%5."/>
      <w:lvlJc w:val="left"/>
      <w:pPr>
        <w:ind w:left="3780" w:hanging="360"/>
      </w:pPr>
    </w:lvl>
    <w:lvl w:ilvl="5" w:tplc="8A4E6AFC">
      <w:start w:val="1"/>
      <w:numFmt w:val="lowerRoman"/>
      <w:lvlText w:val="%6."/>
      <w:lvlJc w:val="right"/>
      <w:pPr>
        <w:ind w:left="4500" w:hanging="180"/>
      </w:pPr>
    </w:lvl>
    <w:lvl w:ilvl="6" w:tplc="C6485FB8">
      <w:start w:val="1"/>
      <w:numFmt w:val="decimal"/>
      <w:lvlText w:val="%7."/>
      <w:lvlJc w:val="left"/>
      <w:pPr>
        <w:ind w:left="5220" w:hanging="360"/>
      </w:pPr>
    </w:lvl>
    <w:lvl w:ilvl="7" w:tplc="7278F152">
      <w:start w:val="1"/>
      <w:numFmt w:val="lowerLetter"/>
      <w:lvlText w:val="%8."/>
      <w:lvlJc w:val="left"/>
      <w:pPr>
        <w:ind w:left="5940" w:hanging="360"/>
      </w:pPr>
    </w:lvl>
    <w:lvl w:ilvl="8" w:tplc="7A7EB5B6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1D2C0C"/>
    <w:multiLevelType w:val="hybridMultilevel"/>
    <w:tmpl w:val="ED266AA8"/>
    <w:lvl w:ilvl="0" w:tplc="31EA5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2C848E">
      <w:start w:val="1"/>
      <w:numFmt w:val="lowerLetter"/>
      <w:lvlText w:val="%2."/>
      <w:lvlJc w:val="left"/>
      <w:pPr>
        <w:ind w:left="1789" w:hanging="360"/>
      </w:pPr>
    </w:lvl>
    <w:lvl w:ilvl="2" w:tplc="D8ACC4FE">
      <w:start w:val="1"/>
      <w:numFmt w:val="lowerRoman"/>
      <w:lvlText w:val="%3."/>
      <w:lvlJc w:val="right"/>
      <w:pPr>
        <w:ind w:left="2509" w:hanging="180"/>
      </w:pPr>
    </w:lvl>
    <w:lvl w:ilvl="3" w:tplc="D9042454">
      <w:start w:val="1"/>
      <w:numFmt w:val="decimal"/>
      <w:lvlText w:val="%4."/>
      <w:lvlJc w:val="left"/>
      <w:pPr>
        <w:ind w:left="3229" w:hanging="360"/>
      </w:pPr>
    </w:lvl>
    <w:lvl w:ilvl="4" w:tplc="2FBA6674">
      <w:start w:val="1"/>
      <w:numFmt w:val="lowerLetter"/>
      <w:lvlText w:val="%5."/>
      <w:lvlJc w:val="left"/>
      <w:pPr>
        <w:ind w:left="3949" w:hanging="360"/>
      </w:pPr>
    </w:lvl>
    <w:lvl w:ilvl="5" w:tplc="098C8F80">
      <w:start w:val="1"/>
      <w:numFmt w:val="lowerRoman"/>
      <w:lvlText w:val="%6."/>
      <w:lvlJc w:val="right"/>
      <w:pPr>
        <w:ind w:left="4669" w:hanging="180"/>
      </w:pPr>
    </w:lvl>
    <w:lvl w:ilvl="6" w:tplc="B0BA620C">
      <w:start w:val="1"/>
      <w:numFmt w:val="decimal"/>
      <w:lvlText w:val="%7."/>
      <w:lvlJc w:val="left"/>
      <w:pPr>
        <w:ind w:left="5389" w:hanging="360"/>
      </w:pPr>
    </w:lvl>
    <w:lvl w:ilvl="7" w:tplc="0658C8CA">
      <w:start w:val="1"/>
      <w:numFmt w:val="lowerLetter"/>
      <w:lvlText w:val="%8."/>
      <w:lvlJc w:val="left"/>
      <w:pPr>
        <w:ind w:left="6109" w:hanging="360"/>
      </w:pPr>
    </w:lvl>
    <w:lvl w:ilvl="8" w:tplc="AAAE52A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3A74D2"/>
    <w:multiLevelType w:val="multilevel"/>
    <w:tmpl w:val="9CA844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8" w15:restartNumberingAfterBreak="0">
    <w:nsid w:val="575466D5"/>
    <w:multiLevelType w:val="hybridMultilevel"/>
    <w:tmpl w:val="703890A4"/>
    <w:lvl w:ilvl="0" w:tplc="6010D8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B7487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B24E7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6B258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A9B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9CE93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53242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608747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52239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1ED1F7D"/>
    <w:multiLevelType w:val="multilevel"/>
    <w:tmpl w:val="D206DD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0" w15:restartNumberingAfterBreak="0">
    <w:nsid w:val="6CD21047"/>
    <w:multiLevelType w:val="hybridMultilevel"/>
    <w:tmpl w:val="39968EF8"/>
    <w:lvl w:ilvl="0" w:tplc="4EA2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0EE424">
      <w:start w:val="1"/>
      <w:numFmt w:val="lowerLetter"/>
      <w:lvlText w:val="%2."/>
      <w:lvlJc w:val="left"/>
      <w:pPr>
        <w:ind w:left="1789" w:hanging="360"/>
      </w:pPr>
    </w:lvl>
    <w:lvl w:ilvl="2" w:tplc="BC9EA5DC">
      <w:start w:val="1"/>
      <w:numFmt w:val="lowerRoman"/>
      <w:lvlText w:val="%3."/>
      <w:lvlJc w:val="right"/>
      <w:pPr>
        <w:ind w:left="2509" w:hanging="180"/>
      </w:pPr>
    </w:lvl>
    <w:lvl w:ilvl="3" w:tplc="92E2522C">
      <w:start w:val="1"/>
      <w:numFmt w:val="decimal"/>
      <w:lvlText w:val="%4."/>
      <w:lvlJc w:val="left"/>
      <w:pPr>
        <w:ind w:left="3229" w:hanging="360"/>
      </w:pPr>
    </w:lvl>
    <w:lvl w:ilvl="4" w:tplc="E94242B8">
      <w:start w:val="1"/>
      <w:numFmt w:val="lowerLetter"/>
      <w:lvlText w:val="%5."/>
      <w:lvlJc w:val="left"/>
      <w:pPr>
        <w:ind w:left="3949" w:hanging="360"/>
      </w:pPr>
    </w:lvl>
    <w:lvl w:ilvl="5" w:tplc="E452E122">
      <w:start w:val="1"/>
      <w:numFmt w:val="lowerRoman"/>
      <w:lvlText w:val="%6."/>
      <w:lvlJc w:val="right"/>
      <w:pPr>
        <w:ind w:left="4669" w:hanging="180"/>
      </w:pPr>
    </w:lvl>
    <w:lvl w:ilvl="6" w:tplc="7D42C8CE">
      <w:start w:val="1"/>
      <w:numFmt w:val="decimal"/>
      <w:lvlText w:val="%7."/>
      <w:lvlJc w:val="left"/>
      <w:pPr>
        <w:ind w:left="5389" w:hanging="360"/>
      </w:pPr>
    </w:lvl>
    <w:lvl w:ilvl="7" w:tplc="2DC4401E">
      <w:start w:val="1"/>
      <w:numFmt w:val="lowerLetter"/>
      <w:lvlText w:val="%8."/>
      <w:lvlJc w:val="left"/>
      <w:pPr>
        <w:ind w:left="6109" w:hanging="360"/>
      </w:pPr>
    </w:lvl>
    <w:lvl w:ilvl="8" w:tplc="475268A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B4B8E"/>
    <w:multiLevelType w:val="hybridMultilevel"/>
    <w:tmpl w:val="8EFCE6B2"/>
    <w:lvl w:ilvl="0" w:tplc="E6722A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610ECF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AE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A3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2F8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600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25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685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AF2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C4ABC"/>
    <w:multiLevelType w:val="hybridMultilevel"/>
    <w:tmpl w:val="C224658A"/>
    <w:lvl w:ilvl="0" w:tplc="E08E4D5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AD084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868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CD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CC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05C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A0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02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2EF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E80F81"/>
    <w:multiLevelType w:val="hybridMultilevel"/>
    <w:tmpl w:val="F23812B8"/>
    <w:lvl w:ilvl="0" w:tplc="6A7EC88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EC26EE3C">
      <w:start w:val="1"/>
      <w:numFmt w:val="lowerLetter"/>
      <w:lvlText w:val="%2."/>
      <w:lvlJc w:val="left"/>
      <w:pPr>
        <w:ind w:left="1710" w:hanging="360"/>
      </w:pPr>
    </w:lvl>
    <w:lvl w:ilvl="2" w:tplc="21A2ADBA">
      <w:start w:val="1"/>
      <w:numFmt w:val="lowerRoman"/>
      <w:lvlText w:val="%3."/>
      <w:lvlJc w:val="right"/>
      <w:pPr>
        <w:ind w:left="2430" w:hanging="180"/>
      </w:pPr>
    </w:lvl>
    <w:lvl w:ilvl="3" w:tplc="2F7036FE">
      <w:start w:val="1"/>
      <w:numFmt w:val="decimal"/>
      <w:lvlText w:val="%4."/>
      <w:lvlJc w:val="left"/>
      <w:pPr>
        <w:ind w:left="3150" w:hanging="360"/>
      </w:pPr>
    </w:lvl>
    <w:lvl w:ilvl="4" w:tplc="030A182C">
      <w:start w:val="1"/>
      <w:numFmt w:val="lowerLetter"/>
      <w:lvlText w:val="%5."/>
      <w:lvlJc w:val="left"/>
      <w:pPr>
        <w:ind w:left="3870" w:hanging="360"/>
      </w:pPr>
    </w:lvl>
    <w:lvl w:ilvl="5" w:tplc="99F83E70">
      <w:start w:val="1"/>
      <w:numFmt w:val="lowerRoman"/>
      <w:lvlText w:val="%6."/>
      <w:lvlJc w:val="right"/>
      <w:pPr>
        <w:ind w:left="4590" w:hanging="180"/>
      </w:pPr>
    </w:lvl>
    <w:lvl w:ilvl="6" w:tplc="CFBC1E36">
      <w:start w:val="1"/>
      <w:numFmt w:val="decimal"/>
      <w:lvlText w:val="%7."/>
      <w:lvlJc w:val="left"/>
      <w:pPr>
        <w:ind w:left="5310" w:hanging="360"/>
      </w:pPr>
    </w:lvl>
    <w:lvl w:ilvl="7" w:tplc="7B9A61D2">
      <w:start w:val="1"/>
      <w:numFmt w:val="lowerLetter"/>
      <w:lvlText w:val="%8."/>
      <w:lvlJc w:val="left"/>
      <w:pPr>
        <w:ind w:left="6030" w:hanging="360"/>
      </w:pPr>
    </w:lvl>
    <w:lvl w:ilvl="8" w:tplc="37F4DA14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A"/>
    <w:rsid w:val="00082CEA"/>
    <w:rsid w:val="00141214"/>
    <w:rsid w:val="00253DD3"/>
    <w:rsid w:val="00484250"/>
    <w:rsid w:val="006728C1"/>
    <w:rsid w:val="00774115"/>
    <w:rsid w:val="008269EE"/>
    <w:rsid w:val="008A601D"/>
    <w:rsid w:val="00935834"/>
    <w:rsid w:val="009805C3"/>
    <w:rsid w:val="00A76953"/>
    <w:rsid w:val="00C83F78"/>
    <w:rsid w:val="00C97706"/>
    <w:rsid w:val="00C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02E2"/>
  <w15:docId w15:val="{793B204D-2359-4E66-A914-4FE07EBC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209C-7220-4990-B72D-C5257F4C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Кубанова Екатерина Викторовна</cp:lastModifiedBy>
  <cp:revision>6</cp:revision>
  <dcterms:created xsi:type="dcterms:W3CDTF">2025-10-09T10:37:00Z</dcterms:created>
  <dcterms:modified xsi:type="dcterms:W3CDTF">2025-10-17T10:35:00Z</dcterms:modified>
</cp:coreProperties>
</file>