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осуществления предпр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8430CF" w:rsidRPr="003406BD">
        <w:rPr>
          <w:rFonts w:ascii="Times New Roman" w:hAnsi="Times New Roman"/>
          <w:sz w:val="28"/>
          <w:szCs w:val="28"/>
        </w:rPr>
        <w:t>16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F3278">
        <w:rPr>
          <w:rFonts w:ascii="Times New Roman" w:hAnsi="Times New Roman"/>
          <w:sz w:val="28"/>
          <w:szCs w:val="28"/>
        </w:rPr>
        <w:t>апреля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 "</w:t>
      </w:r>
      <w:r w:rsidR="008430CF" w:rsidRPr="003406BD">
        <w:rPr>
          <w:rFonts w:ascii="Times New Roman" w:hAnsi="Times New Roman"/>
          <w:sz w:val="28"/>
          <w:szCs w:val="28"/>
        </w:rPr>
        <w:t>3</w:t>
      </w:r>
      <w:r w:rsidR="002F3278">
        <w:rPr>
          <w:rFonts w:ascii="Times New Roman" w:hAnsi="Times New Roman"/>
          <w:sz w:val="28"/>
          <w:szCs w:val="28"/>
        </w:rPr>
        <w:t>0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F3278">
        <w:rPr>
          <w:rFonts w:ascii="Times New Roman" w:hAnsi="Times New Roman"/>
          <w:sz w:val="28"/>
          <w:szCs w:val="28"/>
        </w:rPr>
        <w:t>апреля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225CF0" w:rsidRPr="003406BD">
        <w:rPr>
          <w:rFonts w:ascii="Times New Roman" w:hAnsi="Times New Roman"/>
          <w:sz w:val="28"/>
          <w:szCs w:val="28"/>
        </w:rPr>
        <w:t>постановлению администрации города от</w:t>
      </w:r>
      <w:proofErr w:type="gramEnd"/>
      <w:r w:rsidR="002F3278">
        <w:rPr>
          <w:rFonts w:ascii="Times New Roman" w:hAnsi="Times New Roman"/>
          <w:sz w:val="28"/>
          <w:szCs w:val="28"/>
        </w:rPr>
        <w:t xml:space="preserve"> </w:t>
      </w:r>
      <w:r w:rsidR="002F3278" w:rsidRPr="002F3278">
        <w:rPr>
          <w:rFonts w:ascii="Times New Roman" w:hAnsi="Times New Roman"/>
          <w:sz w:val="28"/>
          <w:szCs w:val="28"/>
        </w:rPr>
        <w:t>10.07.2012 №842 "Об утверждении муниципальной пр</w:t>
      </w:r>
      <w:r w:rsidR="002F3278" w:rsidRPr="002F3278">
        <w:rPr>
          <w:rFonts w:ascii="Times New Roman" w:hAnsi="Times New Roman"/>
          <w:sz w:val="28"/>
          <w:szCs w:val="28"/>
        </w:rPr>
        <w:t>о</w:t>
      </w:r>
      <w:r w:rsidR="002F3278" w:rsidRPr="002F3278">
        <w:rPr>
          <w:rFonts w:ascii="Times New Roman" w:hAnsi="Times New Roman"/>
          <w:sz w:val="28"/>
          <w:szCs w:val="28"/>
        </w:rPr>
        <w:t>граммы "Развитие агропромышленного комплекса на территории города Нижн</w:t>
      </w:r>
      <w:r w:rsidR="002F3278" w:rsidRPr="002F3278">
        <w:rPr>
          <w:rFonts w:ascii="Times New Roman" w:hAnsi="Times New Roman"/>
          <w:sz w:val="28"/>
          <w:szCs w:val="28"/>
        </w:rPr>
        <w:t>е</w:t>
      </w:r>
      <w:r w:rsidR="002F3278" w:rsidRPr="002F3278">
        <w:rPr>
          <w:rFonts w:ascii="Times New Roman" w:hAnsi="Times New Roman"/>
          <w:sz w:val="28"/>
          <w:szCs w:val="28"/>
        </w:rPr>
        <w:t>варто</w:t>
      </w:r>
      <w:r w:rsidR="002F3278" w:rsidRPr="002F3278">
        <w:rPr>
          <w:rFonts w:ascii="Times New Roman" w:hAnsi="Times New Roman"/>
          <w:sz w:val="28"/>
          <w:szCs w:val="28"/>
        </w:rPr>
        <w:t>в</w:t>
      </w:r>
      <w:r w:rsidR="002F3278" w:rsidRPr="002F3278">
        <w:rPr>
          <w:rFonts w:ascii="Times New Roman" w:hAnsi="Times New Roman"/>
          <w:sz w:val="28"/>
          <w:szCs w:val="28"/>
        </w:rPr>
        <w:t>ска на 2013 - 2015 годы " (с изменениями от 11.07.2013 №1378, 08.08.2013 №1659, 08.11.2013 №2322, 23.01.2014 №80, 07.05.2014 №844, 29.10.2014 №2179, 26.12.2014 №2774)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</w:t>
      </w:r>
      <w:r w:rsidRPr="002F3278">
        <w:rPr>
          <w:rFonts w:ascii="Times New Roman" w:hAnsi="Times New Roman"/>
          <w:sz w:val="28"/>
          <w:szCs w:val="28"/>
        </w:rPr>
        <w:t>а</w:t>
      </w:r>
      <w:r w:rsidRPr="002F3278">
        <w:rPr>
          <w:rFonts w:ascii="Times New Roman" w:hAnsi="Times New Roman"/>
          <w:sz w:val="28"/>
          <w:szCs w:val="28"/>
        </w:rPr>
        <w:t>лого и среднего пре</w:t>
      </w:r>
      <w:r w:rsidRPr="002F3278">
        <w:rPr>
          <w:rFonts w:ascii="Times New Roman" w:hAnsi="Times New Roman"/>
          <w:sz w:val="28"/>
          <w:szCs w:val="28"/>
        </w:rPr>
        <w:t>д</w:t>
      </w:r>
      <w:r w:rsidRPr="002F3278">
        <w:rPr>
          <w:rFonts w:ascii="Times New Roman" w:hAnsi="Times New Roman"/>
          <w:sz w:val="28"/>
          <w:szCs w:val="28"/>
        </w:rPr>
        <w:t>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публи</w:t>
      </w:r>
      <w:r w:rsidR="00882128" w:rsidRPr="003C62FF">
        <w:rPr>
          <w:rFonts w:ascii="Times New Roman" w:hAnsi="Times New Roman"/>
          <w:sz w:val="28"/>
          <w:szCs w:val="28"/>
        </w:rPr>
        <w:t>ч</w:t>
      </w:r>
      <w:r w:rsidR="00882128" w:rsidRPr="003C62FF">
        <w:rPr>
          <w:rFonts w:ascii="Times New Roman" w:hAnsi="Times New Roman"/>
          <w:sz w:val="28"/>
          <w:szCs w:val="28"/>
        </w:rPr>
        <w:t xml:space="preserve">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1140E3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от </w:t>
      </w:r>
      <w:r w:rsidR="002F3278" w:rsidRPr="002F3278">
        <w:rPr>
          <w:rFonts w:ascii="Times New Roman" w:hAnsi="Times New Roman"/>
          <w:sz w:val="28"/>
          <w:szCs w:val="28"/>
        </w:rPr>
        <w:t>10.07.2012 №842 "Об утверждении м</w:t>
      </w:r>
      <w:r w:rsidR="002F3278" w:rsidRPr="002F3278">
        <w:rPr>
          <w:rFonts w:ascii="Times New Roman" w:hAnsi="Times New Roman"/>
          <w:sz w:val="28"/>
          <w:szCs w:val="28"/>
        </w:rPr>
        <w:t>у</w:t>
      </w:r>
      <w:r w:rsidR="002F3278" w:rsidRPr="002F3278">
        <w:rPr>
          <w:rFonts w:ascii="Times New Roman" w:hAnsi="Times New Roman"/>
          <w:sz w:val="28"/>
          <w:szCs w:val="28"/>
        </w:rPr>
        <w:t>ниципальной программы "Развитие агропромышленного комплекса на те</w:t>
      </w:r>
      <w:r w:rsidR="002F3278" w:rsidRPr="002F3278">
        <w:rPr>
          <w:rFonts w:ascii="Times New Roman" w:hAnsi="Times New Roman"/>
          <w:sz w:val="28"/>
          <w:szCs w:val="28"/>
        </w:rPr>
        <w:t>р</w:t>
      </w:r>
      <w:r w:rsidR="002F3278" w:rsidRPr="002F3278">
        <w:rPr>
          <w:rFonts w:ascii="Times New Roman" w:hAnsi="Times New Roman"/>
          <w:sz w:val="28"/>
          <w:szCs w:val="28"/>
        </w:rPr>
        <w:t>ритории города Нижневартовска на 2013 - 2015 годы " (с изменениями от 11.07.2013 №1378, 08.08.2013 №1659, 08.11.2013 №2322, 23.01.2014 №80, 07.05.2014 №844, 29.10.2014 №2179, 26.12.2014 №2774).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573AD3" w:rsidRPr="00384E3C" w:rsidRDefault="00384E3C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384E3C">
        <w:rPr>
          <w:rFonts w:ascii="Times New Roman" w:hAnsi="Times New Roman"/>
          <w:sz w:val="24"/>
          <w:szCs w:val="24"/>
        </w:rPr>
        <w:t>от 10.07</w:t>
      </w:r>
      <w:r w:rsidR="00573AD3" w:rsidRPr="00384E3C">
        <w:rPr>
          <w:rFonts w:ascii="Times New Roman" w:hAnsi="Times New Roman"/>
          <w:sz w:val="24"/>
          <w:szCs w:val="24"/>
        </w:rPr>
        <w:t>.201</w:t>
      </w:r>
      <w:r w:rsidRPr="00384E3C">
        <w:rPr>
          <w:rFonts w:ascii="Times New Roman" w:hAnsi="Times New Roman"/>
          <w:sz w:val="24"/>
          <w:szCs w:val="24"/>
        </w:rPr>
        <w:t>2 №842</w:t>
      </w:r>
    </w:p>
    <w:p w:rsidR="00573AD3" w:rsidRPr="00384E3C" w:rsidRDefault="00573AD3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573AD3" w:rsidRPr="00384E3C" w:rsidRDefault="00573AD3" w:rsidP="00384E3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384E3C">
        <w:rPr>
          <w:rFonts w:ascii="Times New Roman" w:hAnsi="Times New Roman"/>
          <w:sz w:val="24"/>
          <w:szCs w:val="24"/>
        </w:rPr>
        <w:t xml:space="preserve">Об утверждении </w:t>
      </w:r>
      <w:r w:rsidR="00384E3C" w:rsidRPr="00384E3C">
        <w:rPr>
          <w:rFonts w:ascii="Times New Roman" w:hAnsi="Times New Roman"/>
          <w:sz w:val="24"/>
          <w:szCs w:val="24"/>
        </w:rPr>
        <w:t>муниципальной</w:t>
      </w:r>
      <w:r w:rsidR="00384E3C" w:rsidRPr="00384E3C">
        <w:rPr>
          <w:rFonts w:ascii="Times New Roman" w:hAnsi="Times New Roman"/>
          <w:sz w:val="24"/>
          <w:szCs w:val="24"/>
        </w:rPr>
        <w:t xml:space="preserve"> программ</w:t>
      </w:r>
      <w:r w:rsidR="00384E3C" w:rsidRPr="00384E3C">
        <w:rPr>
          <w:rFonts w:ascii="Times New Roman" w:hAnsi="Times New Roman"/>
          <w:sz w:val="24"/>
          <w:szCs w:val="24"/>
        </w:rPr>
        <w:t>ы</w:t>
      </w:r>
      <w:r w:rsidR="00384E3C" w:rsidRPr="00384E3C">
        <w:rPr>
          <w:rFonts w:ascii="Times New Roman" w:hAnsi="Times New Roman"/>
          <w:sz w:val="24"/>
          <w:szCs w:val="24"/>
        </w:rPr>
        <w:t xml:space="preserve"> "Развитие агропромышленного ко</w:t>
      </w:r>
      <w:r w:rsidR="00384E3C" w:rsidRPr="00384E3C">
        <w:rPr>
          <w:rFonts w:ascii="Times New Roman" w:hAnsi="Times New Roman"/>
          <w:sz w:val="24"/>
          <w:szCs w:val="24"/>
        </w:rPr>
        <w:t>м</w:t>
      </w:r>
      <w:r w:rsidR="00384E3C" w:rsidRPr="00384E3C">
        <w:rPr>
          <w:rFonts w:ascii="Times New Roman" w:hAnsi="Times New Roman"/>
          <w:sz w:val="24"/>
          <w:szCs w:val="24"/>
        </w:rPr>
        <w:t>плекса на территории города Нижнева</w:t>
      </w:r>
      <w:r w:rsidR="00384E3C" w:rsidRPr="00384E3C">
        <w:rPr>
          <w:rFonts w:ascii="Times New Roman" w:hAnsi="Times New Roman"/>
          <w:sz w:val="24"/>
          <w:szCs w:val="24"/>
        </w:rPr>
        <w:t>р</w:t>
      </w:r>
      <w:r w:rsidR="00384E3C" w:rsidRPr="00384E3C">
        <w:rPr>
          <w:rFonts w:ascii="Times New Roman" w:hAnsi="Times New Roman"/>
          <w:sz w:val="24"/>
          <w:szCs w:val="24"/>
        </w:rPr>
        <w:t>товска на 2013 - 2015 годы"</w:t>
      </w:r>
      <w:r w:rsidR="00384E3C" w:rsidRPr="00384E3C">
        <w:rPr>
          <w:rFonts w:ascii="Times New Roman" w:hAnsi="Times New Roman"/>
          <w:sz w:val="24"/>
          <w:szCs w:val="24"/>
        </w:rPr>
        <w:t xml:space="preserve"> (с изменениями </w:t>
      </w:r>
      <w:r w:rsidR="00384E3C" w:rsidRPr="00384E3C">
        <w:rPr>
          <w:rFonts w:ascii="Times New Roman" w:hAnsi="Times New Roman"/>
          <w:sz w:val="24"/>
          <w:szCs w:val="24"/>
        </w:rPr>
        <w:t>от 11.07.2013 №1378, 08.08.2013 №1659, 08.11.2013 №2322, 23.01.2014 №80, 07.05.2014 №844, 29.10.2014 №2179, 26.12.2014 №2774)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P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78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"Об о</w:t>
      </w:r>
      <w:r w:rsidRPr="002F3278">
        <w:rPr>
          <w:rFonts w:ascii="Times New Roman" w:hAnsi="Times New Roman"/>
          <w:sz w:val="28"/>
          <w:szCs w:val="28"/>
        </w:rPr>
        <w:t>б</w:t>
      </w:r>
      <w:r w:rsidRPr="002F3278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Федерации", р</w:t>
      </w:r>
      <w:r w:rsidRPr="002F3278">
        <w:rPr>
          <w:rFonts w:ascii="Times New Roman" w:hAnsi="Times New Roman"/>
          <w:sz w:val="28"/>
          <w:szCs w:val="28"/>
        </w:rPr>
        <w:t>у</w:t>
      </w:r>
      <w:r w:rsidRPr="002F3278">
        <w:rPr>
          <w:rFonts w:ascii="Times New Roman" w:hAnsi="Times New Roman"/>
          <w:sz w:val="28"/>
          <w:szCs w:val="28"/>
        </w:rPr>
        <w:t>ководствуясь решением Думы города от 01.06.2012 №239 "Об одобрении долг</w:t>
      </w:r>
      <w:r w:rsidRPr="002F3278">
        <w:rPr>
          <w:rFonts w:ascii="Times New Roman" w:hAnsi="Times New Roman"/>
          <w:sz w:val="28"/>
          <w:szCs w:val="28"/>
        </w:rPr>
        <w:t>о</w:t>
      </w:r>
      <w:r w:rsidRPr="002F3278">
        <w:rPr>
          <w:rFonts w:ascii="Times New Roman" w:hAnsi="Times New Roman"/>
          <w:sz w:val="28"/>
          <w:szCs w:val="28"/>
        </w:rPr>
        <w:t>срочной целевой программы "Развитие агропромышленного комплекса на терр</w:t>
      </w:r>
      <w:r w:rsidRPr="002F3278">
        <w:rPr>
          <w:rFonts w:ascii="Times New Roman" w:hAnsi="Times New Roman"/>
          <w:sz w:val="28"/>
          <w:szCs w:val="28"/>
        </w:rPr>
        <w:t>и</w:t>
      </w:r>
      <w:r w:rsidRPr="002F3278">
        <w:rPr>
          <w:rFonts w:ascii="Times New Roman" w:hAnsi="Times New Roman"/>
          <w:sz w:val="28"/>
          <w:szCs w:val="28"/>
        </w:rPr>
        <w:t>тории города Нижневартовска на 2013 - 2015 годы":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P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78">
        <w:rPr>
          <w:rFonts w:ascii="Times New Roman" w:hAnsi="Times New Roman"/>
          <w:sz w:val="28"/>
          <w:szCs w:val="28"/>
        </w:rPr>
        <w:t>1. Утвердить муниципальную программу "Развитие агропромышленного комплекса на территории города Нижневартовска на 2013 - 2015 годы" согла</w:t>
      </w:r>
      <w:r w:rsidRPr="002F3278">
        <w:rPr>
          <w:rFonts w:ascii="Times New Roman" w:hAnsi="Times New Roman"/>
          <w:sz w:val="28"/>
          <w:szCs w:val="28"/>
        </w:rPr>
        <w:t>с</w:t>
      </w:r>
      <w:r w:rsidRPr="002F3278">
        <w:rPr>
          <w:rFonts w:ascii="Times New Roman" w:hAnsi="Times New Roman"/>
          <w:sz w:val="28"/>
          <w:szCs w:val="28"/>
        </w:rPr>
        <w:t>но приложению.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P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78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2F3278">
        <w:rPr>
          <w:rFonts w:ascii="Times New Roman" w:hAnsi="Times New Roman"/>
          <w:sz w:val="28"/>
          <w:szCs w:val="28"/>
        </w:rPr>
        <w:t>Ложева</w:t>
      </w:r>
      <w:proofErr w:type="spellEnd"/>
      <w:r w:rsidRPr="002F3278">
        <w:rPr>
          <w:rFonts w:ascii="Times New Roman" w:hAnsi="Times New Roman"/>
          <w:sz w:val="28"/>
          <w:szCs w:val="28"/>
        </w:rPr>
        <w:t>) опубликовать пост</w:t>
      </w:r>
      <w:r w:rsidRPr="002F3278">
        <w:rPr>
          <w:rFonts w:ascii="Times New Roman" w:hAnsi="Times New Roman"/>
          <w:sz w:val="28"/>
          <w:szCs w:val="28"/>
        </w:rPr>
        <w:t>а</w:t>
      </w:r>
      <w:r w:rsidRPr="002F3278">
        <w:rPr>
          <w:rFonts w:ascii="Times New Roman" w:hAnsi="Times New Roman"/>
          <w:sz w:val="28"/>
          <w:szCs w:val="28"/>
        </w:rPr>
        <w:t>новление в средствах массовой информации.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P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78">
        <w:rPr>
          <w:rFonts w:ascii="Times New Roman" w:hAnsi="Times New Roman"/>
          <w:sz w:val="28"/>
          <w:szCs w:val="28"/>
        </w:rPr>
        <w:t>3. Постановление вступает в силу с 01.01.2013.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2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F3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27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</w:t>
      </w:r>
      <w:r w:rsidRPr="002F3278">
        <w:rPr>
          <w:rFonts w:ascii="Times New Roman" w:hAnsi="Times New Roman"/>
          <w:sz w:val="28"/>
          <w:szCs w:val="28"/>
        </w:rPr>
        <w:t>и</w:t>
      </w:r>
      <w:r w:rsidRPr="002F3278">
        <w:rPr>
          <w:rFonts w:ascii="Times New Roman" w:hAnsi="Times New Roman"/>
          <w:sz w:val="28"/>
          <w:szCs w:val="28"/>
        </w:rPr>
        <w:t>теля главы администрации города С.А. Левкина.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8C4" w:rsidRDefault="00DB38C4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8C4" w:rsidRPr="00C56DA7" w:rsidRDefault="00DB38C4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А.А. Бадина</w:t>
            </w:r>
          </w:p>
        </w:tc>
      </w:tr>
    </w:tbl>
    <w:p w:rsidR="00573AD3" w:rsidRPr="008D0F98" w:rsidRDefault="00573AD3" w:rsidP="00DB3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lastRenderedPageBreak/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="00DB38C4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8D0F9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73AD3" w:rsidRPr="008D0F98" w:rsidRDefault="00573AD3" w:rsidP="00573AD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администрации города</w:t>
      </w:r>
    </w:p>
    <w:p w:rsidR="00573AD3" w:rsidRPr="008D0F98" w:rsidRDefault="00384E3C" w:rsidP="00573AD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10.07</w:t>
      </w:r>
      <w:r w:rsidR="00573AD3" w:rsidRPr="00A43681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2 №842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Муниципальная программа </w:t>
      </w:r>
      <w:r w:rsidRPr="00384E3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"Развитие агропромышленного комплекса на территории города Нижнева</w:t>
      </w:r>
      <w:r w:rsidRPr="00384E3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р</w:t>
      </w:r>
      <w:r w:rsidRPr="00384E3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товска на 2013 - 2015 годы"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Паспорт Программы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23"/>
      </w:tblGrid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Муниципальная программа "Развитие агропромышленн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 комплекса на территории города Нижневартовска на 2013-2015 годы" (далее - Программа)</w:t>
            </w:r>
          </w:p>
        </w:tc>
      </w:tr>
      <w:bookmarkStart w:id="1" w:name="sub_1009"/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begin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instrText>HYPERLINK "garantF1://30630774.46"</w:instrTex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separate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Утратила силу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" w:name="sub_1013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полнитель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граммы</w:t>
            </w:r>
            <w:bookmarkEnd w:id="2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потребительскому рынку администрации 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" w:name="sub_1014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Соисполнители Программы</w:t>
            </w:r>
            <w:bookmarkEnd w:id="3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Департамент муниципальной собственности и земельных ресурсов администрации города;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отдел анализа общественного мнения администрации г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пресс-служба администрации 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Создание условий для устойчивого развития сельского хозяйства и рыбной отрасли города, повышение конк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рентоспособности продукции, произведенной предпри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тиями агропромышленного комплекса города Нижнева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товска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 Создание общих условий для функционирования сел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ского хозяйства и рыбной отрасли в городе.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 Создание условий для расширения рынка сельскох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зяйственной продукции.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3. Формирование благоприятного общественного мнения и повышение престижа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деятельн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сти.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 Исполнение отдельного государственного полномочия по поддержке сельскохозяйственного производства и де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тельности по заготовке и переработке дикоросов (за 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ключением мероприятий, предусмотренных федеральн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 целевыми программами)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и этапы реал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2013-2015 годы: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I-й этап - 2013 год;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II-й этап - 2014 год;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III-й этап - 2015 год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4" w:name="sub_10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Объемы и источн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 финансирования Программы</w:t>
            </w:r>
            <w:bookmarkEnd w:id="4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Общий объем финансирования Программы на 2013-2015 годы составляет 156 607,6 тыс. руб., из них: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за счет средств бюджета города - 6 300,0 тыс. руб., в том числе: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2013 год - 2 000,0 тыс. руб.;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2014 год - 2 100,0 тыс. руб.;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2015 год - 2 200,0 тыс. руб.;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за счет субвенций из бюджета автономного округа - 150 307,6 тыс. руб., в том числе: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2014 год - 103 954,6 тыс. руб.;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2015 год - 46 353,0 тыс. руб.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5" w:name="sub_1010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Ожидаемые резул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таты реализации Программы и пок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затели эффективн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сти</w:t>
            </w:r>
            <w:bookmarkEnd w:id="5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 Ожидаемые непосредственные результаты реализации Программы: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объема производства сельскохозяйственной продукции организациями, предприятиями всех форм собственности, индивидуальными предпринимателями, крестьянскими (фермерскими) хозяйствами к уровню 2012 года: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мяса скота и птицы (в живом весе) - на 210,8 тонны (на 37,7%);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молока - на 124,6 тонны (на 40,8%);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поголовья крупного рогатого скота, мелкого рогатого скота, лошадей, свиней на 6% к уровню 2012 г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количества средств механизации, автомат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зации производства и сельскохозяйственной техники не менее чем на 12 единиц к уровню 2012 года;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проведение не менее 3 мероприятий в год, направле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ных на формирование благоприятного общественного мнения и повышение престижа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ятельности.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 Ожидаемые конечные результаты реализации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граммы (показатели социально-экономической эффе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тивности):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обеспеченности населения города мясом и мясопродуктами (в пересчете на мясо) собственного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изводства по отношению к нормативу потребления с 3,88% до 4,38%;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ассортимента выпускаемой рыбопродукции не менее чем на 10 наименований;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увеличение ассортимента продукции переработки дик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росов не менее чем на 3 наименования;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 увеличение количества сельскохозяйственных товар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производителей города на 2 единицы;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увеличение численности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сельскохозя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ственном производстве на 4,9% к уровню 2012 года</w:t>
            </w:r>
          </w:p>
        </w:tc>
      </w:tr>
      <w:bookmarkStart w:id="6" w:name="sub_1015"/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fldChar w:fldCharType="begin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instrText>HYPERLINK "garantF1://30624788.13"</w:instrTex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separate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Утратила силу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end"/>
            </w:r>
            <w:bookmarkEnd w:id="6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bookmarkStart w:id="7" w:name="sub_1016"/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begin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instrText>HYPERLINK "garantF1://30624788.13"</w:instrTex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separate"/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Утратила силу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end"/>
            </w:r>
            <w:bookmarkEnd w:id="7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I. Характеристика проблем, на решение которых направлена Программа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Программа разработана с целью реализации комплекса мер для развития сельскохозяйственного производства на территории города Нижневартовска, ст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мулирования производства сельскохозяйственной и рыбной продукции, повыш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ния финансовой устойчивости сельскохозяйственных товаропроизводителей гор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011"/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hyperlink r:id="rId6" w:history="1"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7" w:history="1"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09.10.2013 №420-п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годах", распоряжен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ем администрации города от 26.03.2012 №405-р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"О разработке проекта долгосро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ной целевой программы "Развитие агропромышленного комплекса на территории города Нижневартовска на 2013-2015 годы".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012"/>
      <w:bookmarkEnd w:id="8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Участниками Программы являются  юридические лица независимо от орг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низационно-правовых форм и форм собственности, индивидуальные предприн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матели, крестьянские (фермерские) хозяйства, зарегистрированные на территории города и осуществляющие производство и реализацию сельскохозяйственной 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дукции, переработку и реализацию рыбной продукции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заготовку и (или) перер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ботку дикоросов, их реализацию (далее - сельскохозяйственные товаропроизвод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тели города), а также граждане, зарегистрированные и осуществляющие произво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ство сельскохозяйственной продукции на территории города.</w:t>
      </w:r>
    </w:p>
    <w:bookmarkEnd w:id="9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Основные направления деятельности хозяйств: производство продукции ж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вотноводства, связанного с разведением крупного и мелкого рогатого скота, св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ней; птицеводство - производство яиц, мясо птицы; растениеводство - выращив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ние картофеля, овощей открытого и закрытого грунта, заготовка грубых кормов (сена), рыбопереработка - производство пищевой рыбной продукции.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За 2011 год на территории города Нижневартовска производство мяса (в ж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вом весе) составило 454,8 т, что превышает объем прошлого года на 114% (2010 г. - 397,5 т), производство молока 311,3 т - 97% к уровню 2010 года (322,1 т), пол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чено яиц от птицы всех видов - 11 792,25 тыс. штук (или 88% к уровню 2010 года).</w:t>
      </w:r>
      <w:proofErr w:type="gramEnd"/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Поголовье крупного рогатого скота увеличилось на 2,3% (с 214 до 219 г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лов) (коров - на 6,8% с 73 до 78 голов), свиней - на 31,8% (с 1 828 до 2 409 голов), мелкого рогатого скота -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2,1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раза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(с 64 до 135 голов), кроликов - в 51 раз (с 2 до 103 головы).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Помимо продукции животноводства на территории города за 2011 год было произведено и реализовано картофеля 20 794,5 т или 100,6% к показателю анал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гичного периода прошлого года (2010 г. - 20 680,6 т), овощей открытого и закр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того грунта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увеличилось на 106,1% и составило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4 832,6 т (2010 г. - 4 554,3 т).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За 2011 год рыбоперерабатывающими предприятиями города произведено пищевой рыбной продукции в количестве 941,4 т (133,1% к аналогичному периоду 2010 года), в том числе реализовано 928,6 т на сумму 134 788,8 тыс. рублей (132,1% к аналогичному периоду 2010 года).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Но, несмотря на достигнутые результаты, в сельскохозяйственной отрасли сохраняется ряд проблем, сдерживающих ее дальнейшее развитие.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Бесспорно, что в условиях северного города производство сельскохозя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ственной продукции высоко затратное. Прежде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всего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из-за высокой доли кормов в структуре себестоимости продукции. Сенокосные угодья на территории города ограничены, находятся в труднодоступных местах, а местные природные условия требуют производить заготовку грубых кормов (сена) в сжатые сроки (из-за 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роткого северного лета). При этом наблюдается ежегодный рост цен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закуп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бикормов для всех видов сельскохозяйственных животных и птицы.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Однако даже в этих условиях опыт ведения сельскохозяйственного прои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водства свидетельствует о возможностях расширения сельскохозяйственного 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изводства на территории города Нижневартовска.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Для увеличения объемов реализации животноводческой продукции сельск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хозяйственным товаропроизводителям необходимо наращивание поголовья сел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скохозяйственных животных, совершенствовать материально-техническую базу. При формировании полного цикла производства продуктов питания сельского х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зяйства (от сырья до готового продукта) необходимо оказывать содействие разв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тию переработки продукции, что, несомненно, позволит увеличить рентабельность хозяйств. Кроме того, необходимо компенсировать часть затрат сельскохозя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ственным товаропроизводителям на приобретение сельскохозяйственной техники, оборудования, оснащения и приспособлений для развития сельского хозяйства и рыбной отрасли, что позволит не только сохранить имеющееся поголовье сельск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хозяйственных животных, но и приумножить их, а также увеличить производство сельскохозяйственной продукции. Финансовая поддержка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будет способствовать экономической стабильности сельскохозяйственных товаропроизводителей города и повысит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конкурентоспособность сельскохозяйственной и рыбной продукции. Решение данной задачи на сегодняшний день актуально, но невозможно без по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держки и координации деятельности предприятий сельского хозяйства и рыбной отрасли органами местного самоуправления.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Исходя из этого, для устойчивого развития сельскохозяйственного прои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водства требуется разработка механизма муниципальной поддержки, внедрение новых форм взаимодействия органов местного самоуправления и сельскохозя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ственных товаропроизводителей города. Проводимая государственная политика в сфере развития агропромышленного комплекса с учетом вышеперечисленных факторов определяет необходимость принятия Программы.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10" w:name="sub_200"/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II. Основная цель и задачи Программы</w:t>
      </w:r>
    </w:p>
    <w:bookmarkEnd w:id="10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Основной целью Программы является создание условий для устойчивого развития сельского хозяйства и рыбной отрасли города, повышение конкурент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способности продукции, произведенной предприятиями агропромышленного ко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плекса города Нижневартовска.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решение следующих задач: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sub_1003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1. Создание общих условий для функционирования сельского хозяйства и рыбной отрасли в городе.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1004"/>
      <w:bookmarkEnd w:id="11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2. Создание условий для расширения рынка сельскохозяйственной проду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ции.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1005"/>
      <w:bookmarkEnd w:id="12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3. Формирование благоприятного общественного мнения и повышение 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стижа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сельскохозяйственной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деятельности.</w:t>
      </w:r>
    </w:p>
    <w:bookmarkEnd w:id="13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4. Исполнение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выми программами).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14" w:name="sub_300"/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III. Срок и этапы реализации Программы</w:t>
      </w:r>
    </w:p>
    <w:bookmarkEnd w:id="14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Срок реализации Программы - 2013-2015 годы.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Этапы реализации Программы: I этап - 2013 год; II этап - 2014 год; III этап - 2015 год.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IV. Обоснование ресурсного обеспечения Программы 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Программа финансируется из средств бюджета города Нижневартовска и за счет субвенций из бюджета Ханты-Мансийского автономного округа - Югры.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основных мероприятий Программы по задачам 1, 3 ос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ществляется из бюджета города. Объем финансирования Программы из бюджета города утверждается Думой города при утверждении городского бюджета на оч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редной финансовый год и на плановый период.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мероприятий по задаче 4 осуществляется за счет субвенций из бюджета автономного округа в соответствии с окружным законодательством.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Программы, составляет 89 741,4 тыс. руб., из них: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за счет средств бюджета города - 6 300,0 тыс. руб., в том числе: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2013 год - 2 000,0 тыс. руб.;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2014 год - 2 100,0 тыс. руб.;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2015 год - 2 200,0 тыс. руб.;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за счет субвенций из бюджета автономного округа - 83 441,4 тыс. руб., в том числе: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2014 год - 37 088,4 тыс. руб.;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2015 год - 46 353,0 тыс. руб.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Ежегодные объемы финансирования Программы из бюджета города могут подлежать корректировке путем уточнения по суммам и мероприятиям.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Для реализации отдельных мероприятий Программы привлекаются со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ственные средства сельхозтоваропроизводителей города.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расходованием бюджетных средств и выполнением меропри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тий Программы осуществляется в установленном законодательством порядке.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15" w:name="sub_500"/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V. Механизм реализации Программы</w:t>
      </w:r>
    </w:p>
    <w:bookmarkEnd w:id="15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нителям, обеспечивающих достижение намеченных результатов.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дерации и Ханты-Мансийского автономного округа - Югры в сфере агропромы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ш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ленного комплекса.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Механизм реализации Программы включает в себя направления: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разработку и принятие правовых актов, необходимых для выполнения 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граммы;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ежегодное уточнение затрат на реализацию программных мероприятий;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совершенствование организационной структуры управления Программой с четким определением состава, функций, механизмов, координации действий 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полнителей мероприятий Программы;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размещение в средствах массовой информации и на официальном сайте 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ганов местного самоуправления города Нижневартовска информации о ходе и 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зультатах реализации Программы, финансирования программных мероприятий на территории города Нижневартовска.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Программы является управление по потреб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тельскому рынку администрации города,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которое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текущее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управление реализацией Программы;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разработку планов работы по выполнению соответствующих мероприятий;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участие в разработке проектов, соглашений и договоров в сфере поддержки и развития сельского хозяйства и рыбной отрасли;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организацию работы по выполнению мероприятий, предусмотренных 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граммой;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в полном объеме, качественно и в срок контролирует целевое использов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ние сре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дств Пр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ограммы.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Для обеспечения контроля и анализа хода реализации Программы отве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ственный исполнитель Программы производит сопоставление показателей эффе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тивности и выполнения мероприятий Программы с целевыми индикаторами.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Программы ежеквартально, с нарастающим итогом с начала года, в срок до 15 числа месяца, следующего после окончания квартала, направляет в департамент экономики администрации города отчет о х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де реализации Программы и использовании финансовых средств с пояснительной запиской для формирования итогов социально-экономического развития города Нижневартовска за отчетный период.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Вопросы взаимодействия в рамках Программы и контроля за ходом ее ре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лизации рассматриваются на заседаниях при первом заместителе главы админ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страции города.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Программы несет ответственность за эффе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тивное и целевое использование средств.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Программы осуществляет первый заместитель главы администрации города.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Информация о результатах оценки эффективности реализации Программы за прошедший финансовый год доводится до сведения главы администрации города и Думы города не позднее 1 апреля следующего года.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VI. Оценка ожидаемой эффективности реализации Программы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Оценка ожидаемой эффективности реализации Программы определяется с учетом достигнутого уровня развития сельскохозяйственного производства гор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Реализация мероприятий Программы направлена на создание благоприя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ных условий для развития предприятий сельского хозяйства и рыбной отрасли в городе.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Оценка ожидаемой эффективности реализации Программы приведена в </w:t>
      </w:r>
      <w:hyperlink w:anchor="sub_101" w:history="1"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та</w:t>
        </w:r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б</w:t>
        </w:r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лице 1</w:t>
        </w:r>
      </w:hyperlink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101"/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Таблица 1</w:t>
      </w:r>
    </w:p>
    <w:bookmarkEnd w:id="16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Оценка ожидаемой эффективности реализации Программы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63"/>
        <w:gridCol w:w="1689"/>
        <w:gridCol w:w="12"/>
        <w:gridCol w:w="1008"/>
        <w:gridCol w:w="14"/>
        <w:gridCol w:w="899"/>
        <w:gridCol w:w="914"/>
        <w:gridCol w:w="1563"/>
      </w:tblGrid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Базовый показатель на начало реализации Программы (2012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 по годам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Целевое значение показателя на момент окончания действия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Програ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мы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I. Показатели непосредственных результатов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7" w:name="sub_11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1.1.</w:t>
            </w:r>
            <w:bookmarkEnd w:id="17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объема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изводства сельскохозя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ственной продукции сел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скохозяйственными тов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ропроизводителями гор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 (тонн):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мяса скота и птицы (в живом весе);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молока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559,2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305,4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630,0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850,0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770,0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770,0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430,0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8" w:name="sub_12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1.2.</w:t>
            </w:r>
            <w:bookmarkEnd w:id="18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поголовья крупного рогатого скота, мелкого рогатого скота, лошадей, свиней (голов)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3 974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4 053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4 134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4 212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4 212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 средств механизации, 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томатизации производства и сельскохозяйственной техники 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не менее 3 мероприятий в год, направленных на форм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рование благоприятного общественного мнения и повышение престижа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ятельности 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II. Показатели конечных результатов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9" w:name="sub_21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2.1.</w:t>
            </w:r>
            <w:bookmarkEnd w:id="19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обеспеченн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сти населения города 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сом и мясопродуктами (в пересчете на мясо) со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ственного производства по отношению к нормативу потребления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4,38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0" w:name="sub_22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2.2.</w:t>
            </w:r>
            <w:bookmarkEnd w:id="20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Увеличение ассортимента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выпускаемой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рыбопр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дукции (единиц)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Увеличение ассортимента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продукции переработки дикоросов (единиц)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 сельскохозяйственных 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варопроизводителей гор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 (единиц)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численности работающих в сельскох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зяйственном производстве (человек)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128</w:t>
            </w:r>
          </w:p>
        </w:tc>
      </w:tr>
    </w:tbl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VII. Перечень программных мероприятий, условия и размеры предоставля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мых субсидий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Программные мероприятия направлены на комплексное решение поставле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ных задач в течение всего срока реализации Программы.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Перечень программных мероприятий приведен в таблице 2.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1018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 мероприятиям задачи 1 из бюджета города предоставляются субсидии сельскохозяйственным товаропроизводителям города (за исключением госуда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ственных (муниципальных) учреждений) (далее - получатели).</w:t>
      </w:r>
    </w:p>
    <w:bookmarkEnd w:id="21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на безвозмездной и безвозвратной основе за счет средств бюджета города по направлениям: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на возмещение части затрат на приобретение сельскохозяйственной техн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ки, оборудования, оснащения и приспособлений для развития сельского хозяйства и рыбной отрасли;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на возмещение части затрат на приобретение репродуктивных сельскох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зяйственных животных;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- на возмещение части затрат на содержание маточного поголовья сельск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хозяйственных животных (коров, </w:t>
      </w:r>
      <w:proofErr w:type="spell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коз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proofErr w:type="spell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овце)маток, конематок).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1078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Затраты на приобретение включают документально подтвержденные затр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ты на приобретение и на оплату услуг по доставке от места приобретения до гор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да Нижневартовска с учетом оплаты услуг на страхование имущества при тран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портировке, а также затраты по монтажу и наладке.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1019"/>
      <w:bookmarkEnd w:id="22"/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Субсидия на приобретение сельскохозяйственной техники, оборудования, оснащения и приспособлений для развития сельского хозяйства и рыбной отрасли предоставляется получателям, кроме индивидуальных предпринимателей и кр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стьянских (фермерских) хозяйств, имеющих право на получение субсидии на ра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витие материально-технической базы малых форм хозяйствования из бюджета г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рода за счет субвенции из бюджета Ханты-Мансийского автономного округа - Югры, в соответствии с </w:t>
      </w:r>
      <w:hyperlink r:id="rId8" w:history="1">
        <w:r w:rsidRPr="00384E3C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Ханты-Мансийского авт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номного округа - Югры от 09.10.2013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N 420-п "О государственной программе Ханты-Мансийского автономного округа - Югры "Развитие агропромышленного 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комплекса и рынков сельскохозяйственной продукции, сырья и продовольствия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Ханты-Мансийском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автономном округе - Югре в 2014 - 2020 годах.</w:t>
      </w:r>
    </w:p>
    <w:bookmarkEnd w:id="23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 на приобретение сельскохозяйственной техники, оборуд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вания, оснащения и приспособлений для развития сельского хозяйства и рыбной отрасли составляет не более 50% от затрат на приобретение и не может превышать 500 тыс. рублей в год для одного получателя.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 на приобретение репродуктивных сельскохозяйственных животных составляет не более 50% от затрат на приобретение и не может прев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шать 60 тыс. рублей в год для одного получателя.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1712"/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При превышении суммы субсидии над суммой средств, предусмотренных в бюджете города на текущий год на выплату субсидий по соответствующим направлениям, размер субсидии одному получателю определяется в пределах суммы бюджетных средств по соответствующему направлению, а в случае п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ступления двух и более заявлений о предоставлении субсидии на дату рассмотр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ния комиссией по предоставлению субсидий сельскохозяйственным товаропрои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водителям из бюджета города (далее - комиссия) субсидия предоставляется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мере (в процентах), равном отношению суммы бюджетных сре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дств к с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умме субс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дируемых затрат на приобретение по всем получателям, подавшим заявления по соответствующему направлению.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1713"/>
      <w:bookmarkEnd w:id="24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Субсидия на возмещение части затрат на содержание маточного поголовья сельскохозяйственных животных предоставляется на одну голову в год в размере: коровы - 10 тыс. рублей; </w:t>
      </w:r>
      <w:proofErr w:type="spell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коз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proofErr w:type="spell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овце)матки - 700 рублей; конематки - 3 тыс. рублей. </w:t>
      </w:r>
      <w:proofErr w:type="gramStart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При превышении суммы субсидии над суммой средств, предусмотренных в бю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жете города на текущий год на выплату субсидий по данному направлению, су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сидия одному получателю предоставляется в пределах суммы бюджетных средств, а в случае поступления двух и более заявлений о предоставлении субсидии на дату рассмотрения комиссией размер предоставляемой субсидии определяется из ра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чета субсидии каждому получателю по установленным размерам, умноженной на коэффициент, равный</w:t>
      </w:r>
      <w:proofErr w:type="gramEnd"/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отношению суммы бюджетных средств по данному напра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лению к сумме субсидий, рассчитанной по всем получателям, подавшим заявл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ния.</w:t>
      </w:r>
    </w:p>
    <w:bookmarkEnd w:id="25"/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субсидий приостанавливается в случае полного освоения лимитов бюджетных ассигнований, предусмотренных в бюджете города на тек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щий финансовый год.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города.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в заявительном порядке. Один получатель впр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ве обратиться за получением субсидии не более одного раза в год по каждому из направлений поддержки.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Рассмотрение заявления о предоставлении субсидии и принятие решения о предоставлении субсидии (об отказе в предоставлении субсидии) осуществляется комиссией по предоставлению субсидий сельскохозяйственным товаропроизвод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телям из бюджета города не позднее 30 календарных дней со дня регистрации з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явления.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Порядок предоставления субсидий, Положение о комиссии по предоставл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нию субсидий сельскохозяйственным товаропроизводителям из бюджета города и ее состав утверждаются постановлением администрации города.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По мероприятиям задачи 4 за счет субвенций из бюджета автономного окр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га предоставляются субсидии на поддержку сельскохозяйственного производства и деятельности по заготовке и переработке дикоросов в соответствии с законод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тельством и иными нормативными правовыми актами Ханты-Мансийского авт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84E3C">
        <w:rPr>
          <w:rFonts w:ascii="Times New Roman" w:eastAsiaTheme="minorEastAsia" w:hAnsi="Times New Roman"/>
          <w:sz w:val="28"/>
          <w:szCs w:val="28"/>
          <w:lang w:eastAsia="ru-RU"/>
        </w:rPr>
        <w:t>номного округа - Югры.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26" w:name="sub_1002"/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384E3C" w:rsidRPr="00384E3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lastRenderedPageBreak/>
        <w:t>Таблица 2</w:t>
      </w:r>
    </w:p>
    <w:bookmarkEnd w:id="26"/>
    <w:p w:rsidR="00384E3C" w:rsidRPr="00384E3C" w:rsidRDefault="00384E3C" w:rsidP="00384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Перечень 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 xml:space="preserve">основных программных мероприятий муниципальной программы 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"Развитие агропромышленного комплекса на территории города Нижн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е</w:t>
      </w:r>
      <w:r w:rsidRPr="00384E3C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вартовска на 2013 - 2015 годы"</w:t>
      </w:r>
    </w:p>
    <w:p w:rsidR="00384E3C" w:rsidRPr="00384E3C" w:rsidRDefault="00384E3C" w:rsidP="00384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380"/>
        <w:gridCol w:w="1504"/>
        <w:gridCol w:w="1120"/>
        <w:gridCol w:w="1392"/>
        <w:gridCol w:w="1260"/>
        <w:gridCol w:w="2606"/>
      </w:tblGrid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исполн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тель/соисполнители Программы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Финансовые затраты на реализацию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Программы (тыс. рублей)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Источники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Цель: Создание условий для устойчивого развития сельского хозяйства и рыбной отрасли города, повышение конкуре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тоспособности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продукции, произведенной предприятиями агропромышленного комплекса города Нижневартовска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Задача 1. Создание общих условий для функционирования сельского хозяйства и рыбной отрасли в городе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7" w:name="sub_1021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  <w:bookmarkEnd w:id="2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Предоставление субсидий сельскохозяйственным тов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ропроизводителям города (за исключением государстве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ных (муниципальных) учр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ждений) по направлениям: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1 770,0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на возмещение части затрат на приобретение сельскох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зяйственной техники, обор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дования, оснащения и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способлений для развития сельского хозяйства и ры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ной отрасли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2 550,0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на возмещение части затрат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на приобретение репроду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тивных сельскохозяйстве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ных животных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на возмещение части затрат на содержание маточного п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головья сельскохозяйстве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ных животных по ставке за одну голову в год: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коровы - 10 тыс. рублей;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коз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овце)матки - 700 ру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лей;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конематки - 3 тыс. 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2 290,0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Консультирование по вопр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 выбора земельных участков для ведения сел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скохозяйственной деятельн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сти и процедуры оформления права на земельные участки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департамент 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ниципальной собственности и земельных ресу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 администр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8" w:name="sub_121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 по задаче 1</w:t>
            </w:r>
            <w:bookmarkEnd w:id="28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1 770,0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Задача 2. Создание условий для расширения рынка сельскохозяйственной продукции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Оказание содействия в предоставлении торговых мест для продажи сельскох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зяйственной продукции, произведенной гражданами, ведущими крестьянские (фермерские) хозяйства, личные подсобные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Оказание содействия в орг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низации участия сельскох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зяйственных товаропроизв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дителей города в выставках-ярмарках продукции мес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ных товаропроизводителей городского, регионального, федерального уровней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сирования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 по задаче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Задача 3. Формирование благоприятного общественного мнения и повышение престижа </w:t>
            </w:r>
            <w:proofErr w:type="gramStart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деятел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ности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и проведение городского конкурса среди сельскохозяйственных тов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ропроизводителей города и граждан, зарегистрирова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ных и осуществляющих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изводство сельскохозя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ственной продукции на те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ритории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пресс-служба 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министрации г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социологическ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 исследования методом 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ного интервью с жителями города, руководителями 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ганизаций, осуществляющих производство и реализацию сельскохозяйственной и рыбной продукции, и глав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 крестьянских (ферме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ских) хозяйств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отдел анализа общественного мнения админ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конференций, совещаний, "круглых столов" и других мероприятий в 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ласти сельскохозяйственной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Оказание информационной, методической, консульт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тивной поддержки в области сельскохозяйственной де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департамент 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ниципальной собственности и земельных ресу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 администр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Публикация в средствах ма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совой информации, разм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щение на официальном сайте органов местного сам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управления города Нижн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вартовска материалов, св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занных с реализацией Пр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да;</w:t>
            </w:r>
          </w:p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пресс-служба 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министрации г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требует фина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сирования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 по задаче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1 230,0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Задача 4. Исполнение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9" w:name="sub_41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4.1.</w:t>
            </w:r>
            <w:bookmarkEnd w:id="2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Предоставление субсидий на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поддержку развития раст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ниеводства, переработки и реализации продукции ра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тениеводства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2 030,6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1 130,6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ного округа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0" w:name="sub_1042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4.2.</w:t>
            </w:r>
            <w:bookmarkEnd w:id="3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Предоставление субсидий на поддержку развития живо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новодства, переработки и р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ализации продукции живо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новодства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123 333,6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82 744,6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40 589,0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ного округа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1" w:name="sub_1043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4.3.</w:t>
            </w:r>
            <w:bookmarkEnd w:id="3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Предоставление субсидий на поддержку малых форм х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зяйствования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1 460,0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ного округа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Предоставление субсидий на поддержку повышения э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фективности использования и развития ресурсного п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тенциала рыбохозяйственн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 комплекса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23 346,3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19 619,4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3 726,9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ного округа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Предоставление субсидий на поддержку развития системы заготовки и переработки д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по потребительск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 рынку адм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нистрации города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ного округа</w:t>
            </w: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2" w:name="sub_124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 по задаче 4</w:t>
            </w:r>
            <w:bookmarkEnd w:id="3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150 307,6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103 954,6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46 353,0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3" w:name="sub_125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 по Программе, в том числе:</w:t>
            </w:r>
            <w:bookmarkEnd w:id="3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156 607,6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106 054,6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48553,0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4" w:name="sub_126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автономного округа</w:t>
            </w:r>
            <w:bookmarkEnd w:id="3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150 307,6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103 954,6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46 353,0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84E3C" w:rsidRPr="00384E3C" w:rsidTr="00482E1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35" w:name="sub_127"/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города</w:t>
            </w:r>
            <w:bookmarkEnd w:id="3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2 100,0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73AD3" w:rsidRPr="008D0F98" w:rsidSect="00384E3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225CF0"/>
    <w:rsid w:val="002F3278"/>
    <w:rsid w:val="003406BD"/>
    <w:rsid w:val="00384E3C"/>
    <w:rsid w:val="003C62FF"/>
    <w:rsid w:val="00514F4E"/>
    <w:rsid w:val="00573AD3"/>
    <w:rsid w:val="006E6453"/>
    <w:rsid w:val="008430CF"/>
    <w:rsid w:val="00882128"/>
    <w:rsid w:val="0092157E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38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8133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Золкина</cp:lastModifiedBy>
  <cp:revision>5</cp:revision>
  <cp:lastPrinted>2015-04-15T10:24:00Z</cp:lastPrinted>
  <dcterms:created xsi:type="dcterms:W3CDTF">2015-04-20T07:55:00Z</dcterms:created>
  <dcterms:modified xsi:type="dcterms:W3CDTF">2015-04-29T13:50:00Z</dcterms:modified>
</cp:coreProperties>
</file>