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04" w:rsidRPr="00E24004" w:rsidRDefault="00E24004" w:rsidP="00E24004">
      <w:pPr>
        <w:shd w:val="clear" w:color="auto" w:fill="FFFFFF"/>
        <w:spacing w:after="375" w:line="336" w:lineRule="atLeast"/>
        <w:ind w:left="45"/>
        <w:rPr>
          <w:rFonts w:ascii="Trebuchet MS" w:eastAsia="Times New Roman" w:hAnsi="Trebuchet MS" w:cs="Times New Roman"/>
          <w:b/>
          <w:bCs/>
          <w:color w:val="000000"/>
          <w:spacing w:val="12"/>
          <w:sz w:val="30"/>
          <w:szCs w:val="30"/>
          <w:lang w:eastAsia="ru-RU"/>
        </w:rPr>
      </w:pPr>
      <w:r w:rsidRPr="00E24004">
        <w:rPr>
          <w:rFonts w:ascii="Trebuchet MS" w:eastAsia="Times New Roman" w:hAnsi="Trebuchet MS" w:cs="Times New Roman"/>
          <w:b/>
          <w:bCs/>
          <w:color w:val="000000"/>
          <w:spacing w:val="12"/>
          <w:sz w:val="30"/>
          <w:szCs w:val="30"/>
          <w:lang w:eastAsia="ru-RU"/>
        </w:rPr>
        <w:t>Всероссийский конкурс короткометражных фильмов «Преодоление»: молодые авторы о молодых инвалидах</w:t>
      </w:r>
    </w:p>
    <w:p w:rsidR="00E24004" w:rsidRPr="00E24004" w:rsidRDefault="00E24004" w:rsidP="00E24004">
      <w:pPr>
        <w:shd w:val="clear" w:color="auto" w:fill="FFFFFF"/>
        <w:spacing w:line="285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E24004" w:rsidRPr="00E24004" w:rsidRDefault="00E24004" w:rsidP="00E2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400" cy="3121200"/>
            <wp:effectExtent l="0" t="0" r="0" b="3175"/>
            <wp:docPr id="2" name="Рисунок 2" descr="http://www.rgub.ru/img/overcome-2-94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gub.ru/img/overcome-2-945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0" cy="31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990099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715000" cy="1352550"/>
            <wp:effectExtent l="0" t="0" r="0" b="0"/>
            <wp:docPr id="1" name="Рисунок 1" descr="Министерство культуры Российской Федерации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истерство культуры Российской Федерации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</w: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Российская государственная библиотека для молодежи объявляет Всероссийский конкурс короткометражных фильмов «Преодоление»: молодые авторы о молодых инвалидах. Конкурс проводится при поддержке Министерства культуры РФ в рамках Федеральной целевой программы «Культура России» на 2012—2018 гг. и в рамках Года российского кино.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Цель конкурса — привлечь внимание общества к молодым инвалидам, к проблемам, с которыми они сталкиваются в процессе адаптации к взрослой жизни в качестве полноценного члена общества: в карьере, в сфере научного, технического и художественного творчества, общественной жизни, в проведении интеллектуального досуга в кругу друзей и в процессе создания семьи. Очень важно показать, как удается им преодолевать эти проблемы, реализовать себя и как помогают им в этом находящиеся рядом люди.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Любители и начинающее профессионалы могут взять в руки камеру или просто любое мобильное устройство с функцией видеозаписи и рассказать интересные, живые истории о молодых людях с инвалидностью. Истории преодоления стереотипов, социализации в обществе, творческой самореализации, успехов в бизнесе, спортивных побед или даже историю романтической встречи.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lastRenderedPageBreak/>
        <w:t>Участником конкурса может стать молодой человек в возрасте до 35 лет.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gramStart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Работы </w:t>
      </w:r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принимаются с 25 июля по 16 октября 2016 г. Авторы выкладывают фильмы на любой доступный </w:t>
      </w:r>
      <w:proofErr w:type="spellStart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видеохостинг</w:t>
      </w:r>
      <w:proofErr w:type="spellEnd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</w:t>
      </w:r>
      <w:hyperlink r:id="rId9" w:tgtFrame="_blank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Youtube </w:t>
        </w:r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, </w:t>
      </w:r>
      <w:hyperlink r:id="rId10" w:tgtFrame="_blank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Rutube </w:t>
        </w:r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и т.п.) и направляют ссылку на него, а также присылают ссылку на скачивание фильма из </w:t>
      </w:r>
      <w:proofErr w:type="spellStart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файлообменника</w:t>
      </w:r>
      <w:proofErr w:type="spellEnd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(предоставляющего свои услуги без взимания платы и без срока хранения) на электронный адрес: </w:t>
      </w:r>
      <w:hyperlink r:id="rId11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preo@rgub.ru</w:t>
        </w:r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 с указанием темы письма «Конкурс «Преодоление» и прикреплением</w:t>
      </w:r>
      <w:proofErr w:type="gramEnd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hyperlink r:id="rId12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заявки</w:t>
        </w:r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E24004" w:rsidRPr="00E24004" w:rsidRDefault="00E24004" w:rsidP="00E24004">
      <w:pPr>
        <w:shd w:val="clear" w:color="auto" w:fill="FFFFFF"/>
        <w:spacing w:before="600" w:after="150" w:line="336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E2400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Требования к короткометражному фильму: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Форматы</w:t>
      </w: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 xml:space="preserve"> — MP4, MPEG, MOV (Qui</w:t>
      </w:r>
      <w:proofErr w:type="gramStart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</w:t>
      </w:r>
      <w:proofErr w:type="gramEnd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val="en-US" w:eastAsia="ru-RU"/>
        </w:rPr>
        <w:t>kTime), AVI;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Максимальная продолжительность фильма — 5 минут. Работы длительностью </w:t>
      </w:r>
      <w:proofErr w:type="gramStart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более указанного</w:t>
      </w:r>
      <w:proofErr w:type="gramEnd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времени приниматься на конкурс не будут.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Участие в фильме непосредственно участника конкурса (заявителя) — необязательно.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Использование при монтаже и съёмке фильма специальных программ и инструментов — на усмотрение участника.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Количество фильмов от одного автора (авторского коллектива) — не ограниченно.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Фильм не должен иметь никаких дополнительных знаков (логотип, копирайт, рекламные элементы и др.)</w:t>
      </w:r>
    </w:p>
    <w:p w:rsidR="00E24004" w:rsidRPr="00E24004" w:rsidRDefault="00E24004" w:rsidP="00E24004">
      <w:pPr>
        <w:numPr>
          <w:ilvl w:val="0"/>
          <w:numId w:val="1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Участники сами определяют жанр фильма (интервью, репортаж, видеоклип и т. д.).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Если участники конкурса не обладают техническими возможностями для отправки материалов, то они могут передать или переслать по почте свои работы на любом доступном носителе по адресу: </w:t>
      </w:r>
      <w:proofErr w:type="gramStart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Россия, 107061, г. Москва, ул. Б. Черкизовская, 4, корп.1 (Российская государственная библиотека для молодёжи) с пометкой «Конкурс «Преодоление».</w:t>
      </w:r>
      <w:proofErr w:type="gramEnd"/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10 ноября в Библиотеке для молодежи пройдет торжественное мероприятие по итогам конкурса, приуроченное к Всемирному дню молодежи и Международному дню инвалидов. Победители конкурса получат дипломы и ценные призы от спонсоров.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Подробнее о конкурсе в </w:t>
      </w:r>
      <w:hyperlink r:id="rId13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Положении</w:t>
        </w:r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E24004" w:rsidRPr="00E24004" w:rsidRDefault="00E24004" w:rsidP="00E24004">
      <w:pPr>
        <w:shd w:val="clear" w:color="auto" w:fill="FFFFFF"/>
        <w:spacing w:before="600" w:after="150" w:line="336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E2400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Отдельные номинации: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Наши партнеры, Издательская группа ЭКСМО-АСТ, учредила собственную номинацию: «История в книгу». Победитель в этой номинации получит памятные призы от издательства, а сюжет его короткометражного фильма будет рассмотрен писателями в качестве основы будущей книги.</w:t>
      </w:r>
    </w:p>
    <w:p w:rsidR="00E24004" w:rsidRPr="00E24004" w:rsidRDefault="00E24004" w:rsidP="00E24004">
      <w:pPr>
        <w:shd w:val="clear" w:color="auto" w:fill="FFFFFF"/>
        <w:spacing w:before="600" w:after="150" w:line="336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E2400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lastRenderedPageBreak/>
        <w:t>План мероприятий, приуроченных к конкурсу:</w:t>
      </w:r>
    </w:p>
    <w:p w:rsidR="00E24004" w:rsidRPr="00E24004" w:rsidRDefault="00E24004" w:rsidP="00E24004">
      <w:pPr>
        <w:numPr>
          <w:ilvl w:val="0"/>
          <w:numId w:val="2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 августа 2016 года в 14:00 (по московскому времени) — пресс-конференция, посвященная старту конкурса, в Пресс-центре ТАСС;</w:t>
      </w:r>
    </w:p>
    <w:p w:rsidR="00E24004" w:rsidRPr="00E24004" w:rsidRDefault="00E24004" w:rsidP="00E24004">
      <w:pPr>
        <w:numPr>
          <w:ilvl w:val="0"/>
          <w:numId w:val="2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12 августа 2016 года в 18:30 (по московскому времени) — </w:t>
      </w:r>
      <w:proofErr w:type="spellStart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Brainstorming</w:t>
      </w:r>
      <w:proofErr w:type="spellEnd"/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: кому и зачем нужны фильмы об инвалидах — автору, актеру, зрителю? (в режиме онлайн);</w:t>
      </w:r>
    </w:p>
    <w:p w:rsidR="00E24004" w:rsidRPr="00E24004" w:rsidRDefault="00E24004" w:rsidP="00E24004">
      <w:pPr>
        <w:numPr>
          <w:ilvl w:val="0"/>
          <w:numId w:val="2"/>
        </w:numPr>
        <w:shd w:val="clear" w:color="auto" w:fill="FFFFFF"/>
        <w:spacing w:before="100" w:beforeAutospacing="1" w:after="300" w:line="285" w:lineRule="atLeast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14 сентября 2016 года в 19:00 (по московскому времени) — мастер-класс по созданию документального кино (в режиме онлайн);</w:t>
      </w:r>
    </w:p>
    <w:p w:rsidR="00E24004" w:rsidRPr="00E24004" w:rsidRDefault="00E24004" w:rsidP="00E24004">
      <w:pPr>
        <w:shd w:val="clear" w:color="auto" w:fill="FFFFFF"/>
        <w:spacing w:before="600" w:after="150" w:line="336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E2400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Председатель оргкомитета:</w:t>
      </w:r>
    </w:p>
    <w:p w:rsidR="00E24004" w:rsidRPr="00E24004" w:rsidRDefault="00E24004" w:rsidP="00E24004">
      <w:pPr>
        <w:shd w:val="clear" w:color="auto" w:fill="FFFFFF"/>
        <w:spacing w:before="30" w:after="180" w:line="336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004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Евгения Николаевна Гусева — заместитель директора департамента — начальник отдела (Департамент науки и образования Отдел библиотек) Министерства культуры РФ.</w:t>
      </w:r>
    </w:p>
    <w:p w:rsidR="00E24004" w:rsidRPr="00E24004" w:rsidRDefault="00E24004" w:rsidP="00E24004">
      <w:pPr>
        <w:shd w:val="clear" w:color="auto" w:fill="FFFFFF"/>
        <w:spacing w:before="600" w:after="150" w:line="336" w:lineRule="atLeas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E2400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Координатор конкурса:</w:t>
      </w:r>
    </w:p>
    <w:p w:rsidR="00E24004" w:rsidRPr="00C04065" w:rsidRDefault="002A1692" w:rsidP="002A1692">
      <w:pPr>
        <w:shd w:val="clear" w:color="auto" w:fill="FFFFFF"/>
        <w:spacing w:before="30" w:after="180" w:line="336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Маргарита </w:t>
      </w:r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Дёмкина </w:t>
      </w:r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E-</w:t>
      </w:r>
      <w:proofErr w:type="spellStart"/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mail</w:t>
      </w:r>
      <w:proofErr w:type="spellEnd"/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: </w:t>
      </w:r>
      <w:hyperlink r:id="rId14" w:history="1">
        <w:r w:rsidR="00E24004"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preo@rgub.ru</w:t>
        </w:r>
        <w:proofErr w:type="gramStart"/>
      </w:hyperlink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Т</w:t>
      </w:r>
      <w:proofErr w:type="gramEnd"/>
      <w:r w:rsidR="00E24004"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ел.: +7 (499) 922-66-77 (доб. 478)</w:t>
      </w:r>
    </w:p>
    <w:p w:rsidR="00E24004" w:rsidRPr="00C04065" w:rsidRDefault="00E24004" w:rsidP="00E24004">
      <w:pPr>
        <w:shd w:val="clear" w:color="auto" w:fill="FFFFFF"/>
        <w:spacing w:before="600" w:after="150" w:line="336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C04065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Контактное лицо для прессы:</w:t>
      </w:r>
    </w:p>
    <w:p w:rsidR="00E24004" w:rsidRPr="00C04065" w:rsidRDefault="00E24004" w:rsidP="002A1692">
      <w:pPr>
        <w:shd w:val="clear" w:color="auto" w:fill="FFFFFF"/>
        <w:spacing w:before="30" w:after="180" w:line="336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Екатерина </w:t>
      </w:r>
      <w:proofErr w:type="spellStart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Макаева</w:t>
      </w:r>
      <w:proofErr w:type="spellEnd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E-</w:t>
      </w:r>
      <w:proofErr w:type="spellStart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mail</w:t>
      </w:r>
      <w:proofErr w:type="spellEnd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: </w:t>
      </w:r>
      <w:hyperlink r:id="rId15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makaeva@rgub.ru</w:t>
        </w:r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, </w:t>
      </w:r>
      <w:hyperlink r:id="rId16" w:history="1">
        <w:r w:rsidRPr="00C04065">
          <w:rPr>
            <w:rFonts w:ascii="Trebuchet MS" w:eastAsia="Times New Roman" w:hAnsi="Trebuchet MS" w:cs="Times New Roman"/>
            <w:sz w:val="21"/>
            <w:szCs w:val="21"/>
            <w:lang w:eastAsia="ru-RU"/>
          </w:rPr>
          <w:t>press@rgub.ru</w:t>
        </w:r>
        <w:proofErr w:type="gramStart"/>
      </w:hyperlink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Т</w:t>
      </w:r>
      <w:proofErr w:type="gramEnd"/>
      <w:r w:rsidRPr="00C04065">
        <w:rPr>
          <w:rFonts w:ascii="Trebuchet MS" w:eastAsia="Times New Roman" w:hAnsi="Trebuchet MS" w:cs="Times New Roman"/>
          <w:sz w:val="21"/>
          <w:szCs w:val="21"/>
          <w:lang w:eastAsia="ru-RU"/>
        </w:rPr>
        <w:t>ел.: +7 (499) 922-66-77 (доб. 464)</w:t>
      </w:r>
    </w:p>
    <w:p w:rsidR="00440D84" w:rsidRDefault="00440D84"/>
    <w:sectPr w:rsidR="004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4055"/>
    <w:multiLevelType w:val="multilevel"/>
    <w:tmpl w:val="81005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F772AC4"/>
    <w:multiLevelType w:val="multilevel"/>
    <w:tmpl w:val="AB64C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B2"/>
    <w:rsid w:val="002A1692"/>
    <w:rsid w:val="00440D84"/>
    <w:rsid w:val="00BD076B"/>
    <w:rsid w:val="00C04065"/>
    <w:rsid w:val="00E24004"/>
    <w:rsid w:val="00E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">
    <w:name w:val="subhead"/>
    <w:basedOn w:val="a"/>
    <w:rsid w:val="00E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40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4004"/>
  </w:style>
  <w:style w:type="paragraph" w:styleId="a4">
    <w:name w:val="Normal (Web)"/>
    <w:basedOn w:val="a"/>
    <w:uiPriority w:val="99"/>
    <w:semiHidden/>
    <w:unhideWhenUsed/>
    <w:rsid w:val="00E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2">
    <w:name w:val="subhead2"/>
    <w:basedOn w:val="a"/>
    <w:rsid w:val="00E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">
    <w:name w:val="subhead"/>
    <w:basedOn w:val="a"/>
    <w:rsid w:val="00E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40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4004"/>
  </w:style>
  <w:style w:type="paragraph" w:styleId="a4">
    <w:name w:val="Normal (Web)"/>
    <w:basedOn w:val="a"/>
    <w:uiPriority w:val="99"/>
    <w:semiHidden/>
    <w:unhideWhenUsed/>
    <w:rsid w:val="00E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2">
    <w:name w:val="subhead2"/>
    <w:basedOn w:val="a"/>
    <w:rsid w:val="00E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428">
          <w:marLeft w:val="0"/>
          <w:marRight w:val="0"/>
          <w:marTop w:val="0"/>
          <w:marBottom w:val="750"/>
          <w:divBdr>
            <w:top w:val="single" w:sz="2" w:space="0" w:color="FFFF00"/>
            <w:left w:val="single" w:sz="2" w:space="0" w:color="FFFF00"/>
            <w:bottom w:val="single" w:sz="2" w:space="0" w:color="FFFF00"/>
            <w:right w:val="single" w:sz="2" w:space="0" w:color="FFFF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gub.ru/projects/overcoming/regulation.ph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krf.ru/" TargetMode="External"/><Relationship Id="rId12" Type="http://schemas.openxmlformats.org/officeDocument/2006/relationships/hyperlink" Target="http://www.rgub.ru/files/request-1214-2.rt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ess@rgub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reo@rg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kaeva@rgub.ru" TargetMode="External"/><Relationship Id="rId10" Type="http://schemas.openxmlformats.org/officeDocument/2006/relationships/hyperlink" Target="http://rutub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mailto:preo@rg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PokatovaNV</dc:creator>
  <cp:keywords/>
  <dc:description/>
  <cp:lastModifiedBy>PokatovaNV</cp:lastModifiedBy>
  <cp:revision>7</cp:revision>
  <dcterms:created xsi:type="dcterms:W3CDTF">2016-07-28T12:46:00Z</dcterms:created>
  <dcterms:modified xsi:type="dcterms:W3CDTF">2016-07-29T02:50:00Z</dcterms:modified>
</cp:coreProperties>
</file>