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C9D" w:rsidRDefault="00454C9D" w:rsidP="00AE5CF8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CF64F7">
        <w:rPr>
          <w:rFonts w:ascii="Times New Roman" w:hAnsi="Times New Roman"/>
          <w:sz w:val="28"/>
          <w:szCs w:val="28"/>
        </w:rPr>
        <w:t xml:space="preserve">Приложение </w:t>
      </w:r>
    </w:p>
    <w:p w:rsidR="00454C9D" w:rsidRPr="00CF64F7" w:rsidRDefault="00454C9D" w:rsidP="00AE5CF8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CF64F7">
        <w:rPr>
          <w:rFonts w:ascii="Times New Roman" w:hAnsi="Times New Roman"/>
          <w:sz w:val="28"/>
          <w:szCs w:val="28"/>
        </w:rPr>
        <w:t xml:space="preserve">к решению Думы </w:t>
      </w:r>
    </w:p>
    <w:p w:rsidR="00454C9D" w:rsidRPr="00CF64F7" w:rsidRDefault="00454C9D" w:rsidP="00AE5CF8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CF64F7">
        <w:rPr>
          <w:rFonts w:ascii="Times New Roman" w:hAnsi="Times New Roman"/>
          <w:sz w:val="28"/>
          <w:szCs w:val="28"/>
        </w:rPr>
        <w:t>города Нижневартовска</w:t>
      </w:r>
    </w:p>
    <w:p w:rsidR="00AE5CF8" w:rsidRDefault="00454C9D" w:rsidP="00AE5CF8">
      <w:pPr>
        <w:spacing w:after="0" w:line="240" w:lineRule="auto"/>
        <w:ind w:left="6237" w:right="-1"/>
        <w:rPr>
          <w:rFonts w:ascii="Times New Roman" w:hAnsi="Times New Roman"/>
          <w:sz w:val="28"/>
          <w:szCs w:val="28"/>
        </w:rPr>
      </w:pPr>
      <w:r w:rsidRPr="00CF64F7">
        <w:rPr>
          <w:rFonts w:ascii="Times New Roman" w:hAnsi="Times New Roman"/>
          <w:sz w:val="28"/>
          <w:szCs w:val="28"/>
        </w:rPr>
        <w:t xml:space="preserve">от </w:t>
      </w:r>
      <w:r w:rsidR="00D325C9">
        <w:rPr>
          <w:rFonts w:ascii="Times New Roman" w:hAnsi="Times New Roman"/>
          <w:sz w:val="28"/>
          <w:szCs w:val="28"/>
        </w:rPr>
        <w:t>30</w:t>
      </w:r>
      <w:r w:rsidR="003028C4">
        <w:rPr>
          <w:rFonts w:ascii="Times New Roman" w:hAnsi="Times New Roman"/>
          <w:sz w:val="28"/>
          <w:szCs w:val="28"/>
        </w:rPr>
        <w:t>.</w:t>
      </w:r>
      <w:r w:rsidR="00D325C9">
        <w:rPr>
          <w:rFonts w:ascii="Times New Roman" w:hAnsi="Times New Roman"/>
          <w:sz w:val="28"/>
          <w:szCs w:val="28"/>
        </w:rPr>
        <w:t>06</w:t>
      </w:r>
      <w:r w:rsidR="003028C4">
        <w:rPr>
          <w:rFonts w:ascii="Times New Roman" w:hAnsi="Times New Roman"/>
          <w:sz w:val="28"/>
          <w:szCs w:val="28"/>
        </w:rPr>
        <w:t>.2023</w:t>
      </w:r>
      <w:r w:rsidRPr="00CF64F7">
        <w:rPr>
          <w:rFonts w:ascii="Times New Roman" w:hAnsi="Times New Roman"/>
          <w:sz w:val="28"/>
          <w:szCs w:val="28"/>
        </w:rPr>
        <w:t xml:space="preserve"> №</w:t>
      </w:r>
      <w:r w:rsidR="00D325C9">
        <w:rPr>
          <w:rFonts w:ascii="Times New Roman" w:hAnsi="Times New Roman"/>
          <w:sz w:val="28"/>
          <w:szCs w:val="28"/>
        </w:rPr>
        <w:t>296</w:t>
      </w:r>
      <w:r w:rsidR="00AE5CF8">
        <w:rPr>
          <w:rFonts w:ascii="Times New Roman" w:hAnsi="Times New Roman"/>
          <w:sz w:val="28"/>
          <w:szCs w:val="28"/>
        </w:rPr>
        <w:t xml:space="preserve"> </w:t>
      </w:r>
    </w:p>
    <w:p w:rsidR="00AE5CF8" w:rsidRDefault="00AE5CF8" w:rsidP="00AE5CF8">
      <w:pPr>
        <w:spacing w:after="0" w:line="240" w:lineRule="auto"/>
        <w:ind w:left="6237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(с изменениями </w:t>
      </w:r>
    </w:p>
    <w:p w:rsidR="00454C9D" w:rsidRPr="00CF64F7" w:rsidRDefault="00AE5CF8" w:rsidP="00AE5CF8">
      <w:pPr>
        <w:spacing w:after="0" w:line="240" w:lineRule="auto"/>
        <w:ind w:left="6237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24.04.2026 №667)</w:t>
      </w:r>
    </w:p>
    <w:p w:rsidR="00B825CA" w:rsidRDefault="00C936A2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-124792</wp:posOffset>
                </wp:positionH>
                <wp:positionV relativeFrom="paragraph">
                  <wp:posOffset>78759</wp:posOffset>
                </wp:positionV>
                <wp:extent cx="6205220" cy="8188657"/>
                <wp:effectExtent l="19050" t="19050" r="24130" b="22225"/>
                <wp:wrapNone/>
                <wp:docPr id="232" name="Прямоугольник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8188657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110FF73" id="Прямоугольник 232" o:spid="_x0000_s1026" style="position:absolute;margin-left:-9.85pt;margin-top:6.2pt;width:488.6pt;height:6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" filled="f" strokeweight="3pt">
                <v:stroke linestyle="thinThin"/>
              </v:rect>
            </w:pict>
          </mc:Fallback>
        </mc:AlternateContent>
      </w: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58240" cy="1524000"/>
            <wp:effectExtent l="0" t="0" r="3810" b="0"/>
            <wp:docPr id="2" name="Рисунок 2" descr="&amp;Gcy;&amp;iecy;&amp;rcy;&amp;bcy; &amp;gcy;&amp;ocy;&amp;rcy;&amp;ocy;&amp;dcy;&amp;acy; &amp;Ncy;&amp;icy;&amp;zhcy;&amp;ncy;&amp;iecy;&amp;vcy;&amp;acy;&amp;rcy;&amp;tcy;&amp;ocy;&amp;vcy;&amp;scy;&amp;kcy;&amp;a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&amp;Gcy;&amp;iecy;&amp;rcy;&amp;bcy; &amp;gcy;&amp;ocy;&amp;rcy;&amp;ocy;&amp;dcy;&amp;acy; &amp;Ncy;&amp;icy;&amp;zhcy;&amp;ncy;&amp;iecy;&amp;vcy;&amp;acy;&amp;rcy;&amp;tcy;&amp;ocy;&amp;vcy;&amp;scy;&amp;kcy;&amp;acy;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СТРАТЕГИЯ </w:t>
      </w: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СОЦИАЛЬНО-ЭКОНОМИЧЕСКОГО </w:t>
      </w: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РАЗВИТИЯ ГОРОДА НИЖНЕВАРТОВСКА</w:t>
      </w: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ДО 2036 ГОДА</w:t>
      </w:r>
    </w:p>
    <w:p w:rsidR="00B825CA" w:rsidRDefault="00B825CA" w:rsidP="00B825CA">
      <w:pPr>
        <w:spacing w:after="0"/>
        <w:ind w:right="425" w:firstLine="567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ind w:right="425" w:firstLine="567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B825CA" w:rsidRDefault="00B825CA" w:rsidP="00B825CA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B825CA" w:rsidRDefault="00B825CA" w:rsidP="00B825CA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B825CA" w:rsidRDefault="00B825CA" w:rsidP="00B825CA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B825CA" w:rsidRDefault="00B825CA" w:rsidP="00B825CA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B825CA" w:rsidRDefault="00B825CA" w:rsidP="00B825CA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B825CA" w:rsidRDefault="00B825CA" w:rsidP="00B825CA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B825CA" w:rsidRDefault="00B825CA" w:rsidP="00B825CA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Нижневартовск 2023</w:t>
      </w: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ИСПОЛНИТЕЛЕЙ</w:t>
      </w:r>
    </w:p>
    <w:p w:rsidR="00751636" w:rsidRDefault="00751636" w:rsidP="00B825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4" w:type="dxa"/>
        <w:tblBorders>
          <w:top w:val="dashSmallGap" w:sz="4" w:space="0" w:color="FFFFFF" w:themeColor="background1"/>
          <w:left w:val="dashSmallGap" w:sz="4" w:space="0" w:color="FFFFFF" w:themeColor="background1"/>
          <w:bottom w:val="dashSmallGap" w:sz="4" w:space="0" w:color="FFFFFF" w:themeColor="background1"/>
          <w:right w:val="dashSmallGap" w:sz="4" w:space="0" w:color="FFFFFF" w:themeColor="background1"/>
          <w:insideH w:val="dashSmallGap" w:sz="4" w:space="0" w:color="FFFFFF" w:themeColor="background1"/>
          <w:insideV w:val="dashSmallGap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18"/>
        <w:gridCol w:w="7116"/>
      </w:tblGrid>
      <w:tr w:rsidR="00B825CA" w:rsidTr="00DE2F2B">
        <w:tc>
          <w:tcPr>
            <w:tcW w:w="9634" w:type="dxa"/>
            <w:gridSpan w:val="2"/>
            <w:hideMark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Общее руководство</w:t>
            </w:r>
          </w:p>
        </w:tc>
      </w:tr>
      <w:tr w:rsidR="00B825CA" w:rsidTr="00DE2F2B">
        <w:tc>
          <w:tcPr>
            <w:tcW w:w="2518" w:type="dxa"/>
            <w:hideMark/>
          </w:tcPr>
          <w:p w:rsidR="00B825CA" w:rsidRDefault="00423A0A" w:rsidP="00E4349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Горлов С.И.</w:t>
            </w:r>
          </w:p>
        </w:tc>
        <w:tc>
          <w:tcPr>
            <w:tcW w:w="7116" w:type="dxa"/>
            <w:hideMark/>
          </w:tcPr>
          <w:p w:rsidR="00B825CA" w:rsidRDefault="00423A0A" w:rsidP="00E4349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Ректор </w:t>
            </w:r>
            <w:r w:rsidR="00C419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proofErr w:type="spellStart"/>
            <w:r w:rsidR="00C419F1"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</w:t>
            </w:r>
            <w:proofErr w:type="spellEnd"/>
            <w:r w:rsidR="00C419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унив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доктор физико-математических наук, профессор</w:t>
            </w:r>
          </w:p>
        </w:tc>
      </w:tr>
      <w:tr w:rsidR="00B825CA" w:rsidTr="00DE2F2B">
        <w:tc>
          <w:tcPr>
            <w:tcW w:w="9634" w:type="dxa"/>
            <w:gridSpan w:val="2"/>
            <w:hideMark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Научное руководство</w:t>
            </w:r>
          </w:p>
        </w:tc>
      </w:tr>
      <w:tr w:rsidR="00B825CA" w:rsidTr="00DE2F2B">
        <w:tc>
          <w:tcPr>
            <w:tcW w:w="2518" w:type="dxa"/>
            <w:hideMark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Шульгин О.В.</w:t>
            </w:r>
          </w:p>
        </w:tc>
        <w:tc>
          <w:tcPr>
            <w:tcW w:w="7116" w:type="dxa"/>
            <w:hideMark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управления научных исследований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кандидат </w:t>
            </w: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экономических наук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доцент</w:t>
            </w:r>
          </w:p>
        </w:tc>
      </w:tr>
      <w:tr w:rsidR="00B825CA" w:rsidTr="00DE2F2B">
        <w:tc>
          <w:tcPr>
            <w:tcW w:w="9634" w:type="dxa"/>
            <w:gridSpan w:val="2"/>
            <w:hideMark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Исполнители</w:t>
            </w:r>
          </w:p>
        </w:tc>
      </w:tr>
      <w:tr w:rsidR="00B825CA" w:rsidTr="00DE2F2B">
        <w:tc>
          <w:tcPr>
            <w:tcW w:w="2518" w:type="dxa"/>
          </w:tcPr>
          <w:p w:rsidR="00B825CA" w:rsidRPr="003E220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Волкова И.А.</w:t>
            </w:r>
          </w:p>
        </w:tc>
        <w:tc>
          <w:tcPr>
            <w:tcW w:w="7116" w:type="dxa"/>
          </w:tcPr>
          <w:p w:rsidR="00B825CA" w:rsidRPr="003E220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научный сотрудник научно-исследовательской лаборатории имитационного моделирования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доктор экономических наук, </w:t>
            </w:r>
            <w:r w:rsidR="00467327">
              <w:rPr>
                <w:rFonts w:ascii="Times New Roman" w:eastAsia="Calibri" w:hAnsi="Times New Roman" w:cs="Times New Roman"/>
                <w:sz w:val="28"/>
                <w:szCs w:val="28"/>
              </w:rPr>
              <w:t>доцент</w:t>
            </w:r>
          </w:p>
        </w:tc>
      </w:tr>
      <w:tr w:rsidR="00B825CA" w:rsidTr="00DE2F2B">
        <w:tc>
          <w:tcPr>
            <w:tcW w:w="2518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Галынчик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7116" w:type="dxa"/>
          </w:tcPr>
          <w:p w:rsidR="00B825CA" w:rsidRPr="003E220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Доцент кафедры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коммерции и менеджмента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>, кандидат экономических наук</w:t>
            </w:r>
          </w:p>
        </w:tc>
      </w:tr>
      <w:tr w:rsidR="00B825CA" w:rsidTr="00DE2F2B">
        <w:tc>
          <w:tcPr>
            <w:tcW w:w="2518" w:type="dxa"/>
          </w:tcPr>
          <w:p w:rsidR="00B825CA" w:rsidRPr="003E220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Гутова С.Г.</w:t>
            </w:r>
          </w:p>
        </w:tc>
        <w:tc>
          <w:tcPr>
            <w:tcW w:w="7116" w:type="dxa"/>
          </w:tcPr>
          <w:p w:rsidR="00B825CA" w:rsidRPr="003E220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7327">
              <w:rPr>
                <w:rFonts w:ascii="Times New Roman" w:eastAsia="Calibri" w:hAnsi="Times New Roman" w:cs="Times New Roman"/>
                <w:sz w:val="28"/>
                <w:szCs w:val="28"/>
              </w:rPr>
              <w:t>Профессор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кафедры массовых коммуникаций и туризма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доктор философских наук, </w:t>
            </w:r>
            <w:r w:rsidRPr="00467327">
              <w:rPr>
                <w:rFonts w:ascii="Times New Roman" w:eastAsia="Calibri" w:hAnsi="Times New Roman" w:cs="Times New Roman"/>
                <w:sz w:val="28"/>
                <w:szCs w:val="28"/>
              </w:rPr>
              <w:t>доцент</w:t>
            </w:r>
          </w:p>
        </w:tc>
      </w:tr>
      <w:tr w:rsidR="00B825CA" w:rsidTr="00DE2F2B">
        <w:tc>
          <w:tcPr>
            <w:tcW w:w="2518" w:type="dxa"/>
            <w:hideMark/>
          </w:tcPr>
          <w:p w:rsidR="00B825CA" w:rsidRPr="003E220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Данилова С.Н.</w:t>
            </w:r>
          </w:p>
        </w:tc>
        <w:tc>
          <w:tcPr>
            <w:tcW w:w="7116" w:type="dxa"/>
            <w:hideMark/>
          </w:tcPr>
          <w:p w:rsidR="00B825CA" w:rsidRPr="003E220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Доцент кафедры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коммерции и менеджмента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>, кандидат экономических наук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доцент</w:t>
            </w:r>
          </w:p>
        </w:tc>
      </w:tr>
      <w:tr w:rsidR="00B825CA" w:rsidTr="00DE2F2B">
        <w:tc>
          <w:tcPr>
            <w:tcW w:w="2518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 В.П.</w:t>
            </w:r>
          </w:p>
        </w:tc>
        <w:tc>
          <w:tcPr>
            <w:tcW w:w="7116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Доцент кафедры географии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кандидат географических наук</w:t>
            </w:r>
          </w:p>
        </w:tc>
      </w:tr>
      <w:tr w:rsidR="00B825CA" w:rsidTr="00DE2F2B">
        <w:tc>
          <w:tcPr>
            <w:tcW w:w="2518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Патрахина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7116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кафедрой коммерции и менеджмента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кандидат философских наук, доцент</w:t>
            </w:r>
          </w:p>
        </w:tc>
      </w:tr>
      <w:tr w:rsidR="00B825CA" w:rsidTr="00DE2F2B">
        <w:tc>
          <w:tcPr>
            <w:tcW w:w="2518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Самохина Н.Н.</w:t>
            </w:r>
          </w:p>
        </w:tc>
        <w:tc>
          <w:tcPr>
            <w:tcW w:w="7116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Доцент кафедры массовых коммуникаций и туризма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D45D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кандидат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философских наук, </w:t>
            </w:r>
            <w:r w:rsidRPr="00B825CA">
              <w:rPr>
                <w:rFonts w:ascii="Times New Roman" w:eastAsia="Calibri" w:hAnsi="Times New Roman" w:cs="Times New Roman"/>
                <w:sz w:val="28"/>
                <w:szCs w:val="28"/>
              </w:rPr>
              <w:t>доцент</w:t>
            </w:r>
          </w:p>
        </w:tc>
      </w:tr>
      <w:tr w:rsidR="00B825CA" w:rsidTr="00DE2F2B">
        <w:tc>
          <w:tcPr>
            <w:tcW w:w="2518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Середовских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Б.А.</w:t>
            </w:r>
          </w:p>
        </w:tc>
        <w:tc>
          <w:tcPr>
            <w:tcW w:w="7116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Доцент кафедры географии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кандидат географических наук</w:t>
            </w:r>
          </w:p>
        </w:tc>
      </w:tr>
      <w:tr w:rsidR="00B825CA" w:rsidTr="00DE2F2B">
        <w:tc>
          <w:tcPr>
            <w:tcW w:w="2518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Сторчак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7116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кафедрой экологии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кандидат биологических наук, </w:t>
            </w:r>
            <w:r w:rsidRPr="00B825CA">
              <w:rPr>
                <w:rFonts w:ascii="Times New Roman" w:eastAsia="Calibri" w:hAnsi="Times New Roman" w:cs="Times New Roman"/>
                <w:sz w:val="28"/>
                <w:szCs w:val="28"/>
              </w:rPr>
              <w:t>доцент</w:t>
            </w:r>
          </w:p>
        </w:tc>
      </w:tr>
      <w:tr w:rsidR="00B825CA" w:rsidTr="00DE2F2B">
        <w:tc>
          <w:tcPr>
            <w:tcW w:w="2518" w:type="dxa"/>
          </w:tcPr>
          <w:p w:rsidR="00B825CA" w:rsidRPr="003E220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Тагирова А.В.</w:t>
            </w:r>
          </w:p>
        </w:tc>
        <w:tc>
          <w:tcPr>
            <w:tcW w:w="7116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Старший преподаватель </w:t>
            </w:r>
            <w:proofErr w:type="gramStart"/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кафедры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коммерции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менеджмента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  <w:p w:rsidR="00751636" w:rsidRPr="003E220A" w:rsidRDefault="00751636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25CA" w:rsidTr="00DE2F2B">
        <w:tc>
          <w:tcPr>
            <w:tcW w:w="2518" w:type="dxa"/>
          </w:tcPr>
          <w:p w:rsidR="00B825CA" w:rsidRPr="003E220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Целищева З.А.</w:t>
            </w:r>
          </w:p>
        </w:tc>
        <w:tc>
          <w:tcPr>
            <w:tcW w:w="7116" w:type="dxa"/>
          </w:tcPr>
          <w:p w:rsidR="00B825CA" w:rsidRPr="003E220A" w:rsidRDefault="00B825CA" w:rsidP="00D45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Доцент </w:t>
            </w: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кафедры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массовых коммуникаций и туризма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кандидат культурологии</w:t>
            </w:r>
          </w:p>
        </w:tc>
      </w:tr>
    </w:tbl>
    <w:p w:rsidR="00B825CA" w:rsidRDefault="00B825CA" w:rsidP="00E24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5CA" w:rsidRDefault="00B825CA" w:rsidP="00E24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5CA" w:rsidRDefault="00B825CA" w:rsidP="00E24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5CA" w:rsidRDefault="00B825CA" w:rsidP="00E24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5CA" w:rsidRDefault="00B825CA" w:rsidP="00E24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5CA" w:rsidRDefault="00B825CA" w:rsidP="00E24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5CA" w:rsidRDefault="00B825CA" w:rsidP="00E24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0BC" w:rsidRDefault="006060BC" w:rsidP="00606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B6E" w:rsidRDefault="003C6B6E" w:rsidP="00606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B6E" w:rsidRDefault="003C6B6E" w:rsidP="00606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B6E" w:rsidRDefault="003C6B6E" w:rsidP="00606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B6E" w:rsidRDefault="003C6B6E" w:rsidP="00606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B6E" w:rsidRDefault="003C6B6E" w:rsidP="00606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B6E" w:rsidRDefault="003C6B6E" w:rsidP="00606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636" w:rsidRDefault="00751636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Pr="00FA12EC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387F8D" w:rsidRPr="00FA12EC" w:rsidRDefault="00387F8D" w:rsidP="00E24D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12E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87F8D" w:rsidRPr="00FA12EC" w:rsidRDefault="00387F8D" w:rsidP="00E24DB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4945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53"/>
        <w:gridCol w:w="1093"/>
        <w:gridCol w:w="80"/>
        <w:gridCol w:w="7058"/>
        <w:gridCol w:w="638"/>
      </w:tblGrid>
      <w:tr w:rsidR="00A51A0D" w:rsidRPr="00FA12EC" w:rsidTr="007734CA">
        <w:tc>
          <w:tcPr>
            <w:tcW w:w="4665" w:type="pct"/>
            <w:gridSpan w:val="4"/>
          </w:tcPr>
          <w:p w:rsidR="00A51A0D" w:rsidRPr="00FA12EC" w:rsidRDefault="00A51A0D" w:rsidP="00DE2F2B">
            <w:pPr>
              <w:ind w:firstLine="59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335" w:type="pct"/>
          </w:tcPr>
          <w:p w:rsidR="00A51A0D" w:rsidRPr="00EC6414" w:rsidRDefault="00EF7E10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51A0D" w:rsidRPr="00FA12EC" w:rsidTr="007734CA">
        <w:trPr>
          <w:trHeight w:val="696"/>
        </w:trPr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322" w:type="pct"/>
            <w:gridSpan w:val="3"/>
          </w:tcPr>
          <w:p w:rsidR="00A51A0D" w:rsidRPr="00FA12EC" w:rsidRDefault="00A51A0D" w:rsidP="00E24DB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12EC">
              <w:rPr>
                <w:rFonts w:ascii="Times New Roman" w:eastAsia="Times New Roman" w:hAnsi="Times New Roman"/>
                <w:b/>
                <w:color w:val="000000"/>
                <w:spacing w:val="1"/>
                <w:sz w:val="28"/>
                <w:szCs w:val="28"/>
                <w:lang w:eastAsia="ru-RU"/>
              </w:rPr>
              <w:t>Ключевые оценочные характеристики развития города Нижневартовска</w:t>
            </w:r>
          </w:p>
        </w:tc>
        <w:tc>
          <w:tcPr>
            <w:tcW w:w="335" w:type="pct"/>
          </w:tcPr>
          <w:p w:rsidR="00A51A0D" w:rsidRPr="00A95A71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51A0D" w:rsidRPr="00A95A71" w:rsidRDefault="00EF7E10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322" w:type="pct"/>
            <w:gridSpan w:val="3"/>
          </w:tcPr>
          <w:p w:rsidR="00A51A0D" w:rsidRPr="00FA12EC" w:rsidRDefault="00A51A0D" w:rsidP="00E24DB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Население и трудовые ресурсы, демографическая ситуация, занятость и уровень развития социальной сферы города</w:t>
            </w:r>
          </w:p>
        </w:tc>
        <w:tc>
          <w:tcPr>
            <w:tcW w:w="335" w:type="pct"/>
          </w:tcPr>
          <w:p w:rsidR="00A51A0D" w:rsidRPr="00A95A71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51A0D" w:rsidRPr="00A95A71" w:rsidRDefault="00EF7E10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Демографическое развитие </w:t>
            </w:r>
          </w:p>
        </w:tc>
        <w:tc>
          <w:tcPr>
            <w:tcW w:w="335" w:type="pct"/>
          </w:tcPr>
          <w:p w:rsidR="00A51A0D" w:rsidRPr="00A95A71" w:rsidRDefault="00EF7E10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Занятость и рынок труда</w:t>
            </w:r>
          </w:p>
        </w:tc>
        <w:tc>
          <w:tcPr>
            <w:tcW w:w="335" w:type="pct"/>
          </w:tcPr>
          <w:p w:rsidR="00A51A0D" w:rsidRPr="00A95A71" w:rsidRDefault="00EF7E10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Уровень развития гражданского общества</w:t>
            </w:r>
          </w:p>
        </w:tc>
        <w:tc>
          <w:tcPr>
            <w:tcW w:w="335" w:type="pct"/>
          </w:tcPr>
          <w:p w:rsidR="00A51A0D" w:rsidRPr="00A95A71" w:rsidRDefault="00EF7E10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1.1.4.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bookmarkStart w:id="0" w:name="_Toc94192396"/>
            <w:bookmarkStart w:id="1" w:name="_Toc94629950"/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Социальная сфера</w:t>
            </w:r>
            <w:bookmarkEnd w:id="0"/>
            <w:bookmarkEnd w:id="1"/>
          </w:p>
        </w:tc>
        <w:tc>
          <w:tcPr>
            <w:tcW w:w="335" w:type="pct"/>
          </w:tcPr>
          <w:p w:rsidR="00A51A0D" w:rsidRPr="00A95A71" w:rsidRDefault="00EF7E10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1.1.5.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35" w:type="pct"/>
          </w:tcPr>
          <w:p w:rsidR="00A51A0D" w:rsidRPr="00A95A71" w:rsidRDefault="00EF7E10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1.1.6.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335" w:type="pct"/>
          </w:tcPr>
          <w:p w:rsidR="00A51A0D" w:rsidRPr="00A95A71" w:rsidRDefault="00EF7E10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 xml:space="preserve">1.1.7. 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335" w:type="pct"/>
          </w:tcPr>
          <w:p w:rsidR="00A51A0D" w:rsidRPr="00A95A71" w:rsidRDefault="00FC38B6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A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7E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1.1.8.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335" w:type="pct"/>
          </w:tcPr>
          <w:p w:rsidR="00A51A0D" w:rsidRPr="00A95A71" w:rsidRDefault="00EF7E10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1.1.9.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Услуги в сфере социального развития</w:t>
            </w:r>
          </w:p>
        </w:tc>
        <w:tc>
          <w:tcPr>
            <w:tcW w:w="335" w:type="pct"/>
          </w:tcPr>
          <w:p w:rsidR="00A51A0D" w:rsidRPr="00A95A71" w:rsidRDefault="00EF7E10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1.1.10.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Услуги торговли, общественного питания и бытового обслуживания</w:t>
            </w:r>
          </w:p>
        </w:tc>
        <w:tc>
          <w:tcPr>
            <w:tcW w:w="335" w:type="pct"/>
          </w:tcPr>
          <w:p w:rsidR="008B0516" w:rsidRPr="00A95A71" w:rsidRDefault="008B0516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0B" w:rsidRPr="00A95A71" w:rsidRDefault="00EF7E10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322" w:type="pct"/>
            <w:gridSpan w:val="3"/>
          </w:tcPr>
          <w:p w:rsidR="00A51A0D" w:rsidRPr="00FA12EC" w:rsidRDefault="00A51A0D" w:rsidP="00E24DB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Экономический и финансовый потенциал развития города</w:t>
            </w:r>
          </w:p>
        </w:tc>
        <w:tc>
          <w:tcPr>
            <w:tcW w:w="335" w:type="pct"/>
          </w:tcPr>
          <w:p w:rsidR="00A51A0D" w:rsidRPr="00A95A71" w:rsidRDefault="00EF7E10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Развитие промышленности</w:t>
            </w:r>
          </w:p>
        </w:tc>
        <w:tc>
          <w:tcPr>
            <w:tcW w:w="335" w:type="pct"/>
          </w:tcPr>
          <w:p w:rsidR="00A51A0D" w:rsidRPr="00A95A71" w:rsidRDefault="00EF7E10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335" w:type="pct"/>
          </w:tcPr>
          <w:p w:rsidR="00A51A0D" w:rsidRPr="00E85F3B" w:rsidRDefault="00FC38B6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1.2.3.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bookmarkStart w:id="2" w:name="_Toc94192403"/>
            <w:bookmarkStart w:id="3" w:name="_Toc94629957"/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Финансовые ресурсы</w:t>
            </w:r>
            <w:bookmarkEnd w:id="2"/>
            <w:bookmarkEnd w:id="3"/>
          </w:p>
        </w:tc>
        <w:tc>
          <w:tcPr>
            <w:tcW w:w="335" w:type="pct"/>
          </w:tcPr>
          <w:p w:rsidR="00A51A0D" w:rsidRPr="00E85F3B" w:rsidRDefault="008F5171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322" w:type="pct"/>
            <w:gridSpan w:val="3"/>
          </w:tcPr>
          <w:p w:rsidR="00A51A0D" w:rsidRPr="00FA12EC" w:rsidRDefault="00A51A0D" w:rsidP="00E2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Инфраструктурный сектор</w:t>
            </w:r>
          </w:p>
        </w:tc>
        <w:tc>
          <w:tcPr>
            <w:tcW w:w="335" w:type="pct"/>
          </w:tcPr>
          <w:p w:rsidR="00A51A0D" w:rsidRPr="00E85F3B" w:rsidRDefault="00FC38B6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Характеристика транспортной инфраструктуры</w:t>
            </w:r>
          </w:p>
        </w:tc>
        <w:tc>
          <w:tcPr>
            <w:tcW w:w="335" w:type="pct"/>
          </w:tcPr>
          <w:p w:rsidR="00A51A0D" w:rsidRPr="00E85F3B" w:rsidRDefault="00FC38B6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1.3.2.</w:t>
            </w:r>
          </w:p>
        </w:tc>
        <w:tc>
          <w:tcPr>
            <w:tcW w:w="3705" w:type="pct"/>
          </w:tcPr>
          <w:p w:rsidR="00A51A0D" w:rsidRPr="00FA12EC" w:rsidRDefault="00A51A0D" w:rsidP="00DE2F2B">
            <w:pPr>
              <w:widowControl w:val="0"/>
              <w:contextualSpacing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Характеристика жилищно-коммунальной инфраструктуры</w:t>
            </w:r>
          </w:p>
        </w:tc>
        <w:tc>
          <w:tcPr>
            <w:tcW w:w="335" w:type="pct"/>
          </w:tcPr>
          <w:p w:rsidR="00BA2AA5" w:rsidRPr="00E85F3B" w:rsidRDefault="00BA2AA5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65B" w:rsidRPr="00E85F3B" w:rsidRDefault="008F5171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1.3.3.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Развитие информационных и коммуникационных технологий </w:t>
            </w:r>
            <w:bookmarkStart w:id="4" w:name="_Toc94192408"/>
            <w:bookmarkStart w:id="5" w:name="_Toc94629962"/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bookmarkEnd w:id="4"/>
            <w:bookmarkEnd w:id="5"/>
          </w:p>
        </w:tc>
        <w:tc>
          <w:tcPr>
            <w:tcW w:w="335" w:type="pct"/>
          </w:tcPr>
          <w:p w:rsidR="00557860" w:rsidRPr="00E85F3B" w:rsidRDefault="00557860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F5D" w:rsidRPr="00E85F3B" w:rsidRDefault="00CA5218" w:rsidP="00EC6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322" w:type="pct"/>
            <w:gridSpan w:val="3"/>
          </w:tcPr>
          <w:p w:rsidR="00A51A0D" w:rsidRPr="00FA12EC" w:rsidRDefault="00A51A0D" w:rsidP="00E24DBF">
            <w:pP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Экологическое развитие и климатические особенности города</w:t>
            </w:r>
          </w:p>
        </w:tc>
        <w:tc>
          <w:tcPr>
            <w:tcW w:w="335" w:type="pct"/>
          </w:tcPr>
          <w:p w:rsidR="00A51A0D" w:rsidRPr="00E85F3B" w:rsidRDefault="008F5171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322" w:type="pct"/>
            <w:gridSpan w:val="3"/>
          </w:tcPr>
          <w:p w:rsidR="00A51A0D" w:rsidRPr="00FA12EC" w:rsidRDefault="00A51A0D" w:rsidP="00DE2F2B">
            <w:pPr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Роль города в социально-экономическом развитии Ханты-Мансийского автономного округа - Югры</w:t>
            </w:r>
          </w:p>
        </w:tc>
        <w:tc>
          <w:tcPr>
            <w:tcW w:w="335" w:type="pct"/>
          </w:tcPr>
          <w:p w:rsidR="00557860" w:rsidRPr="00E85F3B" w:rsidRDefault="00557860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3E4" w:rsidRPr="00E85F3B" w:rsidRDefault="00CA5218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F7E10" w:rsidRPr="00E85F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322" w:type="pct"/>
            <w:gridSpan w:val="3"/>
          </w:tcPr>
          <w:p w:rsidR="00A51A0D" w:rsidRPr="00FA12EC" w:rsidRDefault="00A51A0D" w:rsidP="00E24DBF">
            <w:pPr>
              <w:rPr>
                <w:rFonts w:ascii="Times New Roman" w:eastAsia="Times New Roman" w:hAnsi="Times New Roman"/>
                <w:b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b/>
                <w:color w:val="000000"/>
                <w:spacing w:val="1"/>
                <w:sz w:val="28"/>
                <w:szCs w:val="28"/>
                <w:lang w:eastAsia="ru-RU"/>
              </w:rPr>
              <w:t>Анализ и оценка внешних и внутренних ограничений развития, SWOT-анализ</w:t>
            </w:r>
          </w:p>
        </w:tc>
        <w:tc>
          <w:tcPr>
            <w:tcW w:w="335" w:type="pct"/>
          </w:tcPr>
          <w:p w:rsidR="00557860" w:rsidRPr="00E85F3B" w:rsidRDefault="00557860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1E1" w:rsidRPr="00E85F3B" w:rsidRDefault="008F5171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322" w:type="pct"/>
            <w:gridSpan w:val="3"/>
          </w:tcPr>
          <w:p w:rsidR="00A51A0D" w:rsidRPr="00FA12EC" w:rsidRDefault="00A51A0D" w:rsidP="00E24DBF">
            <w:pPr>
              <w:rPr>
                <w:rFonts w:ascii="Times New Roman" w:eastAsia="Times New Roman" w:hAnsi="Times New Roman"/>
                <w:b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SWOT-анализ</w:t>
            </w:r>
          </w:p>
        </w:tc>
        <w:tc>
          <w:tcPr>
            <w:tcW w:w="335" w:type="pct"/>
          </w:tcPr>
          <w:p w:rsidR="00A51A0D" w:rsidRPr="00E85F3B" w:rsidRDefault="008F5171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322" w:type="pct"/>
            <w:gridSpan w:val="3"/>
          </w:tcPr>
          <w:p w:rsidR="00A51A0D" w:rsidRPr="00FA12EC" w:rsidRDefault="00A51A0D" w:rsidP="00E24DBF">
            <w:pPr>
              <w:rPr>
                <w:rFonts w:ascii="Times New Roman" w:eastAsia="Times New Roman" w:hAnsi="Times New Roman"/>
                <w:b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Ключевые конкурентные преимущества и вызовы развития</w:t>
            </w:r>
          </w:p>
        </w:tc>
        <w:tc>
          <w:tcPr>
            <w:tcW w:w="335" w:type="pct"/>
          </w:tcPr>
          <w:p w:rsidR="00A51A0D" w:rsidRPr="00E85F3B" w:rsidRDefault="00CA5218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F7E10" w:rsidRPr="00E85F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Pr="001B79A9" w:rsidRDefault="001B79A9" w:rsidP="000A0DA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79A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A0DA7" w:rsidRPr="001B79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322" w:type="pct"/>
            <w:gridSpan w:val="3"/>
          </w:tcPr>
          <w:p w:rsidR="000A0DA7" w:rsidRPr="001B79A9" w:rsidRDefault="000A0DA7" w:rsidP="00B625A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79A9">
              <w:rPr>
                <w:rFonts w:ascii="Times New Roman" w:hAnsi="Times New Roman" w:cs="Times New Roman"/>
                <w:b/>
                <w:sz w:val="28"/>
                <w:szCs w:val="28"/>
              </w:rPr>
              <w:t>Сценарии развития г</w:t>
            </w:r>
            <w:r w:rsidR="00B625A7">
              <w:rPr>
                <w:rFonts w:ascii="Times New Roman" w:hAnsi="Times New Roman" w:cs="Times New Roman"/>
                <w:b/>
                <w:sz w:val="28"/>
                <w:szCs w:val="28"/>
              </w:rPr>
              <w:t>орода Нижневартовска до 2036 го</w:t>
            </w:r>
            <w:r w:rsidRPr="001B79A9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335" w:type="pct"/>
          </w:tcPr>
          <w:p w:rsidR="000A0DA7" w:rsidRPr="00E85F3B" w:rsidRDefault="00CA5218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F7E10" w:rsidRPr="00E85F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Pr="001B79A9" w:rsidRDefault="001B79A9" w:rsidP="000A0DA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79A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A0DA7" w:rsidRPr="001B79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322" w:type="pct"/>
            <w:gridSpan w:val="3"/>
          </w:tcPr>
          <w:p w:rsidR="000A0DA7" w:rsidRPr="001B79A9" w:rsidRDefault="000A0DA7" w:rsidP="000A0DA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79A9">
              <w:rPr>
                <w:rFonts w:ascii="Times New Roman" w:hAnsi="Times New Roman" w:cs="Times New Roman"/>
                <w:b/>
                <w:sz w:val="28"/>
                <w:szCs w:val="28"/>
              </w:rPr>
              <w:t>Миссия, цель, задачи, направления и долгосрочные приоритеты развития города</w:t>
            </w:r>
          </w:p>
        </w:tc>
        <w:tc>
          <w:tcPr>
            <w:tcW w:w="335" w:type="pct"/>
          </w:tcPr>
          <w:p w:rsidR="00557860" w:rsidRPr="00E85F3B" w:rsidRDefault="00557860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DA7" w:rsidRPr="00E85F3B" w:rsidRDefault="00CA5218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1B79A9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322" w:type="pct"/>
            <w:gridSpan w:val="3"/>
          </w:tcPr>
          <w:p w:rsidR="000A0DA7" w:rsidRPr="00817F9E" w:rsidRDefault="000A0DA7" w:rsidP="000A0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Toc94192419"/>
            <w:bookmarkStart w:id="7" w:name="_Toc94629971"/>
            <w:r w:rsidRPr="00817F9E">
              <w:rPr>
                <w:rFonts w:ascii="Times New Roman" w:hAnsi="Times New Roman" w:cs="Times New Roman"/>
                <w:sz w:val="28"/>
                <w:szCs w:val="28"/>
              </w:rPr>
              <w:t>Миссия, цель, задачи</w:t>
            </w:r>
            <w:bookmarkEnd w:id="6"/>
            <w:bookmarkEnd w:id="7"/>
          </w:p>
        </w:tc>
        <w:tc>
          <w:tcPr>
            <w:tcW w:w="335" w:type="pct"/>
          </w:tcPr>
          <w:p w:rsidR="000A0DA7" w:rsidRPr="00E85F3B" w:rsidRDefault="00CA5218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1B79A9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322" w:type="pct"/>
            <w:gridSpan w:val="3"/>
          </w:tcPr>
          <w:p w:rsidR="000A0DA7" w:rsidRPr="00817F9E" w:rsidRDefault="000A0DA7" w:rsidP="000A0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9E">
              <w:rPr>
                <w:rFonts w:ascii="Times New Roman" w:hAnsi="Times New Roman" w:cs="Times New Roman"/>
                <w:sz w:val="28"/>
                <w:szCs w:val="28"/>
              </w:rPr>
              <w:t>Направления и приоритеты развития человеческого капитала</w:t>
            </w:r>
          </w:p>
        </w:tc>
        <w:tc>
          <w:tcPr>
            <w:tcW w:w="335" w:type="pct"/>
          </w:tcPr>
          <w:p w:rsidR="000A0DA7" w:rsidRPr="00E85F3B" w:rsidRDefault="00CA5218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1B79A9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705" w:type="pct"/>
          </w:tcPr>
          <w:p w:rsidR="000A0DA7" w:rsidRPr="00FA12EC" w:rsidRDefault="000A0DA7" w:rsidP="000A0DA7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Демографическое развитие </w:t>
            </w:r>
          </w:p>
        </w:tc>
        <w:tc>
          <w:tcPr>
            <w:tcW w:w="335" w:type="pct"/>
          </w:tcPr>
          <w:p w:rsidR="000A0DA7" w:rsidRPr="00E85F3B" w:rsidRDefault="00CA5218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1B79A9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705" w:type="pct"/>
          </w:tcPr>
          <w:p w:rsidR="000A0DA7" w:rsidRPr="005D4519" w:rsidRDefault="000A0DA7" w:rsidP="000A0DA7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817F9E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Кадровый потенциал</w:t>
            </w:r>
          </w:p>
        </w:tc>
        <w:tc>
          <w:tcPr>
            <w:tcW w:w="335" w:type="pct"/>
          </w:tcPr>
          <w:p w:rsidR="000A0DA7" w:rsidRPr="00E85F3B" w:rsidRDefault="00CA5218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1B79A9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705" w:type="pct"/>
          </w:tcPr>
          <w:p w:rsidR="000A0DA7" w:rsidRPr="00FA12EC" w:rsidRDefault="000A0DA7" w:rsidP="000A0DA7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583E96">
              <w:rPr>
                <w:rFonts w:ascii="Times New Roman" w:hAnsi="Times New Roman" w:cs="Times New Roman"/>
                <w:sz w:val="28"/>
                <w:szCs w:val="28"/>
              </w:rPr>
              <w:t>Здоровьесбережение</w:t>
            </w:r>
            <w:proofErr w:type="spellEnd"/>
          </w:p>
        </w:tc>
        <w:tc>
          <w:tcPr>
            <w:tcW w:w="335" w:type="pct"/>
          </w:tcPr>
          <w:p w:rsidR="000A0DA7" w:rsidRPr="00E85F3B" w:rsidRDefault="00CA5218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8" w:name="_GoBack"/>
            <w:bookmarkEnd w:id="8"/>
          </w:p>
        </w:tc>
      </w:tr>
      <w:tr w:rsidR="000A0DA7" w:rsidRPr="00E85F3B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1B79A9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3705" w:type="pct"/>
          </w:tcPr>
          <w:p w:rsidR="000A0DA7" w:rsidRPr="005D4519" w:rsidRDefault="000A0DA7" w:rsidP="000A0DA7">
            <w:pPr>
              <w:pStyle w:val="4"/>
              <w:keepNext w:val="0"/>
              <w:keepLines w:val="0"/>
              <w:widowControl w:val="0"/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583E96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Образование и инвестиции в человеческий капитал</w:t>
            </w:r>
          </w:p>
        </w:tc>
        <w:tc>
          <w:tcPr>
            <w:tcW w:w="335" w:type="pct"/>
          </w:tcPr>
          <w:p w:rsidR="000A0DA7" w:rsidRPr="00E85F3B" w:rsidRDefault="005F4C01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1B79A9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3705" w:type="pct"/>
          </w:tcPr>
          <w:p w:rsidR="000A0DA7" w:rsidRPr="00FA12EC" w:rsidRDefault="000A0DA7" w:rsidP="000A0DA7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583E96">
              <w:rPr>
                <w:rFonts w:ascii="Times New Roman" w:hAnsi="Times New Roman" w:cs="Times New Roman"/>
                <w:sz w:val="28"/>
                <w:szCs w:val="28"/>
              </w:rPr>
              <w:t>Преобразование культурного пространства и повышение духовно-нравственных ценностей</w:t>
            </w:r>
          </w:p>
        </w:tc>
        <w:tc>
          <w:tcPr>
            <w:tcW w:w="335" w:type="pct"/>
          </w:tcPr>
          <w:p w:rsidR="00557860" w:rsidRPr="00E85F3B" w:rsidRDefault="00557860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DA7" w:rsidRPr="00E85F3B" w:rsidRDefault="005F4C01" w:rsidP="00EC6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1B79A9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</w:p>
        </w:tc>
        <w:tc>
          <w:tcPr>
            <w:tcW w:w="3705" w:type="pct"/>
          </w:tcPr>
          <w:p w:rsidR="000A0DA7" w:rsidRPr="005D4519" w:rsidRDefault="000A0DA7" w:rsidP="000A0DA7">
            <w:pPr>
              <w:pStyle w:val="4"/>
              <w:keepNext w:val="0"/>
              <w:keepLines w:val="0"/>
              <w:widowControl w:val="0"/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bookmarkStart w:id="9" w:name="_Toc94192426"/>
            <w:bookmarkStart w:id="10" w:name="_Toc94629978"/>
            <w:r w:rsidRPr="00583E96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Приоритеты развития физкультуры и спорта</w:t>
            </w:r>
            <w:bookmarkEnd w:id="9"/>
            <w:bookmarkEnd w:id="10"/>
          </w:p>
        </w:tc>
        <w:tc>
          <w:tcPr>
            <w:tcW w:w="335" w:type="pct"/>
          </w:tcPr>
          <w:p w:rsidR="000A0DA7" w:rsidRPr="00E85F3B" w:rsidRDefault="008F5171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 xml:space="preserve">.7. </w:t>
            </w:r>
          </w:p>
        </w:tc>
        <w:tc>
          <w:tcPr>
            <w:tcW w:w="3705" w:type="pct"/>
          </w:tcPr>
          <w:p w:rsidR="000A0DA7" w:rsidRPr="005D4519" w:rsidRDefault="000A0DA7" w:rsidP="000A0DA7">
            <w:pPr>
              <w:pStyle w:val="4"/>
              <w:keepNext w:val="0"/>
              <w:keepLines w:val="0"/>
              <w:widowControl w:val="0"/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bookmarkStart w:id="11" w:name="_Toc94192427"/>
            <w:bookmarkStart w:id="12" w:name="_Toc94629979"/>
            <w:r w:rsidRPr="00583E96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Приоритеты социально</w:t>
            </w:r>
            <w:bookmarkEnd w:id="11"/>
            <w:bookmarkEnd w:id="12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го развития</w:t>
            </w:r>
          </w:p>
        </w:tc>
        <w:tc>
          <w:tcPr>
            <w:tcW w:w="335" w:type="pct"/>
          </w:tcPr>
          <w:p w:rsidR="000A0DA7" w:rsidRPr="00E85F3B" w:rsidRDefault="008F5171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.8.</w:t>
            </w:r>
          </w:p>
        </w:tc>
        <w:tc>
          <w:tcPr>
            <w:tcW w:w="3705" w:type="pct"/>
          </w:tcPr>
          <w:p w:rsidR="000A0DA7" w:rsidRPr="005D4519" w:rsidRDefault="000A0DA7" w:rsidP="000A0DA7">
            <w:pPr>
              <w:pStyle w:val="4"/>
              <w:keepNext w:val="0"/>
              <w:keepLines w:val="0"/>
              <w:widowControl w:val="0"/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bookmarkStart w:id="13" w:name="_Toc94192431"/>
            <w:bookmarkStart w:id="14" w:name="_Toc94629982"/>
            <w:r w:rsidRPr="00583E96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Приоритеты развития гражданского общества</w:t>
            </w:r>
            <w:bookmarkEnd w:id="13"/>
            <w:bookmarkEnd w:id="14"/>
          </w:p>
        </w:tc>
        <w:tc>
          <w:tcPr>
            <w:tcW w:w="335" w:type="pct"/>
          </w:tcPr>
          <w:p w:rsidR="000A0DA7" w:rsidRPr="00E85F3B" w:rsidRDefault="005F4C01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.9.</w:t>
            </w:r>
          </w:p>
        </w:tc>
        <w:tc>
          <w:tcPr>
            <w:tcW w:w="3705" w:type="pct"/>
          </w:tcPr>
          <w:p w:rsidR="000A0DA7" w:rsidRPr="005D4519" w:rsidRDefault="000A0DA7" w:rsidP="000A0DA7">
            <w:pPr>
              <w:pStyle w:val="4"/>
              <w:keepNext w:val="0"/>
              <w:keepLines w:val="0"/>
              <w:widowControl w:val="0"/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583E96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Приоритетные направления работы с молодежью</w:t>
            </w:r>
          </w:p>
        </w:tc>
        <w:tc>
          <w:tcPr>
            <w:tcW w:w="335" w:type="pct"/>
          </w:tcPr>
          <w:p w:rsidR="000A0DA7" w:rsidRPr="00E85F3B" w:rsidRDefault="005F4C01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2" w:type="pct"/>
            <w:gridSpan w:val="3"/>
          </w:tcPr>
          <w:p w:rsidR="000A0DA7" w:rsidRPr="00FA12EC" w:rsidRDefault="000A0DA7" w:rsidP="000A0DA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7F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Перспективы развития реального сектора экономики</w:t>
            </w:r>
          </w:p>
        </w:tc>
        <w:tc>
          <w:tcPr>
            <w:tcW w:w="335" w:type="pct"/>
          </w:tcPr>
          <w:p w:rsidR="000A0DA7" w:rsidRPr="00E85F3B" w:rsidRDefault="005F4C01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705" w:type="pct"/>
          </w:tcPr>
          <w:p w:rsidR="000A0DA7" w:rsidRPr="005D4519" w:rsidRDefault="000A0DA7" w:rsidP="000A0DA7">
            <w:pPr>
              <w:pStyle w:val="4"/>
              <w:keepNext w:val="0"/>
              <w:keepLines w:val="0"/>
              <w:widowControl w:val="0"/>
              <w:tabs>
                <w:tab w:val="left" w:pos="1560"/>
              </w:tabs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bookmarkStart w:id="15" w:name="_Toc88014380"/>
            <w:bookmarkStart w:id="16" w:name="_Toc92717263"/>
            <w:bookmarkStart w:id="17" w:name="_Toc94192438"/>
            <w:bookmarkStart w:id="18" w:name="_Toc94629988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Промышленность</w:t>
            </w:r>
            <w:bookmarkEnd w:id="15"/>
            <w:bookmarkEnd w:id="16"/>
            <w:bookmarkEnd w:id="17"/>
            <w:bookmarkEnd w:id="18"/>
          </w:p>
        </w:tc>
        <w:tc>
          <w:tcPr>
            <w:tcW w:w="335" w:type="pct"/>
          </w:tcPr>
          <w:p w:rsidR="000A0DA7" w:rsidRPr="00E85F3B" w:rsidRDefault="005F4C01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705" w:type="pct"/>
          </w:tcPr>
          <w:p w:rsidR="000A0DA7" w:rsidRPr="005D4519" w:rsidRDefault="000A0DA7" w:rsidP="000A0DA7">
            <w:pPr>
              <w:pStyle w:val="4"/>
              <w:keepNext w:val="0"/>
              <w:keepLines w:val="0"/>
              <w:widowControl w:val="0"/>
              <w:tabs>
                <w:tab w:val="left" w:pos="1560"/>
              </w:tabs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bookmarkStart w:id="19" w:name="_Toc94192444"/>
            <w:bookmarkStart w:id="20" w:name="_Toc94629994"/>
            <w:r w:rsidRPr="00212D38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Перспективы развития 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"</w:t>
            </w:r>
            <w:r w:rsidRPr="00212D38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зеленой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"</w:t>
            </w:r>
            <w:r w:rsidRPr="00212D38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энергетики</w:t>
            </w:r>
            <w:bookmarkEnd w:id="19"/>
            <w:bookmarkEnd w:id="20"/>
          </w:p>
        </w:tc>
        <w:tc>
          <w:tcPr>
            <w:tcW w:w="335" w:type="pct"/>
          </w:tcPr>
          <w:p w:rsidR="000A0DA7" w:rsidRPr="00E85F3B" w:rsidRDefault="005F4C01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F7E10" w:rsidRPr="00E85F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705" w:type="pct"/>
          </w:tcPr>
          <w:p w:rsidR="000A0DA7" w:rsidRPr="005D4519" w:rsidRDefault="000A0DA7" w:rsidP="000A0DA7">
            <w:pPr>
              <w:pStyle w:val="4"/>
              <w:keepNext w:val="0"/>
              <w:keepLines w:val="0"/>
              <w:widowControl w:val="0"/>
              <w:tabs>
                <w:tab w:val="left" w:pos="1560"/>
              </w:tabs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Строительство</w:t>
            </w:r>
          </w:p>
        </w:tc>
        <w:tc>
          <w:tcPr>
            <w:tcW w:w="335" w:type="pct"/>
          </w:tcPr>
          <w:p w:rsidR="000A0DA7" w:rsidRPr="00E85F3B" w:rsidRDefault="005F4C01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.3.4.</w:t>
            </w:r>
          </w:p>
        </w:tc>
        <w:tc>
          <w:tcPr>
            <w:tcW w:w="3705" w:type="pct"/>
          </w:tcPr>
          <w:p w:rsidR="000A0DA7" w:rsidRDefault="000A0DA7" w:rsidP="000A0DA7">
            <w:pPr>
              <w:pStyle w:val="4"/>
              <w:keepNext w:val="0"/>
              <w:keepLines w:val="0"/>
              <w:widowControl w:val="0"/>
              <w:tabs>
                <w:tab w:val="left" w:pos="1560"/>
              </w:tabs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bookmarkStart w:id="21" w:name="_Toc94192440"/>
            <w:bookmarkStart w:id="22" w:name="_Toc94629990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Транспорт</w:t>
            </w:r>
            <w:bookmarkEnd w:id="21"/>
            <w:bookmarkEnd w:id="22"/>
          </w:p>
        </w:tc>
        <w:tc>
          <w:tcPr>
            <w:tcW w:w="335" w:type="pct"/>
          </w:tcPr>
          <w:p w:rsidR="000A0DA7" w:rsidRPr="00E85F3B" w:rsidRDefault="008F5171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.3.5.</w:t>
            </w:r>
          </w:p>
        </w:tc>
        <w:tc>
          <w:tcPr>
            <w:tcW w:w="3705" w:type="pct"/>
          </w:tcPr>
          <w:p w:rsidR="000A0DA7" w:rsidRPr="0049313D" w:rsidRDefault="000A0DA7" w:rsidP="000A0DA7">
            <w:pPr>
              <w:rPr>
                <w:rFonts w:ascii="Times New Roman" w:hAnsi="Times New Roman"/>
              </w:rPr>
            </w:pPr>
            <w:r w:rsidRPr="00817F9E">
              <w:rPr>
                <w:rFonts w:ascii="Times New Roman" w:hAnsi="Times New Roman"/>
                <w:iCs/>
                <w:sz w:val="28"/>
                <w:szCs w:val="28"/>
              </w:rPr>
              <w:t>Жилищно-коммунальный комплекс</w:t>
            </w:r>
          </w:p>
        </w:tc>
        <w:tc>
          <w:tcPr>
            <w:tcW w:w="335" w:type="pct"/>
          </w:tcPr>
          <w:p w:rsidR="000A0DA7" w:rsidRPr="00E85F3B" w:rsidRDefault="008F5171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.3.6.</w:t>
            </w:r>
          </w:p>
        </w:tc>
        <w:tc>
          <w:tcPr>
            <w:tcW w:w="3705" w:type="pct"/>
          </w:tcPr>
          <w:p w:rsidR="000A0DA7" w:rsidRPr="0049313D" w:rsidRDefault="000A0DA7" w:rsidP="000A0DA7">
            <w:pPr>
              <w:pStyle w:val="4"/>
              <w:keepNext w:val="0"/>
              <w:keepLines w:val="0"/>
              <w:widowControl w:val="0"/>
              <w:tabs>
                <w:tab w:val="left" w:pos="1560"/>
              </w:tabs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Р</w:t>
            </w:r>
            <w:r w:rsidRPr="00F807F8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ын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о</w:t>
            </w:r>
            <w:r w:rsidRPr="00F807F8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к товаров и услуг</w:t>
            </w:r>
          </w:p>
        </w:tc>
        <w:tc>
          <w:tcPr>
            <w:tcW w:w="335" w:type="pct"/>
          </w:tcPr>
          <w:p w:rsidR="000A0DA7" w:rsidRPr="00E85F3B" w:rsidRDefault="005F4C01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.3.7.</w:t>
            </w:r>
          </w:p>
        </w:tc>
        <w:tc>
          <w:tcPr>
            <w:tcW w:w="3705" w:type="pct"/>
          </w:tcPr>
          <w:p w:rsidR="000A0DA7" w:rsidRPr="0049313D" w:rsidRDefault="000A0DA7" w:rsidP="000A0D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F9E">
              <w:rPr>
                <w:rFonts w:ascii="Times New Roman" w:hAnsi="Times New Roman"/>
                <w:sz w:val="28"/>
                <w:szCs w:val="28"/>
              </w:rPr>
              <w:t>Перспективы развития малого и среднего предпринимательства, в том числе социального предпринимательства</w:t>
            </w:r>
          </w:p>
        </w:tc>
        <w:tc>
          <w:tcPr>
            <w:tcW w:w="335" w:type="pct"/>
          </w:tcPr>
          <w:p w:rsidR="00557860" w:rsidRPr="00E85F3B" w:rsidRDefault="00557860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860" w:rsidRPr="00E85F3B" w:rsidRDefault="00557860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DA7" w:rsidRPr="00E85F3B" w:rsidRDefault="005F4C01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.3.8.</w:t>
            </w:r>
          </w:p>
        </w:tc>
        <w:tc>
          <w:tcPr>
            <w:tcW w:w="3705" w:type="pct"/>
          </w:tcPr>
          <w:p w:rsidR="000A0DA7" w:rsidRPr="00817F9E" w:rsidRDefault="000A0DA7" w:rsidP="000A0DA7">
            <w:pPr>
              <w:rPr>
                <w:rFonts w:ascii="Times New Roman" w:hAnsi="Times New Roman"/>
                <w:sz w:val="28"/>
                <w:szCs w:val="28"/>
              </w:rPr>
            </w:pPr>
            <w:bookmarkStart w:id="23" w:name="_Toc94192459"/>
            <w:bookmarkStart w:id="24" w:name="_Toc94630009"/>
            <w:r w:rsidRPr="00817F9E">
              <w:rPr>
                <w:rFonts w:ascii="Times New Roman" w:hAnsi="Times New Roman"/>
                <w:sz w:val="28"/>
                <w:szCs w:val="28"/>
              </w:rPr>
              <w:t>Развитие информационно-коммуникационного сектора</w:t>
            </w:r>
            <w:bookmarkEnd w:id="23"/>
            <w:bookmarkEnd w:id="24"/>
          </w:p>
        </w:tc>
        <w:tc>
          <w:tcPr>
            <w:tcW w:w="335" w:type="pct"/>
          </w:tcPr>
          <w:p w:rsidR="000A0DA7" w:rsidRPr="00E85F3B" w:rsidRDefault="005F4C01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F7E10" w:rsidRPr="00E85F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2" w:type="pct"/>
            <w:gridSpan w:val="3"/>
          </w:tcPr>
          <w:p w:rsidR="000A0DA7" w:rsidRPr="00FA12EC" w:rsidRDefault="000A0DA7" w:rsidP="000A0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направления комплексной безопасности и жизнедеятельности города</w:t>
            </w:r>
          </w:p>
        </w:tc>
        <w:tc>
          <w:tcPr>
            <w:tcW w:w="335" w:type="pct"/>
          </w:tcPr>
          <w:p w:rsidR="00557860" w:rsidRPr="00E85F3B" w:rsidRDefault="00557860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DA7" w:rsidRPr="00E85F3B" w:rsidRDefault="005F4C01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4322" w:type="pct"/>
            <w:gridSpan w:val="3"/>
          </w:tcPr>
          <w:p w:rsidR="000A0DA7" w:rsidRPr="00817F9E" w:rsidRDefault="000A0DA7" w:rsidP="000A0D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7F9E">
              <w:rPr>
                <w:rFonts w:ascii="Times New Roman" w:hAnsi="Times New Roman" w:cs="Times New Roman"/>
                <w:sz w:val="28"/>
                <w:szCs w:val="28"/>
              </w:rPr>
              <w:t>Экологический прорыв</w:t>
            </w:r>
          </w:p>
        </w:tc>
        <w:tc>
          <w:tcPr>
            <w:tcW w:w="335" w:type="pct"/>
          </w:tcPr>
          <w:p w:rsidR="000A0DA7" w:rsidRPr="00E85F3B" w:rsidRDefault="005F4C01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Pr="00FD1765" w:rsidRDefault="00FD1765" w:rsidP="000A0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6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A0DA7" w:rsidRPr="00FD176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322" w:type="pct"/>
            <w:gridSpan w:val="3"/>
          </w:tcPr>
          <w:p w:rsidR="000A0DA7" w:rsidRPr="00FD1765" w:rsidRDefault="000A0DA7" w:rsidP="000E16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Механизмы и этапы реализации Стратегии </w:t>
            </w:r>
            <w:r w:rsidR="000E16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FD17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2036</w:t>
            </w:r>
          </w:p>
        </w:tc>
        <w:tc>
          <w:tcPr>
            <w:tcW w:w="335" w:type="pct"/>
          </w:tcPr>
          <w:p w:rsidR="000A0DA7" w:rsidRPr="00E85F3B" w:rsidRDefault="005F4C01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322" w:type="pct"/>
            <w:gridSpan w:val="3"/>
          </w:tcPr>
          <w:p w:rsidR="000A0DA7" w:rsidRPr="001107A3" w:rsidRDefault="000A0DA7" w:rsidP="000E16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FAA">
              <w:rPr>
                <w:rFonts w:ascii="Times New Roman" w:hAnsi="Times New Roman" w:cs="Times New Roman"/>
                <w:sz w:val="28"/>
                <w:szCs w:val="28"/>
              </w:rPr>
              <w:t xml:space="preserve">Этапы, организационные и финансовые механизмы реализации Стратегии </w:t>
            </w:r>
            <w:r w:rsidR="000E16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1FAA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35" w:type="pct"/>
          </w:tcPr>
          <w:p w:rsidR="00557860" w:rsidRPr="00E85F3B" w:rsidRDefault="00557860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DA7" w:rsidRPr="00E85F3B" w:rsidRDefault="005F4C01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322" w:type="pct"/>
            <w:gridSpan w:val="3"/>
          </w:tcPr>
          <w:p w:rsidR="000A0DA7" w:rsidRPr="00911FAA" w:rsidRDefault="000A0DA7" w:rsidP="000A0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FAA">
              <w:rPr>
                <w:rFonts w:ascii="Times New Roman" w:hAnsi="Times New Roman" w:cs="Times New Roman"/>
                <w:sz w:val="28"/>
                <w:szCs w:val="28"/>
              </w:rPr>
              <w:t xml:space="preserve">Основы пространственного развития.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59FB">
              <w:rPr>
                <w:rFonts w:ascii="Times New Roman" w:hAnsi="Times New Roman" w:cs="Times New Roman"/>
                <w:sz w:val="28"/>
                <w:szCs w:val="28"/>
              </w:rPr>
              <w:t xml:space="preserve">Концепция </w:t>
            </w:r>
            <w:proofErr w:type="spellStart"/>
            <w:r w:rsidR="002E479F" w:rsidRPr="002E479F"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Нижневартовской</w:t>
            </w:r>
            <w:proofErr w:type="spellEnd"/>
            <w:r w:rsidR="002E479F" w:rsidRPr="002E47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городской агломерации</w:t>
            </w:r>
          </w:p>
        </w:tc>
        <w:tc>
          <w:tcPr>
            <w:tcW w:w="335" w:type="pct"/>
          </w:tcPr>
          <w:p w:rsidR="00557860" w:rsidRPr="00E85F3B" w:rsidRDefault="00557860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DA7" w:rsidRPr="00E85F3B" w:rsidRDefault="00EF7E10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322" w:type="pct"/>
            <w:gridSpan w:val="3"/>
          </w:tcPr>
          <w:p w:rsidR="000A0DA7" w:rsidRPr="00911FAA" w:rsidRDefault="000A0DA7" w:rsidP="000A0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FAA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инфраструктурного сектора</w:t>
            </w:r>
          </w:p>
        </w:tc>
        <w:tc>
          <w:tcPr>
            <w:tcW w:w="335" w:type="pct"/>
          </w:tcPr>
          <w:p w:rsidR="000A0DA7" w:rsidRPr="00E85F3B" w:rsidRDefault="000258C2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.3.1.</w:t>
            </w:r>
          </w:p>
        </w:tc>
        <w:tc>
          <w:tcPr>
            <w:tcW w:w="3747" w:type="pct"/>
            <w:gridSpan w:val="2"/>
          </w:tcPr>
          <w:p w:rsidR="000A0DA7" w:rsidRPr="001C3EB4" w:rsidRDefault="000A0DA7" w:rsidP="000A0DA7">
            <w:pPr>
              <w:pStyle w:val="4"/>
              <w:keepNext w:val="0"/>
              <w:keepLines w:val="0"/>
              <w:widowControl w:val="0"/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bookmarkStart w:id="25" w:name="_Toc94192457"/>
            <w:bookmarkStart w:id="26" w:name="_Toc94630007"/>
            <w:r w:rsidRPr="00CE70F0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Комплексное развитие транспортной инфраструктуры</w:t>
            </w:r>
            <w:bookmarkEnd w:id="25"/>
            <w:bookmarkEnd w:id="26"/>
          </w:p>
        </w:tc>
        <w:tc>
          <w:tcPr>
            <w:tcW w:w="335" w:type="pct"/>
          </w:tcPr>
          <w:p w:rsidR="000A0DA7" w:rsidRPr="00E85F3B" w:rsidRDefault="000258C2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.3.2.</w:t>
            </w:r>
          </w:p>
        </w:tc>
        <w:tc>
          <w:tcPr>
            <w:tcW w:w="3747" w:type="pct"/>
            <w:gridSpan w:val="2"/>
          </w:tcPr>
          <w:p w:rsidR="000A0DA7" w:rsidRPr="001C3EB4" w:rsidRDefault="000A0DA7" w:rsidP="000A0DA7">
            <w:pPr>
              <w:pStyle w:val="4"/>
              <w:keepNext w:val="0"/>
              <w:keepLines w:val="0"/>
              <w:widowControl w:val="0"/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bookmarkStart w:id="27" w:name="_Toc94192458"/>
            <w:bookmarkStart w:id="28" w:name="_Toc94630008"/>
            <w:r w:rsidRPr="00CE70F0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Комплексное развитие 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коммунальной </w:t>
            </w:r>
            <w:r w:rsidRPr="00CE70F0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инфраструктуры</w:t>
            </w:r>
            <w:bookmarkEnd w:id="27"/>
            <w:bookmarkEnd w:id="28"/>
          </w:p>
        </w:tc>
        <w:tc>
          <w:tcPr>
            <w:tcW w:w="335" w:type="pct"/>
          </w:tcPr>
          <w:p w:rsidR="000A0DA7" w:rsidRPr="00E85F3B" w:rsidRDefault="000258C2" w:rsidP="0036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F7E10" w:rsidRPr="00E85F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.3.3.</w:t>
            </w:r>
          </w:p>
        </w:tc>
        <w:tc>
          <w:tcPr>
            <w:tcW w:w="3747" w:type="pct"/>
            <w:gridSpan w:val="2"/>
          </w:tcPr>
          <w:p w:rsidR="000A0DA7" w:rsidRPr="001C3EB4" w:rsidRDefault="000A0DA7" w:rsidP="000A0DA7">
            <w:pPr>
              <w:pStyle w:val="4"/>
              <w:keepNext w:val="0"/>
              <w:keepLines w:val="0"/>
              <w:widowControl w:val="0"/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CE70F0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Комплексное развитие 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социальной </w:t>
            </w:r>
            <w:r w:rsidRPr="00CE70F0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инфраструктуры</w:t>
            </w:r>
          </w:p>
        </w:tc>
        <w:tc>
          <w:tcPr>
            <w:tcW w:w="335" w:type="pct"/>
          </w:tcPr>
          <w:p w:rsidR="000A0DA7" w:rsidRPr="00E85F3B" w:rsidRDefault="000258C2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F7E10" w:rsidRPr="00E85F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4322" w:type="pct"/>
            <w:gridSpan w:val="3"/>
          </w:tcPr>
          <w:p w:rsidR="000A0DA7" w:rsidRPr="00FA12EC" w:rsidRDefault="000A0DA7" w:rsidP="000A0DA7">
            <w:pP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bookmarkStart w:id="29" w:name="_Toc94192461"/>
            <w:r w:rsidRPr="00911FAA">
              <w:rPr>
                <w:rFonts w:ascii="Times New Roman" w:hAnsi="Times New Roman" w:cs="Times New Roman"/>
                <w:sz w:val="28"/>
                <w:szCs w:val="28"/>
              </w:rPr>
              <w:t>Инвестиционная стратегия</w:t>
            </w:r>
            <w:bookmarkEnd w:id="29"/>
          </w:p>
        </w:tc>
        <w:tc>
          <w:tcPr>
            <w:tcW w:w="335" w:type="pct"/>
          </w:tcPr>
          <w:p w:rsidR="000A0DA7" w:rsidRPr="00E85F3B" w:rsidRDefault="00EF7E10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4322" w:type="pct"/>
            <w:gridSpan w:val="3"/>
          </w:tcPr>
          <w:p w:rsidR="000A0DA7" w:rsidRPr="00FA12EC" w:rsidRDefault="000A0DA7" w:rsidP="000A0DA7">
            <w:pP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11FA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стратегическим развитием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</w:tc>
        <w:tc>
          <w:tcPr>
            <w:tcW w:w="335" w:type="pct"/>
          </w:tcPr>
          <w:p w:rsidR="000A0DA7" w:rsidRPr="00E85F3B" w:rsidRDefault="003C7B68" w:rsidP="0036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2" w:type="pct"/>
            <w:gridSpan w:val="3"/>
          </w:tcPr>
          <w:p w:rsidR="000A0DA7" w:rsidRPr="00911FAA" w:rsidRDefault="000A0DA7" w:rsidP="000E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7A3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и целевые ориентиры реализации Стратегии </w:t>
            </w:r>
            <w:r w:rsidR="000E16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07A3">
              <w:rPr>
                <w:rFonts w:ascii="Times New Roman" w:hAnsi="Times New Roman" w:cs="Times New Roman"/>
                <w:sz w:val="28"/>
                <w:szCs w:val="28"/>
              </w:rPr>
              <w:t xml:space="preserve"> 2036</w:t>
            </w:r>
          </w:p>
        </w:tc>
        <w:tc>
          <w:tcPr>
            <w:tcW w:w="335" w:type="pct"/>
          </w:tcPr>
          <w:p w:rsidR="00557860" w:rsidRPr="00E85F3B" w:rsidRDefault="00557860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DA7" w:rsidRPr="00E85F3B" w:rsidRDefault="003C7B68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2" w:type="pct"/>
            <w:gridSpan w:val="3"/>
          </w:tcPr>
          <w:p w:rsidR="000A0DA7" w:rsidRPr="001107A3" w:rsidRDefault="000A0DA7" w:rsidP="000E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7A3">
              <w:rPr>
                <w:rFonts w:ascii="Times New Roman" w:hAnsi="Times New Roman" w:cs="Times New Roman"/>
                <w:sz w:val="28"/>
                <w:szCs w:val="28"/>
              </w:rPr>
              <w:t xml:space="preserve">Оценка финансовых ресурсов реализации Стратегии </w:t>
            </w:r>
            <w:r w:rsidR="000E16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07A3">
              <w:rPr>
                <w:rFonts w:ascii="Times New Roman" w:hAnsi="Times New Roman" w:cs="Times New Roman"/>
                <w:sz w:val="28"/>
                <w:szCs w:val="28"/>
              </w:rPr>
              <w:t xml:space="preserve"> 2036</w:t>
            </w:r>
          </w:p>
        </w:tc>
        <w:tc>
          <w:tcPr>
            <w:tcW w:w="335" w:type="pct"/>
          </w:tcPr>
          <w:p w:rsidR="000A0DA7" w:rsidRPr="00E85F3B" w:rsidRDefault="003C7B68" w:rsidP="00E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A0DA7" w:rsidRPr="00E85F3B" w:rsidTr="007734CA">
        <w:tc>
          <w:tcPr>
            <w:tcW w:w="343" w:type="pct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2" w:type="pct"/>
            <w:gridSpan w:val="3"/>
          </w:tcPr>
          <w:p w:rsidR="000A0DA7" w:rsidRPr="001107A3" w:rsidRDefault="002E479F" w:rsidP="000A0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79F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 как инструмент достижения национальных целей развития</w:t>
            </w:r>
          </w:p>
        </w:tc>
        <w:tc>
          <w:tcPr>
            <w:tcW w:w="335" w:type="pct"/>
          </w:tcPr>
          <w:p w:rsidR="002E479F" w:rsidRPr="00E85F3B" w:rsidRDefault="002E479F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DA7" w:rsidRPr="00E85F3B" w:rsidRDefault="003C7B68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F5171" w:rsidRPr="00E85F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FB18FA" w:rsidRDefault="00FB18FA" w:rsidP="000A0DA7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0A0DA7" w:rsidRPr="00FA12EC" w:rsidRDefault="000A0DA7" w:rsidP="000A0DA7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FB18FA" w:rsidRPr="00FA12EC" w:rsidRDefault="00FB18FA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FB18FA" w:rsidRPr="00FA12EC" w:rsidRDefault="00FB18FA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E24DBF" w:rsidRPr="00FA12EC" w:rsidRDefault="00E24DBF" w:rsidP="000A0DA7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7734CA" w:rsidRDefault="007734CA" w:rsidP="00884FD6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191058" w:rsidRPr="00FA12EC" w:rsidRDefault="00991A94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  <w:r w:rsidRPr="00FA12EC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lastRenderedPageBreak/>
        <w:t>Введение</w:t>
      </w:r>
    </w:p>
    <w:p w:rsidR="00991A94" w:rsidRPr="00FA12EC" w:rsidRDefault="00991A94" w:rsidP="00C07FE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634D04" w:rsidRPr="00FA12EC" w:rsidRDefault="0011588D" w:rsidP="00C07F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FA12EC">
        <w:rPr>
          <w:rFonts w:ascii="Times New Roman" w:hAnsi="Times New Roman" w:cs="Times New Roman"/>
          <w:sz w:val="28"/>
          <w:szCs w:val="28"/>
        </w:rPr>
        <w:tab/>
        <w:t xml:space="preserve">Стратегия социально-экономического развития города Нижневартовска до 2036 года (далее </w:t>
      </w:r>
      <w:r w:rsidR="000E16A8">
        <w:rPr>
          <w:rFonts w:ascii="Times New Roman" w:hAnsi="Times New Roman" w:cs="Times New Roman"/>
          <w:sz w:val="28"/>
          <w:szCs w:val="28"/>
        </w:rPr>
        <w:t>-</w:t>
      </w:r>
      <w:r w:rsidRPr="00FA12EC">
        <w:rPr>
          <w:rFonts w:ascii="Times New Roman" w:hAnsi="Times New Roman" w:cs="Times New Roman"/>
          <w:sz w:val="28"/>
          <w:szCs w:val="28"/>
        </w:rPr>
        <w:t xml:space="preserve"> Стратегия </w:t>
      </w:r>
      <w:r w:rsidR="000E16A8">
        <w:rPr>
          <w:rFonts w:ascii="Times New Roman" w:hAnsi="Times New Roman" w:cs="Times New Roman"/>
          <w:sz w:val="28"/>
          <w:szCs w:val="28"/>
        </w:rPr>
        <w:t>-</w:t>
      </w:r>
      <w:r w:rsidRPr="00FA12EC">
        <w:rPr>
          <w:rFonts w:ascii="Times New Roman" w:hAnsi="Times New Roman" w:cs="Times New Roman"/>
          <w:sz w:val="28"/>
          <w:szCs w:val="28"/>
        </w:rPr>
        <w:t xml:space="preserve"> 2036, Стратегия города) определя</w:t>
      </w:r>
      <w:r w:rsidR="00643056">
        <w:rPr>
          <w:rFonts w:ascii="Times New Roman" w:hAnsi="Times New Roman" w:cs="Times New Roman"/>
          <w:sz w:val="28"/>
          <w:szCs w:val="28"/>
        </w:rPr>
        <w:t>е</w:t>
      </w:r>
      <w:r w:rsidRPr="00FA12EC">
        <w:rPr>
          <w:rFonts w:ascii="Times New Roman" w:hAnsi="Times New Roman" w:cs="Times New Roman"/>
          <w:sz w:val="28"/>
          <w:szCs w:val="28"/>
        </w:rPr>
        <w:t xml:space="preserve">т </w:t>
      </w:r>
      <w:r w:rsidRPr="00FA12EC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систему долгосрочных приоритетов, обеспечивающих достижение стратегической цели </w:t>
      </w:r>
      <w:r w:rsidR="000E16A8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-</w:t>
      </w:r>
      <w:r w:rsidRPr="00FA12EC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повышение качества жизни населения в результате формирования</w:t>
      </w:r>
      <w:r w:rsidR="00C07FED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устойчивой</w:t>
      </w:r>
      <w:r w:rsidRPr="00FA12EC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модели экономики, основанной на </w:t>
      </w:r>
      <w:r w:rsidR="009D7EF4" w:rsidRPr="00FA12EC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инновациях, глобально</w:t>
      </w:r>
      <w:r w:rsidRPr="00FA12EC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конкурентоспособной и социально ориентированной.</w:t>
      </w:r>
    </w:p>
    <w:p w:rsidR="000C7027" w:rsidRPr="00C07FED" w:rsidRDefault="000C7027" w:rsidP="00855A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263">
        <w:rPr>
          <w:rFonts w:ascii="Times New Roman" w:hAnsi="Times New Roman" w:cs="Times New Roman"/>
          <w:sz w:val="28"/>
          <w:szCs w:val="28"/>
        </w:rPr>
        <w:t xml:space="preserve">Стратегия является актуализацией Стратегии социально-экономического развития Нижневартовска </w:t>
      </w:r>
      <w:r w:rsidR="00855A25" w:rsidRPr="00957263">
        <w:rPr>
          <w:rFonts w:ascii="Times New Roman" w:hAnsi="Times New Roman" w:cs="Times New Roman"/>
          <w:sz w:val="28"/>
          <w:szCs w:val="28"/>
        </w:rPr>
        <w:t xml:space="preserve">до </w:t>
      </w:r>
      <w:r w:rsidR="00C07FED" w:rsidRPr="00957263">
        <w:rPr>
          <w:rFonts w:ascii="Times New Roman" w:hAnsi="Times New Roman" w:cs="Times New Roman"/>
          <w:sz w:val="28"/>
          <w:szCs w:val="28"/>
        </w:rPr>
        <w:t>2030</w:t>
      </w:r>
      <w:r w:rsidRPr="00957263">
        <w:rPr>
          <w:rFonts w:ascii="Times New Roman" w:hAnsi="Times New Roman" w:cs="Times New Roman"/>
          <w:sz w:val="28"/>
          <w:szCs w:val="28"/>
        </w:rPr>
        <w:t xml:space="preserve"> год</w:t>
      </w:r>
      <w:r w:rsidR="00D00C88" w:rsidRPr="00957263">
        <w:rPr>
          <w:rFonts w:ascii="Times New Roman" w:hAnsi="Times New Roman" w:cs="Times New Roman"/>
          <w:sz w:val="28"/>
          <w:szCs w:val="28"/>
        </w:rPr>
        <w:t>а</w:t>
      </w:r>
      <w:r w:rsidRPr="00957263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855A25" w:rsidRPr="00957263">
        <w:rPr>
          <w:rFonts w:ascii="Times New Roman" w:hAnsi="Times New Roman" w:cs="Times New Roman"/>
          <w:sz w:val="28"/>
          <w:szCs w:val="28"/>
        </w:rPr>
        <w:t>р</w:t>
      </w:r>
      <w:r w:rsidRPr="00957263">
        <w:rPr>
          <w:rFonts w:ascii="Times New Roman" w:hAnsi="Times New Roman" w:cs="Times New Roman"/>
          <w:sz w:val="28"/>
          <w:szCs w:val="28"/>
        </w:rPr>
        <w:t xml:space="preserve">ешением Думы </w:t>
      </w:r>
      <w:r w:rsidR="00855A25" w:rsidRPr="00957263">
        <w:rPr>
          <w:rFonts w:ascii="Times New Roman" w:hAnsi="Times New Roman" w:cs="Times New Roman"/>
          <w:sz w:val="28"/>
          <w:szCs w:val="28"/>
        </w:rPr>
        <w:t>города</w:t>
      </w:r>
      <w:r w:rsidRPr="00957263">
        <w:rPr>
          <w:rFonts w:ascii="Times New Roman" w:hAnsi="Times New Roman" w:cs="Times New Roman"/>
          <w:sz w:val="28"/>
          <w:szCs w:val="28"/>
        </w:rPr>
        <w:t xml:space="preserve"> от</w:t>
      </w:r>
      <w:r w:rsidR="00C07FED" w:rsidRPr="00957263">
        <w:rPr>
          <w:rFonts w:ascii="Times New Roman" w:hAnsi="Times New Roman" w:cs="Times New Roman"/>
          <w:sz w:val="28"/>
          <w:szCs w:val="28"/>
        </w:rPr>
        <w:t xml:space="preserve"> </w:t>
      </w:r>
      <w:r w:rsidR="00855A25" w:rsidRPr="00957263">
        <w:rPr>
          <w:rFonts w:ascii="Times New Roman" w:hAnsi="Times New Roman" w:cs="Times New Roman"/>
          <w:sz w:val="28"/>
          <w:szCs w:val="28"/>
        </w:rPr>
        <w:t xml:space="preserve">25.05.2018 </w:t>
      </w:r>
      <w:r w:rsidR="00C07FED" w:rsidRPr="00957263">
        <w:rPr>
          <w:rFonts w:ascii="Times New Roman" w:hAnsi="Times New Roman" w:cs="Times New Roman"/>
          <w:sz w:val="28"/>
          <w:szCs w:val="28"/>
        </w:rPr>
        <w:t>№</w:t>
      </w:r>
      <w:r w:rsidR="00855A25" w:rsidRPr="00957263">
        <w:rPr>
          <w:rFonts w:ascii="Times New Roman" w:hAnsi="Times New Roman" w:cs="Times New Roman"/>
          <w:sz w:val="28"/>
          <w:szCs w:val="28"/>
        </w:rPr>
        <w:t>349</w:t>
      </w:r>
      <w:r w:rsidRPr="00957263">
        <w:rPr>
          <w:rFonts w:ascii="Times New Roman" w:hAnsi="Times New Roman" w:cs="Times New Roman"/>
          <w:sz w:val="28"/>
          <w:szCs w:val="28"/>
        </w:rPr>
        <w:t xml:space="preserve">, обеспечивает преемственность стратегических приоритетов, обновляет и корректирует цели и задачи развития </w:t>
      </w:r>
      <w:r w:rsidR="00C07FED" w:rsidRPr="00957263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Pr="00957263">
        <w:rPr>
          <w:rFonts w:ascii="Times New Roman" w:hAnsi="Times New Roman" w:cs="Times New Roman"/>
          <w:sz w:val="28"/>
          <w:szCs w:val="28"/>
        </w:rPr>
        <w:t xml:space="preserve"> для повышения его вклада в достижение национальных целей развития Российской Федерации до 203</w:t>
      </w:r>
      <w:r w:rsidR="00C07FED" w:rsidRPr="00957263">
        <w:rPr>
          <w:rFonts w:ascii="Times New Roman" w:hAnsi="Times New Roman" w:cs="Times New Roman"/>
          <w:sz w:val="28"/>
          <w:szCs w:val="28"/>
        </w:rPr>
        <w:t>6</w:t>
      </w:r>
      <w:r w:rsidRPr="00957263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C07F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D04" w:rsidRPr="00FA12EC" w:rsidRDefault="00A10A26" w:rsidP="00C07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В основе </w:t>
      </w:r>
      <w:r w:rsidR="00C66D88">
        <w:rPr>
          <w:rFonts w:ascii="Times New Roman" w:hAnsi="Times New Roman" w:cs="Times New Roman"/>
          <w:sz w:val="28"/>
          <w:szCs w:val="28"/>
        </w:rPr>
        <w:t>работы по актуализации</w:t>
      </w:r>
      <w:r w:rsidRPr="00FA12EC">
        <w:rPr>
          <w:rFonts w:ascii="Times New Roman" w:hAnsi="Times New Roman" w:cs="Times New Roman"/>
          <w:sz w:val="28"/>
          <w:szCs w:val="28"/>
        </w:rPr>
        <w:t xml:space="preserve"> Стратегии </w:t>
      </w:r>
      <w:r w:rsidR="000E16A8">
        <w:rPr>
          <w:rFonts w:ascii="Times New Roman" w:hAnsi="Times New Roman" w:cs="Times New Roman"/>
          <w:sz w:val="28"/>
          <w:szCs w:val="28"/>
        </w:rPr>
        <w:t>-</w:t>
      </w:r>
      <w:r w:rsidRPr="00FA12EC">
        <w:rPr>
          <w:rFonts w:ascii="Times New Roman" w:hAnsi="Times New Roman" w:cs="Times New Roman"/>
          <w:sz w:val="28"/>
          <w:szCs w:val="28"/>
        </w:rPr>
        <w:t xml:space="preserve"> 2036</w:t>
      </w:r>
      <w:r w:rsidR="0012274A" w:rsidRPr="00FA12EC">
        <w:rPr>
          <w:rFonts w:ascii="Times New Roman" w:hAnsi="Times New Roman" w:cs="Times New Roman"/>
          <w:sz w:val="28"/>
          <w:szCs w:val="28"/>
        </w:rPr>
        <w:t xml:space="preserve"> </w:t>
      </w:r>
      <w:r w:rsidR="00933ABF" w:rsidRPr="00FA12EC">
        <w:rPr>
          <w:rFonts w:ascii="Times New Roman" w:hAnsi="Times New Roman" w:cs="Times New Roman"/>
          <w:sz w:val="28"/>
          <w:szCs w:val="28"/>
        </w:rPr>
        <w:t xml:space="preserve">учтены </w:t>
      </w:r>
      <w:r w:rsidR="0012274A" w:rsidRPr="00FA12EC">
        <w:rPr>
          <w:rFonts w:ascii="Times New Roman" w:hAnsi="Times New Roman" w:cs="Times New Roman"/>
          <w:sz w:val="28"/>
          <w:szCs w:val="28"/>
        </w:rPr>
        <w:t>следующие</w:t>
      </w:r>
      <w:r w:rsidRPr="00FA12EC">
        <w:rPr>
          <w:rFonts w:ascii="Times New Roman" w:hAnsi="Times New Roman" w:cs="Times New Roman"/>
          <w:sz w:val="28"/>
          <w:szCs w:val="28"/>
        </w:rPr>
        <w:t xml:space="preserve"> основные ме</w:t>
      </w:r>
      <w:r w:rsidR="00933ABF" w:rsidRPr="00FA12EC">
        <w:rPr>
          <w:rFonts w:ascii="Times New Roman" w:hAnsi="Times New Roman" w:cs="Times New Roman"/>
          <w:sz w:val="28"/>
          <w:szCs w:val="28"/>
        </w:rPr>
        <w:t>тодологические подходы</w:t>
      </w:r>
      <w:r w:rsidRPr="00FA12EC">
        <w:rPr>
          <w:rFonts w:ascii="Times New Roman" w:hAnsi="Times New Roman" w:cs="Times New Roman"/>
          <w:sz w:val="28"/>
          <w:szCs w:val="28"/>
        </w:rPr>
        <w:t>, используемые в Стратегии социально-экономического развития Ханты-Мансийского автономного округа - Югры до 2036 года с целевыми ориентирами до 20</w:t>
      </w:r>
      <w:r w:rsidR="00643056">
        <w:rPr>
          <w:rFonts w:ascii="Times New Roman" w:hAnsi="Times New Roman" w:cs="Times New Roman"/>
          <w:sz w:val="28"/>
          <w:szCs w:val="28"/>
        </w:rPr>
        <w:t>50</w:t>
      </w:r>
      <w:r w:rsidRPr="00FA12EC">
        <w:rPr>
          <w:rFonts w:ascii="Times New Roman" w:hAnsi="Times New Roman" w:cs="Times New Roman"/>
          <w:sz w:val="28"/>
          <w:szCs w:val="28"/>
        </w:rPr>
        <w:t xml:space="preserve"> года</w:t>
      </w:r>
      <w:r w:rsidR="0012274A" w:rsidRPr="00FA12EC">
        <w:rPr>
          <w:rFonts w:ascii="Times New Roman" w:hAnsi="Times New Roman" w:cs="Times New Roman"/>
          <w:sz w:val="28"/>
          <w:szCs w:val="28"/>
        </w:rPr>
        <w:t>:</w:t>
      </w:r>
    </w:p>
    <w:p w:rsidR="0012274A" w:rsidRPr="00FA12EC" w:rsidRDefault="0012274A" w:rsidP="00C07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концептуальные подходы формирования стратегических задач и ключевых направлений, подчиненных императиву выработки и внедрения новшеств (инноваций) в экономику города Нижневартовска</w:t>
      </w:r>
      <w:r w:rsidR="007B6366" w:rsidRPr="00FA12E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E16A8">
        <w:rPr>
          <w:rFonts w:ascii="Times New Roman" w:hAnsi="Times New Roman" w:cs="Times New Roman"/>
          <w:sz w:val="28"/>
          <w:szCs w:val="28"/>
        </w:rPr>
        <w:t>-</w:t>
      </w:r>
      <w:r w:rsidR="007B6366" w:rsidRPr="00FA12EC">
        <w:rPr>
          <w:rFonts w:ascii="Times New Roman" w:hAnsi="Times New Roman" w:cs="Times New Roman"/>
          <w:sz w:val="28"/>
          <w:szCs w:val="28"/>
        </w:rPr>
        <w:t xml:space="preserve"> города, Нижневартовска)</w:t>
      </w:r>
      <w:r w:rsidRPr="00FA12EC">
        <w:rPr>
          <w:rFonts w:ascii="Times New Roman" w:hAnsi="Times New Roman" w:cs="Times New Roman"/>
          <w:sz w:val="28"/>
          <w:szCs w:val="28"/>
        </w:rPr>
        <w:t xml:space="preserve">: раскрепощению энергии инновационного предпринимательства в местном сообществе, внедрению механизмов инновационного поиска, развитию поддерживающей процессы предпринимательской и инновационной деятельности инфраструктуры; </w:t>
      </w:r>
    </w:p>
    <w:p w:rsidR="0012274A" w:rsidRPr="00FA12EC" w:rsidRDefault="0012274A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методологические установки, нацеленные на поиск и развитие потенциала синергии межотраслевого взаимодействия, развитие 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>, внедрение и адаптацию лучших практик стратегического управления городом</w:t>
      </w:r>
      <w:r w:rsidR="001237A1" w:rsidRPr="00FA12EC">
        <w:rPr>
          <w:rFonts w:ascii="Times New Roman" w:hAnsi="Times New Roman" w:cs="Times New Roman"/>
          <w:sz w:val="28"/>
          <w:szCs w:val="28"/>
        </w:rPr>
        <w:t>;</w:t>
      </w:r>
    </w:p>
    <w:p w:rsidR="001237A1" w:rsidRPr="00FA12EC" w:rsidRDefault="001237A1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сценарный подход к формированию целевых вариантов развития и обоснование пакета мер, призванных обеспечить достижение целевых ориентиров.</w:t>
      </w:r>
    </w:p>
    <w:p w:rsidR="00C07FED" w:rsidRPr="00FA12EC" w:rsidRDefault="00C07FED" w:rsidP="00C07F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263">
        <w:rPr>
          <w:rFonts w:ascii="Times New Roman" w:hAnsi="Times New Roman" w:cs="Times New Roman"/>
          <w:bCs/>
          <w:sz w:val="28"/>
          <w:szCs w:val="28"/>
        </w:rPr>
        <w:t>Стратегия города формирует единую платформу для разработки документов стратегического планирования.</w:t>
      </w:r>
    </w:p>
    <w:p w:rsidR="001237A1" w:rsidRPr="00FA12EC" w:rsidRDefault="0007265A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Достижение стратегической цели социально-экономического развития города </w:t>
      </w:r>
      <w:r w:rsidR="000E16A8">
        <w:rPr>
          <w:rFonts w:ascii="Times New Roman" w:hAnsi="Times New Roman" w:cs="Times New Roman"/>
          <w:sz w:val="28"/>
          <w:szCs w:val="28"/>
        </w:rPr>
        <w:t>-</w:t>
      </w:r>
      <w:r w:rsidRPr="00FA12EC">
        <w:rPr>
          <w:rFonts w:ascii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повышение качества жизни населения в результате формирования </w:t>
      </w:r>
      <w:r w:rsidR="00D00C88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устойчивой</w:t>
      </w:r>
      <w:r w:rsidR="00D00C88" w:rsidRPr="00FA12EC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FA12EC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модели экономики, основанной на </w:t>
      </w:r>
      <w:r w:rsidR="009D7EF4" w:rsidRPr="00FA12EC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инновациях, глобально</w:t>
      </w:r>
      <w:r w:rsidRPr="00FA12EC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конкурентоспособной и социально ориентированной </w:t>
      </w:r>
      <w:r w:rsidR="000E16A8">
        <w:rPr>
          <w:rFonts w:ascii="Times New Roman" w:hAnsi="Times New Roman" w:cs="Times New Roman"/>
          <w:sz w:val="28"/>
          <w:szCs w:val="28"/>
        </w:rPr>
        <w:t>-</w:t>
      </w:r>
      <w:r w:rsidRPr="00FA12EC">
        <w:rPr>
          <w:rFonts w:ascii="Times New Roman" w:hAnsi="Times New Roman" w:cs="Times New Roman"/>
          <w:sz w:val="28"/>
          <w:szCs w:val="28"/>
        </w:rPr>
        <w:t xml:space="preserve"> предполагает решение сле</w:t>
      </w:r>
      <w:r w:rsidR="00AD1B6E" w:rsidRPr="00FA12EC">
        <w:rPr>
          <w:rFonts w:ascii="Times New Roman" w:hAnsi="Times New Roman" w:cs="Times New Roman"/>
          <w:sz w:val="28"/>
          <w:szCs w:val="28"/>
        </w:rPr>
        <w:t xml:space="preserve">дующих приоритетных </w:t>
      </w:r>
      <w:r w:rsidRPr="00FA12EC">
        <w:rPr>
          <w:rFonts w:ascii="Times New Roman" w:hAnsi="Times New Roman" w:cs="Times New Roman"/>
          <w:sz w:val="28"/>
          <w:szCs w:val="28"/>
        </w:rPr>
        <w:t>задач:</w:t>
      </w:r>
    </w:p>
    <w:p w:rsidR="0007265A" w:rsidRPr="00FA12EC" w:rsidRDefault="00AD1B6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всестороннее развитие человеческого капитала;</w:t>
      </w:r>
    </w:p>
    <w:p w:rsidR="00AD1B6E" w:rsidRPr="00FA12EC" w:rsidRDefault="00AD1B6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C35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Pr="00FA12EC">
        <w:rPr>
          <w:rFonts w:ascii="Times New Roman" w:hAnsi="Times New Roman" w:cs="Times New Roman"/>
          <w:sz w:val="28"/>
          <w:szCs w:val="28"/>
        </w:rPr>
        <w:t>экономического потенциала города за счет инновационного развития реального сектора экономики, создания благоприятных условий для предпринимательской деятельности, повышения инвестиционной привлекательности города</w:t>
      </w:r>
      <w:r w:rsidR="00381706" w:rsidRPr="00FA12EC">
        <w:rPr>
          <w:rFonts w:ascii="Times New Roman" w:hAnsi="Times New Roman" w:cs="Times New Roman"/>
          <w:sz w:val="28"/>
          <w:szCs w:val="28"/>
        </w:rPr>
        <w:t>;</w:t>
      </w:r>
    </w:p>
    <w:p w:rsidR="00381706" w:rsidRPr="00FA12EC" w:rsidRDefault="00381706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безопасной и благоприятной городской среды, условий </w:t>
      </w:r>
      <w:r w:rsidR="00086E58">
        <w:rPr>
          <w:rFonts w:ascii="Times New Roman" w:hAnsi="Times New Roman" w:cs="Times New Roman"/>
          <w:sz w:val="28"/>
          <w:szCs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>экологического прорыва</w:t>
      </w:r>
      <w:r w:rsidR="00086E58">
        <w:rPr>
          <w:rFonts w:ascii="Times New Roman" w:hAnsi="Times New Roman" w:cs="Times New Roman"/>
          <w:sz w:val="28"/>
          <w:szCs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 xml:space="preserve"> в социально-экономическом развитии города;</w:t>
      </w:r>
    </w:p>
    <w:p w:rsidR="00381706" w:rsidRPr="00FA12EC" w:rsidRDefault="00381706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пространственное развитие </w:t>
      </w:r>
      <w:r w:rsidR="00522E0E" w:rsidRPr="00522E0E">
        <w:rPr>
          <w:rFonts w:ascii="Times New Roman" w:eastAsia="Calibri" w:hAnsi="Times New Roman" w:cs="Times New Roman"/>
          <w:sz w:val="28"/>
          <w:szCs w:val="28"/>
        </w:rPr>
        <w:t xml:space="preserve">пространственное развитие </w:t>
      </w:r>
      <w:proofErr w:type="spellStart"/>
      <w:r w:rsidR="00522E0E" w:rsidRPr="00522E0E">
        <w:rPr>
          <w:rFonts w:ascii="Times New Roman" w:eastAsia="Calibri" w:hAnsi="Times New Roman" w:cs="Times New Roman"/>
          <w:sz w:val="28"/>
          <w:szCs w:val="28"/>
        </w:rPr>
        <w:t>Нижневартовской</w:t>
      </w:r>
      <w:proofErr w:type="spellEnd"/>
      <w:r w:rsidR="00522E0E" w:rsidRPr="00522E0E">
        <w:rPr>
          <w:rFonts w:ascii="Times New Roman" w:eastAsia="Calibri" w:hAnsi="Times New Roman" w:cs="Times New Roman"/>
          <w:sz w:val="28"/>
          <w:szCs w:val="28"/>
        </w:rPr>
        <w:t xml:space="preserve"> городской агломерации</w:t>
      </w:r>
      <w:r w:rsidR="00BF0C31" w:rsidRPr="00FA12EC">
        <w:rPr>
          <w:rFonts w:ascii="Times New Roman" w:hAnsi="Times New Roman" w:cs="Times New Roman"/>
          <w:sz w:val="28"/>
          <w:szCs w:val="28"/>
        </w:rPr>
        <w:t>;</w:t>
      </w:r>
    </w:p>
    <w:p w:rsidR="00BF0C31" w:rsidRDefault="00BF0C31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комплексное развитие инфраструктурного сектора.</w:t>
      </w:r>
    </w:p>
    <w:p w:rsidR="006E07A3" w:rsidRPr="00FA12EC" w:rsidRDefault="00306614" w:rsidP="00E24DBF">
      <w:pPr>
        <w:shd w:val="clear" w:color="auto" w:fill="FFFFFF"/>
        <w:tabs>
          <w:tab w:val="left" w:pos="0"/>
        </w:tabs>
        <w:spacing w:after="0" w:line="240" w:lineRule="auto"/>
        <w:ind w:left="28" w:right="-6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Ключевые направления</w:t>
      </w:r>
      <w:r w:rsidR="006E07A3" w:rsidRPr="00FA12EC">
        <w:rPr>
          <w:rFonts w:ascii="Times New Roman" w:hAnsi="Times New Roman" w:cs="Times New Roman"/>
          <w:sz w:val="28"/>
          <w:szCs w:val="28"/>
        </w:rPr>
        <w:t>, которые легли в основу Стратегии города:</w:t>
      </w:r>
    </w:p>
    <w:p w:rsidR="00306614" w:rsidRPr="00884FD6" w:rsidRDefault="00306614" w:rsidP="00E24DBF">
      <w:pPr>
        <w:shd w:val="clear" w:color="auto" w:fill="FFFFFF"/>
        <w:tabs>
          <w:tab w:val="left" w:pos="0"/>
        </w:tabs>
        <w:spacing w:after="0" w:line="240" w:lineRule="auto"/>
        <w:ind w:left="28" w:right="-6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884FD6">
        <w:rPr>
          <w:rFonts w:ascii="Times New Roman" w:hAnsi="Times New Roman" w:cs="Times New Roman"/>
          <w:sz w:val="28"/>
          <w:szCs w:val="28"/>
        </w:rPr>
        <w:t>повышение эффективности действующих производств при сохранении их структуры;</w:t>
      </w:r>
    </w:p>
    <w:p w:rsidR="00306614" w:rsidRPr="00884FD6" w:rsidRDefault="00306614" w:rsidP="00E24DBF">
      <w:pPr>
        <w:shd w:val="clear" w:color="auto" w:fill="FFFFFF"/>
        <w:tabs>
          <w:tab w:val="left" w:pos="0"/>
        </w:tabs>
        <w:spacing w:after="0" w:line="240" w:lineRule="auto"/>
        <w:ind w:left="28" w:right="-6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884FD6">
        <w:rPr>
          <w:rFonts w:ascii="Times New Roman" w:hAnsi="Times New Roman" w:cs="Times New Roman"/>
          <w:sz w:val="28"/>
          <w:szCs w:val="28"/>
        </w:rPr>
        <w:t>повышение уровня диверсификации экономики города за счет увеличения объемов производства в отраслях переработки и развития сферы услуг;</w:t>
      </w:r>
    </w:p>
    <w:p w:rsidR="00306614" w:rsidRPr="00884FD6" w:rsidRDefault="00306614" w:rsidP="00E24DBF">
      <w:pPr>
        <w:shd w:val="clear" w:color="auto" w:fill="FFFFFF"/>
        <w:tabs>
          <w:tab w:val="left" w:pos="0"/>
        </w:tabs>
        <w:spacing w:after="0" w:line="240" w:lineRule="auto"/>
        <w:ind w:left="28" w:right="-6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884FD6">
        <w:rPr>
          <w:rFonts w:ascii="Times New Roman" w:hAnsi="Times New Roman" w:cs="Times New Roman"/>
          <w:sz w:val="28"/>
          <w:szCs w:val="28"/>
        </w:rPr>
        <w:t>поддержка развития сфер образования, науки и инноваций;</w:t>
      </w:r>
    </w:p>
    <w:p w:rsidR="00306614" w:rsidRPr="00884FD6" w:rsidRDefault="00306614" w:rsidP="00E24DBF">
      <w:pPr>
        <w:shd w:val="clear" w:color="auto" w:fill="FFFFFF"/>
        <w:tabs>
          <w:tab w:val="left" w:pos="0"/>
        </w:tabs>
        <w:spacing w:after="0" w:line="240" w:lineRule="auto"/>
        <w:ind w:left="28" w:right="-6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884FD6">
        <w:rPr>
          <w:rFonts w:ascii="Times New Roman" w:hAnsi="Times New Roman" w:cs="Times New Roman"/>
          <w:sz w:val="28"/>
          <w:szCs w:val="28"/>
        </w:rPr>
        <w:t>развитие этнографического, экологического, культурно-познавательного внутреннего туризма;</w:t>
      </w:r>
    </w:p>
    <w:p w:rsidR="00BF0C31" w:rsidRPr="00FA12EC" w:rsidRDefault="00306614" w:rsidP="00E24DBF">
      <w:pPr>
        <w:shd w:val="clear" w:color="auto" w:fill="FFFFFF"/>
        <w:tabs>
          <w:tab w:val="left" w:pos="0"/>
        </w:tabs>
        <w:spacing w:after="0" w:line="240" w:lineRule="auto"/>
        <w:ind w:left="28" w:right="-6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884FD6">
        <w:rPr>
          <w:rFonts w:ascii="Times New Roman" w:hAnsi="Times New Roman" w:cs="Times New Roman"/>
          <w:sz w:val="28"/>
          <w:szCs w:val="28"/>
        </w:rPr>
        <w:t>создание условий для реализации разноплановых инициатив.</w:t>
      </w:r>
    </w:p>
    <w:p w:rsidR="00634D04" w:rsidRDefault="000E16A8" w:rsidP="00E24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Стратегия - </w:t>
      </w:r>
      <w:r w:rsidR="00634D04" w:rsidRPr="00FA12EC">
        <w:rPr>
          <w:rFonts w:ascii="Times New Roman" w:hAnsi="Times New Roman" w:cs="Times New Roman"/>
          <w:color w:val="000000"/>
          <w:sz w:val="28"/>
          <w:szCs w:val="28"/>
        </w:rPr>
        <w:t xml:space="preserve">2036 </w:t>
      </w:r>
      <w:r w:rsidR="00597162" w:rsidRPr="00C66D88">
        <w:rPr>
          <w:rFonts w:ascii="Times New Roman" w:hAnsi="Times New Roman" w:cs="Times New Roman"/>
          <w:color w:val="000000"/>
          <w:sz w:val="28"/>
          <w:szCs w:val="28"/>
        </w:rPr>
        <w:t>актуализирована</w:t>
      </w:r>
      <w:r w:rsidR="005971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7EF4" w:rsidRPr="00FA12E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34D04" w:rsidRPr="00FA12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соответствии с требованиями законодательства Российской Федерации, Ханты-Мансийского автономного округа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64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43056" w:rsidRPr="00A066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Югры </w:t>
      </w:r>
      <w:r w:rsidR="00634D04" w:rsidRPr="00FA12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муниципальными правовыми актами города Нижневартовска, в том числе с:</w:t>
      </w:r>
    </w:p>
    <w:p w:rsidR="00F77028" w:rsidRPr="00884FD6" w:rsidRDefault="00522E0E" w:rsidP="00F770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522E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Федеральным законом от 28.06.2014 №172-ФЗ «О стратегическом планировании в Российской Федерации</w:t>
      </w:r>
      <w:r w:rsidR="00AE5CF8" w:rsidRPr="00E85F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</w:t>
      </w:r>
      <w:r w:rsidR="00F77028" w:rsidRPr="00E85F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BF6FF3" w:rsidRPr="00BF6FF3" w:rsidRDefault="00BF6FF3" w:rsidP="00BF6FF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FF3">
        <w:rPr>
          <w:rFonts w:ascii="Times New Roman" w:eastAsia="Calibri" w:hAnsi="Times New Roman" w:cs="Times New Roman"/>
          <w:sz w:val="28"/>
          <w:szCs w:val="28"/>
        </w:rPr>
        <w:t xml:space="preserve">Указом Президента Российской Федерации от 07.05.2024 №309 </w:t>
      </w:r>
      <w:r w:rsidRPr="00BF6FF3">
        <w:rPr>
          <w:rFonts w:ascii="Times New Roman" w:eastAsia="Calibri" w:hAnsi="Times New Roman" w:cs="Times New Roman"/>
          <w:sz w:val="28"/>
          <w:szCs w:val="28"/>
        </w:rPr>
        <w:br/>
        <w:t>«О национальных целях развития Российской Федерации на период до 2030 года и на перспективу до 2036 года» (далее – Указ о национальных целях);</w:t>
      </w:r>
    </w:p>
    <w:p w:rsidR="00BF6FF3" w:rsidRPr="00BF6FF3" w:rsidRDefault="00BF6FF3" w:rsidP="00BF6FF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FF3">
        <w:rPr>
          <w:rFonts w:ascii="Times New Roman" w:eastAsia="Calibri" w:hAnsi="Times New Roman" w:cs="Times New Roman"/>
          <w:sz w:val="28"/>
          <w:szCs w:val="28"/>
        </w:rPr>
        <w:t xml:space="preserve"> Указом Президента Российской Федерации от 28.02.2024 №145 </w:t>
      </w:r>
      <w:r w:rsidRPr="00BF6FF3">
        <w:rPr>
          <w:rFonts w:ascii="Times New Roman" w:eastAsia="Calibri" w:hAnsi="Times New Roman" w:cs="Times New Roman"/>
          <w:sz w:val="28"/>
          <w:szCs w:val="28"/>
        </w:rPr>
        <w:br/>
        <w:t>«О Стратегии научно-технологического развития Российской Федерации»;</w:t>
      </w:r>
    </w:p>
    <w:p w:rsidR="00F77028" w:rsidRPr="00884FD6" w:rsidRDefault="00BF6FF3" w:rsidP="00BF6F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F6F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FF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Указом Президента Российской Федерации от 09.05.2017 №203</w:t>
      </w:r>
      <w:r w:rsidRPr="00BF6FF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  <w:t>«О Стратегии развития информационного общества в Российской Федерации      на 2017-2030 годы</w:t>
      </w:r>
      <w:r w:rsidRPr="00BF6FF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77028" w:rsidRPr="00884FD6" w:rsidRDefault="00F77028" w:rsidP="00F77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Указом Президента Российской Федерации от 13.05.2017 №208 "О</w:t>
      </w:r>
      <w:r w:rsidR="003C3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Стратегии экономической безопасности Российской Федерации на период до 2030 года";</w:t>
      </w:r>
    </w:p>
    <w:p w:rsidR="00F77028" w:rsidRPr="00884FD6" w:rsidRDefault="00D64B9B" w:rsidP="00F77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64B9B">
        <w:rPr>
          <w:rFonts w:ascii="Times New Roman" w:eastAsia="Calibri" w:hAnsi="Times New Roman" w:cs="Times New Roman"/>
          <w:sz w:val="28"/>
          <w:szCs w:val="28"/>
        </w:rPr>
        <w:t xml:space="preserve">Стратегией пространственного развития Российской Федерации </w:t>
      </w:r>
      <w:r w:rsidRPr="00D64B9B">
        <w:rPr>
          <w:rFonts w:ascii="Times New Roman" w:eastAsia="Calibri" w:hAnsi="Times New Roman" w:cs="Times New Roman"/>
          <w:sz w:val="28"/>
          <w:szCs w:val="28"/>
        </w:rPr>
        <w:br/>
        <w:t>на период до 2030 года с прогнозом до 2036 года, утвержденной распоряжением Правительства Российской Федерации от 28.12.2024 №4146-р;</w:t>
      </w:r>
      <w:r w:rsidR="00F77028"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</w:p>
    <w:p w:rsidR="00F77028" w:rsidRPr="00884FD6" w:rsidRDefault="00F77028" w:rsidP="00F77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распоряжением Правительства Ханты-Мансийского автономного округа - Югры от 03.11.2022 №679-рп "О Стратегии социально-экономического развития Ханты-Мансийского автономного округа - Югры до 2036 года с</w:t>
      </w:r>
      <w:r w:rsidR="003C3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целевыми ориентирами до 2050 года";</w:t>
      </w:r>
    </w:p>
    <w:p w:rsidR="00D64B9B" w:rsidRPr="00D64B9B" w:rsidRDefault="00D64B9B" w:rsidP="00D64B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64B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решением Думы города Нижневартовска от 24.12.2019 №563 «О генеральном плане города Нижневартовска»;</w:t>
      </w:r>
    </w:p>
    <w:p w:rsidR="00D64B9B" w:rsidRPr="00D64B9B" w:rsidRDefault="00D64B9B" w:rsidP="00D64B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64B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решением Думы города Нижневартовска от 27.03.2020 №618 «О программе комплексного развития социальной инфраструктуры города Нижневартовска»; </w:t>
      </w:r>
    </w:p>
    <w:p w:rsidR="00D64B9B" w:rsidRPr="00D64B9B" w:rsidRDefault="00D64B9B" w:rsidP="00D64B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64B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решением Думы города Нижневартовска от 27.03.2020 №619 «О программе комплексного развития транспортной инфраструктуры города Нижневартовска»; </w:t>
      </w:r>
    </w:p>
    <w:p w:rsidR="00634D04" w:rsidRPr="00E85F3B" w:rsidRDefault="00D64B9B" w:rsidP="00D64B9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B9B">
        <w:rPr>
          <w:rFonts w:ascii="Times New Roman" w:eastAsia="Calibri" w:hAnsi="Times New Roman" w:cs="Times New Roman"/>
          <w:sz w:val="28"/>
          <w:szCs w:val="28"/>
        </w:rPr>
        <w:t xml:space="preserve"> решением Думы города Нижневартовска от 25.04.2025 №528 </w:t>
      </w:r>
      <w:r w:rsidRPr="00D64B9B">
        <w:rPr>
          <w:rFonts w:ascii="Times New Roman" w:eastAsia="Calibri" w:hAnsi="Times New Roman" w:cs="Times New Roman"/>
          <w:sz w:val="28"/>
          <w:szCs w:val="28"/>
        </w:rPr>
        <w:br/>
        <w:t>«О программе комплексного развития систем коммунальной инфраструктуры города Нижневартовска</w:t>
      </w:r>
      <w:r w:rsidRPr="00E85F3B">
        <w:rPr>
          <w:rFonts w:ascii="Times New Roman" w:eastAsia="Calibri" w:hAnsi="Times New Roman" w:cs="Times New Roman"/>
          <w:sz w:val="28"/>
          <w:szCs w:val="28"/>
        </w:rPr>
        <w:t>»</w:t>
      </w:r>
      <w:r w:rsidR="00AE5CF8" w:rsidRPr="00E85F3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E5CF8" w:rsidRPr="00E85F3B" w:rsidRDefault="00AE5CF8" w:rsidP="00AE5C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E85F3B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решением Думы города Нижневартовска от 28.09.2018 №385 «О порядке разработки документов стратегического планирования города Нижневартовска и их содержании</w:t>
      </w:r>
      <w:r w:rsidRPr="00E85F3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».</w:t>
      </w:r>
    </w:p>
    <w:p w:rsidR="00AE5CF8" w:rsidRPr="006D0198" w:rsidRDefault="00AE5CF8" w:rsidP="00AE5CF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F3B">
        <w:rPr>
          <w:rFonts w:ascii="Times New Roman" w:hAnsi="Times New Roman"/>
          <w:sz w:val="28"/>
          <w:szCs w:val="28"/>
        </w:rPr>
        <w:t>Стратегия - 2036 отвечает вызовам современности, актуальной нормативно-правовой базе и ключевым концептуальным научным подходам, используемым в практике стратегического планирования социально-экономического развития муниципальных образований.</w:t>
      </w:r>
    </w:p>
    <w:p w:rsidR="00C07FED" w:rsidRPr="00FA12EC" w:rsidRDefault="00C07FED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</w:p>
    <w:p w:rsidR="002F2DA9" w:rsidRPr="00FA12EC" w:rsidRDefault="002F2DA9" w:rsidP="009D7EF4">
      <w:pPr>
        <w:pStyle w:val="a3"/>
        <w:numPr>
          <w:ilvl w:val="0"/>
          <w:numId w:val="11"/>
        </w:numPr>
        <w:tabs>
          <w:tab w:val="left" w:pos="-241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  <w:r w:rsidRPr="00FA12EC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 xml:space="preserve">Ключевые оценочные характеристики развития города </w:t>
      </w:r>
    </w:p>
    <w:p w:rsidR="002F2DA9" w:rsidRPr="00FA12EC" w:rsidRDefault="002F2DA9" w:rsidP="00E24DBF">
      <w:pPr>
        <w:pStyle w:val="a3"/>
        <w:tabs>
          <w:tab w:val="left" w:pos="-241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EC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>Нижневартовска</w:t>
      </w:r>
    </w:p>
    <w:p w:rsidR="002F2DA9" w:rsidRPr="00FA12EC" w:rsidRDefault="002F2DA9" w:rsidP="00E24DBF">
      <w:pPr>
        <w:pStyle w:val="a3"/>
        <w:tabs>
          <w:tab w:val="left" w:pos="-241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DA9" w:rsidRPr="0019022A" w:rsidRDefault="002F2DA9" w:rsidP="00E24DBF">
      <w:pPr>
        <w:pStyle w:val="a3"/>
        <w:tabs>
          <w:tab w:val="left" w:pos="-241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22A">
        <w:rPr>
          <w:rFonts w:ascii="Times New Roman" w:hAnsi="Times New Roman" w:cs="Times New Roman"/>
          <w:b/>
          <w:sz w:val="28"/>
          <w:szCs w:val="28"/>
        </w:rPr>
        <w:t>1.1.</w:t>
      </w:r>
      <w:r w:rsidR="009D7EF4" w:rsidRPr="00190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22A">
        <w:rPr>
          <w:rFonts w:ascii="Times New Roman" w:hAnsi="Times New Roman" w:cs="Times New Roman"/>
          <w:b/>
          <w:sz w:val="28"/>
          <w:szCs w:val="28"/>
        </w:rPr>
        <w:t>Население и трудовые ресурсы, демографическая ситуация, занятость и уровень развития социальной сферы города</w:t>
      </w:r>
    </w:p>
    <w:p w:rsidR="00C07FED" w:rsidRPr="0019022A" w:rsidRDefault="00C07FED" w:rsidP="00E24DB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  <w:bookmarkStart w:id="30" w:name="_Toc94192393"/>
      <w:bookmarkStart w:id="31" w:name="_Toc94629947"/>
    </w:p>
    <w:p w:rsidR="002F2DA9" w:rsidRPr="0019022A" w:rsidRDefault="002F2DA9" w:rsidP="009D7EF4">
      <w:pPr>
        <w:pStyle w:val="a3"/>
        <w:numPr>
          <w:ilvl w:val="2"/>
          <w:numId w:val="10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  <w:r w:rsidRPr="0019022A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>Демографическое развитие</w:t>
      </w:r>
      <w:bookmarkEnd w:id="30"/>
      <w:bookmarkEnd w:id="31"/>
    </w:p>
    <w:p w:rsidR="002F2DA9" w:rsidRPr="00FA12EC" w:rsidRDefault="002F2DA9" w:rsidP="00E24DBF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</w:p>
    <w:p w:rsidR="002F2DA9" w:rsidRPr="00FA12EC" w:rsidRDefault="009D7EF4" w:rsidP="00E24DBF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В Ханты</w:t>
      </w:r>
      <w:r w:rsidR="002F2DA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-Мансийском автономном округе </w:t>
      </w:r>
      <w:r w:rsidR="00DB5D66">
        <w:rPr>
          <w:rStyle w:val="a6"/>
          <w:rFonts w:ascii="Times New Roman" w:hAnsi="Times New Roman" w:cs="Times New Roman"/>
          <w:b w:val="0"/>
          <w:sz w:val="28"/>
          <w:szCs w:val="28"/>
        </w:rPr>
        <w:t>-</w:t>
      </w:r>
      <w:r w:rsidR="002F2DA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Югре </w:t>
      </w:r>
      <w:r w:rsidR="00757C6A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DB5D66">
        <w:rPr>
          <w:rStyle w:val="a6"/>
          <w:rFonts w:ascii="Times New Roman" w:hAnsi="Times New Roman" w:cs="Times New Roman"/>
          <w:b w:val="0"/>
          <w:sz w:val="28"/>
          <w:szCs w:val="28"/>
        </w:rPr>
        <w:t>-</w:t>
      </w:r>
      <w:r w:rsidR="00757C6A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округе) </w:t>
      </w:r>
      <w:r w:rsidR="002F2DA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вторым по численности населения является город Нижневартовск (после города Сургута). В Нижн</w:t>
      </w:r>
      <w:r w:rsidR="00DB5D66">
        <w:rPr>
          <w:rStyle w:val="a6"/>
          <w:rFonts w:ascii="Times New Roman" w:hAnsi="Times New Roman" w:cs="Times New Roman"/>
          <w:b w:val="0"/>
          <w:sz w:val="28"/>
          <w:szCs w:val="28"/>
        </w:rPr>
        <w:t>евартовске проживает около 16,5</w:t>
      </w:r>
      <w:r w:rsidR="002F2DA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% населения округа. </w:t>
      </w:r>
    </w:p>
    <w:p w:rsidR="002F2DA9" w:rsidRPr="00FA12EC" w:rsidRDefault="002F2DA9" w:rsidP="00E24DBF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Среднегодовая численность населения в 2021 году составила </w:t>
      </w:r>
      <w:r w:rsidRPr="00FA12EC">
        <w:rPr>
          <w:rFonts w:ascii="Times New Roman" w:hAnsi="Times New Roman" w:cs="Times New Roman"/>
          <w:bCs/>
          <w:sz w:val="28"/>
          <w:szCs w:val="28"/>
        </w:rPr>
        <w:t>279,8</w:t>
      </w:r>
      <w:r w:rsidRPr="00FA12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тыс. человек, в 2022 году </w:t>
      </w:r>
      <w:r w:rsidR="00DB5D66">
        <w:rPr>
          <w:rStyle w:val="a6"/>
          <w:rFonts w:ascii="Times New Roman" w:hAnsi="Times New Roman" w:cs="Times New Roman"/>
          <w:b w:val="0"/>
          <w:sz w:val="28"/>
          <w:szCs w:val="28"/>
        </w:rPr>
        <w:t>-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7999" w:rsidRPr="00EF27A5">
        <w:rPr>
          <w:rFonts w:ascii="Times New Roman" w:hAnsi="Times New Roman" w:cs="Times New Roman"/>
          <w:sz w:val="28"/>
          <w:szCs w:val="28"/>
        </w:rPr>
        <w:t>285,2</w:t>
      </w:r>
      <w:r w:rsidRPr="00FA12EC">
        <w:rPr>
          <w:rFonts w:ascii="Times New Roman" w:hAnsi="Times New Roman" w:cs="Times New Roman"/>
          <w:sz w:val="28"/>
          <w:szCs w:val="28"/>
        </w:rPr>
        <w:t xml:space="preserve"> тыс. человек</w:t>
      </w:r>
      <w:r w:rsidRPr="00FA12EC">
        <w:rPr>
          <w:rStyle w:val="a6"/>
          <w:rFonts w:ascii="Times New Roman" w:hAnsi="Times New Roman" w:cs="Times New Roman"/>
          <w:sz w:val="28"/>
          <w:szCs w:val="28"/>
        </w:rPr>
        <w:t>.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Темп прироста численности населения в 2022 году, относительн</w:t>
      </w:r>
      <w:r w:rsidR="00BD7999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о показателя 2021 года, составил </w:t>
      </w:r>
      <w:r w:rsidR="00BD7999" w:rsidRPr="00EF27A5">
        <w:rPr>
          <w:rStyle w:val="a6"/>
          <w:rFonts w:ascii="Times New Roman" w:hAnsi="Times New Roman" w:cs="Times New Roman"/>
          <w:b w:val="0"/>
          <w:sz w:val="28"/>
          <w:szCs w:val="28"/>
        </w:rPr>
        <w:t>1,9</w:t>
      </w:r>
      <w:r w:rsidRPr="00EF27A5">
        <w:rPr>
          <w:rStyle w:val="a6"/>
          <w:rFonts w:ascii="Times New Roman" w:hAnsi="Times New Roman" w:cs="Times New Roman"/>
          <w:b w:val="0"/>
          <w:sz w:val="28"/>
          <w:szCs w:val="28"/>
        </w:rPr>
        <w:t>%,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что превышает аналогичный показатель по Российской Федерации. </w:t>
      </w:r>
    </w:p>
    <w:p w:rsidR="00884FD6" w:rsidRPr="00FA12EC" w:rsidRDefault="00884FD6" w:rsidP="00884FD6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На протяжении последних пяти лет численность населения города Нижневартовска раст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12EC">
        <w:rPr>
          <w:rFonts w:ascii="Times New Roman" w:hAnsi="Times New Roman" w:cs="Times New Roman"/>
          <w:sz w:val="28"/>
          <w:szCs w:val="28"/>
        </w:rPr>
        <w:t>т уверенными темпами</w:t>
      </w:r>
      <w:r w:rsidR="00BD1969">
        <w:rPr>
          <w:rFonts w:ascii="Times New Roman" w:hAnsi="Times New Roman" w:cs="Times New Roman"/>
          <w:sz w:val="28"/>
          <w:szCs w:val="28"/>
        </w:rPr>
        <w:t xml:space="preserve"> (Таблица 1.1)</w:t>
      </w:r>
      <w:r w:rsidRPr="00FA12EC">
        <w:rPr>
          <w:rFonts w:ascii="Times New Roman" w:hAnsi="Times New Roman" w:cs="Times New Roman"/>
          <w:sz w:val="28"/>
          <w:szCs w:val="28"/>
        </w:rPr>
        <w:t xml:space="preserve">. </w:t>
      </w:r>
      <w:r w:rsidR="00BD1969">
        <w:rPr>
          <w:rFonts w:ascii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hAnsi="Times New Roman" w:cs="Times New Roman"/>
          <w:sz w:val="28"/>
          <w:szCs w:val="28"/>
        </w:rPr>
        <w:t>В период с 2018 года по 2022 год численность постоянного населения Нижневартовска увелич</w:t>
      </w:r>
      <w:r w:rsidR="00BD7999">
        <w:rPr>
          <w:rFonts w:ascii="Times New Roman" w:hAnsi="Times New Roman" w:cs="Times New Roman"/>
          <w:sz w:val="28"/>
          <w:szCs w:val="28"/>
        </w:rPr>
        <w:t xml:space="preserve">илась в абсолютной величине </w:t>
      </w:r>
      <w:r w:rsidR="00BD7999" w:rsidRPr="00EF27A5">
        <w:rPr>
          <w:rFonts w:ascii="Times New Roman" w:hAnsi="Times New Roman" w:cs="Times New Roman"/>
          <w:sz w:val="28"/>
          <w:szCs w:val="28"/>
        </w:rPr>
        <w:t>на 9,2</w:t>
      </w:r>
      <w:r w:rsidRPr="00FA12EC">
        <w:rPr>
          <w:rFonts w:ascii="Times New Roman" w:hAnsi="Times New Roman" w:cs="Times New Roman"/>
          <w:sz w:val="28"/>
          <w:szCs w:val="28"/>
        </w:rPr>
        <w:t xml:space="preserve"> тыс. ч</w:t>
      </w:r>
      <w:r w:rsidR="00BD7999">
        <w:rPr>
          <w:rFonts w:ascii="Times New Roman" w:hAnsi="Times New Roman" w:cs="Times New Roman"/>
          <w:sz w:val="28"/>
          <w:szCs w:val="28"/>
        </w:rPr>
        <w:t xml:space="preserve">еловек, а в относительной </w:t>
      </w:r>
      <w:r w:rsidR="00DB5D66">
        <w:rPr>
          <w:rFonts w:ascii="Times New Roman" w:hAnsi="Times New Roman" w:cs="Times New Roman"/>
          <w:sz w:val="28"/>
          <w:szCs w:val="28"/>
        </w:rPr>
        <w:t>-</w:t>
      </w:r>
      <w:r w:rsidR="00BD7999">
        <w:rPr>
          <w:rFonts w:ascii="Times New Roman" w:hAnsi="Times New Roman" w:cs="Times New Roman"/>
          <w:sz w:val="28"/>
          <w:szCs w:val="28"/>
        </w:rPr>
        <w:t xml:space="preserve"> на </w:t>
      </w:r>
      <w:r w:rsidR="00BD7999" w:rsidRPr="00EF27A5">
        <w:rPr>
          <w:rFonts w:ascii="Times New Roman" w:hAnsi="Times New Roman" w:cs="Times New Roman"/>
          <w:sz w:val="28"/>
          <w:szCs w:val="28"/>
        </w:rPr>
        <w:t>3,3</w:t>
      </w:r>
      <w:r w:rsidRPr="00EF27A5">
        <w:rPr>
          <w:rFonts w:ascii="Times New Roman" w:hAnsi="Times New Roman" w:cs="Times New Roman"/>
          <w:sz w:val="28"/>
          <w:szCs w:val="28"/>
        </w:rPr>
        <w:t>%.</w:t>
      </w:r>
      <w:r w:rsidRPr="00FA12E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Сформировавшаяся положительная динамика изменения численности населения свидетельствует о привлекательности города для постоянного проживания. </w:t>
      </w:r>
    </w:p>
    <w:p w:rsidR="00BD1969" w:rsidRDefault="00BD1969" w:rsidP="00BD19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2EC">
        <w:rPr>
          <w:rFonts w:ascii="Times New Roman" w:eastAsia="Calibri" w:hAnsi="Times New Roman" w:cs="Times New Roman"/>
          <w:sz w:val="28"/>
          <w:szCs w:val="28"/>
        </w:rPr>
        <w:t>В период с 2018 по 2022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оды </w:t>
      </w:r>
      <w:r w:rsidRPr="00FA12EC">
        <w:rPr>
          <w:rFonts w:ascii="Times New Roman" w:eastAsia="Calibri" w:hAnsi="Times New Roman" w:cs="Times New Roman"/>
          <w:sz w:val="28"/>
          <w:szCs w:val="28"/>
        </w:rPr>
        <w:t>доля трудоспособного населения в общей численности населения города в среднем составляет 60%</w:t>
      </w:r>
      <w:r>
        <w:rPr>
          <w:rFonts w:ascii="Times New Roman" w:eastAsia="Calibri" w:hAnsi="Times New Roman" w:cs="Times New Roman"/>
          <w:sz w:val="28"/>
          <w:szCs w:val="28"/>
        </w:rPr>
        <w:t>. По состоянию на 1 января 2023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 года доля населения трудоспособного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возраста города составила </w:t>
      </w:r>
      <w:r w:rsidRPr="00EF27A5">
        <w:rPr>
          <w:rFonts w:ascii="Times New Roman" w:eastAsia="Calibri" w:hAnsi="Times New Roman" w:cs="Times New Roman"/>
          <w:sz w:val="28"/>
          <w:szCs w:val="28"/>
        </w:rPr>
        <w:t xml:space="preserve">60,8%, доля населения старше трудоспособного возраста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EF27A5">
        <w:rPr>
          <w:rFonts w:ascii="Times New Roman" w:eastAsia="Calibri" w:hAnsi="Times New Roman" w:cs="Times New Roman"/>
          <w:sz w:val="28"/>
          <w:szCs w:val="28"/>
        </w:rPr>
        <w:t xml:space="preserve"> 16,7%.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1969" w:rsidRPr="00BD1969" w:rsidRDefault="00BD1969" w:rsidP="00BD1969">
      <w:pPr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 w:val="0"/>
          <w:bCs w:val="0"/>
          <w:sz w:val="28"/>
          <w:szCs w:val="28"/>
        </w:rPr>
      </w:pPr>
    </w:p>
    <w:p w:rsidR="00BD1969" w:rsidRDefault="00BD1969" w:rsidP="00EF27A5">
      <w:pPr>
        <w:spacing w:after="0" w:line="240" w:lineRule="auto"/>
        <w:ind w:firstLine="709"/>
        <w:jc w:val="right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AE5CF8" w:rsidRDefault="00AE5CF8" w:rsidP="00EF27A5">
      <w:pPr>
        <w:spacing w:after="0" w:line="240" w:lineRule="auto"/>
        <w:ind w:firstLine="709"/>
        <w:jc w:val="right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AE5CF8" w:rsidRDefault="00AE5CF8" w:rsidP="00EF27A5">
      <w:pPr>
        <w:spacing w:after="0" w:line="240" w:lineRule="auto"/>
        <w:ind w:firstLine="709"/>
        <w:jc w:val="right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EF27A5" w:rsidRPr="00FA12EC" w:rsidRDefault="002F2DA9" w:rsidP="00EF27A5">
      <w:pPr>
        <w:spacing w:after="0" w:line="240" w:lineRule="auto"/>
        <w:ind w:firstLine="709"/>
        <w:jc w:val="right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>Таблица 1</w:t>
      </w:r>
      <w:r w:rsidR="004D0977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.1</w:t>
      </w:r>
    </w:p>
    <w:p w:rsidR="006B060D" w:rsidRDefault="002F2DA9" w:rsidP="00DB3FAF">
      <w:pPr>
        <w:spacing w:after="0" w:line="240" w:lineRule="auto"/>
        <w:ind w:firstLine="709"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19022A">
        <w:rPr>
          <w:rStyle w:val="a6"/>
          <w:rFonts w:ascii="Times New Roman" w:hAnsi="Times New Roman" w:cs="Times New Roman"/>
          <w:sz w:val="28"/>
          <w:szCs w:val="28"/>
        </w:rPr>
        <w:t>Среднегодовая численность постоянного населения</w:t>
      </w:r>
      <w:r w:rsidRPr="00FA12EC">
        <w:rPr>
          <w:rStyle w:val="a9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p w:rsidR="00DB3FAF" w:rsidRPr="00FA12EC" w:rsidRDefault="00DB3FAF" w:rsidP="00DB3FAF">
      <w:pPr>
        <w:spacing w:after="0" w:line="240" w:lineRule="auto"/>
        <w:ind w:firstLine="709"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955"/>
        <w:gridCol w:w="1058"/>
        <w:gridCol w:w="1058"/>
        <w:gridCol w:w="1057"/>
        <w:gridCol w:w="1057"/>
        <w:gridCol w:w="1057"/>
        <w:gridCol w:w="1386"/>
      </w:tblGrid>
      <w:tr w:rsidR="005555C2" w:rsidRPr="00780869" w:rsidTr="005555C2">
        <w:trPr>
          <w:trHeight w:val="670"/>
        </w:trPr>
        <w:tc>
          <w:tcPr>
            <w:tcW w:w="1533" w:type="pct"/>
            <w:vAlign w:val="center"/>
          </w:tcPr>
          <w:p w:rsidR="00A90358" w:rsidRPr="00780869" w:rsidRDefault="00BC2804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49" w:type="pct"/>
            <w:vAlign w:val="center"/>
          </w:tcPr>
          <w:p w:rsidR="00AD07A0" w:rsidRPr="00780869" w:rsidRDefault="00F84833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  <w:p w:rsidR="00A90358" w:rsidRPr="0078086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49" w:type="pct"/>
            <w:vAlign w:val="center"/>
          </w:tcPr>
          <w:p w:rsidR="00F84833" w:rsidRPr="0078086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  <w:p w:rsidR="00A90358" w:rsidRPr="0078086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49" w:type="pct"/>
            <w:vAlign w:val="center"/>
          </w:tcPr>
          <w:p w:rsidR="00A90358" w:rsidRPr="00780869" w:rsidRDefault="00A90358" w:rsidP="00E24DBF">
            <w:pPr>
              <w:ind w:right="-127"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A90358" w:rsidRPr="00780869" w:rsidRDefault="00A90358" w:rsidP="00E24DBF">
            <w:pPr>
              <w:ind w:right="-127"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49" w:type="pct"/>
            <w:vAlign w:val="center"/>
          </w:tcPr>
          <w:p w:rsidR="00F84833" w:rsidRPr="0078086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  <w:p w:rsidR="00A90358" w:rsidRPr="0078086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49" w:type="pct"/>
            <w:vAlign w:val="center"/>
          </w:tcPr>
          <w:p w:rsidR="00035B70" w:rsidRPr="0078086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  <w:p w:rsidR="00A90358" w:rsidRPr="0078086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r w:rsidRPr="00780869"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720" w:type="pct"/>
            <w:vAlign w:val="center"/>
          </w:tcPr>
          <w:p w:rsidR="00A90358" w:rsidRPr="00780869" w:rsidRDefault="00A90358" w:rsidP="00E24DBF">
            <w:pPr>
              <w:ind w:left="-109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роста, 2022/2018, %</w:t>
            </w:r>
          </w:p>
        </w:tc>
      </w:tr>
      <w:tr w:rsidR="005555C2" w:rsidRPr="00780869" w:rsidTr="005555C2">
        <w:tc>
          <w:tcPr>
            <w:tcW w:w="1533" w:type="pct"/>
          </w:tcPr>
          <w:p w:rsidR="00BD7999" w:rsidRPr="00780869" w:rsidRDefault="00BD7999" w:rsidP="005555C2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086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Российская Федерация, тыс. чел.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146 830,6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146 764,7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8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146 459,8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145 864,3</w:t>
            </w:r>
          </w:p>
        </w:tc>
        <w:tc>
          <w:tcPr>
            <w:tcW w:w="549" w:type="pct"/>
          </w:tcPr>
          <w:p w:rsidR="00DB5D66" w:rsidRPr="00780869" w:rsidRDefault="00DB5D66" w:rsidP="00E840C8">
            <w:pPr>
              <w:ind w:right="-62" w:hanging="172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146 713,7</w:t>
            </w:r>
          </w:p>
        </w:tc>
        <w:tc>
          <w:tcPr>
            <w:tcW w:w="720" w:type="pct"/>
          </w:tcPr>
          <w:p w:rsidR="001F05A3" w:rsidRPr="00780869" w:rsidRDefault="00BD7999" w:rsidP="00DB5D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5555C2" w:rsidRPr="00780869" w:rsidTr="005555C2">
        <w:tc>
          <w:tcPr>
            <w:tcW w:w="1533" w:type="pct"/>
          </w:tcPr>
          <w:p w:rsidR="00EF27A5" w:rsidRPr="00780869" w:rsidRDefault="00BD7999" w:rsidP="005555C2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Темп роста, % к предыдущему году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8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549" w:type="pct"/>
          </w:tcPr>
          <w:p w:rsidR="00BD7999" w:rsidRPr="00780869" w:rsidRDefault="00BD7999" w:rsidP="00BD7999">
            <w:pPr>
              <w:ind w:right="-62" w:hanging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  <w:p w:rsidR="001F05A3" w:rsidRPr="00780869" w:rsidRDefault="001F05A3" w:rsidP="00BD7999">
            <w:pPr>
              <w:ind w:right="-62" w:hanging="172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20" w:type="pct"/>
          </w:tcPr>
          <w:p w:rsidR="00BD7999" w:rsidRPr="00780869" w:rsidRDefault="00BD7999" w:rsidP="00BD7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555C2" w:rsidRPr="00780869" w:rsidTr="005555C2">
        <w:tc>
          <w:tcPr>
            <w:tcW w:w="1533" w:type="pct"/>
          </w:tcPr>
          <w:p w:rsidR="00BD7999" w:rsidRPr="00780869" w:rsidRDefault="00BD7999" w:rsidP="00532057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086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Ха</w:t>
            </w:r>
            <w:r w:rsidR="00532057" w:rsidRPr="0078086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нты-Мансийский автономный округ - </w:t>
            </w:r>
            <w:r w:rsidRPr="0078086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Югра, тыс. чел.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1 659,5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1 669,2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8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1 681,2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1 694,9</w:t>
            </w:r>
          </w:p>
        </w:tc>
        <w:tc>
          <w:tcPr>
            <w:tcW w:w="549" w:type="pct"/>
          </w:tcPr>
          <w:p w:rsidR="00BD7999" w:rsidRPr="00780869" w:rsidRDefault="00BD7999" w:rsidP="00BD7999">
            <w:pPr>
              <w:ind w:right="-62" w:hanging="172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720" w:type="pct"/>
          </w:tcPr>
          <w:p w:rsidR="00BD7999" w:rsidRPr="00780869" w:rsidRDefault="00BD7999" w:rsidP="00BD7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103,8</w:t>
            </w:r>
          </w:p>
        </w:tc>
      </w:tr>
      <w:tr w:rsidR="005555C2" w:rsidRPr="00780869" w:rsidTr="005555C2">
        <w:trPr>
          <w:trHeight w:val="475"/>
        </w:trPr>
        <w:tc>
          <w:tcPr>
            <w:tcW w:w="1533" w:type="pct"/>
          </w:tcPr>
          <w:p w:rsidR="00BD7999" w:rsidRPr="00780869" w:rsidRDefault="00BD7999" w:rsidP="005555C2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Темп роста, % к предыдущему году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8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100,7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100,8</w:t>
            </w:r>
          </w:p>
        </w:tc>
        <w:tc>
          <w:tcPr>
            <w:tcW w:w="549" w:type="pct"/>
          </w:tcPr>
          <w:p w:rsidR="00BD7999" w:rsidRPr="00780869" w:rsidRDefault="00BD7999" w:rsidP="00BD7999">
            <w:pPr>
              <w:ind w:right="-62" w:hanging="172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086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101,6</w:t>
            </w:r>
          </w:p>
        </w:tc>
        <w:tc>
          <w:tcPr>
            <w:tcW w:w="720" w:type="pct"/>
          </w:tcPr>
          <w:p w:rsidR="00BD7999" w:rsidRPr="00780869" w:rsidRDefault="00BD7999" w:rsidP="00E840C8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555C2" w:rsidRPr="00780869" w:rsidTr="005555C2">
        <w:trPr>
          <w:trHeight w:val="475"/>
        </w:trPr>
        <w:tc>
          <w:tcPr>
            <w:tcW w:w="1533" w:type="pct"/>
          </w:tcPr>
          <w:p w:rsidR="00BD7999" w:rsidRPr="00780869" w:rsidRDefault="005555C2" w:rsidP="005555C2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086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г. Нижневартовск, </w:t>
            </w:r>
            <w:proofErr w:type="spellStart"/>
            <w:r w:rsidR="00BD7999" w:rsidRPr="0078086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тыс.чел</w:t>
            </w:r>
            <w:proofErr w:type="spellEnd"/>
            <w:r w:rsidR="00BD7999" w:rsidRPr="0078086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276,0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277,1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8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278,2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279,8</w:t>
            </w:r>
          </w:p>
        </w:tc>
        <w:tc>
          <w:tcPr>
            <w:tcW w:w="549" w:type="pct"/>
          </w:tcPr>
          <w:p w:rsidR="00BD7999" w:rsidRPr="00780869" w:rsidRDefault="00BD7999" w:rsidP="00BD7999">
            <w:pPr>
              <w:ind w:right="-62" w:hanging="172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086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285,2</w:t>
            </w:r>
          </w:p>
        </w:tc>
        <w:tc>
          <w:tcPr>
            <w:tcW w:w="720" w:type="pct"/>
          </w:tcPr>
          <w:p w:rsidR="00BD7999" w:rsidRPr="00780869" w:rsidRDefault="00BD7999" w:rsidP="00E840C8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103,3</w:t>
            </w:r>
          </w:p>
        </w:tc>
      </w:tr>
      <w:tr w:rsidR="005555C2" w:rsidRPr="00780869" w:rsidTr="005555C2">
        <w:tc>
          <w:tcPr>
            <w:tcW w:w="1533" w:type="pct"/>
          </w:tcPr>
          <w:p w:rsidR="00BD7999" w:rsidRPr="00780869" w:rsidRDefault="00BD7999" w:rsidP="00AA1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Темп роста, % к предыдущему году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hanging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100,4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hanging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100,4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hanging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</w:t>
            </w:r>
          </w:p>
        </w:tc>
        <w:tc>
          <w:tcPr>
            <w:tcW w:w="549" w:type="pct"/>
          </w:tcPr>
          <w:p w:rsidR="00BD7999" w:rsidRPr="00780869" w:rsidRDefault="00BD7999" w:rsidP="00BD7999">
            <w:pPr>
              <w:ind w:hanging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101,9</w:t>
            </w:r>
          </w:p>
        </w:tc>
        <w:tc>
          <w:tcPr>
            <w:tcW w:w="720" w:type="pct"/>
          </w:tcPr>
          <w:p w:rsidR="00BD7999" w:rsidRPr="00780869" w:rsidRDefault="00BD7999" w:rsidP="00E8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F2DA9" w:rsidRPr="00FA12EC" w:rsidRDefault="002F2DA9" w:rsidP="00DB3FAF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EF27A5" w:rsidRPr="00FA12EC" w:rsidRDefault="00757C6A" w:rsidP="00EF27A5">
      <w:pPr>
        <w:spacing w:after="0" w:line="240" w:lineRule="auto"/>
        <w:ind w:firstLine="709"/>
        <w:jc w:val="right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Таблица </w:t>
      </w:r>
      <w:r w:rsidR="00EF27A5">
        <w:rPr>
          <w:rStyle w:val="a6"/>
          <w:rFonts w:ascii="Times New Roman" w:hAnsi="Times New Roman" w:cs="Times New Roman"/>
          <w:b w:val="0"/>
          <w:sz w:val="28"/>
          <w:szCs w:val="28"/>
        </w:rPr>
        <w:t>1.2</w:t>
      </w:r>
    </w:p>
    <w:p w:rsidR="002F2DA9" w:rsidRPr="00FA12EC" w:rsidRDefault="002F2DA9" w:rsidP="00E24DBF">
      <w:pPr>
        <w:spacing w:after="0" w:line="240" w:lineRule="auto"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19022A">
        <w:rPr>
          <w:rStyle w:val="a6"/>
          <w:rFonts w:ascii="Times New Roman" w:hAnsi="Times New Roman" w:cs="Times New Roman"/>
          <w:sz w:val="28"/>
          <w:szCs w:val="28"/>
        </w:rPr>
        <w:t>Показатели естественного движения населения города Нижневартовска</w:t>
      </w:r>
      <w:r w:rsidRPr="00FA12EC">
        <w:rPr>
          <w:rStyle w:val="a9"/>
          <w:rFonts w:ascii="Times New Roman" w:hAnsi="Times New Roman" w:cs="Times New Roman"/>
          <w:b/>
          <w:bCs/>
          <w:sz w:val="28"/>
          <w:szCs w:val="28"/>
        </w:rPr>
        <w:footnoteReference w:id="3"/>
      </w:r>
    </w:p>
    <w:p w:rsidR="006B060D" w:rsidRPr="00FA12EC" w:rsidRDefault="006B060D" w:rsidP="00E24DBF">
      <w:pPr>
        <w:spacing w:after="0" w:line="240" w:lineRule="auto"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5010" w:type="pct"/>
        <w:tblLook w:val="04A0" w:firstRow="1" w:lastRow="0" w:firstColumn="1" w:lastColumn="0" w:noHBand="0" w:noVBand="1"/>
      </w:tblPr>
      <w:tblGrid>
        <w:gridCol w:w="3119"/>
        <w:gridCol w:w="1017"/>
        <w:gridCol w:w="1017"/>
        <w:gridCol w:w="1017"/>
        <w:gridCol w:w="1017"/>
        <w:gridCol w:w="1017"/>
        <w:gridCol w:w="1443"/>
      </w:tblGrid>
      <w:tr w:rsidR="00E06EC5" w:rsidRPr="00780869" w:rsidTr="00E06EC5">
        <w:trPr>
          <w:trHeight w:val="875"/>
          <w:tblHeader/>
        </w:trPr>
        <w:tc>
          <w:tcPr>
            <w:tcW w:w="1616" w:type="pct"/>
            <w:vAlign w:val="center"/>
          </w:tcPr>
          <w:p w:rsidR="001C600F" w:rsidRPr="00780869" w:rsidRDefault="00BC2804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A90358" w:rsidRPr="00780869" w:rsidRDefault="00BC2804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527" w:type="pct"/>
            <w:vAlign w:val="center"/>
          </w:tcPr>
          <w:p w:rsidR="00A90358" w:rsidRPr="0078086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527" w:type="pct"/>
            <w:vAlign w:val="center"/>
          </w:tcPr>
          <w:p w:rsidR="00305711" w:rsidRPr="0078086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  <w:p w:rsidR="00A90358" w:rsidRPr="0078086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27" w:type="pct"/>
            <w:vAlign w:val="center"/>
          </w:tcPr>
          <w:p w:rsidR="00A90358" w:rsidRPr="00780869" w:rsidRDefault="00A90358" w:rsidP="00E24DBF">
            <w:pPr>
              <w:ind w:right="-127"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A90358" w:rsidRPr="00780869" w:rsidRDefault="00A90358" w:rsidP="00E24DBF">
            <w:pPr>
              <w:ind w:right="-127"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27" w:type="pct"/>
            <w:vAlign w:val="center"/>
          </w:tcPr>
          <w:p w:rsidR="00A90358" w:rsidRPr="0078086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527" w:type="pct"/>
            <w:vAlign w:val="center"/>
          </w:tcPr>
          <w:p w:rsidR="004F1E6B" w:rsidRPr="00780869" w:rsidRDefault="00A90358" w:rsidP="004F1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  <w:p w:rsidR="00A90358" w:rsidRPr="00780869" w:rsidRDefault="00A90358" w:rsidP="004F1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748" w:type="pct"/>
          </w:tcPr>
          <w:p w:rsidR="00A90358" w:rsidRPr="00780869" w:rsidRDefault="00A90358" w:rsidP="00E24DBF">
            <w:pPr>
              <w:ind w:left="-109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роста, 2022/2018, %</w:t>
            </w:r>
          </w:p>
        </w:tc>
      </w:tr>
      <w:tr w:rsidR="00E06EC5" w:rsidRPr="00780869" w:rsidTr="00E06EC5">
        <w:tc>
          <w:tcPr>
            <w:tcW w:w="1616" w:type="pct"/>
          </w:tcPr>
          <w:p w:rsidR="00035B70" w:rsidRPr="00780869" w:rsidRDefault="00035B70" w:rsidP="00E06E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рождаемости, чел.</w:t>
            </w:r>
          </w:p>
        </w:tc>
        <w:tc>
          <w:tcPr>
            <w:tcW w:w="527" w:type="pct"/>
          </w:tcPr>
          <w:p w:rsidR="00035B70" w:rsidRPr="00780869" w:rsidRDefault="00035B70" w:rsidP="00F45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3 713</w:t>
            </w:r>
          </w:p>
        </w:tc>
        <w:tc>
          <w:tcPr>
            <w:tcW w:w="527" w:type="pct"/>
          </w:tcPr>
          <w:p w:rsidR="00035B70" w:rsidRPr="00780869" w:rsidRDefault="00035B70" w:rsidP="00F45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3 289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3 308</w:t>
            </w:r>
          </w:p>
        </w:tc>
        <w:tc>
          <w:tcPr>
            <w:tcW w:w="527" w:type="pct"/>
          </w:tcPr>
          <w:p w:rsidR="00035B70" w:rsidRPr="00780869" w:rsidRDefault="00035B70" w:rsidP="00F457AB">
            <w:pPr>
              <w:ind w:hanging="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3 189</w:t>
            </w:r>
          </w:p>
        </w:tc>
        <w:tc>
          <w:tcPr>
            <w:tcW w:w="527" w:type="pct"/>
          </w:tcPr>
          <w:p w:rsidR="00035B70" w:rsidRPr="00780869" w:rsidRDefault="00035B70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3 081</w:t>
            </w:r>
          </w:p>
        </w:tc>
        <w:tc>
          <w:tcPr>
            <w:tcW w:w="748" w:type="pct"/>
          </w:tcPr>
          <w:p w:rsidR="004245CE" w:rsidRPr="00780869" w:rsidRDefault="004245CE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</w:tr>
      <w:tr w:rsidR="00E06EC5" w:rsidRPr="00780869" w:rsidTr="00E06EC5">
        <w:tc>
          <w:tcPr>
            <w:tcW w:w="1616" w:type="pct"/>
          </w:tcPr>
          <w:p w:rsidR="00035B70" w:rsidRPr="00780869" w:rsidRDefault="00035B70" w:rsidP="00E06E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коэффициент рождаемости, </w:t>
            </w: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‰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527" w:type="pct"/>
          </w:tcPr>
          <w:p w:rsidR="00035B70" w:rsidRPr="00780869" w:rsidRDefault="00035B70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748" w:type="pct"/>
          </w:tcPr>
          <w:p w:rsidR="00035B70" w:rsidRPr="00780869" w:rsidRDefault="00035B70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6EC5" w:rsidRPr="00780869" w:rsidTr="00E06EC5">
        <w:tc>
          <w:tcPr>
            <w:tcW w:w="1616" w:type="pct"/>
          </w:tcPr>
          <w:p w:rsidR="00035B70" w:rsidRPr="00780869" w:rsidRDefault="00035B70" w:rsidP="00E06E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умерших, чел.</w:t>
            </w:r>
          </w:p>
        </w:tc>
        <w:tc>
          <w:tcPr>
            <w:tcW w:w="527" w:type="pct"/>
          </w:tcPr>
          <w:p w:rsidR="00035B70" w:rsidRPr="00780869" w:rsidRDefault="00035B70" w:rsidP="00F45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1 780</w:t>
            </w:r>
          </w:p>
        </w:tc>
        <w:tc>
          <w:tcPr>
            <w:tcW w:w="527" w:type="pct"/>
          </w:tcPr>
          <w:p w:rsidR="00035B70" w:rsidRPr="00780869" w:rsidRDefault="00035B70" w:rsidP="00F45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1 725</w:t>
            </w:r>
          </w:p>
        </w:tc>
        <w:tc>
          <w:tcPr>
            <w:tcW w:w="527" w:type="pct"/>
          </w:tcPr>
          <w:p w:rsidR="00035B70" w:rsidRPr="00780869" w:rsidRDefault="00035B70" w:rsidP="00F45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2 189</w:t>
            </w:r>
          </w:p>
        </w:tc>
        <w:tc>
          <w:tcPr>
            <w:tcW w:w="527" w:type="pct"/>
          </w:tcPr>
          <w:p w:rsidR="00035B70" w:rsidRPr="00780869" w:rsidRDefault="00035B70" w:rsidP="00F457AB">
            <w:pPr>
              <w:ind w:hanging="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2 540</w:t>
            </w:r>
          </w:p>
        </w:tc>
        <w:tc>
          <w:tcPr>
            <w:tcW w:w="527" w:type="pct"/>
          </w:tcPr>
          <w:p w:rsidR="00035B70" w:rsidRPr="00780869" w:rsidRDefault="00035B70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1 892</w:t>
            </w:r>
          </w:p>
        </w:tc>
        <w:tc>
          <w:tcPr>
            <w:tcW w:w="748" w:type="pct"/>
          </w:tcPr>
          <w:p w:rsidR="004245CE" w:rsidRPr="00780869" w:rsidRDefault="004245CE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</w:tr>
      <w:tr w:rsidR="00E06EC5" w:rsidRPr="00780869" w:rsidTr="00E06EC5">
        <w:tc>
          <w:tcPr>
            <w:tcW w:w="1616" w:type="pct"/>
          </w:tcPr>
          <w:p w:rsidR="00035B70" w:rsidRPr="00780869" w:rsidRDefault="00035B70" w:rsidP="00E06E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коэффициент смертности, </w:t>
            </w: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‰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527" w:type="pct"/>
          </w:tcPr>
          <w:p w:rsidR="00035B70" w:rsidRPr="00780869" w:rsidRDefault="00035B70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748" w:type="pct"/>
          </w:tcPr>
          <w:p w:rsidR="00035B70" w:rsidRPr="00780869" w:rsidRDefault="00035B70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</w:tr>
      <w:tr w:rsidR="00E06EC5" w:rsidRPr="00780869" w:rsidTr="00E06EC5">
        <w:tc>
          <w:tcPr>
            <w:tcW w:w="1616" w:type="pct"/>
          </w:tcPr>
          <w:p w:rsidR="00035B70" w:rsidRPr="00780869" w:rsidRDefault="00035B70" w:rsidP="00E06EC5">
            <w:pPr>
              <w:ind w:righ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коэффициент естественного прироста (убыли), </w:t>
            </w: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‰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527" w:type="pct"/>
          </w:tcPr>
          <w:p w:rsidR="004245CE" w:rsidRPr="00780869" w:rsidRDefault="004245CE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748" w:type="pct"/>
          </w:tcPr>
          <w:p w:rsidR="004245CE" w:rsidRPr="00780869" w:rsidRDefault="004245CE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06EC5" w:rsidRPr="00780869" w:rsidTr="00E06EC5">
        <w:tc>
          <w:tcPr>
            <w:tcW w:w="1616" w:type="pct"/>
          </w:tcPr>
          <w:p w:rsidR="00035B70" w:rsidRPr="00780869" w:rsidRDefault="00035B70" w:rsidP="00E06E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Естественный прирост, чел.</w:t>
            </w:r>
          </w:p>
        </w:tc>
        <w:tc>
          <w:tcPr>
            <w:tcW w:w="527" w:type="pct"/>
          </w:tcPr>
          <w:p w:rsidR="00035B70" w:rsidRPr="00780869" w:rsidRDefault="00035B70" w:rsidP="00F45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1 933</w:t>
            </w:r>
          </w:p>
        </w:tc>
        <w:tc>
          <w:tcPr>
            <w:tcW w:w="527" w:type="pct"/>
          </w:tcPr>
          <w:p w:rsidR="00035B70" w:rsidRPr="00780869" w:rsidRDefault="00035B70" w:rsidP="00F45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1 564</w:t>
            </w:r>
          </w:p>
        </w:tc>
        <w:tc>
          <w:tcPr>
            <w:tcW w:w="527" w:type="pct"/>
          </w:tcPr>
          <w:p w:rsidR="00035B70" w:rsidRPr="00780869" w:rsidRDefault="00035B70" w:rsidP="00F45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1 119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527" w:type="pct"/>
          </w:tcPr>
          <w:p w:rsidR="00035B70" w:rsidRPr="00780869" w:rsidRDefault="00035B70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1 189</w:t>
            </w:r>
          </w:p>
        </w:tc>
        <w:tc>
          <w:tcPr>
            <w:tcW w:w="748" w:type="pct"/>
          </w:tcPr>
          <w:p w:rsidR="004245CE" w:rsidRPr="00780869" w:rsidRDefault="004245CE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</w:tr>
    </w:tbl>
    <w:p w:rsidR="002F2DA9" w:rsidRPr="00FA12EC" w:rsidRDefault="002F2DA9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F2DA9" w:rsidRPr="00FA12EC" w:rsidRDefault="002F2DA9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замедление динамики естественного прироста</w:t>
      </w:r>
      <w:r w:rsidRPr="00FA12EC">
        <w:rPr>
          <w:rFonts w:ascii="Times New Roman" w:hAnsi="Times New Roman" w:cs="Times New Roman"/>
          <w:sz w:val="28"/>
          <w:szCs w:val="28"/>
        </w:rPr>
        <w:t>, которое характерно для последних нескольких лет</w:t>
      </w:r>
      <w:r w:rsidR="00644F46" w:rsidRPr="00FA12EC">
        <w:rPr>
          <w:rFonts w:ascii="Times New Roman" w:hAnsi="Times New Roman" w:cs="Times New Roman"/>
          <w:sz w:val="28"/>
          <w:szCs w:val="28"/>
        </w:rPr>
        <w:t>,</w:t>
      </w:r>
      <w:r w:rsidRPr="00FA12EC">
        <w:rPr>
          <w:rFonts w:ascii="Times New Roman" w:hAnsi="Times New Roman" w:cs="Times New Roman"/>
          <w:sz w:val="28"/>
          <w:szCs w:val="28"/>
        </w:rPr>
        <w:t xml:space="preserve"> положительное сальдо естественного прироста за весь исследуемый период свидетельствует о том, что уровень рождаемости по-прежнему превышает уровень смертности. За рассматриваемый период естественному приросту в целом по 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свойственна отрицательная динамика, а в Ханты-Мансийском автономном округе </w:t>
      </w:r>
      <w:r w:rsidR="007E7314">
        <w:rPr>
          <w:rStyle w:val="a6"/>
          <w:rFonts w:ascii="Times New Roman" w:hAnsi="Times New Roman" w:cs="Times New Roman"/>
          <w:sz w:val="28"/>
          <w:szCs w:val="28"/>
        </w:rPr>
        <w:t>-</w:t>
      </w:r>
      <w:r w:rsidRPr="00FA12E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Югре </w:t>
      </w:r>
      <w:r w:rsidRPr="00FA12EC">
        <w:rPr>
          <w:rFonts w:ascii="Times New Roman" w:hAnsi="Times New Roman" w:cs="Times New Roman"/>
          <w:sz w:val="28"/>
          <w:szCs w:val="28"/>
        </w:rPr>
        <w:t>темпы роста численности населения замедлились.</w:t>
      </w:r>
    </w:p>
    <w:p w:rsidR="002F2DA9" w:rsidRPr="00FA12EC" w:rsidRDefault="002F2DA9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lastRenderedPageBreak/>
        <w:t>При положительном сальдо естественного прироста наблюдается некоторое снижение коэффи</w:t>
      </w:r>
      <w:r w:rsidR="00035B70">
        <w:rPr>
          <w:rFonts w:ascii="Times New Roman" w:hAnsi="Times New Roman" w:cs="Times New Roman"/>
          <w:sz w:val="28"/>
          <w:szCs w:val="28"/>
        </w:rPr>
        <w:t xml:space="preserve">циента рождаемости. </w:t>
      </w:r>
      <w:r w:rsidR="00035B70" w:rsidRPr="00EF27A5">
        <w:rPr>
          <w:rFonts w:ascii="Times New Roman" w:hAnsi="Times New Roman" w:cs="Times New Roman"/>
          <w:sz w:val="28"/>
          <w:szCs w:val="28"/>
        </w:rPr>
        <w:t>В 2022 году величина коэффициента составила 10,8</w:t>
      </w:r>
      <w:r w:rsidRPr="00EF27A5">
        <w:rPr>
          <w:rFonts w:ascii="Times New Roman" w:hAnsi="Times New Roman" w:cs="Times New Roman"/>
          <w:sz w:val="28"/>
          <w:szCs w:val="28"/>
        </w:rPr>
        <w:t>‰, что меньше н</w:t>
      </w:r>
      <w:r w:rsidR="00035B70" w:rsidRPr="00EF27A5">
        <w:rPr>
          <w:rFonts w:ascii="Times New Roman" w:hAnsi="Times New Roman" w:cs="Times New Roman"/>
          <w:sz w:val="28"/>
          <w:szCs w:val="28"/>
        </w:rPr>
        <w:t>а 0,6</w:t>
      </w:r>
      <w:r w:rsidRPr="00EF27A5">
        <w:rPr>
          <w:rFonts w:ascii="Times New Roman" w:hAnsi="Times New Roman" w:cs="Times New Roman"/>
          <w:sz w:val="28"/>
          <w:szCs w:val="28"/>
        </w:rPr>
        <w:t>‰ аналогичного показателя за предшествующий период.</w:t>
      </w:r>
      <w:r w:rsidRPr="00FA12EC">
        <w:rPr>
          <w:rFonts w:ascii="Times New Roman" w:hAnsi="Times New Roman" w:cs="Times New Roman"/>
          <w:sz w:val="28"/>
          <w:szCs w:val="28"/>
        </w:rPr>
        <w:t xml:space="preserve"> Данная тенденция свойственна большинству регионов Российской Федерации в связи с сокращением количества женщин фертильного возраста, что связано, прежде всего, с депопуляцией населения России с 1992 года до начала 2000-х годов. </w:t>
      </w:r>
    </w:p>
    <w:p w:rsidR="002F2DA9" w:rsidRPr="00FA12EC" w:rsidRDefault="002F2DA9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Для повышения рождаемости в 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Ханты-Мансийском а</w:t>
      </w:r>
      <w:r w:rsidR="00644F46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втономном округе </w:t>
      </w:r>
      <w:r w:rsidR="008D3FD2">
        <w:rPr>
          <w:rStyle w:val="a6"/>
          <w:rFonts w:ascii="Times New Roman" w:hAnsi="Times New Roman" w:cs="Times New Roman"/>
          <w:b w:val="0"/>
          <w:sz w:val="28"/>
          <w:szCs w:val="28"/>
        </w:rPr>
        <w:t>-</w:t>
      </w:r>
      <w:r w:rsidR="00644F46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Югре реализую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тся национальный проект </w:t>
      </w:r>
      <w:r w:rsidR="00F77028">
        <w:rPr>
          <w:rStyle w:val="a6"/>
          <w:rFonts w:ascii="Times New Roman" w:hAnsi="Times New Roman" w:cs="Times New Roman"/>
          <w:b w:val="0"/>
          <w:sz w:val="28"/>
          <w:szCs w:val="28"/>
        </w:rPr>
        <w:t>"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Демография</w:t>
      </w:r>
      <w:r w:rsidR="00F77028">
        <w:rPr>
          <w:rStyle w:val="a6"/>
          <w:rFonts w:ascii="Times New Roman" w:hAnsi="Times New Roman" w:cs="Times New Roman"/>
          <w:b w:val="0"/>
          <w:sz w:val="28"/>
          <w:szCs w:val="28"/>
        </w:rPr>
        <w:t>"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региональный проект </w:t>
      </w:r>
      <w:r w:rsidR="00F77028">
        <w:rPr>
          <w:rStyle w:val="a6"/>
          <w:rFonts w:ascii="Times New Roman" w:hAnsi="Times New Roman" w:cs="Times New Roman"/>
          <w:b w:val="0"/>
          <w:sz w:val="28"/>
          <w:szCs w:val="28"/>
        </w:rPr>
        <w:t>"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Финансовая поддержка семей при рождении детей</w:t>
      </w:r>
      <w:r w:rsidR="00F77028">
        <w:rPr>
          <w:rStyle w:val="a6"/>
          <w:rFonts w:ascii="Times New Roman" w:hAnsi="Times New Roman" w:cs="Times New Roman"/>
          <w:b w:val="0"/>
          <w:sz w:val="28"/>
          <w:szCs w:val="28"/>
        </w:rPr>
        <w:t>"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План Десятилетия детства. </w:t>
      </w:r>
      <w:r w:rsidRPr="00FA12EC">
        <w:rPr>
          <w:rFonts w:ascii="Times New Roman" w:hAnsi="Times New Roman" w:cs="Times New Roman"/>
          <w:sz w:val="28"/>
          <w:szCs w:val="28"/>
        </w:rPr>
        <w:t xml:space="preserve">Улучшению показателей рождаемости способствуют </w:t>
      </w:r>
      <w:r w:rsidR="00644F46" w:rsidRPr="00FA12EC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FA12EC">
        <w:rPr>
          <w:rFonts w:ascii="Times New Roman" w:hAnsi="Times New Roman" w:cs="Times New Roman"/>
          <w:sz w:val="28"/>
          <w:szCs w:val="28"/>
        </w:rPr>
        <w:t>меры матери</w:t>
      </w:r>
      <w:r w:rsidR="00644F46" w:rsidRPr="00FA12EC">
        <w:rPr>
          <w:rFonts w:ascii="Times New Roman" w:hAnsi="Times New Roman" w:cs="Times New Roman"/>
          <w:sz w:val="28"/>
          <w:szCs w:val="28"/>
        </w:rPr>
        <w:t xml:space="preserve">альной поддержки: </w:t>
      </w:r>
      <w:r w:rsidRPr="00FA12EC">
        <w:rPr>
          <w:rFonts w:ascii="Times New Roman" w:hAnsi="Times New Roman" w:cs="Times New Roman"/>
          <w:sz w:val="28"/>
          <w:szCs w:val="28"/>
        </w:rPr>
        <w:t xml:space="preserve">пособие по беременности и родам, подарок </w:t>
      </w:r>
      <w:r w:rsidR="00F77028">
        <w:rPr>
          <w:rFonts w:ascii="Times New Roman" w:hAnsi="Times New Roman" w:cs="Times New Roman"/>
          <w:sz w:val="28"/>
          <w:szCs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>Расту в Югре</w:t>
      </w:r>
      <w:r w:rsidR="00F77028">
        <w:rPr>
          <w:rFonts w:ascii="Times New Roman" w:hAnsi="Times New Roman" w:cs="Times New Roman"/>
          <w:sz w:val="28"/>
          <w:szCs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>, единовременное пособие при рождении ребенка, ежемесячная денежная выплата семьям в случае рождения третьего ребенка и последующих детей, Югорский семейный капитал и др</w:t>
      </w:r>
      <w:r w:rsidR="00496C2D" w:rsidRPr="00FA12EC">
        <w:rPr>
          <w:rFonts w:ascii="Times New Roman" w:hAnsi="Times New Roman" w:cs="Times New Roman"/>
          <w:sz w:val="28"/>
          <w:szCs w:val="28"/>
        </w:rPr>
        <w:t>.</w:t>
      </w:r>
    </w:p>
    <w:p w:rsidR="002F2DA9" w:rsidRPr="00FA12EC" w:rsidRDefault="002F2DA9" w:rsidP="00E24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Помимо создания благоприятных условий для рождения и воспитания детей,</w:t>
      </w:r>
      <w:r w:rsidR="00644F46" w:rsidRPr="00FA12EC">
        <w:rPr>
          <w:rFonts w:ascii="Times New Roman" w:hAnsi="Times New Roman" w:cs="Times New Roman"/>
          <w:sz w:val="28"/>
          <w:szCs w:val="28"/>
        </w:rPr>
        <w:t xml:space="preserve"> демографическая политика округа</w:t>
      </w:r>
      <w:r w:rsidRPr="00FA12EC">
        <w:rPr>
          <w:rFonts w:ascii="Times New Roman" w:hAnsi="Times New Roman" w:cs="Times New Roman"/>
          <w:sz w:val="28"/>
          <w:szCs w:val="28"/>
        </w:rPr>
        <w:t xml:space="preserve"> направлена на снижение смертности населения, увеличение продолжительности жизни и укрепление здоровья граждан. В этих целях в 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Ханты-Мансийском автономном округе </w:t>
      </w:r>
      <w:r w:rsidR="008D3FD2">
        <w:rPr>
          <w:rStyle w:val="a6"/>
          <w:rFonts w:ascii="Times New Roman" w:hAnsi="Times New Roman" w:cs="Times New Roman"/>
          <w:b w:val="0"/>
          <w:sz w:val="28"/>
          <w:szCs w:val="28"/>
        </w:rPr>
        <w:t>-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Югре</w:t>
      </w:r>
      <w:r w:rsidR="00D90358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, в том числе в г</w:t>
      </w:r>
      <w:r w:rsidR="008D3FD2">
        <w:rPr>
          <w:rStyle w:val="a6"/>
          <w:rFonts w:ascii="Times New Roman" w:hAnsi="Times New Roman" w:cs="Times New Roman"/>
          <w:b w:val="0"/>
          <w:sz w:val="28"/>
          <w:szCs w:val="28"/>
        </w:rPr>
        <w:t>ороде</w:t>
      </w:r>
      <w:r w:rsidR="00D90358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7EF4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Нижневартовске, реализуются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региональные проекты </w:t>
      </w:r>
      <w:r w:rsidR="00F77028">
        <w:rPr>
          <w:rStyle w:val="a6"/>
          <w:rFonts w:ascii="Times New Roman" w:hAnsi="Times New Roman" w:cs="Times New Roman"/>
          <w:b w:val="0"/>
          <w:sz w:val="28"/>
          <w:szCs w:val="28"/>
        </w:rPr>
        <w:t>"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Укрепление общественного здоровья</w:t>
      </w:r>
      <w:r w:rsidR="00F77028">
        <w:rPr>
          <w:rStyle w:val="a6"/>
          <w:rFonts w:ascii="Times New Roman" w:hAnsi="Times New Roman" w:cs="Times New Roman"/>
          <w:b w:val="0"/>
          <w:sz w:val="28"/>
          <w:szCs w:val="28"/>
        </w:rPr>
        <w:t>"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77028">
        <w:rPr>
          <w:rStyle w:val="a6"/>
          <w:rFonts w:ascii="Times New Roman" w:hAnsi="Times New Roman" w:cs="Times New Roman"/>
          <w:b w:val="0"/>
          <w:sz w:val="28"/>
          <w:szCs w:val="28"/>
        </w:rPr>
        <w:t>"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Старшее поколение</w:t>
      </w:r>
      <w:r w:rsidR="00F77028">
        <w:rPr>
          <w:rStyle w:val="a6"/>
          <w:rFonts w:ascii="Times New Roman" w:hAnsi="Times New Roman" w:cs="Times New Roman"/>
          <w:b w:val="0"/>
          <w:sz w:val="28"/>
          <w:szCs w:val="28"/>
        </w:rPr>
        <w:t>"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77028">
        <w:rPr>
          <w:rStyle w:val="a6"/>
          <w:rFonts w:ascii="Times New Roman" w:hAnsi="Times New Roman" w:cs="Times New Roman"/>
          <w:b w:val="0"/>
          <w:sz w:val="28"/>
          <w:szCs w:val="28"/>
        </w:rPr>
        <w:t>"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Спорт </w:t>
      </w:r>
      <w:r w:rsidR="008D3FD2">
        <w:rPr>
          <w:rStyle w:val="a6"/>
          <w:rFonts w:ascii="Times New Roman" w:hAnsi="Times New Roman" w:cs="Times New Roman"/>
          <w:b w:val="0"/>
          <w:sz w:val="28"/>
          <w:szCs w:val="28"/>
        </w:rPr>
        <w:t>-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норма жизни</w:t>
      </w:r>
      <w:r w:rsidR="00F77028">
        <w:rPr>
          <w:rStyle w:val="a6"/>
          <w:rFonts w:ascii="Times New Roman" w:hAnsi="Times New Roman" w:cs="Times New Roman"/>
          <w:b w:val="0"/>
          <w:sz w:val="28"/>
          <w:szCs w:val="28"/>
        </w:rPr>
        <w:t>"</w:t>
      </w:r>
      <w:r w:rsidR="00D90358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2F2DA9" w:rsidRPr="00FA12EC" w:rsidRDefault="00035B70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2022 год число умерших составило </w:t>
      </w:r>
      <w:r w:rsidRPr="00BC2804">
        <w:rPr>
          <w:rFonts w:ascii="Times New Roman" w:hAnsi="Times New Roman" w:cs="Times New Roman"/>
          <w:sz w:val="28"/>
          <w:szCs w:val="28"/>
        </w:rPr>
        <w:t>1</w:t>
      </w:r>
      <w:r w:rsidR="00294A84" w:rsidRPr="00BC2804">
        <w:rPr>
          <w:rFonts w:ascii="Times New Roman" w:hAnsi="Times New Roman" w:cs="Times New Roman"/>
          <w:sz w:val="28"/>
          <w:szCs w:val="28"/>
        </w:rPr>
        <w:t> </w:t>
      </w:r>
      <w:r w:rsidRPr="00BC2804">
        <w:rPr>
          <w:rFonts w:ascii="Times New Roman" w:hAnsi="Times New Roman" w:cs="Times New Roman"/>
          <w:sz w:val="28"/>
          <w:szCs w:val="28"/>
        </w:rPr>
        <w:t>892</w:t>
      </w:r>
      <w:r w:rsidR="002F2DA9" w:rsidRPr="00FA12EC">
        <w:rPr>
          <w:rFonts w:ascii="Times New Roman" w:hAnsi="Times New Roman" w:cs="Times New Roman"/>
          <w:sz w:val="28"/>
          <w:szCs w:val="28"/>
        </w:rPr>
        <w:t xml:space="preserve"> челов</w:t>
      </w:r>
      <w:r w:rsidR="002F2DA9" w:rsidRPr="006E7D84">
        <w:rPr>
          <w:rFonts w:ascii="Times New Roman" w:hAnsi="Times New Roman" w:cs="Times New Roman"/>
          <w:sz w:val="28"/>
          <w:szCs w:val="28"/>
        </w:rPr>
        <w:t>е</w:t>
      </w:r>
      <w:r w:rsidR="006E7D84" w:rsidRPr="006E7D84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701AD" w:rsidRPr="00901B1C">
        <w:rPr>
          <w:rFonts w:ascii="Times New Roman" w:hAnsi="Times New Roman" w:cs="Times New Roman"/>
          <w:sz w:val="28"/>
          <w:szCs w:val="28"/>
        </w:rPr>
        <w:t>что на 25,5% ниже показателя 2021 года.</w:t>
      </w:r>
      <w:r w:rsidR="002F2DA9" w:rsidRPr="00901B1C">
        <w:rPr>
          <w:rFonts w:ascii="Times New Roman" w:hAnsi="Times New Roman" w:cs="Times New Roman"/>
          <w:sz w:val="28"/>
          <w:szCs w:val="28"/>
        </w:rPr>
        <w:t xml:space="preserve"> В 2021 году уровень смертности состав</w:t>
      </w:r>
      <w:r w:rsidR="002F2DA9" w:rsidRPr="00FA12EC">
        <w:rPr>
          <w:rFonts w:ascii="Times New Roman" w:hAnsi="Times New Roman" w:cs="Times New Roman"/>
          <w:sz w:val="28"/>
          <w:szCs w:val="28"/>
        </w:rPr>
        <w:t>ил 2</w:t>
      </w:r>
      <w:r w:rsidR="00294A84" w:rsidRPr="007530E8">
        <w:rPr>
          <w:rFonts w:ascii="Times New Roman" w:hAnsi="Times New Roman" w:cs="Times New Roman"/>
          <w:sz w:val="28"/>
          <w:szCs w:val="28"/>
        </w:rPr>
        <w:t> </w:t>
      </w:r>
      <w:r w:rsidR="002F2DA9" w:rsidRPr="00FA12EC">
        <w:rPr>
          <w:rFonts w:ascii="Times New Roman" w:hAnsi="Times New Roman" w:cs="Times New Roman"/>
          <w:sz w:val="28"/>
          <w:szCs w:val="28"/>
        </w:rPr>
        <w:t xml:space="preserve">540 человек, что существенно выше показателя 2020 года в связи с </w:t>
      </w:r>
      <w:r w:rsidR="00D90358" w:rsidRPr="00FA12EC">
        <w:rPr>
          <w:rFonts w:ascii="Times New Roman" w:hAnsi="Times New Roman" w:cs="Times New Roman"/>
          <w:sz w:val="28"/>
          <w:szCs w:val="28"/>
        </w:rPr>
        <w:t>негативным воздействием общемировых</w:t>
      </w:r>
      <w:r w:rsidR="002F2DA9" w:rsidRPr="00FA12EC">
        <w:rPr>
          <w:rFonts w:ascii="Times New Roman" w:hAnsi="Times New Roman" w:cs="Times New Roman"/>
          <w:sz w:val="28"/>
          <w:szCs w:val="28"/>
        </w:rPr>
        <w:t xml:space="preserve"> эпидемиологически</w:t>
      </w:r>
      <w:r w:rsidR="00D90358" w:rsidRPr="00FA12EC">
        <w:rPr>
          <w:rFonts w:ascii="Times New Roman" w:hAnsi="Times New Roman" w:cs="Times New Roman"/>
          <w:sz w:val="28"/>
          <w:szCs w:val="28"/>
        </w:rPr>
        <w:t>х</w:t>
      </w:r>
      <w:r w:rsidR="002F2DA9" w:rsidRPr="00FA12EC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D90358" w:rsidRPr="00FA12EC">
        <w:rPr>
          <w:rFonts w:ascii="Times New Roman" w:hAnsi="Times New Roman" w:cs="Times New Roman"/>
          <w:sz w:val="28"/>
          <w:szCs w:val="28"/>
        </w:rPr>
        <w:t>ов</w:t>
      </w:r>
      <w:r w:rsidR="002F2DA9" w:rsidRPr="00FA12EC">
        <w:rPr>
          <w:rFonts w:ascii="Times New Roman" w:hAnsi="Times New Roman" w:cs="Times New Roman"/>
          <w:sz w:val="28"/>
          <w:szCs w:val="28"/>
        </w:rPr>
        <w:t xml:space="preserve">. С аналогичной причиной связан рост смертности в 2020 и 2021 </w:t>
      </w:r>
      <w:r w:rsidR="002F2DA9" w:rsidRPr="00643056">
        <w:rPr>
          <w:rFonts w:ascii="Times New Roman" w:hAnsi="Times New Roman" w:cs="Times New Roman"/>
          <w:sz w:val="28"/>
          <w:szCs w:val="28"/>
        </w:rPr>
        <w:t>г</w:t>
      </w:r>
      <w:r w:rsidR="008D3FD2">
        <w:rPr>
          <w:rFonts w:ascii="Times New Roman" w:hAnsi="Times New Roman" w:cs="Times New Roman"/>
          <w:sz w:val="28"/>
          <w:szCs w:val="28"/>
        </w:rPr>
        <w:t>одах</w:t>
      </w:r>
      <w:r w:rsidR="002F2DA9" w:rsidRPr="00FA12EC">
        <w:rPr>
          <w:rFonts w:ascii="Times New Roman" w:hAnsi="Times New Roman" w:cs="Times New Roman"/>
          <w:sz w:val="28"/>
          <w:szCs w:val="28"/>
        </w:rPr>
        <w:t xml:space="preserve"> в</w:t>
      </w:r>
      <w:r w:rsidR="002F2DA9" w:rsidRPr="00FA12EC">
        <w:rPr>
          <w:rFonts w:ascii="Times New Roman" w:eastAsia="Times New Roman" w:hAnsi="Times New Roman" w:cs="Times New Roman"/>
          <w:sz w:val="28"/>
          <w:szCs w:val="28"/>
        </w:rPr>
        <w:t xml:space="preserve"> целом по Российской Федерации и по </w:t>
      </w:r>
      <w:r w:rsidR="002F2DA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Ханты-Мансийскому автономному округу </w:t>
      </w:r>
      <w:r w:rsidR="008D3FD2">
        <w:rPr>
          <w:rStyle w:val="a6"/>
          <w:rFonts w:ascii="Times New Roman" w:hAnsi="Times New Roman" w:cs="Times New Roman"/>
          <w:b w:val="0"/>
          <w:sz w:val="28"/>
          <w:szCs w:val="28"/>
        </w:rPr>
        <w:t>-</w:t>
      </w:r>
      <w:r w:rsidR="002F2DA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Югре.</w:t>
      </w:r>
      <w:r w:rsidR="002F2DA9" w:rsidRPr="00FA12E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2F2DA9" w:rsidRPr="00FA12EC">
        <w:rPr>
          <w:rFonts w:ascii="Times New Roman" w:hAnsi="Times New Roman" w:cs="Times New Roman"/>
          <w:sz w:val="28"/>
          <w:szCs w:val="28"/>
        </w:rPr>
        <w:t>Общий коэффициент</w:t>
      </w:r>
      <w:r w:rsidR="00294A84">
        <w:rPr>
          <w:rFonts w:ascii="Times New Roman" w:hAnsi="Times New Roman" w:cs="Times New Roman"/>
          <w:sz w:val="28"/>
          <w:szCs w:val="28"/>
        </w:rPr>
        <w:t xml:space="preserve"> смертности (число умерших на 1</w:t>
      </w:r>
      <w:r w:rsidR="00294A84" w:rsidRPr="007530E8">
        <w:rPr>
          <w:rFonts w:ascii="Times New Roman" w:hAnsi="Times New Roman" w:cs="Times New Roman"/>
          <w:sz w:val="28"/>
          <w:szCs w:val="28"/>
        </w:rPr>
        <w:t> </w:t>
      </w:r>
      <w:r w:rsidR="008D3FD2">
        <w:rPr>
          <w:rFonts w:ascii="Times New Roman" w:hAnsi="Times New Roman" w:cs="Times New Roman"/>
          <w:sz w:val="28"/>
          <w:szCs w:val="28"/>
        </w:rPr>
        <w:t>тыс.</w:t>
      </w:r>
      <w:r w:rsidR="002F2DA9" w:rsidRPr="00FA1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</w:t>
      </w:r>
      <w:r w:rsidR="008D3FD2">
        <w:rPr>
          <w:rFonts w:ascii="Times New Roman" w:hAnsi="Times New Roman" w:cs="Times New Roman"/>
          <w:sz w:val="28"/>
          <w:szCs w:val="28"/>
        </w:rPr>
        <w:t xml:space="preserve">овек </w:t>
      </w:r>
      <w:r w:rsidR="002F2DA9" w:rsidRPr="00FA12EC">
        <w:rPr>
          <w:rFonts w:ascii="Times New Roman" w:hAnsi="Times New Roman" w:cs="Times New Roman"/>
          <w:sz w:val="28"/>
          <w:szCs w:val="28"/>
        </w:rPr>
        <w:t>населения) населения города в 2022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A9" w:rsidRPr="00FA12EC">
        <w:rPr>
          <w:rFonts w:ascii="Times New Roman" w:hAnsi="Times New Roman" w:cs="Times New Roman"/>
          <w:sz w:val="28"/>
          <w:szCs w:val="28"/>
        </w:rPr>
        <w:t>сост</w:t>
      </w:r>
      <w:r>
        <w:rPr>
          <w:rFonts w:ascii="Times New Roman" w:hAnsi="Times New Roman" w:cs="Times New Roman"/>
          <w:sz w:val="28"/>
          <w:szCs w:val="28"/>
        </w:rPr>
        <w:t xml:space="preserve">авил </w:t>
      </w:r>
      <w:r w:rsidRPr="00BC2804">
        <w:rPr>
          <w:rFonts w:ascii="Times New Roman" w:hAnsi="Times New Roman" w:cs="Times New Roman"/>
          <w:sz w:val="28"/>
          <w:szCs w:val="28"/>
        </w:rPr>
        <w:t>6,6</w:t>
      </w:r>
      <w:r w:rsidR="002F2DA9" w:rsidRPr="00BC2804">
        <w:rPr>
          <w:rFonts w:ascii="Times New Roman" w:hAnsi="Times New Roman" w:cs="Times New Roman"/>
          <w:sz w:val="28"/>
          <w:szCs w:val="28"/>
        </w:rPr>
        <w:t>‰</w:t>
      </w:r>
      <w:r w:rsidRPr="00BC2804">
        <w:rPr>
          <w:rFonts w:ascii="Times New Roman" w:hAnsi="Times New Roman" w:cs="Times New Roman"/>
          <w:sz w:val="28"/>
          <w:szCs w:val="28"/>
        </w:rPr>
        <w:t xml:space="preserve"> (6,6</w:t>
      </w:r>
      <w:r w:rsidR="009A096F" w:rsidRPr="00BC2804">
        <w:rPr>
          <w:rFonts w:ascii="Times New Roman" w:hAnsi="Times New Roman" w:cs="Times New Roman"/>
          <w:sz w:val="28"/>
          <w:szCs w:val="28"/>
        </w:rPr>
        <w:t xml:space="preserve"> умерших</w:t>
      </w:r>
      <w:r w:rsidR="002F2DA9" w:rsidRPr="00BC2804">
        <w:rPr>
          <w:rFonts w:ascii="Times New Roman" w:hAnsi="Times New Roman" w:cs="Times New Roman"/>
          <w:sz w:val="28"/>
          <w:szCs w:val="28"/>
        </w:rPr>
        <w:t xml:space="preserve"> на 1 тыс.</w:t>
      </w:r>
      <w:r w:rsidR="00D90358" w:rsidRPr="00BC2804">
        <w:rPr>
          <w:rFonts w:ascii="Times New Roman" w:hAnsi="Times New Roman" w:cs="Times New Roman"/>
          <w:sz w:val="28"/>
          <w:szCs w:val="28"/>
        </w:rPr>
        <w:t xml:space="preserve"> </w:t>
      </w:r>
      <w:r w:rsidR="002F2DA9" w:rsidRPr="00BC2804">
        <w:rPr>
          <w:rFonts w:ascii="Times New Roman" w:hAnsi="Times New Roman" w:cs="Times New Roman"/>
          <w:sz w:val="28"/>
          <w:szCs w:val="28"/>
        </w:rPr>
        <w:t>человек</w:t>
      </w:r>
      <w:r w:rsidR="009A096F" w:rsidRPr="00BC2804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2F2DA9" w:rsidRPr="00BC2804">
        <w:rPr>
          <w:rFonts w:ascii="Times New Roman" w:hAnsi="Times New Roman" w:cs="Times New Roman"/>
          <w:sz w:val="28"/>
          <w:szCs w:val="28"/>
        </w:rPr>
        <w:t>).</w:t>
      </w:r>
      <w:r w:rsidR="002F2DA9" w:rsidRPr="00FA12EC">
        <w:rPr>
          <w:rFonts w:ascii="Times New Roman" w:hAnsi="Times New Roman" w:cs="Times New Roman"/>
          <w:sz w:val="28"/>
          <w:szCs w:val="28"/>
        </w:rPr>
        <w:t xml:space="preserve"> Среди причин смертности населения</w:t>
      </w:r>
      <w:r w:rsidR="00D90358" w:rsidRPr="00FA12E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F2DA9" w:rsidRPr="00FA12EC">
        <w:rPr>
          <w:rFonts w:ascii="Times New Roman" w:hAnsi="Times New Roman" w:cs="Times New Roman"/>
          <w:sz w:val="28"/>
          <w:szCs w:val="28"/>
        </w:rPr>
        <w:t xml:space="preserve"> и города </w:t>
      </w:r>
      <w:r w:rsidR="002F2DA9" w:rsidRPr="00FA12EC">
        <w:rPr>
          <w:rFonts w:ascii="Times New Roman" w:eastAsia="Times New Roman" w:hAnsi="Times New Roman" w:cs="Times New Roman"/>
          <w:sz w:val="28"/>
          <w:szCs w:val="28"/>
        </w:rPr>
        <w:t>в структуре общей смертности</w:t>
      </w:r>
      <w:r w:rsidR="002F2DA9" w:rsidRPr="00FA12E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2F2DA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в</w:t>
      </w:r>
      <w:r w:rsidR="002F2DA9" w:rsidRPr="00FA12EC">
        <w:rPr>
          <w:rFonts w:ascii="Times New Roman" w:eastAsia="Times New Roman" w:hAnsi="Times New Roman" w:cs="Times New Roman"/>
          <w:sz w:val="28"/>
          <w:szCs w:val="28"/>
        </w:rPr>
        <w:t xml:space="preserve">едущими классами заболеваний являются болезни системы кровообращения, новообразования, туберкулез, дорожно-транспортные происшествия. </w:t>
      </w:r>
    </w:p>
    <w:p w:rsidR="00FB11F6" w:rsidRDefault="002F2DA9" w:rsidP="00884FD6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На изменение показателей численности населения города, кроме </w:t>
      </w:r>
      <w:r w:rsidR="00D90358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процессов 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естественного движения</w:t>
      </w:r>
      <w:r w:rsidR="00A0663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0358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населения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оказывают влияние </w:t>
      </w:r>
      <w:r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>миграционные процессы. В 2022 году</w:t>
      </w:r>
      <w:r w:rsidR="009A096F"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>сальдо м</w:t>
      </w:r>
      <w:r w:rsidR="009A096F"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>играции составило 2</w:t>
      </w:r>
      <w:r w:rsidR="001701AD" w:rsidRPr="00C66671">
        <w:rPr>
          <w:rFonts w:ascii="Times New Roman" w:hAnsi="Times New Roman" w:cs="Times New Roman"/>
          <w:sz w:val="28"/>
          <w:szCs w:val="28"/>
        </w:rPr>
        <w:t> </w:t>
      </w:r>
      <w:r w:rsidR="009A096F"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>548</w:t>
      </w:r>
      <w:r w:rsidR="00393E89"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человек, что</w:t>
      </w:r>
      <w:r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01AD"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>превышает показатель 2021 года в 1,7 раза.</w:t>
      </w:r>
      <w:r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Следует отметить, что в </w:t>
      </w:r>
      <w:r w:rsidR="009A096F"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>период 2018</w:t>
      </w:r>
      <w:r w:rsidR="001D17B8"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- </w:t>
      </w:r>
      <w:r w:rsidR="00D90358"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2020 </w:t>
      </w:r>
      <w:r w:rsidR="00D90358" w:rsidRPr="00643056">
        <w:rPr>
          <w:rStyle w:val="a6"/>
          <w:rFonts w:ascii="Times New Roman" w:hAnsi="Times New Roman" w:cs="Times New Roman"/>
          <w:b w:val="0"/>
          <w:sz w:val="28"/>
          <w:szCs w:val="28"/>
        </w:rPr>
        <w:t>г</w:t>
      </w:r>
      <w:r w:rsidR="001D17B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одов 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миграционные процессы характе</w:t>
      </w:r>
      <w:r w:rsidR="00393E8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ризовались оттоком населения.</w:t>
      </w:r>
      <w:r w:rsidR="001D17B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3E8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В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озникновение </w:t>
      </w:r>
      <w:r w:rsidR="00393E8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положительного </w:t>
      </w:r>
      <w:r w:rsidR="009A096F">
        <w:rPr>
          <w:rStyle w:val="a6"/>
          <w:rFonts w:ascii="Times New Roman" w:hAnsi="Times New Roman" w:cs="Times New Roman"/>
          <w:b w:val="0"/>
          <w:sz w:val="28"/>
          <w:szCs w:val="28"/>
        </w:rPr>
        <w:t>миграционного прироста в 2021</w:t>
      </w:r>
      <w:r w:rsidR="001D17B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- </w:t>
      </w:r>
      <w:r w:rsidR="009A096F">
        <w:rPr>
          <w:rStyle w:val="a6"/>
          <w:rFonts w:ascii="Times New Roman" w:hAnsi="Times New Roman" w:cs="Times New Roman"/>
          <w:b w:val="0"/>
          <w:sz w:val="28"/>
          <w:szCs w:val="28"/>
        </w:rPr>
        <w:t>2022 г</w:t>
      </w:r>
      <w:r w:rsidR="001D17B8">
        <w:rPr>
          <w:rStyle w:val="a6"/>
          <w:rFonts w:ascii="Times New Roman" w:hAnsi="Times New Roman" w:cs="Times New Roman"/>
          <w:b w:val="0"/>
          <w:sz w:val="28"/>
          <w:szCs w:val="28"/>
        </w:rPr>
        <w:t>одах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3E8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косвенно свидетельствует о </w:t>
      </w:r>
      <w:r w:rsidR="00F061F7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формировании привлекательных</w:t>
      </w:r>
      <w:r w:rsidR="00393E8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условий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3E8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для жизни людей 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в городе Нижневартовске. </w:t>
      </w:r>
      <w:r w:rsidR="00D90358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На всей территории Ханты-Мансийского автономного округа </w:t>
      </w:r>
      <w:r w:rsidR="001D17B8">
        <w:rPr>
          <w:rStyle w:val="a6"/>
          <w:rFonts w:ascii="Times New Roman" w:hAnsi="Times New Roman" w:cs="Times New Roman"/>
          <w:b w:val="0"/>
          <w:sz w:val="28"/>
          <w:szCs w:val="28"/>
        </w:rPr>
        <w:t>-</w:t>
      </w:r>
      <w:r w:rsidR="00D90358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Югры т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енденция повышения сальдо миграционного прироста </w:t>
      </w:r>
      <w:r w:rsidR="00D90358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наблюдается 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с 2019 года</w:t>
      </w:r>
      <w:r w:rsidR="00D90358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C2804" w:rsidRDefault="00BC2804" w:rsidP="00BC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>С учетом положительного сальдо миграции</w:t>
      </w:r>
      <w:r w:rsidRPr="00FA12E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hAnsi="Times New Roman" w:cs="Times New Roman"/>
          <w:bCs/>
          <w:sz w:val="28"/>
          <w:szCs w:val="28"/>
        </w:rPr>
        <w:t xml:space="preserve">общий коэффициент миграционного </w:t>
      </w:r>
      <w:r w:rsidRPr="00C66671">
        <w:rPr>
          <w:rFonts w:ascii="Times New Roman" w:hAnsi="Times New Roman" w:cs="Times New Roman"/>
          <w:bCs/>
          <w:sz w:val="28"/>
          <w:szCs w:val="28"/>
        </w:rPr>
        <w:t>прироста (в расчете на 1</w:t>
      </w:r>
      <w:r w:rsidRPr="00C66671">
        <w:rPr>
          <w:rFonts w:ascii="Times New Roman" w:hAnsi="Times New Roman" w:cs="Times New Roman"/>
          <w:sz w:val="28"/>
          <w:szCs w:val="28"/>
        </w:rPr>
        <w:t> </w:t>
      </w:r>
      <w:r w:rsidR="0029478C" w:rsidRPr="00C66671">
        <w:rPr>
          <w:rFonts w:ascii="Times New Roman" w:hAnsi="Times New Roman" w:cs="Times New Roman"/>
          <w:bCs/>
          <w:sz w:val="28"/>
          <w:szCs w:val="28"/>
        </w:rPr>
        <w:t>тыс.</w:t>
      </w:r>
      <w:r w:rsidRPr="00C66671">
        <w:rPr>
          <w:rFonts w:ascii="Times New Roman" w:hAnsi="Times New Roman" w:cs="Times New Roman"/>
          <w:bCs/>
          <w:sz w:val="28"/>
          <w:szCs w:val="28"/>
        </w:rPr>
        <w:t xml:space="preserve"> чел</w:t>
      </w:r>
      <w:r w:rsidR="0029478C" w:rsidRPr="00C66671">
        <w:rPr>
          <w:rFonts w:ascii="Times New Roman" w:hAnsi="Times New Roman" w:cs="Times New Roman"/>
          <w:bCs/>
          <w:sz w:val="28"/>
          <w:szCs w:val="28"/>
        </w:rPr>
        <w:t>овек</w:t>
      </w:r>
      <w:r w:rsidRPr="00C66671">
        <w:rPr>
          <w:rFonts w:ascii="Times New Roman" w:hAnsi="Times New Roman" w:cs="Times New Roman"/>
          <w:bCs/>
          <w:sz w:val="28"/>
          <w:szCs w:val="28"/>
        </w:rPr>
        <w:t xml:space="preserve"> населения) в последние два года составил </w:t>
      </w:r>
      <w:r w:rsidRPr="00C66671">
        <w:rPr>
          <w:rFonts w:ascii="Times New Roman" w:hAnsi="Times New Roman" w:cs="Times New Roman"/>
          <w:sz w:val="28"/>
          <w:szCs w:val="28"/>
        </w:rPr>
        <w:t xml:space="preserve">5,5‰ и </w:t>
      </w:r>
      <w:r w:rsidR="00EA478B" w:rsidRPr="00C66671">
        <w:rPr>
          <w:rFonts w:ascii="Times New Roman" w:hAnsi="Times New Roman" w:cs="Times New Roman"/>
          <w:sz w:val="28"/>
          <w:szCs w:val="28"/>
        </w:rPr>
        <w:t>8,9</w:t>
      </w:r>
      <w:r w:rsidR="00EA478B" w:rsidRPr="00BC2804">
        <w:rPr>
          <w:rFonts w:ascii="Times New Roman" w:hAnsi="Times New Roman" w:cs="Times New Roman"/>
          <w:sz w:val="28"/>
          <w:szCs w:val="28"/>
        </w:rPr>
        <w:t>‰</w:t>
      </w:r>
      <w:r w:rsidR="00EA478B">
        <w:rPr>
          <w:rFonts w:ascii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hAnsi="Times New Roman" w:cs="Times New Roman"/>
          <w:sz w:val="28"/>
          <w:szCs w:val="28"/>
        </w:rPr>
        <w:t>соответственно.</w:t>
      </w:r>
    </w:p>
    <w:p w:rsidR="00AE5CF8" w:rsidRDefault="00AE5CF8" w:rsidP="00E24DBF">
      <w:pPr>
        <w:spacing w:after="0" w:line="240" w:lineRule="auto"/>
        <w:ind w:firstLine="709"/>
        <w:jc w:val="right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2F2DA9" w:rsidRPr="00FA12EC" w:rsidRDefault="00393E89" w:rsidP="00E24DBF">
      <w:pPr>
        <w:spacing w:after="0" w:line="240" w:lineRule="auto"/>
        <w:ind w:firstLine="709"/>
        <w:jc w:val="right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Таблица </w:t>
      </w:r>
      <w:r w:rsidR="002F2DA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1.3</w:t>
      </w:r>
    </w:p>
    <w:p w:rsidR="002F2DA9" w:rsidRPr="00FA12EC" w:rsidRDefault="002F2DA9" w:rsidP="00E24DBF">
      <w:pPr>
        <w:spacing w:after="0" w:line="240" w:lineRule="auto"/>
        <w:ind w:firstLine="709"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19022A">
        <w:rPr>
          <w:rStyle w:val="a6"/>
          <w:rFonts w:ascii="Times New Roman" w:hAnsi="Times New Roman" w:cs="Times New Roman"/>
          <w:sz w:val="28"/>
          <w:szCs w:val="28"/>
        </w:rPr>
        <w:t>Показатели миграции города Нижневартовска</w:t>
      </w:r>
      <w:r w:rsidRPr="00FA12EC">
        <w:rPr>
          <w:rStyle w:val="a9"/>
          <w:rFonts w:ascii="Times New Roman" w:hAnsi="Times New Roman" w:cs="Times New Roman"/>
          <w:b/>
          <w:bCs/>
          <w:sz w:val="28"/>
          <w:szCs w:val="28"/>
        </w:rPr>
        <w:footnoteReference w:id="4"/>
      </w:r>
    </w:p>
    <w:p w:rsidR="006B060D" w:rsidRPr="00FA12EC" w:rsidRDefault="006B060D" w:rsidP="00E24DBF">
      <w:pPr>
        <w:spacing w:after="0" w:line="240" w:lineRule="auto"/>
        <w:ind w:firstLine="709"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5010" w:type="pct"/>
        <w:tblLook w:val="04A0" w:firstRow="1" w:lastRow="0" w:firstColumn="1" w:lastColumn="0" w:noHBand="0" w:noVBand="1"/>
      </w:tblPr>
      <w:tblGrid>
        <w:gridCol w:w="3119"/>
        <w:gridCol w:w="1013"/>
        <w:gridCol w:w="1017"/>
        <w:gridCol w:w="1017"/>
        <w:gridCol w:w="1017"/>
        <w:gridCol w:w="1017"/>
        <w:gridCol w:w="1447"/>
      </w:tblGrid>
      <w:tr w:rsidR="00D75977" w:rsidRPr="00FA12EC" w:rsidTr="00D75977">
        <w:trPr>
          <w:trHeight w:val="875"/>
        </w:trPr>
        <w:tc>
          <w:tcPr>
            <w:tcW w:w="1616" w:type="pct"/>
            <w:vAlign w:val="center"/>
          </w:tcPr>
          <w:p w:rsidR="00D75977" w:rsidRDefault="00BC2804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A90358" w:rsidRPr="00305711" w:rsidRDefault="00BC2804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525" w:type="pct"/>
            <w:vAlign w:val="center"/>
          </w:tcPr>
          <w:p w:rsidR="00A90358" w:rsidRPr="00305711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527" w:type="pct"/>
            <w:vAlign w:val="center"/>
          </w:tcPr>
          <w:p w:rsidR="00E840C8" w:rsidRPr="00305711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  <w:p w:rsidR="00A90358" w:rsidRPr="00305711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27" w:type="pct"/>
            <w:vAlign w:val="center"/>
          </w:tcPr>
          <w:p w:rsidR="00A90358" w:rsidRPr="00305711" w:rsidRDefault="00A90358" w:rsidP="00E24DBF">
            <w:pPr>
              <w:ind w:right="-127"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A90358" w:rsidRPr="00305711" w:rsidRDefault="00A90358" w:rsidP="00E24DBF">
            <w:pPr>
              <w:ind w:right="-127"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27" w:type="pct"/>
            <w:vAlign w:val="center"/>
          </w:tcPr>
          <w:p w:rsidR="00E840C8" w:rsidRPr="00305711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  <w:p w:rsidR="00A90358" w:rsidRPr="00305711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27" w:type="pct"/>
            <w:vAlign w:val="center"/>
          </w:tcPr>
          <w:p w:rsidR="004F1E6B" w:rsidRDefault="004F1E6B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  <w:p w:rsidR="00A90358" w:rsidRPr="00305711" w:rsidRDefault="004F1E6B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750" w:type="pct"/>
            <w:vAlign w:val="center"/>
          </w:tcPr>
          <w:p w:rsidR="00A90358" w:rsidRPr="00305711" w:rsidRDefault="00A90358" w:rsidP="00E24DBF">
            <w:pPr>
              <w:ind w:left="-109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роста, 2022/2018, %</w:t>
            </w:r>
          </w:p>
        </w:tc>
      </w:tr>
      <w:tr w:rsidR="00D75977" w:rsidRPr="00FA12EC" w:rsidTr="00D75977">
        <w:tc>
          <w:tcPr>
            <w:tcW w:w="1616" w:type="pct"/>
          </w:tcPr>
          <w:p w:rsidR="00AB3E9D" w:rsidRPr="00FA12EC" w:rsidRDefault="00AB3E9D" w:rsidP="00D759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прибывших, чел.</w:t>
            </w:r>
          </w:p>
        </w:tc>
        <w:tc>
          <w:tcPr>
            <w:tcW w:w="525" w:type="pct"/>
          </w:tcPr>
          <w:p w:rsidR="00AB3E9D" w:rsidRPr="00BC2804" w:rsidRDefault="00AB3E9D" w:rsidP="0029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C2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527" w:type="pct"/>
          </w:tcPr>
          <w:p w:rsidR="00AB3E9D" w:rsidRPr="00BC2804" w:rsidRDefault="00AB3E9D" w:rsidP="0029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C2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27" w:type="pct"/>
          </w:tcPr>
          <w:p w:rsidR="00AB3E9D" w:rsidRPr="00BC2804" w:rsidRDefault="00AB3E9D" w:rsidP="0029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C2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527" w:type="pct"/>
          </w:tcPr>
          <w:p w:rsidR="00AB3E9D" w:rsidRPr="00BC2804" w:rsidRDefault="00AB3E9D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11 474</w:t>
            </w:r>
          </w:p>
        </w:tc>
        <w:tc>
          <w:tcPr>
            <w:tcW w:w="527" w:type="pct"/>
          </w:tcPr>
          <w:p w:rsidR="00AB3E9D" w:rsidRPr="00BC2804" w:rsidRDefault="00AB3E9D" w:rsidP="0017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sz w:val="24"/>
                <w:szCs w:val="24"/>
              </w:rPr>
              <w:t>12 769</w:t>
            </w:r>
          </w:p>
        </w:tc>
        <w:tc>
          <w:tcPr>
            <w:tcW w:w="750" w:type="pct"/>
          </w:tcPr>
          <w:p w:rsidR="001701AD" w:rsidRPr="00406F6B" w:rsidRDefault="001701AD" w:rsidP="001701A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06F6B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</w:tr>
      <w:tr w:rsidR="00D75977" w:rsidRPr="00FA12EC" w:rsidTr="00D75977">
        <w:tc>
          <w:tcPr>
            <w:tcW w:w="1616" w:type="pct"/>
          </w:tcPr>
          <w:p w:rsidR="00AB3E9D" w:rsidRPr="00FA12EC" w:rsidRDefault="00AB3E9D" w:rsidP="00D759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выбывших, чел.</w:t>
            </w:r>
          </w:p>
        </w:tc>
        <w:tc>
          <w:tcPr>
            <w:tcW w:w="525" w:type="pct"/>
          </w:tcPr>
          <w:p w:rsidR="00AB3E9D" w:rsidRPr="00BC2804" w:rsidRDefault="00AB3E9D" w:rsidP="0029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BC2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27" w:type="pct"/>
          </w:tcPr>
          <w:p w:rsidR="00AB3E9D" w:rsidRPr="00BC2804" w:rsidRDefault="00AB3E9D" w:rsidP="0029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C2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527" w:type="pct"/>
          </w:tcPr>
          <w:p w:rsidR="00AB3E9D" w:rsidRPr="00BC2804" w:rsidRDefault="00AB3E9D" w:rsidP="0029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C2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527" w:type="pct"/>
          </w:tcPr>
          <w:p w:rsidR="00AB3E9D" w:rsidRPr="00BC2804" w:rsidRDefault="00AB3E9D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9 933</w:t>
            </w:r>
          </w:p>
        </w:tc>
        <w:tc>
          <w:tcPr>
            <w:tcW w:w="527" w:type="pct"/>
          </w:tcPr>
          <w:p w:rsidR="00AB3E9D" w:rsidRPr="00BC2804" w:rsidRDefault="00AB3E9D" w:rsidP="0017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sz w:val="24"/>
                <w:szCs w:val="24"/>
              </w:rPr>
              <w:t>10 221</w:t>
            </w:r>
          </w:p>
        </w:tc>
        <w:tc>
          <w:tcPr>
            <w:tcW w:w="750" w:type="pct"/>
          </w:tcPr>
          <w:p w:rsidR="001701AD" w:rsidRPr="00406F6B" w:rsidRDefault="001701AD" w:rsidP="001701A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06F6B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</w:tr>
      <w:tr w:rsidR="00D75977" w:rsidRPr="00FA12EC" w:rsidTr="00D75977">
        <w:tc>
          <w:tcPr>
            <w:tcW w:w="1616" w:type="pct"/>
            <w:vAlign w:val="bottom"/>
          </w:tcPr>
          <w:p w:rsidR="00AB3E9D" w:rsidRPr="00FA12EC" w:rsidRDefault="00AB3E9D" w:rsidP="00D759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коэффициент миграционного прироста, </w:t>
            </w:r>
            <w:r w:rsidRPr="00F8047D">
              <w:rPr>
                <w:rFonts w:ascii="Times New Roman" w:hAnsi="Times New Roman" w:cs="Times New Roman"/>
                <w:sz w:val="24"/>
                <w:szCs w:val="28"/>
              </w:rPr>
              <w:t>‰</w:t>
            </w:r>
            <w:r w:rsidRPr="00F8047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525" w:type="pct"/>
          </w:tcPr>
          <w:p w:rsidR="00AB3E9D" w:rsidRPr="00BC2804" w:rsidRDefault="00AB3E9D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-3,1</w:t>
            </w:r>
          </w:p>
        </w:tc>
        <w:tc>
          <w:tcPr>
            <w:tcW w:w="527" w:type="pct"/>
          </w:tcPr>
          <w:p w:rsidR="00AB3E9D" w:rsidRPr="00BC2804" w:rsidRDefault="00AB3E9D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-1,4</w:t>
            </w:r>
          </w:p>
        </w:tc>
        <w:tc>
          <w:tcPr>
            <w:tcW w:w="527" w:type="pct"/>
          </w:tcPr>
          <w:p w:rsidR="00AB3E9D" w:rsidRPr="00BC2804" w:rsidRDefault="00AB3E9D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-0,1</w:t>
            </w:r>
          </w:p>
        </w:tc>
        <w:tc>
          <w:tcPr>
            <w:tcW w:w="527" w:type="pct"/>
          </w:tcPr>
          <w:p w:rsidR="00AB3E9D" w:rsidRPr="00BC2804" w:rsidRDefault="00AB3E9D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527" w:type="pct"/>
          </w:tcPr>
          <w:p w:rsidR="00AB3E9D" w:rsidRPr="00BC2804" w:rsidRDefault="00AB3E9D" w:rsidP="00FA74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750" w:type="pct"/>
          </w:tcPr>
          <w:p w:rsidR="00AB3E9D" w:rsidRPr="00BC2804" w:rsidRDefault="00AB3E9D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75977" w:rsidRPr="00FA12EC" w:rsidTr="00D75977">
        <w:tc>
          <w:tcPr>
            <w:tcW w:w="1616" w:type="pct"/>
            <w:vAlign w:val="bottom"/>
          </w:tcPr>
          <w:p w:rsidR="00BC2804" w:rsidRPr="00FA12EC" w:rsidRDefault="00A90358" w:rsidP="00D759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Миграционный прирост (убыль), чел.</w:t>
            </w:r>
          </w:p>
        </w:tc>
        <w:tc>
          <w:tcPr>
            <w:tcW w:w="525" w:type="pct"/>
          </w:tcPr>
          <w:p w:rsidR="00A90358" w:rsidRPr="00BC2804" w:rsidRDefault="00A90358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-859</w:t>
            </w:r>
          </w:p>
        </w:tc>
        <w:tc>
          <w:tcPr>
            <w:tcW w:w="527" w:type="pct"/>
          </w:tcPr>
          <w:p w:rsidR="00A90358" w:rsidRPr="00BC2804" w:rsidRDefault="00A90358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-399</w:t>
            </w:r>
          </w:p>
        </w:tc>
        <w:tc>
          <w:tcPr>
            <w:tcW w:w="527" w:type="pct"/>
          </w:tcPr>
          <w:p w:rsidR="00A90358" w:rsidRPr="00BC2804" w:rsidRDefault="00A90358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</w:t>
            </w:r>
          </w:p>
        </w:tc>
        <w:tc>
          <w:tcPr>
            <w:tcW w:w="527" w:type="pct"/>
          </w:tcPr>
          <w:p w:rsidR="00A90358" w:rsidRPr="00BC2804" w:rsidRDefault="00A90358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1 541</w:t>
            </w:r>
          </w:p>
        </w:tc>
        <w:tc>
          <w:tcPr>
            <w:tcW w:w="527" w:type="pct"/>
          </w:tcPr>
          <w:p w:rsidR="00A90358" w:rsidRPr="00BC2804" w:rsidRDefault="00AB3E9D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2 548</w:t>
            </w:r>
          </w:p>
        </w:tc>
        <w:tc>
          <w:tcPr>
            <w:tcW w:w="750" w:type="pct"/>
          </w:tcPr>
          <w:p w:rsidR="00A90358" w:rsidRPr="00BC2804" w:rsidRDefault="00A90358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C2804" w:rsidRPr="00BC2804" w:rsidRDefault="00BC2804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F2DA9" w:rsidRPr="00FA12EC" w:rsidRDefault="002F2DA9" w:rsidP="00E24DBF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2F2DA9" w:rsidRPr="0019022A" w:rsidRDefault="002F2DA9" w:rsidP="00293A42">
      <w:pPr>
        <w:pStyle w:val="a3"/>
        <w:spacing w:after="0" w:line="240" w:lineRule="auto"/>
        <w:ind w:left="0" w:firstLine="2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022A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>1.1.2.</w:t>
      </w:r>
      <w:r w:rsidR="00276464" w:rsidRPr="0019022A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 xml:space="preserve"> </w:t>
      </w:r>
      <w:r w:rsidRPr="0019022A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>Занятость и рынок труда</w:t>
      </w:r>
    </w:p>
    <w:p w:rsidR="002F2DA9" w:rsidRPr="00FA12EC" w:rsidRDefault="002F2DA9" w:rsidP="00E24DBF">
      <w:pPr>
        <w:pStyle w:val="a3"/>
        <w:spacing w:after="0" w:line="240" w:lineRule="auto"/>
        <w:ind w:left="14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2DA9" w:rsidRPr="00FA12EC" w:rsidRDefault="00715253" w:rsidP="00E24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DE1">
        <w:rPr>
          <w:rFonts w:ascii="Times New Roman" w:eastAsia="Calibri" w:hAnsi="Times New Roman" w:cs="Times New Roman"/>
          <w:sz w:val="28"/>
          <w:szCs w:val="28"/>
        </w:rPr>
        <w:t>В целом ситуация</w:t>
      </w:r>
      <w:r w:rsidR="00E4704F" w:rsidRPr="00F32DE1">
        <w:rPr>
          <w:rFonts w:ascii="Times New Roman" w:eastAsia="Calibri" w:hAnsi="Times New Roman" w:cs="Times New Roman"/>
          <w:sz w:val="28"/>
          <w:szCs w:val="28"/>
        </w:rPr>
        <w:t xml:space="preserve"> с занятостью населения и с</w:t>
      </w:r>
      <w:r w:rsidR="002F2DA9" w:rsidRPr="00F32DE1">
        <w:rPr>
          <w:rFonts w:ascii="Times New Roman" w:eastAsia="Calibri" w:hAnsi="Times New Roman" w:cs="Times New Roman"/>
          <w:sz w:val="28"/>
          <w:szCs w:val="28"/>
        </w:rPr>
        <w:t xml:space="preserve">остояние рынка труда города Нижневартовска </w:t>
      </w:r>
      <w:r w:rsidRPr="00F32DE1">
        <w:rPr>
          <w:rFonts w:ascii="Times New Roman" w:eastAsia="Calibri" w:hAnsi="Times New Roman" w:cs="Times New Roman"/>
          <w:sz w:val="28"/>
          <w:szCs w:val="28"/>
        </w:rPr>
        <w:t>характеризуется следующими показателями (Таблица 1.4.)</w:t>
      </w:r>
      <w:r w:rsidR="002F2DA9" w:rsidRPr="00F32DE1">
        <w:rPr>
          <w:rFonts w:ascii="Times New Roman" w:eastAsia="Calibri" w:hAnsi="Times New Roman" w:cs="Times New Roman"/>
          <w:sz w:val="28"/>
          <w:szCs w:val="28"/>
        </w:rPr>
        <w:t>.</w:t>
      </w:r>
      <w:r w:rsidR="002F2DA9" w:rsidRPr="00FA12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11D40" w:rsidRDefault="00511D40" w:rsidP="00E24D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F2DA9" w:rsidRPr="00FA12EC" w:rsidRDefault="002F2DA9" w:rsidP="00E24D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1.</w:t>
      </w:r>
      <w:r w:rsidR="00F56BBD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4</w:t>
      </w:r>
    </w:p>
    <w:p w:rsidR="002F2DA9" w:rsidRPr="0019022A" w:rsidRDefault="002F2DA9" w:rsidP="00E24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022A">
        <w:rPr>
          <w:rFonts w:ascii="Times New Roman" w:eastAsia="Calibri" w:hAnsi="Times New Roman" w:cs="Times New Roman"/>
          <w:b/>
          <w:sz w:val="28"/>
          <w:szCs w:val="28"/>
        </w:rPr>
        <w:t>Показатели трудовых ресурсов города Нижневартовска</w:t>
      </w:r>
    </w:p>
    <w:p w:rsidR="006B060D" w:rsidRPr="00FA12EC" w:rsidRDefault="006B060D" w:rsidP="00E24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5009" w:type="pct"/>
        <w:tblLook w:val="04A0" w:firstRow="1" w:lastRow="0" w:firstColumn="1" w:lastColumn="0" w:noHBand="0" w:noVBand="1"/>
      </w:tblPr>
      <w:tblGrid>
        <w:gridCol w:w="3404"/>
        <w:gridCol w:w="968"/>
        <w:gridCol w:w="959"/>
        <w:gridCol w:w="959"/>
        <w:gridCol w:w="959"/>
        <w:gridCol w:w="959"/>
        <w:gridCol w:w="1437"/>
      </w:tblGrid>
      <w:tr w:rsidR="0005396F" w:rsidRPr="00FD4F39" w:rsidTr="0005396F">
        <w:trPr>
          <w:trHeight w:val="738"/>
          <w:tblHeader/>
        </w:trPr>
        <w:tc>
          <w:tcPr>
            <w:tcW w:w="1764" w:type="pct"/>
            <w:vAlign w:val="center"/>
          </w:tcPr>
          <w:p w:rsidR="00D75977" w:rsidRDefault="00BC2804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A90358" w:rsidRPr="00FD4F39" w:rsidRDefault="00BC2804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502" w:type="pct"/>
            <w:vAlign w:val="center"/>
          </w:tcPr>
          <w:p w:rsidR="00A90358" w:rsidRPr="00FD4F3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497" w:type="pct"/>
            <w:vAlign w:val="center"/>
          </w:tcPr>
          <w:p w:rsidR="00E840C8" w:rsidRPr="00FD4F3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  <w:p w:rsidR="00A90358" w:rsidRPr="00FD4F3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97" w:type="pct"/>
            <w:vAlign w:val="center"/>
          </w:tcPr>
          <w:p w:rsidR="00A90358" w:rsidRPr="00FD4F39" w:rsidRDefault="00A90358" w:rsidP="00E24DBF">
            <w:pPr>
              <w:ind w:right="-127"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A90358" w:rsidRPr="00FD4F39" w:rsidRDefault="00A90358" w:rsidP="00E24DBF">
            <w:pPr>
              <w:ind w:right="-127"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97" w:type="pct"/>
            <w:vAlign w:val="center"/>
          </w:tcPr>
          <w:p w:rsidR="00E840C8" w:rsidRPr="00FD4F3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  <w:p w:rsidR="00A90358" w:rsidRPr="00FD4F3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97" w:type="pct"/>
            <w:vAlign w:val="center"/>
          </w:tcPr>
          <w:p w:rsidR="004F1E6B" w:rsidRPr="00FD4F39" w:rsidRDefault="00A90358" w:rsidP="004F1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A90358" w:rsidRPr="00FD4F39" w:rsidRDefault="00A90358" w:rsidP="004F1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745" w:type="pct"/>
            <w:vAlign w:val="center"/>
          </w:tcPr>
          <w:p w:rsidR="00A90358" w:rsidRPr="00FD4F39" w:rsidRDefault="00A90358" w:rsidP="00E24DBF">
            <w:pPr>
              <w:ind w:left="-109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роста, 2022/2018, %</w:t>
            </w:r>
          </w:p>
        </w:tc>
      </w:tr>
      <w:tr w:rsidR="0005396F" w:rsidRPr="00FD4F39" w:rsidTr="0005396F">
        <w:tc>
          <w:tcPr>
            <w:tcW w:w="1764" w:type="pct"/>
            <w:vAlign w:val="bottom"/>
          </w:tcPr>
          <w:p w:rsidR="00AB3E9D" w:rsidRPr="00FD4F39" w:rsidRDefault="00AB3E9D" w:rsidP="00053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Численность экономически активного населения, тыс.</w:t>
            </w:r>
            <w:r w:rsidR="00BC2804" w:rsidRPr="00FD4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02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iCs/>
                <w:sz w:val="24"/>
                <w:szCs w:val="24"/>
              </w:rPr>
              <w:t>155,5</w:t>
            </w:r>
          </w:p>
        </w:tc>
        <w:tc>
          <w:tcPr>
            <w:tcW w:w="497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iCs/>
                <w:sz w:val="24"/>
                <w:szCs w:val="24"/>
              </w:rPr>
              <w:t>155,7</w:t>
            </w:r>
          </w:p>
        </w:tc>
        <w:tc>
          <w:tcPr>
            <w:tcW w:w="497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iCs/>
                <w:sz w:val="24"/>
                <w:szCs w:val="24"/>
              </w:rPr>
              <w:t>155,5</w:t>
            </w:r>
          </w:p>
        </w:tc>
        <w:tc>
          <w:tcPr>
            <w:tcW w:w="497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  <w:tc>
          <w:tcPr>
            <w:tcW w:w="497" w:type="pct"/>
          </w:tcPr>
          <w:p w:rsidR="00AB3E9D" w:rsidRPr="00FD4F39" w:rsidRDefault="00AB3E9D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155,2</w:t>
            </w:r>
          </w:p>
        </w:tc>
        <w:tc>
          <w:tcPr>
            <w:tcW w:w="745" w:type="pct"/>
          </w:tcPr>
          <w:p w:rsidR="00AB3E9D" w:rsidRPr="00FD4F39" w:rsidRDefault="00AB3E9D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05396F" w:rsidRPr="00FD4F39" w:rsidTr="0005396F">
        <w:tc>
          <w:tcPr>
            <w:tcW w:w="1764" w:type="pct"/>
            <w:vAlign w:val="center"/>
          </w:tcPr>
          <w:p w:rsidR="00AB3E9D" w:rsidRPr="00FD4F39" w:rsidRDefault="00AB3E9D" w:rsidP="00053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работников </w:t>
            </w:r>
            <w:r w:rsidR="009909BA">
              <w:rPr>
                <w:rFonts w:ascii="Times New Roman" w:hAnsi="Times New Roman" w:cs="Times New Roman"/>
                <w:sz w:val="24"/>
                <w:szCs w:val="24"/>
              </w:rPr>
              <w:t xml:space="preserve">крупных и средних </w:t>
            </w: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организаций (без внешних совместителей), тыс.</w:t>
            </w:r>
            <w:r w:rsidR="00BC2804" w:rsidRPr="00FD4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02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497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497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497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497" w:type="pct"/>
          </w:tcPr>
          <w:p w:rsidR="00AB3E9D" w:rsidRPr="00FD4F39" w:rsidRDefault="00AB3E9D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45" w:type="pct"/>
          </w:tcPr>
          <w:p w:rsidR="00AB3E9D" w:rsidRPr="00FD4F39" w:rsidRDefault="00AB3E9D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</w:tr>
      <w:tr w:rsidR="0005396F" w:rsidRPr="00FD4F39" w:rsidTr="0005396F">
        <w:tc>
          <w:tcPr>
            <w:tcW w:w="1764" w:type="pct"/>
            <w:vAlign w:val="center"/>
          </w:tcPr>
          <w:p w:rsidR="00AB3E9D" w:rsidRPr="00FD4F39" w:rsidRDefault="00AB3E9D" w:rsidP="0005396F">
            <w:pPr>
              <w:ind w:righ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Среднегодовая численность занятых в экономике, тыс.</w:t>
            </w:r>
            <w:r w:rsidR="00BC2804" w:rsidRPr="00FD4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02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</w:tc>
        <w:tc>
          <w:tcPr>
            <w:tcW w:w="497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497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497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497" w:type="pct"/>
          </w:tcPr>
          <w:p w:rsidR="00AB3E9D" w:rsidRPr="00FD4F39" w:rsidRDefault="00AB3E9D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</w:p>
        </w:tc>
        <w:tc>
          <w:tcPr>
            <w:tcW w:w="745" w:type="pct"/>
          </w:tcPr>
          <w:p w:rsidR="00AB3E9D" w:rsidRPr="00FD4F39" w:rsidRDefault="00AB3E9D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</w:tbl>
    <w:p w:rsidR="00B56D74" w:rsidRDefault="00B56D74" w:rsidP="00DB3F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2DA9" w:rsidRPr="00FA12EC" w:rsidRDefault="002F2DA9" w:rsidP="00DB3F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Численность экономически активного населения города на протяжении последних лет остается на стабильно одинаковом уровне </w:t>
      </w:r>
      <w:r w:rsidR="009909BA">
        <w:rPr>
          <w:rFonts w:ascii="Times New Roman" w:eastAsia="Calibri" w:hAnsi="Times New Roman" w:cs="Times New Roman"/>
          <w:sz w:val="28"/>
          <w:szCs w:val="28"/>
        </w:rPr>
        <w:t>-</w:t>
      </w:r>
      <w:r w:rsidR="00DB3F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61C1">
        <w:rPr>
          <w:rFonts w:ascii="Times New Roman" w:eastAsia="Calibri" w:hAnsi="Times New Roman" w:cs="Times New Roman"/>
          <w:sz w:val="28"/>
          <w:szCs w:val="28"/>
        </w:rPr>
        <w:t xml:space="preserve">около </w:t>
      </w:r>
      <w:r w:rsidRPr="00FA12EC">
        <w:rPr>
          <w:rFonts w:ascii="Times New Roman" w:eastAsia="Calibri" w:hAnsi="Times New Roman" w:cs="Times New Roman"/>
          <w:sz w:val="28"/>
          <w:szCs w:val="28"/>
        </w:rPr>
        <w:t>155 тыс.</w:t>
      </w:r>
      <w:r w:rsidR="00155626" w:rsidRPr="00FA12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человек. </w:t>
      </w:r>
      <w:r w:rsidR="00715253" w:rsidRPr="00F32DE1">
        <w:rPr>
          <w:rFonts w:ascii="Times New Roman" w:eastAsia="Calibri" w:hAnsi="Times New Roman" w:cs="Times New Roman"/>
          <w:sz w:val="28"/>
          <w:szCs w:val="28"/>
        </w:rPr>
        <w:t>В течение последних трех лет значения показателя</w:t>
      </w:r>
      <w:r w:rsidRPr="00F32DE1">
        <w:rPr>
          <w:rFonts w:ascii="Times New Roman" w:eastAsia="Calibri" w:hAnsi="Times New Roman" w:cs="Times New Roman"/>
          <w:sz w:val="28"/>
          <w:szCs w:val="28"/>
        </w:rPr>
        <w:t xml:space="preserve"> среднегодовой численно</w:t>
      </w:r>
      <w:r w:rsidR="00715253" w:rsidRPr="00F32DE1">
        <w:rPr>
          <w:rFonts w:ascii="Times New Roman" w:eastAsia="Calibri" w:hAnsi="Times New Roman" w:cs="Times New Roman"/>
          <w:sz w:val="28"/>
          <w:szCs w:val="28"/>
        </w:rPr>
        <w:t>сти занятых в экономике города находятся на уровне 125,5 – 125,6 тыс. чел.</w:t>
      </w:r>
    </w:p>
    <w:p w:rsidR="002F2DA9" w:rsidRPr="00FA12EC" w:rsidRDefault="002F2DA9" w:rsidP="00E24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lastRenderedPageBreak/>
        <w:t>Структура занятости города определяется структурой экономики региона: подавляющая доля населения занята в добыче полезных ископаемых</w:t>
      </w:r>
      <w:r w:rsidR="008655CA">
        <w:rPr>
          <w:rFonts w:ascii="Times New Roman" w:hAnsi="Times New Roman" w:cs="Times New Roman"/>
          <w:sz w:val="28"/>
          <w:szCs w:val="28"/>
        </w:rPr>
        <w:t xml:space="preserve"> и </w:t>
      </w:r>
      <w:r w:rsidR="002522F7">
        <w:rPr>
          <w:rFonts w:ascii="Times New Roman" w:hAnsi="Times New Roman" w:cs="Times New Roman"/>
          <w:sz w:val="28"/>
          <w:szCs w:val="28"/>
        </w:rPr>
        <w:t xml:space="preserve">обслуживающих ее </w:t>
      </w:r>
      <w:r w:rsidR="008655CA">
        <w:rPr>
          <w:rFonts w:ascii="Times New Roman" w:hAnsi="Times New Roman" w:cs="Times New Roman"/>
          <w:sz w:val="28"/>
          <w:szCs w:val="28"/>
        </w:rPr>
        <w:t>отраслях</w:t>
      </w:r>
      <w:r w:rsidR="002522F7">
        <w:rPr>
          <w:rFonts w:ascii="Times New Roman" w:hAnsi="Times New Roman" w:cs="Times New Roman"/>
          <w:sz w:val="28"/>
          <w:szCs w:val="28"/>
        </w:rPr>
        <w:t>,</w:t>
      </w:r>
      <w:r w:rsidRPr="00FA12EC">
        <w:rPr>
          <w:rFonts w:ascii="Times New Roman" w:hAnsi="Times New Roman" w:cs="Times New Roman"/>
          <w:sz w:val="28"/>
          <w:szCs w:val="28"/>
        </w:rPr>
        <w:t xml:space="preserve"> оптовой и розничной торговле, строительстве.</w:t>
      </w:r>
    </w:p>
    <w:p w:rsidR="002F2DA9" w:rsidRPr="00FA12EC" w:rsidRDefault="002F2DA9" w:rsidP="00E24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DE1">
        <w:rPr>
          <w:rFonts w:ascii="Times New Roman" w:eastAsia="Calibri" w:hAnsi="Times New Roman" w:cs="Times New Roman"/>
          <w:sz w:val="28"/>
          <w:szCs w:val="28"/>
        </w:rPr>
        <w:t>Отличительными особенностями р</w:t>
      </w:r>
      <w:r w:rsidR="00715253" w:rsidRPr="00F32DE1">
        <w:rPr>
          <w:rFonts w:ascii="Times New Roman" w:eastAsia="Calibri" w:hAnsi="Times New Roman" w:cs="Times New Roman"/>
          <w:sz w:val="28"/>
          <w:szCs w:val="28"/>
        </w:rPr>
        <w:t>ынка трудовых ресурсов города</w:t>
      </w:r>
      <w:r w:rsidR="00C56FC9" w:rsidRPr="00F32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2DE1">
        <w:rPr>
          <w:rFonts w:ascii="Times New Roman" w:eastAsia="Calibri" w:hAnsi="Times New Roman" w:cs="Times New Roman"/>
          <w:sz w:val="28"/>
          <w:szCs w:val="28"/>
        </w:rPr>
        <w:t>являются: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56FC9" w:rsidRPr="00FA12EC" w:rsidRDefault="002F2DA9" w:rsidP="00C56F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уровень зарегистрированной безработицы в городе ниже аналогичного показателя по Ханты-Мансийскому автономному округу </w:t>
      </w:r>
      <w:r w:rsidR="0039113E">
        <w:rPr>
          <w:rFonts w:ascii="Times New Roman" w:eastAsia="Calibri" w:hAnsi="Times New Roman" w:cs="Times New Roman"/>
          <w:sz w:val="28"/>
          <w:szCs w:val="28"/>
        </w:rPr>
        <w:t>-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 Югре и в целом по Российской Федерации;</w:t>
      </w:r>
    </w:p>
    <w:p w:rsidR="002F2DA9" w:rsidRDefault="002F2DA9" w:rsidP="00C56F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численность </w:t>
      </w:r>
      <w:r w:rsidRPr="00FA12EC">
        <w:rPr>
          <w:rFonts w:ascii="Times New Roman" w:hAnsi="Times New Roman" w:cs="Times New Roman"/>
          <w:color w:val="000000"/>
          <w:sz w:val="28"/>
          <w:szCs w:val="28"/>
        </w:rPr>
        <w:t xml:space="preserve">безработных, зарегистрированных в государственных учреждениях службы занятости населения, </w:t>
      </w:r>
      <w:r w:rsidR="00155626" w:rsidRPr="00FA12EC">
        <w:rPr>
          <w:rFonts w:ascii="Times New Roman" w:hAnsi="Times New Roman" w:cs="Times New Roman"/>
          <w:color w:val="000000"/>
          <w:sz w:val="28"/>
          <w:szCs w:val="28"/>
        </w:rPr>
        <w:t xml:space="preserve">находится </w:t>
      </w:r>
      <w:r w:rsidRPr="00FA12EC">
        <w:rPr>
          <w:rFonts w:ascii="Times New Roman" w:hAnsi="Times New Roman" w:cs="Times New Roman"/>
          <w:color w:val="000000"/>
          <w:sz w:val="28"/>
          <w:szCs w:val="28"/>
        </w:rPr>
        <w:t xml:space="preserve">на стабильно-постоянном уровне, кроме 2020 года, которому свойственен некоторый дисбаланс по большинству социально-экономических показателей в связи с </w:t>
      </w:r>
      <w:r w:rsidR="00C56FC9" w:rsidRPr="00FA12EC">
        <w:rPr>
          <w:rFonts w:ascii="Times New Roman" w:hAnsi="Times New Roman" w:cs="Times New Roman"/>
          <w:color w:val="000000"/>
          <w:sz w:val="28"/>
          <w:szCs w:val="28"/>
        </w:rPr>
        <w:t xml:space="preserve">негативным воздействием </w:t>
      </w:r>
      <w:r w:rsidRPr="00FA12EC">
        <w:rPr>
          <w:rFonts w:ascii="Times New Roman" w:hAnsi="Times New Roman" w:cs="Times New Roman"/>
          <w:color w:val="000000"/>
          <w:sz w:val="28"/>
          <w:szCs w:val="28"/>
        </w:rPr>
        <w:t>общемировы</w:t>
      </w:r>
      <w:r w:rsidR="00C56FC9" w:rsidRPr="00FA12EC">
        <w:rPr>
          <w:rFonts w:ascii="Times New Roman" w:hAnsi="Times New Roman" w:cs="Times New Roman"/>
          <w:color w:val="000000"/>
          <w:sz w:val="28"/>
          <w:szCs w:val="28"/>
        </w:rPr>
        <w:t>х эпидемиологических процессов</w:t>
      </w:r>
      <w:r w:rsidR="00155626" w:rsidRPr="00FA12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5CF8" w:rsidRDefault="00AE5CF8" w:rsidP="00907AA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7AAD" w:rsidRPr="00FA12EC" w:rsidRDefault="00907AAD" w:rsidP="00907AA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1.5</w:t>
      </w:r>
    </w:p>
    <w:p w:rsidR="00907AAD" w:rsidRPr="00FA12EC" w:rsidRDefault="00907AAD" w:rsidP="00907A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022A">
        <w:rPr>
          <w:rFonts w:ascii="Times New Roman" w:eastAsia="Calibri" w:hAnsi="Times New Roman" w:cs="Times New Roman"/>
          <w:b/>
          <w:sz w:val="28"/>
          <w:szCs w:val="28"/>
        </w:rPr>
        <w:t>Показатели рынка труда города Нижневартовска</w:t>
      </w:r>
      <w:r w:rsidRPr="00FA12EC">
        <w:rPr>
          <w:rStyle w:val="a9"/>
          <w:rFonts w:ascii="Times New Roman" w:eastAsia="Calibri" w:hAnsi="Times New Roman" w:cs="Times New Roman"/>
          <w:sz w:val="28"/>
          <w:szCs w:val="28"/>
        </w:rPr>
        <w:footnoteReference w:id="5"/>
      </w:r>
    </w:p>
    <w:p w:rsidR="00907AAD" w:rsidRPr="00FA12EC" w:rsidRDefault="00907AAD" w:rsidP="00907A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5030" w:type="pct"/>
        <w:tblLook w:val="04A0" w:firstRow="1" w:lastRow="0" w:firstColumn="1" w:lastColumn="0" w:noHBand="0" w:noVBand="1"/>
      </w:tblPr>
      <w:tblGrid>
        <w:gridCol w:w="4592"/>
        <w:gridCol w:w="1025"/>
        <w:gridCol w:w="1023"/>
        <w:gridCol w:w="1023"/>
        <w:gridCol w:w="1023"/>
        <w:gridCol w:w="1000"/>
      </w:tblGrid>
      <w:tr w:rsidR="00907AAD" w:rsidRPr="00FA12EC" w:rsidTr="00C84271">
        <w:trPr>
          <w:trHeight w:val="654"/>
        </w:trPr>
        <w:tc>
          <w:tcPr>
            <w:tcW w:w="2370" w:type="pct"/>
            <w:vAlign w:val="center"/>
          </w:tcPr>
          <w:p w:rsidR="00907AAD" w:rsidRDefault="00907AAD" w:rsidP="00C84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907AAD" w:rsidRPr="00305711" w:rsidRDefault="00907AAD" w:rsidP="00C84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529" w:type="pct"/>
            <w:vAlign w:val="center"/>
          </w:tcPr>
          <w:p w:rsidR="00907AAD" w:rsidRPr="00305711" w:rsidRDefault="00907AAD" w:rsidP="00C84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  <w:p w:rsidR="00907AAD" w:rsidRPr="00305711" w:rsidRDefault="00907AAD" w:rsidP="00C84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28" w:type="pct"/>
            <w:vAlign w:val="center"/>
          </w:tcPr>
          <w:p w:rsidR="00907AAD" w:rsidRPr="00305711" w:rsidRDefault="00907AAD" w:rsidP="00C84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  <w:p w:rsidR="00907AAD" w:rsidRPr="00305711" w:rsidRDefault="00907AAD" w:rsidP="00C84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28" w:type="pct"/>
            <w:vAlign w:val="center"/>
          </w:tcPr>
          <w:p w:rsidR="00907AAD" w:rsidRPr="00305711" w:rsidRDefault="00907AAD" w:rsidP="00C84271">
            <w:pPr>
              <w:ind w:right="-127"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907AAD" w:rsidRPr="00305711" w:rsidRDefault="00907AAD" w:rsidP="00C84271">
            <w:pPr>
              <w:ind w:right="-127"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28" w:type="pct"/>
            <w:vAlign w:val="center"/>
          </w:tcPr>
          <w:p w:rsidR="00907AAD" w:rsidRPr="00305711" w:rsidRDefault="00907AAD" w:rsidP="00C84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  <w:p w:rsidR="00907AAD" w:rsidRPr="00305711" w:rsidRDefault="00907AAD" w:rsidP="00C84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vAlign w:val="center"/>
          </w:tcPr>
          <w:p w:rsidR="00907AAD" w:rsidRPr="00305711" w:rsidRDefault="00907AAD" w:rsidP="00C84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  <w:p w:rsidR="00907AAD" w:rsidRPr="00305711" w:rsidRDefault="00907AAD" w:rsidP="00C84271">
            <w:pPr>
              <w:jc w:val="center"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907AAD" w:rsidRPr="00FA12EC" w:rsidTr="00C84271">
        <w:tc>
          <w:tcPr>
            <w:tcW w:w="2370" w:type="pct"/>
            <w:vAlign w:val="center"/>
          </w:tcPr>
          <w:p w:rsidR="00907AAD" w:rsidRPr="00FA12EC" w:rsidRDefault="00907AAD" w:rsidP="00C84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зарегистрированной безработицы, %</w:t>
            </w:r>
          </w:p>
        </w:tc>
        <w:tc>
          <w:tcPr>
            <w:tcW w:w="529" w:type="pct"/>
          </w:tcPr>
          <w:p w:rsidR="00907AAD" w:rsidRPr="00FA12EC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528" w:type="pct"/>
          </w:tcPr>
          <w:p w:rsidR="00907AAD" w:rsidRPr="00FA12EC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528" w:type="pct"/>
          </w:tcPr>
          <w:p w:rsidR="00907AAD" w:rsidRPr="00FA12EC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528" w:type="pct"/>
          </w:tcPr>
          <w:p w:rsidR="00907AAD" w:rsidRPr="00FA12EC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516" w:type="pct"/>
          </w:tcPr>
          <w:p w:rsidR="00907AAD" w:rsidRPr="002522F7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907AAD" w:rsidRPr="00FA12EC" w:rsidTr="00C84271">
        <w:tc>
          <w:tcPr>
            <w:tcW w:w="2370" w:type="pct"/>
            <w:vAlign w:val="bottom"/>
          </w:tcPr>
          <w:p w:rsidR="00907AAD" w:rsidRPr="00FA12EC" w:rsidRDefault="00907AAD" w:rsidP="00C84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 напряженности на рынке труда, %</w:t>
            </w:r>
          </w:p>
        </w:tc>
        <w:tc>
          <w:tcPr>
            <w:tcW w:w="529" w:type="pct"/>
          </w:tcPr>
          <w:p w:rsidR="00907AAD" w:rsidRPr="00F1268D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528" w:type="pct"/>
          </w:tcPr>
          <w:p w:rsidR="00907AAD" w:rsidRPr="00F1268D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528" w:type="pct"/>
          </w:tcPr>
          <w:p w:rsidR="00907AAD" w:rsidRPr="00FA12EC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1,48</w:t>
            </w:r>
          </w:p>
        </w:tc>
        <w:tc>
          <w:tcPr>
            <w:tcW w:w="528" w:type="pct"/>
          </w:tcPr>
          <w:p w:rsidR="00907AAD" w:rsidRPr="00F861C1" w:rsidRDefault="00907AAD" w:rsidP="00C84271">
            <w:pPr>
              <w:jc w:val="center"/>
              <w:rPr>
                <w:rStyle w:val="a6"/>
                <w:rFonts w:ascii="Times New Roman" w:hAnsi="Times New Roman" w:cs="Times New Roman"/>
                <w:b w:val="0"/>
                <w:strike/>
                <w:sz w:val="24"/>
                <w:szCs w:val="24"/>
              </w:rPr>
            </w:pPr>
            <w:r w:rsidRPr="00F861C1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516" w:type="pct"/>
          </w:tcPr>
          <w:p w:rsidR="00907AAD" w:rsidRPr="002522F7" w:rsidRDefault="00907AAD" w:rsidP="00C8427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</w:tr>
      <w:tr w:rsidR="00907AAD" w:rsidRPr="00FA12EC" w:rsidTr="00C84271">
        <w:tc>
          <w:tcPr>
            <w:tcW w:w="2370" w:type="pct"/>
            <w:vAlign w:val="center"/>
          </w:tcPr>
          <w:p w:rsidR="00907AAD" w:rsidRPr="00FA12EC" w:rsidRDefault="00907AAD" w:rsidP="00C84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Численность безработных, зарегистрированных в государственных учреждениях службы занятости населения, </w:t>
            </w:r>
            <w:proofErr w:type="spellStart"/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тыс.чел</w:t>
            </w:r>
            <w:proofErr w:type="spellEnd"/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9" w:type="pct"/>
          </w:tcPr>
          <w:p w:rsidR="00907AAD" w:rsidRPr="00FA12EC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0,208</w:t>
            </w:r>
          </w:p>
        </w:tc>
        <w:tc>
          <w:tcPr>
            <w:tcW w:w="528" w:type="pct"/>
          </w:tcPr>
          <w:p w:rsidR="00907AAD" w:rsidRPr="00FA12EC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0,190</w:t>
            </w:r>
          </w:p>
        </w:tc>
        <w:tc>
          <w:tcPr>
            <w:tcW w:w="528" w:type="pct"/>
          </w:tcPr>
          <w:p w:rsidR="00907AAD" w:rsidRPr="00FA12EC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4,275</w:t>
            </w:r>
          </w:p>
        </w:tc>
        <w:tc>
          <w:tcPr>
            <w:tcW w:w="528" w:type="pct"/>
          </w:tcPr>
          <w:p w:rsidR="00907AAD" w:rsidRPr="00FA12EC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0,266</w:t>
            </w:r>
          </w:p>
        </w:tc>
        <w:tc>
          <w:tcPr>
            <w:tcW w:w="516" w:type="pct"/>
          </w:tcPr>
          <w:p w:rsidR="00907AAD" w:rsidRPr="002522F7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0,225</w:t>
            </w:r>
          </w:p>
        </w:tc>
      </w:tr>
    </w:tbl>
    <w:p w:rsidR="00907AAD" w:rsidRPr="00FA12EC" w:rsidRDefault="00907AAD" w:rsidP="00C56F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7EF4" w:rsidRPr="00E760FB" w:rsidRDefault="009D7EF4" w:rsidP="009D7EF4">
      <w:pPr>
        <w:pStyle w:val="p1"/>
        <w:spacing w:before="0"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Calibri" w:hAnsi="Times New Roman" w:cs="Times New Roman"/>
          <w:sz w:val="28"/>
          <w:szCs w:val="28"/>
          <w:lang w:eastAsia="en-US"/>
        </w:rPr>
        <w:t>Уровень регистрируемой безработицы на конец 2022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760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составил 0,15%. </w:t>
      </w:r>
      <w:r w:rsidRPr="00E760FB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31 декабря 2022 года количество зарегистрированных безработных - 225 человек. Коэффициент напряженности </w:t>
      </w:r>
      <w:r w:rsidR="00E760FB" w:rsidRPr="00E760F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60FB">
        <w:rPr>
          <w:rFonts w:ascii="Times New Roman" w:eastAsia="Times New Roman" w:hAnsi="Times New Roman" w:cs="Times New Roman"/>
          <w:sz w:val="28"/>
          <w:szCs w:val="28"/>
        </w:rPr>
        <w:t xml:space="preserve"> 0,08%.</w:t>
      </w:r>
    </w:p>
    <w:p w:rsidR="009D7EF4" w:rsidRPr="00FA12EC" w:rsidRDefault="00AB3E9D" w:rsidP="009D7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B">
        <w:rPr>
          <w:rFonts w:ascii="Times New Roman" w:hAnsi="Times New Roman" w:cs="Times New Roman"/>
          <w:sz w:val="28"/>
          <w:szCs w:val="28"/>
        </w:rPr>
        <w:t xml:space="preserve">На 1 января 2023 </w:t>
      </w:r>
      <w:r w:rsidR="009D7EF4" w:rsidRPr="00E760FB">
        <w:rPr>
          <w:rFonts w:ascii="Times New Roman" w:hAnsi="Times New Roman" w:cs="Times New Roman"/>
          <w:sz w:val="28"/>
          <w:szCs w:val="28"/>
        </w:rPr>
        <w:t xml:space="preserve"> года доля женщин в </w:t>
      </w:r>
      <w:r w:rsidR="00E760FB" w:rsidRPr="00E760FB">
        <w:rPr>
          <w:rFonts w:ascii="Times New Roman" w:hAnsi="Times New Roman" w:cs="Times New Roman"/>
          <w:sz w:val="28"/>
          <w:szCs w:val="28"/>
        </w:rPr>
        <w:t>числе</w:t>
      </w:r>
      <w:r w:rsidR="009D7EF4" w:rsidRPr="00E760FB">
        <w:rPr>
          <w:rFonts w:ascii="Times New Roman" w:hAnsi="Times New Roman" w:cs="Times New Roman"/>
          <w:sz w:val="28"/>
          <w:szCs w:val="28"/>
        </w:rPr>
        <w:t xml:space="preserve"> безработных составила 6</w:t>
      </w:r>
      <w:r w:rsidRPr="00E760FB">
        <w:rPr>
          <w:rFonts w:ascii="Times New Roman" w:hAnsi="Times New Roman" w:cs="Times New Roman"/>
          <w:sz w:val="28"/>
          <w:szCs w:val="28"/>
        </w:rPr>
        <w:t>6,7</w:t>
      </w:r>
      <w:r w:rsidR="009D7EF4" w:rsidRPr="00E760FB">
        <w:rPr>
          <w:rFonts w:ascii="Times New Roman" w:hAnsi="Times New Roman" w:cs="Times New Roman"/>
          <w:sz w:val="28"/>
          <w:szCs w:val="28"/>
        </w:rPr>
        <w:t>%, что связано с их более низкой трудовой мобильностью и высокой</w:t>
      </w:r>
      <w:r w:rsidR="009D7EF4" w:rsidRPr="00FA12EC">
        <w:rPr>
          <w:rFonts w:ascii="Times New Roman" w:hAnsi="Times New Roman" w:cs="Times New Roman"/>
          <w:sz w:val="28"/>
          <w:szCs w:val="28"/>
        </w:rPr>
        <w:t xml:space="preserve"> потребностью в социальных гарантиях.</w:t>
      </w:r>
      <w:r w:rsidR="009D7EF4" w:rsidRPr="00FA12EC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</w:p>
    <w:p w:rsidR="009D7EF4" w:rsidRPr="00FA12EC" w:rsidRDefault="009D7EF4" w:rsidP="009D7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В структуре безработных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A12EC">
        <w:rPr>
          <w:rFonts w:ascii="Times New Roman" w:hAnsi="Times New Roman" w:cs="Times New Roman"/>
          <w:sz w:val="28"/>
          <w:szCs w:val="28"/>
        </w:rPr>
        <w:t xml:space="preserve">реобладает доля населения в </w:t>
      </w:r>
      <w:r w:rsidRPr="00040C97">
        <w:rPr>
          <w:rFonts w:ascii="Times New Roman" w:hAnsi="Times New Roman" w:cs="Times New Roman"/>
          <w:sz w:val="28"/>
          <w:szCs w:val="28"/>
        </w:rPr>
        <w:t xml:space="preserve">возрасте от 30 лет и старше (на </w:t>
      </w:r>
      <w:r w:rsidR="00AB3E9D" w:rsidRPr="002522F7">
        <w:rPr>
          <w:rFonts w:ascii="Times New Roman" w:hAnsi="Times New Roman" w:cs="Times New Roman"/>
          <w:sz w:val="28"/>
          <w:szCs w:val="28"/>
        </w:rPr>
        <w:t xml:space="preserve">1 января 2023 </w:t>
      </w:r>
      <w:r w:rsidR="0039113E">
        <w:rPr>
          <w:rFonts w:ascii="Times New Roman" w:hAnsi="Times New Roman" w:cs="Times New Roman"/>
          <w:sz w:val="28"/>
          <w:szCs w:val="28"/>
        </w:rPr>
        <w:t>-</w:t>
      </w:r>
      <w:r w:rsidR="00AB3E9D">
        <w:rPr>
          <w:rFonts w:ascii="Times New Roman" w:hAnsi="Times New Roman" w:cs="Times New Roman"/>
          <w:sz w:val="28"/>
          <w:szCs w:val="28"/>
        </w:rPr>
        <w:t xml:space="preserve"> </w:t>
      </w:r>
      <w:r w:rsidR="00AB3E9D" w:rsidRPr="002522F7">
        <w:rPr>
          <w:rFonts w:ascii="Times New Roman" w:hAnsi="Times New Roman" w:cs="Times New Roman"/>
          <w:sz w:val="28"/>
          <w:szCs w:val="28"/>
        </w:rPr>
        <w:t>72,4</w:t>
      </w:r>
      <w:r w:rsidRPr="00040C97">
        <w:rPr>
          <w:rFonts w:ascii="Times New Roman" w:hAnsi="Times New Roman" w:cs="Times New Roman"/>
          <w:sz w:val="28"/>
          <w:szCs w:val="28"/>
        </w:rPr>
        <w:t xml:space="preserve">% из </w:t>
      </w:r>
      <w:r w:rsidR="00AB3E9D" w:rsidRPr="002522F7">
        <w:rPr>
          <w:rFonts w:ascii="Times New Roman" w:hAnsi="Times New Roman" w:cs="Times New Roman"/>
          <w:sz w:val="28"/>
          <w:szCs w:val="28"/>
        </w:rPr>
        <w:t>числа</w:t>
      </w:r>
      <w:r w:rsidR="00AB3E9D">
        <w:rPr>
          <w:rFonts w:ascii="Times New Roman" w:hAnsi="Times New Roman" w:cs="Times New Roman"/>
          <w:sz w:val="28"/>
          <w:szCs w:val="28"/>
        </w:rPr>
        <w:t xml:space="preserve"> </w:t>
      </w:r>
      <w:r w:rsidRPr="00040C97">
        <w:rPr>
          <w:rFonts w:ascii="Times New Roman" w:hAnsi="Times New Roman" w:cs="Times New Roman"/>
          <w:sz w:val="28"/>
          <w:szCs w:val="28"/>
        </w:rPr>
        <w:t>всех зарегистрированных безработных).</w:t>
      </w:r>
      <w:r w:rsidRPr="00FA1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EF4" w:rsidRDefault="009D7EF4" w:rsidP="009D7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Образовательный уровень безработных </w:t>
      </w:r>
      <w:r w:rsidR="00AB3E9D" w:rsidRPr="002522F7">
        <w:rPr>
          <w:rFonts w:ascii="Times New Roman" w:hAnsi="Times New Roman" w:cs="Times New Roman"/>
          <w:sz w:val="28"/>
          <w:szCs w:val="28"/>
        </w:rPr>
        <w:t>на 1 января 2023 года</w:t>
      </w:r>
      <w:r w:rsidRPr="00FA12EC">
        <w:rPr>
          <w:rFonts w:ascii="Times New Roman" w:hAnsi="Times New Roman" w:cs="Times New Roman"/>
          <w:sz w:val="28"/>
          <w:szCs w:val="28"/>
        </w:rPr>
        <w:t xml:space="preserve">, </w:t>
      </w:r>
      <w:r w:rsidRPr="00040C97">
        <w:rPr>
          <w:rFonts w:ascii="Times New Roman" w:hAnsi="Times New Roman" w:cs="Times New Roman"/>
          <w:sz w:val="28"/>
          <w:szCs w:val="28"/>
        </w:rPr>
        <w:t>зарегистрированных в центре занятости, достаточно высок. Более</w:t>
      </w:r>
      <w:r w:rsidR="00AB3E9D">
        <w:rPr>
          <w:rFonts w:ascii="Times New Roman" w:hAnsi="Times New Roman" w:cs="Times New Roman"/>
          <w:sz w:val="28"/>
          <w:szCs w:val="28"/>
        </w:rPr>
        <w:t xml:space="preserve"> 85</w:t>
      </w:r>
      <w:r w:rsidRPr="00040C97">
        <w:rPr>
          <w:rFonts w:ascii="Times New Roman" w:hAnsi="Times New Roman" w:cs="Times New Roman"/>
          <w:sz w:val="28"/>
          <w:szCs w:val="28"/>
        </w:rPr>
        <w:t>%</w:t>
      </w:r>
      <w:r w:rsidRPr="00FA12EC">
        <w:rPr>
          <w:rFonts w:ascii="Times New Roman" w:hAnsi="Times New Roman" w:cs="Times New Roman"/>
          <w:sz w:val="28"/>
          <w:szCs w:val="28"/>
        </w:rPr>
        <w:t xml:space="preserve"> безработных имеет высшее и/или среднее профессиональное образование.</w:t>
      </w:r>
    </w:p>
    <w:p w:rsidR="009D7EF4" w:rsidRPr="00FA12EC" w:rsidRDefault="009D7EF4" w:rsidP="009D7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lastRenderedPageBreak/>
        <w:t xml:space="preserve">Наблюдается некоторый дисбаланс </w:t>
      </w:r>
      <w:r w:rsidR="002522F7" w:rsidRPr="00FA12EC">
        <w:rPr>
          <w:rFonts w:ascii="Times New Roman" w:hAnsi="Times New Roman" w:cs="Times New Roman"/>
          <w:sz w:val="28"/>
          <w:szCs w:val="28"/>
        </w:rPr>
        <w:t xml:space="preserve">профессионально-квалификационного характера </w:t>
      </w:r>
      <w:r w:rsidRPr="00FA12EC">
        <w:rPr>
          <w:rFonts w:ascii="Times New Roman" w:hAnsi="Times New Roman" w:cs="Times New Roman"/>
          <w:sz w:val="28"/>
          <w:szCs w:val="28"/>
        </w:rPr>
        <w:t xml:space="preserve">в структуре спроса и предложения рабочей силы на рынке труда. По состоянию на </w:t>
      </w:r>
      <w:r w:rsidR="00AB3E9D" w:rsidRPr="002522F7">
        <w:rPr>
          <w:rFonts w:ascii="Times New Roman" w:hAnsi="Times New Roman" w:cs="Times New Roman"/>
          <w:sz w:val="28"/>
          <w:szCs w:val="28"/>
        </w:rPr>
        <w:t xml:space="preserve">1 января 2023 </w:t>
      </w:r>
      <w:r w:rsidRPr="00FA12EC">
        <w:rPr>
          <w:rFonts w:ascii="Times New Roman" w:hAnsi="Times New Roman" w:cs="Times New Roman"/>
          <w:sz w:val="28"/>
          <w:szCs w:val="28"/>
        </w:rPr>
        <w:t xml:space="preserve">года количество заявленных вакансий от работодателей </w:t>
      </w:r>
      <w:r>
        <w:rPr>
          <w:rFonts w:ascii="Times New Roman" w:hAnsi="Times New Roman" w:cs="Times New Roman"/>
          <w:sz w:val="28"/>
          <w:szCs w:val="28"/>
        </w:rPr>
        <w:t>составило 5 031</w:t>
      </w:r>
      <w:r w:rsidRPr="00FA12EC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12EC">
        <w:rPr>
          <w:rFonts w:ascii="Times New Roman" w:hAnsi="Times New Roman" w:cs="Times New Roman"/>
          <w:sz w:val="28"/>
          <w:szCs w:val="28"/>
        </w:rPr>
        <w:t xml:space="preserve">. В результате, на </w:t>
      </w:r>
      <w:r w:rsidR="00AB3E9D" w:rsidRPr="002522F7">
        <w:rPr>
          <w:rFonts w:ascii="Times New Roman" w:hAnsi="Times New Roman" w:cs="Times New Roman"/>
          <w:sz w:val="28"/>
          <w:szCs w:val="28"/>
        </w:rPr>
        <w:t xml:space="preserve">1 января 2023 года </w:t>
      </w:r>
      <w:r w:rsidRPr="00FA12EC">
        <w:rPr>
          <w:rFonts w:ascii="Times New Roman" w:hAnsi="Times New Roman" w:cs="Times New Roman"/>
          <w:sz w:val="28"/>
          <w:szCs w:val="28"/>
        </w:rPr>
        <w:t xml:space="preserve">на одного зарегистрированного безработного приходилось </w:t>
      </w:r>
      <w:r>
        <w:rPr>
          <w:rFonts w:ascii="Times New Roman" w:hAnsi="Times New Roman" w:cs="Times New Roman"/>
          <w:sz w:val="28"/>
          <w:szCs w:val="28"/>
        </w:rPr>
        <w:t>22 вакансии</w:t>
      </w:r>
      <w:r w:rsidRPr="00FA12EC">
        <w:rPr>
          <w:rFonts w:ascii="Times New Roman" w:hAnsi="Times New Roman" w:cs="Times New Roman"/>
          <w:sz w:val="28"/>
          <w:szCs w:val="28"/>
        </w:rPr>
        <w:t>.</w:t>
      </w:r>
    </w:p>
    <w:p w:rsidR="0017295C" w:rsidRPr="00FA12EC" w:rsidRDefault="0017295C" w:rsidP="001729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На городском рынке труда в 2022 году (с учетом анализа вакансий </w:t>
      </w:r>
      <w:r w:rsidRPr="006A1AF0">
        <w:rPr>
          <w:rFonts w:ascii="Times New Roman" w:hAnsi="Times New Roman" w:cs="Times New Roman"/>
          <w:sz w:val="28"/>
          <w:szCs w:val="28"/>
        </w:rPr>
        <w:t xml:space="preserve">работодателей) продолжает преобладать спрос на рабочие специальности. </w:t>
      </w:r>
      <w:r>
        <w:rPr>
          <w:rFonts w:ascii="Times New Roman" w:hAnsi="Times New Roman" w:cs="Times New Roman"/>
          <w:sz w:val="28"/>
          <w:szCs w:val="28"/>
        </w:rPr>
        <w:t>Наиболее востребованы водители</w:t>
      </w:r>
      <w:r w:rsidRPr="00077D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машинисты</w:t>
      </w:r>
      <w:r w:rsidRPr="00077D64">
        <w:rPr>
          <w:rFonts w:ascii="Times New Roman" w:hAnsi="Times New Roman" w:cs="Times New Roman"/>
          <w:sz w:val="28"/>
          <w:szCs w:val="28"/>
        </w:rPr>
        <w:t>, бурильщик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7D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помощники бурильщика</w:t>
      </w:r>
      <w:r w:rsidRPr="00077D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слесари, электромонтеры, повара, мотористы</w:t>
      </w:r>
      <w:r w:rsidRPr="00077D64">
        <w:rPr>
          <w:rFonts w:ascii="Times New Roman" w:hAnsi="Times New Roman" w:cs="Times New Roman"/>
          <w:sz w:val="28"/>
          <w:szCs w:val="28"/>
        </w:rPr>
        <w:t>.</w:t>
      </w:r>
    </w:p>
    <w:p w:rsidR="0017295C" w:rsidRDefault="0017295C" w:rsidP="001729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В целях улучшения ситуации на рынке труда города реализуются мероприятия в рамках государственной программы Ханты-Мансийского автономного округа </w:t>
      </w:r>
      <w:r w:rsidR="00DA45BA">
        <w:rPr>
          <w:rFonts w:ascii="Times New Roman" w:hAnsi="Times New Roman" w:cs="Times New Roman"/>
          <w:sz w:val="28"/>
          <w:szCs w:val="28"/>
        </w:rPr>
        <w:t>-</w:t>
      </w:r>
      <w:r w:rsidRPr="00FA12EC">
        <w:rPr>
          <w:rFonts w:ascii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>Поддержка занятости населения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22F7" w:rsidRDefault="002522F7" w:rsidP="002522F7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В целом ситуация с безработицей характеризуется как контролируемая. Существенной проблемой, присутствующей длительное время на рынке труда города, является дефицит квалифицированных рабочих по некоторым видам экономической деятельности.</w:t>
      </w:r>
    </w:p>
    <w:p w:rsidR="002F2DA9" w:rsidRPr="00FA12EC" w:rsidRDefault="002F2DA9" w:rsidP="00907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0C3" w:rsidRPr="00E840C8" w:rsidRDefault="008A10C3" w:rsidP="005649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2" w:name="_Toc94192395"/>
      <w:bookmarkStart w:id="33" w:name="_Toc94629949"/>
      <w:r w:rsidRPr="00E840C8">
        <w:rPr>
          <w:rFonts w:ascii="Times New Roman" w:hAnsi="Times New Roman" w:cs="Times New Roman"/>
          <w:b/>
          <w:sz w:val="28"/>
          <w:szCs w:val="28"/>
        </w:rPr>
        <w:t>1.1.3. Уровень развития гражданского общества</w:t>
      </w:r>
      <w:bookmarkEnd w:id="32"/>
      <w:bookmarkEnd w:id="33"/>
    </w:p>
    <w:p w:rsidR="00A32AB7" w:rsidRPr="00FA12EC" w:rsidRDefault="00A32AB7" w:rsidP="00E24DBF">
      <w:pPr>
        <w:spacing w:after="0" w:line="240" w:lineRule="auto"/>
        <w:ind w:left="1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B2A" w:rsidRDefault="00300B2A" w:rsidP="00DB3FAF">
      <w:pPr>
        <w:pStyle w:val="ab"/>
        <w:shd w:val="clear" w:color="auto" w:fill="FFFFFF" w:themeFill="background1"/>
        <w:spacing w:before="0" w:beforeAutospacing="0" w:after="0" w:afterAutospacing="0"/>
        <w:ind w:firstLine="709"/>
        <w:jc w:val="both"/>
        <w:rPr>
          <w:rStyle w:val="a6"/>
          <w:rFonts w:eastAsiaTheme="minorHAnsi"/>
          <w:b w:val="0"/>
          <w:sz w:val="28"/>
          <w:szCs w:val="28"/>
          <w:lang w:eastAsia="en-US"/>
        </w:rPr>
      </w:pPr>
      <w:r w:rsidRPr="00300B2A">
        <w:rPr>
          <w:rStyle w:val="a6"/>
          <w:rFonts w:eastAsiaTheme="minorHAnsi"/>
          <w:b w:val="0"/>
          <w:sz w:val="28"/>
          <w:szCs w:val="28"/>
          <w:lang w:eastAsia="en-US"/>
        </w:rPr>
        <w:t xml:space="preserve">В последние годы органами местного самоуправления города Нижневартовска совместно с некоммерческими организациями </w:t>
      </w:r>
      <w:r w:rsidRPr="00FA12EC">
        <w:rPr>
          <w:sz w:val="28"/>
          <w:szCs w:val="28"/>
        </w:rPr>
        <w:t xml:space="preserve">(далее </w:t>
      </w:r>
      <w:r w:rsidR="00783584">
        <w:rPr>
          <w:sz w:val="28"/>
          <w:szCs w:val="28"/>
        </w:rPr>
        <w:t>-</w:t>
      </w:r>
      <w:r w:rsidRPr="00FA12EC">
        <w:rPr>
          <w:sz w:val="28"/>
          <w:szCs w:val="28"/>
        </w:rPr>
        <w:t xml:space="preserve"> НКО)</w:t>
      </w:r>
      <w:r>
        <w:rPr>
          <w:sz w:val="28"/>
          <w:szCs w:val="28"/>
        </w:rPr>
        <w:t xml:space="preserve"> </w:t>
      </w:r>
      <w:r w:rsidRPr="00300B2A">
        <w:rPr>
          <w:rStyle w:val="a6"/>
          <w:rFonts w:eastAsiaTheme="minorHAnsi"/>
          <w:b w:val="0"/>
          <w:sz w:val="28"/>
          <w:szCs w:val="28"/>
          <w:lang w:eastAsia="en-US"/>
        </w:rPr>
        <w:t>и общественными объединениями заложены основы и созданы предпосылки для дальнейшего формирования и развития правовых, экономических и организационных условий развития в области институтов гражданского общества.</w:t>
      </w:r>
    </w:p>
    <w:p w:rsidR="00D84282" w:rsidRPr="0019022A" w:rsidRDefault="00D84282" w:rsidP="0019022A">
      <w:pPr>
        <w:shd w:val="clear" w:color="auto" w:fill="FFFFFF" w:themeFill="background1"/>
        <w:spacing w:after="0" w:line="240" w:lineRule="auto"/>
        <w:ind w:left="12"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D8428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Сформирован один из главных институтов гражданского общества </w:t>
      </w:r>
      <w:r w:rsidR="00783584">
        <w:rPr>
          <w:rStyle w:val="a6"/>
          <w:rFonts w:ascii="Times New Roman" w:hAnsi="Times New Roman" w:cs="Times New Roman"/>
          <w:b w:val="0"/>
          <w:sz w:val="28"/>
          <w:szCs w:val="28"/>
        </w:rPr>
        <w:t>-</w:t>
      </w:r>
      <w:r w:rsidRPr="00D8428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Общественная палата города Нижневартовска.</w:t>
      </w:r>
    </w:p>
    <w:p w:rsidR="008A10C3" w:rsidRPr="00FA12EC" w:rsidRDefault="00C516F3" w:rsidP="00E24DBF">
      <w:pPr>
        <w:spacing w:after="0" w:line="240" w:lineRule="auto"/>
        <w:ind w:left="1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8A10C3" w:rsidRPr="00FA12EC">
        <w:rPr>
          <w:rFonts w:ascii="Times New Roman" w:hAnsi="Times New Roman" w:cs="Times New Roman"/>
          <w:sz w:val="28"/>
          <w:szCs w:val="28"/>
        </w:rPr>
        <w:t xml:space="preserve">Общественной палаты города Нижневартовска </w:t>
      </w:r>
      <w:r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="008A10C3" w:rsidRPr="00FA12EC">
        <w:rPr>
          <w:rFonts w:ascii="Times New Roman" w:hAnsi="Times New Roman" w:cs="Times New Roman"/>
          <w:sz w:val="28"/>
          <w:szCs w:val="28"/>
        </w:rPr>
        <w:t>на реализацию социально-значимых гражданских инициатив, проведение эффективной политики в области работы с молодежью, некоммерческими организациями, вовлечение гражданского общества в принятие управленческих решений.</w:t>
      </w:r>
    </w:p>
    <w:p w:rsidR="00ED746C" w:rsidRDefault="00ED746C" w:rsidP="00ED746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2EC">
        <w:rPr>
          <w:rFonts w:ascii="Times New Roman" w:hAnsi="Times New Roman"/>
          <w:sz w:val="28"/>
          <w:szCs w:val="28"/>
        </w:rPr>
        <w:t xml:space="preserve">Взаимодействие с </w:t>
      </w:r>
      <w:r w:rsidR="00A32AB7" w:rsidRPr="00FA12EC">
        <w:rPr>
          <w:rFonts w:ascii="Times New Roman" w:hAnsi="Times New Roman"/>
          <w:sz w:val="28"/>
          <w:szCs w:val="28"/>
        </w:rPr>
        <w:t xml:space="preserve">НКО осуществляется в рамках реализации мероприятий </w:t>
      </w:r>
      <w:r w:rsidRPr="00FA12EC">
        <w:rPr>
          <w:rFonts w:ascii="Times New Roman" w:hAnsi="Times New Roman"/>
          <w:sz w:val="28"/>
          <w:szCs w:val="28"/>
        </w:rPr>
        <w:t xml:space="preserve">таких </w:t>
      </w:r>
      <w:r w:rsidR="00A32AB7" w:rsidRPr="00FA12EC">
        <w:rPr>
          <w:rFonts w:ascii="Times New Roman" w:hAnsi="Times New Roman"/>
          <w:sz w:val="28"/>
          <w:szCs w:val="28"/>
        </w:rPr>
        <w:t>муниципальных программ</w:t>
      </w:r>
      <w:r w:rsidRPr="00FA12EC">
        <w:rPr>
          <w:rFonts w:ascii="Times New Roman" w:hAnsi="Times New Roman"/>
          <w:sz w:val="28"/>
          <w:szCs w:val="28"/>
        </w:rPr>
        <w:t>, как</w:t>
      </w:r>
      <w:r w:rsidR="00A32AB7" w:rsidRPr="00FA12EC">
        <w:rPr>
          <w:rFonts w:ascii="Times New Roman" w:hAnsi="Times New Roman"/>
          <w:sz w:val="28"/>
          <w:szCs w:val="28"/>
        </w:rPr>
        <w:t xml:space="preserve"> </w:t>
      </w:r>
      <w:r w:rsidR="00F77028">
        <w:rPr>
          <w:rFonts w:ascii="Times New Roman" w:hAnsi="Times New Roman"/>
          <w:sz w:val="28"/>
          <w:szCs w:val="28"/>
        </w:rPr>
        <w:t>"</w:t>
      </w:r>
      <w:r w:rsidR="00A32AB7" w:rsidRPr="00FA12EC">
        <w:rPr>
          <w:rFonts w:ascii="Times New Roman" w:hAnsi="Times New Roman"/>
          <w:sz w:val="28"/>
          <w:szCs w:val="28"/>
        </w:rPr>
        <w:t>Развитие гражданского общества в городе Нижневартовске</w:t>
      </w:r>
      <w:r w:rsidR="00F77028">
        <w:rPr>
          <w:rFonts w:ascii="Times New Roman" w:hAnsi="Times New Roman"/>
          <w:sz w:val="28"/>
          <w:szCs w:val="28"/>
        </w:rPr>
        <w:t>"</w:t>
      </w:r>
      <w:r w:rsidR="00A32AB7" w:rsidRPr="00FA12EC">
        <w:rPr>
          <w:rFonts w:ascii="Times New Roman" w:hAnsi="Times New Roman"/>
          <w:sz w:val="28"/>
          <w:szCs w:val="28"/>
        </w:rPr>
        <w:t xml:space="preserve">, </w:t>
      </w:r>
      <w:r w:rsidR="00F77028">
        <w:rPr>
          <w:rFonts w:ascii="Times New Roman" w:hAnsi="Times New Roman"/>
          <w:sz w:val="28"/>
          <w:szCs w:val="28"/>
        </w:rPr>
        <w:t>"</w:t>
      </w:r>
      <w:r w:rsidR="00A32AB7" w:rsidRPr="00FA12EC">
        <w:rPr>
          <w:rFonts w:ascii="Times New Roman" w:hAnsi="Times New Roman"/>
          <w:bCs/>
          <w:sz w:val="28"/>
          <w:szCs w:val="28"/>
        </w:rPr>
        <w:t>Развитие социальной сферы города Нижневартовска</w:t>
      </w:r>
      <w:r w:rsidR="00F77028">
        <w:rPr>
          <w:rFonts w:ascii="Times New Roman" w:hAnsi="Times New Roman"/>
          <w:bCs/>
          <w:sz w:val="28"/>
          <w:szCs w:val="28"/>
        </w:rPr>
        <w:t>"</w:t>
      </w:r>
      <w:r w:rsidR="00A32AB7" w:rsidRPr="00FA12EC">
        <w:rPr>
          <w:rFonts w:ascii="Times New Roman" w:hAnsi="Times New Roman"/>
          <w:sz w:val="28"/>
          <w:szCs w:val="28"/>
        </w:rPr>
        <w:t>, а также посредством участия представителей НКО в коллегиальных органах при администрации города</w:t>
      </w:r>
      <w:r w:rsidR="00D74D36" w:rsidRPr="00FA12EC">
        <w:rPr>
          <w:rFonts w:ascii="Times New Roman" w:hAnsi="Times New Roman"/>
          <w:sz w:val="28"/>
          <w:szCs w:val="28"/>
        </w:rPr>
        <w:t>.</w:t>
      </w:r>
    </w:p>
    <w:p w:rsidR="00300B2A" w:rsidRPr="00686067" w:rsidRDefault="00300B2A" w:rsidP="00300B2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86067">
        <w:rPr>
          <w:rFonts w:ascii="Times New Roman" w:hAnsi="Times New Roman"/>
          <w:sz w:val="28"/>
          <w:szCs w:val="28"/>
        </w:rPr>
        <w:t xml:space="preserve">В 2022 году продолжена деятельность по реализации механизмов поддержки некоммерческого сектора города. </w:t>
      </w:r>
      <w:r w:rsidRPr="009427D3">
        <w:rPr>
          <w:rFonts w:ascii="Times New Roman" w:hAnsi="Times New Roman"/>
          <w:sz w:val="28"/>
          <w:szCs w:val="28"/>
        </w:rPr>
        <w:t>Проведен</w:t>
      </w:r>
      <w:r w:rsidRPr="009427D3">
        <w:rPr>
          <w:rFonts w:ascii="Times New Roman" w:eastAsia="Calibri" w:hAnsi="Times New Roman"/>
          <w:sz w:val="28"/>
          <w:szCs w:val="28"/>
        </w:rPr>
        <w:t xml:space="preserve"> конкурс на предоставление гранта главы города Нижневартовска СОНКО на решение социальных проблем и развитие гражданского общества</w:t>
      </w:r>
      <w:r w:rsidRPr="00686067">
        <w:rPr>
          <w:rFonts w:ascii="Times New Roman" w:eastAsia="Calibri" w:hAnsi="Times New Roman"/>
          <w:sz w:val="28"/>
          <w:szCs w:val="28"/>
        </w:rPr>
        <w:t>, по итогам</w:t>
      </w:r>
      <w:r>
        <w:rPr>
          <w:rFonts w:ascii="Times New Roman" w:eastAsia="Calibri" w:hAnsi="Times New Roman"/>
          <w:sz w:val="28"/>
          <w:szCs w:val="28"/>
        </w:rPr>
        <w:t xml:space="preserve">                     </w:t>
      </w:r>
      <w:r w:rsidRPr="00686067">
        <w:rPr>
          <w:rFonts w:ascii="Times New Roman" w:eastAsia="Calibri" w:hAnsi="Times New Roman"/>
          <w:sz w:val="28"/>
          <w:szCs w:val="28"/>
        </w:rPr>
        <w:t xml:space="preserve"> проведения которого 40 </w:t>
      </w:r>
      <w:r>
        <w:rPr>
          <w:rFonts w:ascii="Times New Roman" w:eastAsia="Calibri" w:hAnsi="Times New Roman"/>
          <w:sz w:val="28"/>
          <w:szCs w:val="28"/>
        </w:rPr>
        <w:t>НКО</w:t>
      </w:r>
      <w:r w:rsidRPr="00686067">
        <w:rPr>
          <w:rFonts w:ascii="Times New Roman" w:eastAsia="Calibri" w:hAnsi="Times New Roman"/>
          <w:sz w:val="28"/>
          <w:szCs w:val="28"/>
        </w:rPr>
        <w:t xml:space="preserve"> получили поддержку из средств бюджета города на реализацию проектов на общую сумму более 9 млн. рублей.</w:t>
      </w:r>
    </w:p>
    <w:p w:rsidR="00300B2A" w:rsidRDefault="00300B2A" w:rsidP="00300B2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A2300">
        <w:rPr>
          <w:rFonts w:ascii="Times New Roman" w:eastAsia="Calibri" w:hAnsi="Times New Roman"/>
          <w:sz w:val="28"/>
          <w:szCs w:val="28"/>
        </w:rPr>
        <w:lastRenderedPageBreak/>
        <w:t>На реализацию проектов, направленных на решение социальных проблем и развитие гражданского общества, СОНКО из средств городского бюджета предоставлено 10,</w:t>
      </w:r>
      <w:r w:rsidR="0037343B">
        <w:rPr>
          <w:rFonts w:ascii="Times New Roman" w:eastAsia="Calibri" w:hAnsi="Times New Roman"/>
          <w:sz w:val="28"/>
          <w:szCs w:val="28"/>
        </w:rPr>
        <w:t>2 млн. рублей</w:t>
      </w:r>
      <w:r w:rsidRPr="001A2300">
        <w:rPr>
          <w:rFonts w:ascii="Times New Roman" w:eastAsia="Calibri" w:hAnsi="Times New Roman"/>
          <w:sz w:val="28"/>
          <w:szCs w:val="28"/>
        </w:rPr>
        <w:t>.</w:t>
      </w:r>
    </w:p>
    <w:p w:rsidR="00300B2A" w:rsidRDefault="00300B2A" w:rsidP="00300B2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6067">
        <w:rPr>
          <w:rFonts w:ascii="Times New Roman" w:eastAsia="Calibri" w:hAnsi="Times New Roman"/>
          <w:sz w:val="28"/>
          <w:szCs w:val="28"/>
        </w:rPr>
        <w:t>С</w:t>
      </w:r>
      <w:r w:rsidRPr="00686067">
        <w:rPr>
          <w:rFonts w:ascii="Times New Roman" w:hAnsi="Times New Roman"/>
          <w:sz w:val="28"/>
          <w:szCs w:val="28"/>
        </w:rPr>
        <w:t>овершенствование механизмов и увеличение объема финансовой поддержки НКО ежегодно увеличивает количество СОНКО, включенных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686067">
        <w:rPr>
          <w:rFonts w:ascii="Times New Roman" w:hAnsi="Times New Roman"/>
          <w:sz w:val="28"/>
          <w:szCs w:val="28"/>
        </w:rPr>
        <w:t xml:space="preserve"> в реестр получателей муниципальной поддержки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686067">
        <w:rPr>
          <w:rFonts w:ascii="Times New Roman" w:hAnsi="Times New Roman"/>
          <w:sz w:val="28"/>
          <w:szCs w:val="28"/>
        </w:rPr>
        <w:t xml:space="preserve">охват населения, вовлеченного в реализацию проектов и мероприятий, </w:t>
      </w:r>
      <w:r>
        <w:rPr>
          <w:rFonts w:ascii="Times New Roman" w:hAnsi="Times New Roman"/>
          <w:sz w:val="28"/>
          <w:szCs w:val="28"/>
        </w:rPr>
        <w:t>в том числе</w:t>
      </w:r>
      <w:r w:rsidRPr="00686067">
        <w:rPr>
          <w:rFonts w:ascii="Times New Roman" w:hAnsi="Times New Roman"/>
          <w:sz w:val="28"/>
          <w:szCs w:val="28"/>
        </w:rPr>
        <w:t xml:space="preserve"> выступающ</w:t>
      </w:r>
      <w:r>
        <w:rPr>
          <w:rFonts w:ascii="Times New Roman" w:hAnsi="Times New Roman"/>
          <w:sz w:val="28"/>
          <w:szCs w:val="28"/>
        </w:rPr>
        <w:t>его</w:t>
      </w:r>
      <w:r w:rsidRPr="00686067">
        <w:rPr>
          <w:rFonts w:ascii="Times New Roman" w:hAnsi="Times New Roman"/>
          <w:sz w:val="28"/>
          <w:szCs w:val="28"/>
        </w:rPr>
        <w:t xml:space="preserve"> в качестве потребителей услуг в социальной сфере, предоставляемых НКО.</w:t>
      </w:r>
    </w:p>
    <w:p w:rsidR="00BB71DC" w:rsidRDefault="00BB71DC" w:rsidP="00B56D74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C516F3" w:rsidRPr="00B56D74" w:rsidRDefault="00B56D74" w:rsidP="00B56D74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1.6</w:t>
      </w:r>
    </w:p>
    <w:p w:rsidR="00C516F3" w:rsidRPr="0019022A" w:rsidRDefault="00C516F3" w:rsidP="00C516F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22A">
        <w:rPr>
          <w:rFonts w:ascii="Times New Roman" w:hAnsi="Times New Roman"/>
          <w:b/>
          <w:sz w:val="28"/>
          <w:szCs w:val="28"/>
        </w:rPr>
        <w:t xml:space="preserve">Динамика показателей </w:t>
      </w:r>
    </w:p>
    <w:p w:rsidR="00C516F3" w:rsidRPr="0019022A" w:rsidRDefault="00C516F3" w:rsidP="00C516F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22A">
        <w:rPr>
          <w:rFonts w:ascii="Times New Roman" w:hAnsi="Times New Roman"/>
          <w:b/>
          <w:sz w:val="28"/>
          <w:szCs w:val="28"/>
        </w:rPr>
        <w:t>в области развития гражданского общества в городе Нижневартовске</w:t>
      </w:r>
    </w:p>
    <w:p w:rsidR="00C516F3" w:rsidRPr="00C516F3" w:rsidRDefault="00C516F3" w:rsidP="00C516F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58"/>
        <w:gridCol w:w="841"/>
        <w:gridCol w:w="843"/>
        <w:gridCol w:w="842"/>
        <w:gridCol w:w="846"/>
        <w:gridCol w:w="809"/>
      </w:tblGrid>
      <w:tr w:rsidR="00C516F3" w:rsidRPr="00766EA0" w:rsidTr="00DB3FAF">
        <w:trPr>
          <w:trHeight w:val="20"/>
          <w:tblHeader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hAnsi="Times New Roman"/>
                <w:b/>
                <w:sz w:val="24"/>
                <w:szCs w:val="24"/>
              </w:rPr>
              <w:t xml:space="preserve">2019 </w:t>
            </w:r>
          </w:p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hAnsi="Times New Roman"/>
                <w:b/>
                <w:sz w:val="24"/>
                <w:szCs w:val="24"/>
              </w:rPr>
              <w:t xml:space="preserve">2021 </w:t>
            </w:r>
          </w:p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hAnsi="Times New Roman"/>
                <w:b/>
                <w:sz w:val="24"/>
                <w:szCs w:val="24"/>
              </w:rPr>
              <w:t xml:space="preserve">2022 </w:t>
            </w:r>
          </w:p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C516F3" w:rsidRPr="00766EA0" w:rsidTr="00065A1A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Количество НКО,</w:t>
            </w:r>
            <w:r w:rsidR="00374033" w:rsidRPr="00766EA0">
              <w:rPr>
                <w:rFonts w:ascii="Times New Roman" w:eastAsia="Calibri" w:hAnsi="Times New Roman"/>
                <w:sz w:val="24"/>
                <w:szCs w:val="24"/>
              </w:rPr>
              <w:t xml:space="preserve"> зарегистрированных в городе, </w:t>
            </w:r>
            <w:r w:rsidRPr="00766EA0">
              <w:rPr>
                <w:rFonts w:ascii="Times New Roman" w:eastAsia="Calibri" w:hAnsi="Times New Roman"/>
                <w:sz w:val="24"/>
                <w:szCs w:val="24"/>
              </w:rPr>
              <w:t>ед.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327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337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375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370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</w:tr>
      <w:tr w:rsidR="00C516F3" w:rsidRPr="00766EA0" w:rsidTr="00065A1A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 xml:space="preserve">Количество СОНКО, </w:t>
            </w:r>
            <w:r w:rsidRPr="00766EA0">
              <w:rPr>
                <w:rFonts w:ascii="Times New Roman" w:hAnsi="Times New Roman"/>
                <w:sz w:val="24"/>
                <w:szCs w:val="24"/>
              </w:rPr>
              <w:t>включенных в реестр получ</w:t>
            </w:r>
            <w:r w:rsidR="00374033" w:rsidRPr="00766EA0">
              <w:rPr>
                <w:rFonts w:ascii="Times New Roman" w:hAnsi="Times New Roman"/>
                <w:sz w:val="24"/>
                <w:szCs w:val="24"/>
              </w:rPr>
              <w:t>ателей муниципальной поддержки, ед.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77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101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C516F3" w:rsidRPr="00766EA0" w:rsidTr="00065A1A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Охват населения, вовлеченного в реализаци</w:t>
            </w:r>
            <w:r w:rsidR="0053215F" w:rsidRPr="00766EA0">
              <w:rPr>
                <w:rFonts w:ascii="Times New Roman" w:eastAsia="Calibri" w:hAnsi="Times New Roman"/>
                <w:sz w:val="24"/>
                <w:szCs w:val="24"/>
              </w:rPr>
              <w:t>ю проектов и мероприятий СОНКО, чел.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6 300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6 300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6 400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hAnsi="Times New Roman"/>
                <w:sz w:val="24"/>
                <w:szCs w:val="24"/>
              </w:rPr>
              <w:t>8 070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hAnsi="Times New Roman"/>
                <w:sz w:val="24"/>
                <w:szCs w:val="24"/>
              </w:rPr>
              <w:t>8 075</w:t>
            </w:r>
          </w:p>
        </w:tc>
      </w:tr>
      <w:tr w:rsidR="00C516F3" w:rsidRPr="00766EA0" w:rsidTr="00065A1A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78358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Количество заявок на конкурсы на предоставление грантов Президен</w:t>
            </w:r>
            <w:r w:rsidR="0053215F" w:rsidRPr="00766EA0">
              <w:rPr>
                <w:rFonts w:ascii="Times New Roman" w:eastAsia="Calibri" w:hAnsi="Times New Roman"/>
                <w:sz w:val="24"/>
                <w:szCs w:val="24"/>
              </w:rPr>
              <w:t xml:space="preserve">та РФ, Губернатора ХМАО </w:t>
            </w:r>
            <w:r w:rsidR="00783584" w:rsidRPr="00766EA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53215F" w:rsidRPr="00766EA0">
              <w:rPr>
                <w:rFonts w:ascii="Times New Roman" w:eastAsia="Calibri" w:hAnsi="Times New Roman"/>
                <w:sz w:val="24"/>
                <w:szCs w:val="24"/>
              </w:rPr>
              <w:t xml:space="preserve"> Югры, </w:t>
            </w:r>
            <w:r w:rsidRPr="00766EA0">
              <w:rPr>
                <w:rFonts w:ascii="Times New Roman" w:eastAsia="Calibri" w:hAnsi="Times New Roman"/>
                <w:sz w:val="24"/>
                <w:szCs w:val="24"/>
              </w:rPr>
              <w:t>ед.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74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C516F3" w:rsidRPr="00766EA0" w:rsidTr="00065A1A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78358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Количество победителей конкурсов на предоставление грантов Президен</w:t>
            </w:r>
            <w:r w:rsidR="0053215F" w:rsidRPr="00766EA0">
              <w:rPr>
                <w:rFonts w:ascii="Times New Roman" w:eastAsia="Calibri" w:hAnsi="Times New Roman"/>
                <w:sz w:val="24"/>
                <w:szCs w:val="24"/>
              </w:rPr>
              <w:t xml:space="preserve">та РФ, Губернатора ХМАО </w:t>
            </w:r>
            <w:r w:rsidR="00783584" w:rsidRPr="00766EA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53215F" w:rsidRPr="00766EA0">
              <w:rPr>
                <w:rFonts w:ascii="Times New Roman" w:eastAsia="Calibri" w:hAnsi="Times New Roman"/>
                <w:sz w:val="24"/>
                <w:szCs w:val="24"/>
              </w:rPr>
              <w:t xml:space="preserve"> Югры, ед.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</w:tr>
      <w:tr w:rsidR="00C516F3" w:rsidRPr="00766EA0" w:rsidTr="00065A1A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Общий о</w:t>
            </w:r>
            <w:r w:rsidR="0053215F" w:rsidRPr="00766EA0">
              <w:rPr>
                <w:rFonts w:ascii="Times New Roman" w:eastAsia="Calibri" w:hAnsi="Times New Roman"/>
                <w:sz w:val="24"/>
                <w:szCs w:val="24"/>
              </w:rPr>
              <w:t xml:space="preserve">бъем </w:t>
            </w:r>
            <w:proofErr w:type="spellStart"/>
            <w:r w:rsidR="0053215F" w:rsidRPr="00766EA0">
              <w:rPr>
                <w:rFonts w:ascii="Times New Roman" w:eastAsia="Calibri" w:hAnsi="Times New Roman"/>
                <w:sz w:val="24"/>
                <w:szCs w:val="24"/>
              </w:rPr>
              <w:t>грантовой</w:t>
            </w:r>
            <w:proofErr w:type="spellEnd"/>
            <w:r w:rsidR="0053215F" w:rsidRPr="00766EA0">
              <w:rPr>
                <w:rFonts w:ascii="Times New Roman" w:eastAsia="Calibri" w:hAnsi="Times New Roman"/>
                <w:sz w:val="24"/>
                <w:szCs w:val="24"/>
              </w:rPr>
              <w:t xml:space="preserve"> поддержки, млн. руб.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2,9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18,7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26,3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29,6</w:t>
            </w:r>
          </w:p>
        </w:tc>
      </w:tr>
    </w:tbl>
    <w:p w:rsidR="00300B2A" w:rsidRDefault="00300B2A" w:rsidP="00DB3FA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6F3" w:rsidRPr="00D73FA9" w:rsidRDefault="00C516F3" w:rsidP="00C516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A53A9">
        <w:rPr>
          <w:rFonts w:ascii="Times New Roman" w:eastAsia="Calibri" w:hAnsi="Times New Roman"/>
          <w:sz w:val="28"/>
          <w:szCs w:val="28"/>
        </w:rPr>
        <w:t xml:space="preserve">В 2022 году от СОНКО и гражданских активистов направлено 54 заявки на предоставление грантов Губернатора Ханты-Мансийского автономного округа - Югры и 48 заявок на предоставление грантов Президента Российской Федерации. В результате </w:t>
      </w:r>
      <w:r w:rsidRPr="00D73FA9">
        <w:rPr>
          <w:rFonts w:ascii="Times New Roman" w:eastAsia="Calibri" w:hAnsi="Times New Roman"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</w:rPr>
        <w:t>6</w:t>
      </w:r>
      <w:r w:rsidRPr="00D73FA9">
        <w:rPr>
          <w:rFonts w:ascii="Times New Roman" w:eastAsia="Calibri" w:hAnsi="Times New Roman"/>
          <w:sz w:val="28"/>
          <w:szCs w:val="28"/>
        </w:rPr>
        <w:t xml:space="preserve"> проектов стали победителями и обладателями грантов</w:t>
      </w:r>
      <w:r w:rsidRPr="006A53A9">
        <w:rPr>
          <w:rFonts w:ascii="Times New Roman" w:eastAsia="Calibri" w:hAnsi="Times New Roman"/>
          <w:sz w:val="28"/>
          <w:szCs w:val="28"/>
        </w:rPr>
        <w:t xml:space="preserve"> </w:t>
      </w:r>
      <w:r w:rsidRPr="00D73FA9">
        <w:rPr>
          <w:rFonts w:ascii="Times New Roman" w:eastAsia="Calibri" w:hAnsi="Times New Roman"/>
          <w:sz w:val="28"/>
          <w:szCs w:val="28"/>
        </w:rPr>
        <w:t xml:space="preserve">в общем размере около </w:t>
      </w:r>
      <w:r>
        <w:rPr>
          <w:rFonts w:ascii="Times New Roman" w:eastAsia="Calibri" w:hAnsi="Times New Roman"/>
          <w:sz w:val="28"/>
          <w:szCs w:val="28"/>
        </w:rPr>
        <w:t>30</w:t>
      </w:r>
      <w:r w:rsidRPr="00D73FA9">
        <w:rPr>
          <w:rFonts w:ascii="Times New Roman" w:eastAsia="Calibri" w:hAnsi="Times New Roman"/>
          <w:sz w:val="28"/>
          <w:szCs w:val="28"/>
        </w:rPr>
        <w:t xml:space="preserve"> млн. рублей.</w:t>
      </w:r>
    </w:p>
    <w:p w:rsidR="00C516F3" w:rsidRPr="00686067" w:rsidRDefault="00C516F3" w:rsidP="00C516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6067">
        <w:rPr>
          <w:rFonts w:ascii="Times New Roman" w:eastAsia="Calibri" w:hAnsi="Times New Roman"/>
          <w:sz w:val="28"/>
          <w:szCs w:val="28"/>
        </w:rPr>
        <w:t>Созданы условия для развития</w:t>
      </w:r>
      <w:r w:rsidRPr="00686067">
        <w:rPr>
          <w:rFonts w:ascii="Times New Roman" w:hAnsi="Times New Roman"/>
          <w:sz w:val="28"/>
          <w:szCs w:val="28"/>
        </w:rPr>
        <w:t xml:space="preserve"> территориального общественного самоуправления (далее </w:t>
      </w:r>
      <w:r>
        <w:rPr>
          <w:rFonts w:ascii="Times New Roman" w:hAnsi="Times New Roman"/>
          <w:sz w:val="28"/>
          <w:szCs w:val="28"/>
        </w:rPr>
        <w:t>-</w:t>
      </w:r>
      <w:r w:rsidRPr="00686067">
        <w:rPr>
          <w:rFonts w:ascii="Times New Roman" w:hAnsi="Times New Roman"/>
          <w:sz w:val="28"/>
          <w:szCs w:val="28"/>
        </w:rPr>
        <w:t xml:space="preserve"> ТОС). Продолжают действовать 2 ТОС. В 2022 году ТОС предоставлены субсидии на общую сумму </w:t>
      </w:r>
      <w:r>
        <w:rPr>
          <w:rFonts w:ascii="Times New Roman" w:hAnsi="Times New Roman"/>
          <w:sz w:val="28"/>
          <w:szCs w:val="28"/>
        </w:rPr>
        <w:t>1 млн</w:t>
      </w:r>
      <w:r w:rsidRPr="00686067">
        <w:rPr>
          <w:rFonts w:ascii="Times New Roman" w:hAnsi="Times New Roman"/>
          <w:sz w:val="28"/>
          <w:szCs w:val="28"/>
        </w:rPr>
        <w:t>. рублей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6067">
        <w:rPr>
          <w:rFonts w:ascii="Times New Roman" w:hAnsi="Times New Roman"/>
          <w:sz w:val="28"/>
          <w:szCs w:val="28"/>
        </w:rPr>
        <w:t>на реализацию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860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C66D29">
        <w:rPr>
          <w:rFonts w:ascii="Times New Roman" w:hAnsi="Times New Roman"/>
          <w:sz w:val="28"/>
          <w:szCs w:val="28"/>
        </w:rPr>
        <w:t xml:space="preserve"> проектов</w:t>
      </w:r>
      <w:r w:rsidRPr="0068606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D7EF4">
        <w:rPr>
          <w:rFonts w:ascii="Times New Roman" w:hAnsi="Times New Roman"/>
          <w:sz w:val="28"/>
          <w:szCs w:val="28"/>
        </w:rPr>
        <w:t xml:space="preserve">ТОС </w:t>
      </w:r>
      <w:r w:rsidR="00F77028">
        <w:rPr>
          <w:rFonts w:ascii="Times New Roman" w:hAnsi="Times New Roman"/>
          <w:sz w:val="28"/>
          <w:szCs w:val="28"/>
        </w:rPr>
        <w:t>"</w:t>
      </w:r>
      <w:r w:rsidRPr="00C66D29">
        <w:rPr>
          <w:rFonts w:ascii="Times New Roman" w:hAnsi="Times New Roman"/>
          <w:sz w:val="28"/>
          <w:szCs w:val="28"/>
        </w:rPr>
        <w:t>10-г микрорайон горо</w:t>
      </w:r>
      <w:r w:rsidR="009D7EF4">
        <w:rPr>
          <w:rFonts w:ascii="Times New Roman" w:hAnsi="Times New Roman"/>
          <w:sz w:val="28"/>
          <w:szCs w:val="28"/>
        </w:rPr>
        <w:t>да Нижневартовска</w:t>
      </w:r>
      <w:r w:rsidR="00F7702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="004C3117">
        <w:rPr>
          <w:rFonts w:ascii="Times New Roman" w:hAnsi="Times New Roman"/>
          <w:sz w:val="28"/>
          <w:szCs w:val="28"/>
        </w:rPr>
        <w:t>реализовал</w:t>
      </w:r>
      <w:r w:rsidR="009D7EF4">
        <w:rPr>
          <w:rFonts w:ascii="Times New Roman" w:hAnsi="Times New Roman"/>
          <w:sz w:val="28"/>
          <w:szCs w:val="28"/>
        </w:rPr>
        <w:t xml:space="preserve"> проект </w:t>
      </w:r>
      <w:r w:rsidR="00F77028">
        <w:rPr>
          <w:rFonts w:ascii="Times New Roman" w:hAnsi="Times New Roman"/>
          <w:sz w:val="28"/>
          <w:szCs w:val="28"/>
        </w:rPr>
        <w:t>"</w:t>
      </w:r>
      <w:r w:rsidR="009D7EF4">
        <w:rPr>
          <w:rFonts w:ascii="Times New Roman" w:hAnsi="Times New Roman"/>
          <w:sz w:val="28"/>
          <w:szCs w:val="28"/>
        </w:rPr>
        <w:t>Спорт без границ. Этап 2</w:t>
      </w:r>
      <w:r w:rsidR="00F77028">
        <w:rPr>
          <w:rFonts w:ascii="Times New Roman" w:hAnsi="Times New Roman"/>
          <w:sz w:val="28"/>
          <w:szCs w:val="28"/>
        </w:rPr>
        <w:t>"</w:t>
      </w:r>
      <w:r w:rsidRPr="00C66D29">
        <w:rPr>
          <w:rFonts w:ascii="Times New Roman" w:hAnsi="Times New Roman"/>
          <w:sz w:val="28"/>
          <w:szCs w:val="28"/>
        </w:rPr>
        <w:t xml:space="preserve">, предполагающий создание спортивной дворовой площадки со стационарными уличными тренажерами, </w:t>
      </w:r>
      <w:r w:rsidR="009D7EF4">
        <w:rPr>
          <w:rFonts w:ascii="Times New Roman" w:hAnsi="Times New Roman"/>
          <w:sz w:val="28"/>
          <w:szCs w:val="28"/>
        </w:rPr>
        <w:t xml:space="preserve">а ТОС </w:t>
      </w:r>
      <w:r w:rsidR="00F77028">
        <w:rPr>
          <w:rFonts w:ascii="Times New Roman" w:hAnsi="Times New Roman"/>
          <w:sz w:val="28"/>
          <w:szCs w:val="28"/>
        </w:rPr>
        <w:t>"</w:t>
      </w:r>
      <w:r w:rsidR="009D7EF4">
        <w:rPr>
          <w:rFonts w:ascii="Times New Roman" w:hAnsi="Times New Roman"/>
          <w:sz w:val="28"/>
          <w:szCs w:val="28"/>
        </w:rPr>
        <w:t>Вега</w:t>
      </w:r>
      <w:r w:rsidR="00F77028">
        <w:rPr>
          <w:rFonts w:ascii="Times New Roman" w:hAnsi="Times New Roman"/>
          <w:sz w:val="28"/>
          <w:szCs w:val="28"/>
        </w:rPr>
        <w:t>"</w:t>
      </w:r>
      <w:r w:rsidR="009D7EF4">
        <w:rPr>
          <w:rFonts w:ascii="Times New Roman" w:hAnsi="Times New Roman"/>
          <w:sz w:val="28"/>
          <w:szCs w:val="28"/>
        </w:rPr>
        <w:t xml:space="preserve"> реализовал проект </w:t>
      </w:r>
      <w:r w:rsidR="00F77028">
        <w:rPr>
          <w:rFonts w:ascii="Times New Roman" w:hAnsi="Times New Roman"/>
          <w:sz w:val="28"/>
          <w:szCs w:val="28"/>
        </w:rPr>
        <w:t>"</w:t>
      </w:r>
      <w:r w:rsidR="009D7EF4">
        <w:rPr>
          <w:rFonts w:ascii="Times New Roman" w:hAnsi="Times New Roman"/>
          <w:sz w:val="28"/>
          <w:szCs w:val="28"/>
        </w:rPr>
        <w:t>Территория радости</w:t>
      </w:r>
      <w:r w:rsidR="00F77028">
        <w:rPr>
          <w:rFonts w:ascii="Times New Roman" w:hAnsi="Times New Roman"/>
          <w:sz w:val="28"/>
          <w:szCs w:val="28"/>
        </w:rPr>
        <w:t>"</w:t>
      </w:r>
      <w:r w:rsidRPr="00C66D29">
        <w:rPr>
          <w:rFonts w:ascii="Times New Roman" w:hAnsi="Times New Roman"/>
          <w:sz w:val="28"/>
          <w:szCs w:val="28"/>
        </w:rPr>
        <w:t>, направленный на обустройство дворовой территории уличной елкой, горкой и проведением новогоднего праздника для жителей дома.</w:t>
      </w:r>
    </w:p>
    <w:p w:rsidR="00C516F3" w:rsidRPr="00686067" w:rsidRDefault="00C516F3" w:rsidP="00C516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6067">
        <w:rPr>
          <w:rFonts w:ascii="Times New Roman" w:hAnsi="Times New Roman"/>
          <w:sz w:val="28"/>
          <w:szCs w:val="28"/>
        </w:rPr>
        <w:t>Отдельным направлением является предоставление НКО субсидий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686067">
        <w:rPr>
          <w:rFonts w:ascii="Times New Roman" w:hAnsi="Times New Roman"/>
          <w:sz w:val="28"/>
          <w:szCs w:val="28"/>
        </w:rPr>
        <w:t xml:space="preserve">на реализацию проектов в сфере туризма. В </w:t>
      </w:r>
      <w:r w:rsidRPr="00C66D29">
        <w:rPr>
          <w:rFonts w:ascii="Times New Roman" w:hAnsi="Times New Roman"/>
          <w:sz w:val="28"/>
          <w:szCs w:val="28"/>
        </w:rPr>
        <w:t xml:space="preserve">2022 году выделены бюджетные ассигнования в размере 1,8 млн. рублей на реализацию </w:t>
      </w:r>
      <w:r>
        <w:rPr>
          <w:rFonts w:ascii="Times New Roman" w:hAnsi="Times New Roman"/>
          <w:sz w:val="28"/>
          <w:szCs w:val="28"/>
        </w:rPr>
        <w:t>5</w:t>
      </w:r>
      <w:r w:rsidRPr="00C66D29">
        <w:rPr>
          <w:rFonts w:ascii="Times New Roman" w:hAnsi="Times New Roman"/>
          <w:sz w:val="28"/>
          <w:szCs w:val="28"/>
        </w:rPr>
        <w:t xml:space="preserve"> проектов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6D29">
        <w:rPr>
          <w:rFonts w:ascii="Times New Roman" w:hAnsi="Times New Roman"/>
          <w:sz w:val="28"/>
          <w:szCs w:val="28"/>
        </w:rPr>
        <w:t>в сфере туризма, в том числе организацию работы туристско</w:t>
      </w:r>
      <w:r w:rsidRPr="00686067">
        <w:rPr>
          <w:rFonts w:ascii="Times New Roman" w:hAnsi="Times New Roman"/>
          <w:sz w:val="28"/>
          <w:szCs w:val="28"/>
        </w:rPr>
        <w:t xml:space="preserve">-информационного центра </w:t>
      </w:r>
      <w:r w:rsidRPr="00686067">
        <w:rPr>
          <w:rFonts w:ascii="Times New Roman" w:hAnsi="Times New Roman"/>
          <w:sz w:val="28"/>
          <w:szCs w:val="28"/>
        </w:rPr>
        <w:lastRenderedPageBreak/>
        <w:t>города, участие в</w:t>
      </w:r>
      <w:r w:rsidR="009D7EF4">
        <w:rPr>
          <w:rFonts w:ascii="Times New Roman" w:hAnsi="Times New Roman"/>
          <w:sz w:val="28"/>
          <w:szCs w:val="28"/>
        </w:rPr>
        <w:t xml:space="preserve"> окружной выставке </w:t>
      </w:r>
      <w:r w:rsidR="00F77028">
        <w:rPr>
          <w:rFonts w:ascii="Times New Roman" w:hAnsi="Times New Roman"/>
          <w:sz w:val="28"/>
          <w:szCs w:val="28"/>
        </w:rPr>
        <w:t>"</w:t>
      </w:r>
      <w:proofErr w:type="spellStart"/>
      <w:r>
        <w:rPr>
          <w:rFonts w:ascii="Times New Roman" w:hAnsi="Times New Roman"/>
          <w:sz w:val="28"/>
          <w:szCs w:val="28"/>
        </w:rPr>
        <w:t>ЮграТур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816C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9D7EF4">
        <w:rPr>
          <w:rFonts w:ascii="Times New Roman" w:hAnsi="Times New Roman"/>
          <w:sz w:val="28"/>
          <w:szCs w:val="28"/>
        </w:rPr>
        <w:t>2022</w:t>
      </w:r>
      <w:r w:rsidR="00F77028">
        <w:rPr>
          <w:rFonts w:ascii="Times New Roman" w:hAnsi="Times New Roman"/>
          <w:sz w:val="28"/>
          <w:szCs w:val="28"/>
        </w:rPr>
        <w:t>"</w:t>
      </w:r>
      <w:r w:rsidRPr="00686067">
        <w:rPr>
          <w:rFonts w:ascii="Times New Roman" w:hAnsi="Times New Roman"/>
          <w:sz w:val="28"/>
          <w:szCs w:val="28"/>
        </w:rPr>
        <w:t>, проведение</w:t>
      </w:r>
      <w:r>
        <w:rPr>
          <w:rFonts w:ascii="Times New Roman" w:hAnsi="Times New Roman"/>
          <w:sz w:val="28"/>
          <w:szCs w:val="28"/>
        </w:rPr>
        <w:t xml:space="preserve"> 2</w:t>
      </w:r>
      <w:r w:rsidRPr="00686067">
        <w:rPr>
          <w:rFonts w:ascii="Times New Roman" w:hAnsi="Times New Roman"/>
          <w:sz w:val="28"/>
          <w:szCs w:val="28"/>
        </w:rPr>
        <w:t xml:space="preserve"> выставок, направленных на развитие туризма.</w:t>
      </w:r>
    </w:p>
    <w:p w:rsidR="00907AAD" w:rsidRDefault="00907AAD" w:rsidP="00DB3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0B7" w:rsidRDefault="00907AAD" w:rsidP="00907A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1.1.4. Социальная сфера</w:t>
      </w:r>
    </w:p>
    <w:p w:rsidR="00907AAD" w:rsidRPr="00FA12EC" w:rsidRDefault="00907AAD" w:rsidP="00907A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0B7" w:rsidRPr="00FA12EC" w:rsidRDefault="006810B7" w:rsidP="00E24DBF">
      <w:pPr>
        <w:pStyle w:val="ab"/>
        <w:spacing w:before="0" w:beforeAutospacing="0" w:after="0" w:afterAutospacing="0"/>
        <w:ind w:firstLine="709"/>
        <w:jc w:val="both"/>
        <w:textAlignment w:val="top"/>
        <w:rPr>
          <w:rFonts w:eastAsiaTheme="minorHAnsi"/>
          <w:sz w:val="28"/>
          <w:szCs w:val="28"/>
          <w:lang w:eastAsia="en-US"/>
        </w:rPr>
      </w:pPr>
      <w:r w:rsidRPr="00FA12EC">
        <w:rPr>
          <w:rFonts w:eastAsiaTheme="minorHAnsi"/>
          <w:sz w:val="28"/>
          <w:szCs w:val="28"/>
          <w:lang w:eastAsia="en-US"/>
        </w:rPr>
        <w:t>Социальная сфера представляет собой важную часть современной социально-экономическ</w:t>
      </w:r>
      <w:r w:rsidR="00DB3FAF">
        <w:rPr>
          <w:rFonts w:eastAsiaTheme="minorHAnsi"/>
          <w:sz w:val="28"/>
          <w:szCs w:val="28"/>
          <w:lang w:eastAsia="en-US"/>
        </w:rPr>
        <w:t xml:space="preserve">ой жизни города Нижневартовска, </w:t>
      </w:r>
      <w:r w:rsidRPr="00FA12EC">
        <w:rPr>
          <w:rFonts w:eastAsiaTheme="minorHAnsi"/>
          <w:sz w:val="28"/>
          <w:szCs w:val="28"/>
          <w:lang w:eastAsia="en-US"/>
        </w:rPr>
        <w:t xml:space="preserve">обеспечивает важнейший показатель развития общества </w:t>
      </w:r>
      <w:r w:rsidR="00533101">
        <w:rPr>
          <w:sz w:val="28"/>
          <w:szCs w:val="28"/>
        </w:rPr>
        <w:t>-</w:t>
      </w:r>
      <w:r w:rsidRPr="00FA12EC">
        <w:rPr>
          <w:rFonts w:eastAsiaTheme="minorHAnsi"/>
          <w:sz w:val="28"/>
          <w:szCs w:val="28"/>
          <w:lang w:eastAsia="en-US"/>
        </w:rPr>
        <w:t xml:space="preserve"> качество жизни</w:t>
      </w:r>
      <w:r w:rsidR="00992DAD">
        <w:rPr>
          <w:rFonts w:eastAsiaTheme="minorHAnsi"/>
          <w:sz w:val="28"/>
          <w:szCs w:val="28"/>
          <w:lang w:eastAsia="en-US"/>
        </w:rPr>
        <w:t xml:space="preserve"> горожан</w:t>
      </w:r>
      <w:r w:rsidRPr="00FA12EC">
        <w:rPr>
          <w:rFonts w:eastAsiaTheme="minorHAnsi"/>
          <w:sz w:val="28"/>
          <w:szCs w:val="28"/>
          <w:lang w:eastAsia="en-US"/>
        </w:rPr>
        <w:t xml:space="preserve">. </w:t>
      </w:r>
      <w:r w:rsidRPr="00FA12EC">
        <w:rPr>
          <w:sz w:val="28"/>
          <w:szCs w:val="28"/>
        </w:rPr>
        <w:t>Осуществление деятельности в области социальной жизни города предполагает внедрение всех 11</w:t>
      </w:r>
      <w:r w:rsidR="00FA4453" w:rsidRPr="00FA12EC">
        <w:rPr>
          <w:sz w:val="28"/>
          <w:szCs w:val="28"/>
        </w:rPr>
        <w:t>-ти</w:t>
      </w:r>
      <w:r w:rsidRPr="00FA12EC">
        <w:rPr>
          <w:sz w:val="28"/>
          <w:szCs w:val="28"/>
        </w:rPr>
        <w:t xml:space="preserve"> государственных национальных стандартов социального обслуживания населения.</w:t>
      </w:r>
    </w:p>
    <w:p w:rsidR="006810B7" w:rsidRPr="00FA12EC" w:rsidRDefault="006810B7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За последние пять лет в городе Нижневартовске в целом прослеживается положительная динамика в области роста </w:t>
      </w:r>
      <w:r w:rsidR="00B069F6">
        <w:rPr>
          <w:rFonts w:ascii="Times New Roman" w:hAnsi="Times New Roman" w:cs="Times New Roman"/>
          <w:sz w:val="28"/>
          <w:szCs w:val="28"/>
        </w:rPr>
        <w:t>основных фондов социальной сфер</w:t>
      </w:r>
      <w:r w:rsidR="00161007">
        <w:rPr>
          <w:rFonts w:ascii="Times New Roman" w:hAnsi="Times New Roman" w:cs="Times New Roman"/>
          <w:sz w:val="28"/>
          <w:szCs w:val="28"/>
        </w:rPr>
        <w:t>ы</w:t>
      </w:r>
      <w:r w:rsidRPr="00FA12EC">
        <w:rPr>
          <w:rFonts w:ascii="Times New Roman" w:hAnsi="Times New Roman" w:cs="Times New Roman"/>
          <w:sz w:val="28"/>
          <w:szCs w:val="28"/>
        </w:rPr>
        <w:t xml:space="preserve"> и сектора услуг, при этом степень их износа за период с 2018 года по настоящее время существенно ниже, чем по другим видам деятельности. Состояние материально-технической базы организаций социальной сферы и сектора услуг характеризуется также положительной динамикой. </w:t>
      </w:r>
    </w:p>
    <w:p w:rsidR="006810B7" w:rsidRDefault="006810B7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В социальной сфер</w:t>
      </w:r>
      <w:r w:rsidR="00161007">
        <w:rPr>
          <w:rFonts w:ascii="Times New Roman" w:hAnsi="Times New Roman" w:cs="Times New Roman"/>
          <w:sz w:val="28"/>
          <w:szCs w:val="28"/>
        </w:rPr>
        <w:t>е города Нижневартовска наблюдае</w:t>
      </w:r>
      <w:r w:rsidRPr="00FA12EC">
        <w:rPr>
          <w:rFonts w:ascii="Times New Roman" w:hAnsi="Times New Roman" w:cs="Times New Roman"/>
          <w:sz w:val="28"/>
          <w:szCs w:val="28"/>
        </w:rPr>
        <w:t xml:space="preserve">тся </w:t>
      </w:r>
      <w:r w:rsidR="00161007">
        <w:rPr>
          <w:rFonts w:ascii="Times New Roman" w:hAnsi="Times New Roman" w:cs="Times New Roman"/>
          <w:sz w:val="28"/>
          <w:szCs w:val="28"/>
        </w:rPr>
        <w:t>активное использование</w:t>
      </w:r>
      <w:r w:rsidRPr="00FA12EC">
        <w:rPr>
          <w:rFonts w:ascii="Times New Roman" w:hAnsi="Times New Roman" w:cs="Times New Roman"/>
          <w:sz w:val="28"/>
          <w:szCs w:val="28"/>
        </w:rPr>
        <w:t xml:space="preserve"> цифровых технологий. В период с 2018 по 2022 г</w:t>
      </w:r>
      <w:r w:rsidR="00D23C6E">
        <w:rPr>
          <w:rFonts w:ascii="Times New Roman" w:hAnsi="Times New Roman" w:cs="Times New Roman"/>
          <w:sz w:val="28"/>
          <w:szCs w:val="28"/>
        </w:rPr>
        <w:t>од</w:t>
      </w:r>
      <w:r w:rsidR="00533101">
        <w:rPr>
          <w:rFonts w:ascii="Times New Roman" w:hAnsi="Times New Roman" w:cs="Times New Roman"/>
          <w:sz w:val="28"/>
          <w:szCs w:val="28"/>
        </w:rPr>
        <w:t>ы</w:t>
      </w:r>
      <w:r w:rsidR="00D23C6E">
        <w:rPr>
          <w:rFonts w:ascii="Times New Roman" w:hAnsi="Times New Roman" w:cs="Times New Roman"/>
          <w:sz w:val="28"/>
          <w:szCs w:val="28"/>
        </w:rPr>
        <w:t xml:space="preserve"> 100</w:t>
      </w:r>
      <w:r w:rsidRPr="00FA12EC">
        <w:rPr>
          <w:rFonts w:ascii="Times New Roman" w:hAnsi="Times New Roman" w:cs="Times New Roman"/>
          <w:sz w:val="28"/>
          <w:szCs w:val="28"/>
        </w:rPr>
        <w:t xml:space="preserve">% организаций </w:t>
      </w:r>
      <w:r w:rsidR="00161007">
        <w:rPr>
          <w:rFonts w:ascii="Times New Roman" w:hAnsi="Times New Roman" w:cs="Times New Roman"/>
          <w:sz w:val="28"/>
          <w:szCs w:val="28"/>
        </w:rPr>
        <w:t xml:space="preserve">данной сферы </w:t>
      </w:r>
      <w:r w:rsidRPr="00FA12EC">
        <w:rPr>
          <w:rFonts w:ascii="Times New Roman" w:hAnsi="Times New Roman" w:cs="Times New Roman"/>
          <w:sz w:val="28"/>
          <w:szCs w:val="28"/>
        </w:rPr>
        <w:t>использовали персональные компьютеры, серверы, электронную почту, интернет, облачные сервисы, корпоративные глобальные информационные сети.</w:t>
      </w:r>
    </w:p>
    <w:p w:rsidR="0043506D" w:rsidRPr="00FA12EC" w:rsidRDefault="0043506D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17F" w:rsidRPr="0019022A" w:rsidRDefault="0029217F" w:rsidP="00E24DB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22A">
        <w:rPr>
          <w:rFonts w:ascii="Times New Roman" w:hAnsi="Times New Roman"/>
          <w:b/>
          <w:sz w:val="28"/>
          <w:szCs w:val="28"/>
        </w:rPr>
        <w:t>1.1.5. Образование</w:t>
      </w:r>
    </w:p>
    <w:p w:rsidR="0029217F" w:rsidRPr="00FA12EC" w:rsidRDefault="0029217F" w:rsidP="00E24DB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488C" w:rsidRDefault="0023488C" w:rsidP="0023488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Образование </w:t>
      </w:r>
      <w:r w:rsidR="002E27A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</w:rPr>
        <w:t xml:space="preserve"> одна из ключевых сфер социальной жи</w:t>
      </w:r>
      <w:r w:rsidR="00E12FDB">
        <w:rPr>
          <w:rFonts w:ascii="Times New Roman" w:eastAsia="Calibri" w:hAnsi="Times New Roman"/>
          <w:sz w:val="28"/>
          <w:szCs w:val="28"/>
        </w:rPr>
        <w:t>зни Нижневартовска, определяющих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E12FDB">
        <w:rPr>
          <w:rFonts w:ascii="Times New Roman" w:eastAsia="Calibri" w:hAnsi="Times New Roman"/>
          <w:sz w:val="28"/>
          <w:szCs w:val="28"/>
        </w:rPr>
        <w:t xml:space="preserve">характер его </w:t>
      </w:r>
      <w:r w:rsidR="00CD308E">
        <w:rPr>
          <w:rFonts w:ascii="Times New Roman" w:eastAsia="Calibri" w:hAnsi="Times New Roman"/>
          <w:sz w:val="28"/>
          <w:szCs w:val="28"/>
        </w:rPr>
        <w:t xml:space="preserve">долгосрочного </w:t>
      </w:r>
      <w:r w:rsidR="00E12FDB">
        <w:rPr>
          <w:rFonts w:ascii="Times New Roman" w:eastAsia="Calibri" w:hAnsi="Times New Roman"/>
          <w:sz w:val="28"/>
          <w:szCs w:val="28"/>
        </w:rPr>
        <w:t>развития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23488C" w:rsidRDefault="0023488C" w:rsidP="0023488C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770F">
        <w:rPr>
          <w:rFonts w:ascii="Times New Roman" w:hAnsi="Times New Roman"/>
          <w:color w:val="000000"/>
          <w:sz w:val="28"/>
          <w:szCs w:val="24"/>
        </w:rPr>
        <w:t xml:space="preserve">В городе функционирует 68 муниципальных образовательных организаций (32 детских сада </w:t>
      </w:r>
      <w:r w:rsidRPr="008A770F">
        <w:rPr>
          <w:rFonts w:ascii="Times New Roman" w:eastAsia="SimSun" w:hAnsi="Times New Roman"/>
          <w:color w:val="000000"/>
          <w:sz w:val="28"/>
          <w:szCs w:val="28"/>
          <w:lang w:eastAsia="ar-SA"/>
        </w:rPr>
        <w:t>(65 объектов),</w:t>
      </w:r>
      <w:r w:rsidRPr="008A770F">
        <w:rPr>
          <w:rFonts w:ascii="Times New Roman" w:hAnsi="Times New Roman"/>
          <w:color w:val="000000"/>
          <w:sz w:val="28"/>
          <w:szCs w:val="24"/>
        </w:rPr>
        <w:t xml:space="preserve"> 34 школы</w:t>
      </w:r>
      <w:r w:rsidRPr="008A770F">
        <w:rPr>
          <w:rFonts w:ascii="Times New Roman" w:eastAsia="SimSun" w:hAnsi="Times New Roman"/>
          <w:sz w:val="28"/>
          <w:szCs w:val="28"/>
          <w:lang w:eastAsia="ar-SA"/>
        </w:rPr>
        <w:t xml:space="preserve"> (25 средних общеобразовательных школ, 4 школы с углубленным изучением </w:t>
      </w:r>
      <w:r w:rsidR="00F061F7" w:rsidRPr="008A770F">
        <w:rPr>
          <w:rFonts w:ascii="Times New Roman" w:eastAsia="SimSun" w:hAnsi="Times New Roman"/>
          <w:sz w:val="28"/>
          <w:szCs w:val="28"/>
          <w:lang w:eastAsia="ar-SA"/>
        </w:rPr>
        <w:t>предметов</w:t>
      </w:r>
      <w:r w:rsidR="00F061F7">
        <w:rPr>
          <w:rFonts w:ascii="Times New Roman" w:eastAsia="SimSun" w:hAnsi="Times New Roman"/>
          <w:sz w:val="28"/>
          <w:szCs w:val="28"/>
          <w:lang w:eastAsia="ar-SA"/>
        </w:rPr>
        <w:t xml:space="preserve">, </w:t>
      </w:r>
      <w:r w:rsidRPr="008A770F">
        <w:rPr>
          <w:rFonts w:ascii="Times New Roman" w:eastAsia="SimSun" w:hAnsi="Times New Roman"/>
          <w:sz w:val="28"/>
          <w:szCs w:val="28"/>
          <w:lang w:eastAsia="ar-SA"/>
        </w:rPr>
        <w:t>2 гимназии, 3 лицея),</w:t>
      </w:r>
      <w:r w:rsidRPr="008A770F">
        <w:rPr>
          <w:rFonts w:ascii="Times New Roman" w:hAnsi="Times New Roman"/>
          <w:color w:val="000000"/>
          <w:sz w:val="28"/>
          <w:szCs w:val="24"/>
        </w:rPr>
        <w:t xml:space="preserve"> 2 учреждения дополнительного образования)</w:t>
      </w:r>
      <w:r>
        <w:rPr>
          <w:rFonts w:ascii="Times New Roman" w:hAnsi="Times New Roman"/>
          <w:color w:val="000000"/>
          <w:sz w:val="28"/>
          <w:szCs w:val="24"/>
        </w:rPr>
        <w:t>.</w:t>
      </w:r>
    </w:p>
    <w:p w:rsidR="00FC38B6" w:rsidRDefault="00FC38B6" w:rsidP="00FC38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4"/>
        </w:rPr>
      </w:pPr>
      <w:r w:rsidRPr="00FA12EC">
        <w:rPr>
          <w:rFonts w:ascii="Times New Roman" w:eastAsia="SimSun" w:hAnsi="Times New Roman"/>
          <w:color w:val="000000"/>
          <w:sz w:val="28"/>
          <w:szCs w:val="28"/>
          <w:lang w:eastAsia="ar-SA"/>
        </w:rPr>
        <w:t xml:space="preserve">Действует </w:t>
      </w:r>
      <w:r>
        <w:rPr>
          <w:rFonts w:ascii="Times New Roman" w:eastAsia="SimSun" w:hAnsi="Times New Roman"/>
          <w:color w:val="000000"/>
          <w:sz w:val="28"/>
          <w:szCs w:val="28"/>
          <w:lang w:eastAsia="ar-SA"/>
        </w:rPr>
        <w:t xml:space="preserve">два </w:t>
      </w:r>
      <w:r w:rsidRPr="00FA12EC">
        <w:rPr>
          <w:rFonts w:ascii="Times New Roman" w:eastAsia="SimSun" w:hAnsi="Times New Roman"/>
          <w:color w:val="000000"/>
          <w:sz w:val="28"/>
          <w:szCs w:val="28"/>
          <w:lang w:eastAsia="ar-SA"/>
        </w:rPr>
        <w:t>частных учреждения дошкольного образования (</w:t>
      </w:r>
      <w:r>
        <w:rPr>
          <w:rFonts w:ascii="Times New Roman" w:eastAsia="SimSun" w:hAnsi="Times New Roman"/>
          <w:color w:val="000000"/>
          <w:sz w:val="28"/>
          <w:szCs w:val="28"/>
          <w:lang w:eastAsia="ar-SA"/>
        </w:rPr>
        <w:t>5</w:t>
      </w:r>
      <w:r w:rsidRPr="00FA12EC">
        <w:rPr>
          <w:rFonts w:ascii="Times New Roman" w:eastAsia="SimSun" w:hAnsi="Times New Roman"/>
          <w:color w:val="000000"/>
          <w:sz w:val="28"/>
          <w:szCs w:val="28"/>
          <w:lang w:eastAsia="ar-SA"/>
        </w:rPr>
        <w:t xml:space="preserve"> объектов)</w:t>
      </w:r>
      <w:r>
        <w:rPr>
          <w:rFonts w:ascii="Times New Roman" w:eastAsia="SimSun" w:hAnsi="Times New Roman"/>
          <w:color w:val="000000"/>
          <w:sz w:val="28"/>
          <w:szCs w:val="28"/>
          <w:lang w:eastAsia="ar-SA"/>
        </w:rPr>
        <w:t xml:space="preserve"> и</w:t>
      </w:r>
      <w:r w:rsidRPr="00FA12EC">
        <w:rPr>
          <w:rFonts w:ascii="Times New Roman" w:eastAsia="SimSun" w:hAnsi="Times New Roman"/>
          <w:color w:val="000000"/>
          <w:sz w:val="28"/>
          <w:szCs w:val="28"/>
          <w:lang w:eastAsia="ar-SA"/>
        </w:rPr>
        <w:t xml:space="preserve"> одно </w:t>
      </w:r>
      <w:r w:rsidRPr="00FA12EC">
        <w:rPr>
          <w:rFonts w:ascii="Times New Roman" w:hAnsi="Times New Roman"/>
          <w:color w:val="000000"/>
          <w:sz w:val="28"/>
          <w:szCs w:val="24"/>
        </w:rPr>
        <w:t xml:space="preserve">частное общеобразовательное учреждение </w:t>
      </w:r>
      <w:r>
        <w:rPr>
          <w:rFonts w:ascii="Times New Roman" w:hAnsi="Times New Roman"/>
          <w:color w:val="000000"/>
          <w:sz w:val="28"/>
          <w:szCs w:val="24"/>
        </w:rPr>
        <w:t>"</w:t>
      </w:r>
      <w:r w:rsidRPr="00FA12EC">
        <w:rPr>
          <w:rFonts w:ascii="Times New Roman" w:hAnsi="Times New Roman"/>
          <w:color w:val="000000"/>
          <w:sz w:val="28"/>
          <w:szCs w:val="24"/>
        </w:rPr>
        <w:t>Православная гимназия в честь Казанской иконы Божьей Матери</w:t>
      </w:r>
      <w:r>
        <w:rPr>
          <w:rFonts w:ascii="Times New Roman" w:hAnsi="Times New Roman"/>
          <w:color w:val="000000"/>
          <w:sz w:val="28"/>
          <w:szCs w:val="24"/>
        </w:rPr>
        <w:t>"</w:t>
      </w:r>
      <w:r w:rsidRPr="00FA12EC">
        <w:rPr>
          <w:rFonts w:ascii="Times New Roman" w:hAnsi="Times New Roman"/>
          <w:color w:val="000000"/>
          <w:sz w:val="28"/>
          <w:szCs w:val="24"/>
        </w:rPr>
        <w:t>.</w:t>
      </w:r>
    </w:p>
    <w:p w:rsidR="001846DB" w:rsidRDefault="001846DB" w:rsidP="001846D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Д</w:t>
      </w:r>
      <w:r w:rsidRPr="008A770F">
        <w:rPr>
          <w:rFonts w:ascii="Times New Roman" w:hAnsi="Times New Roman"/>
          <w:sz w:val="28"/>
          <w:szCs w:val="28"/>
        </w:rPr>
        <w:t xml:space="preserve">етские сады </w:t>
      </w:r>
      <w:r>
        <w:rPr>
          <w:rFonts w:ascii="Times New Roman" w:hAnsi="Times New Roman"/>
          <w:sz w:val="28"/>
          <w:szCs w:val="28"/>
        </w:rPr>
        <w:t xml:space="preserve">посещают </w:t>
      </w:r>
      <w:r w:rsidRPr="001846DB">
        <w:rPr>
          <w:rFonts w:ascii="Times New Roman" w:eastAsia="Calibri" w:hAnsi="Times New Roman" w:cs="Times New Roman"/>
          <w:sz w:val="28"/>
          <w:szCs w:val="28"/>
        </w:rPr>
        <w:t>18</w:t>
      </w:r>
      <w:r w:rsidR="003029DF">
        <w:rPr>
          <w:rFonts w:ascii="Times New Roman" w:eastAsia="Calibri" w:hAnsi="Times New Roman" w:cs="Times New Roman"/>
          <w:sz w:val="28"/>
          <w:szCs w:val="28"/>
        </w:rPr>
        <w:t> </w:t>
      </w:r>
      <w:r w:rsidRPr="001846DB">
        <w:rPr>
          <w:rFonts w:ascii="Times New Roman" w:eastAsia="Calibri" w:hAnsi="Times New Roman" w:cs="Times New Roman"/>
          <w:sz w:val="28"/>
          <w:szCs w:val="28"/>
        </w:rPr>
        <w:t>072</w:t>
      </w:r>
      <w:r>
        <w:rPr>
          <w:rFonts w:ascii="Times New Roman" w:hAnsi="Times New Roman"/>
          <w:sz w:val="28"/>
          <w:szCs w:val="28"/>
        </w:rPr>
        <w:t xml:space="preserve"> </w:t>
      </w:r>
      <w:r w:rsidR="003029DF" w:rsidRPr="00295F81">
        <w:rPr>
          <w:rFonts w:ascii="Times New Roman" w:hAnsi="Times New Roman"/>
          <w:sz w:val="28"/>
          <w:szCs w:val="28"/>
        </w:rPr>
        <w:t>ребенка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47776">
        <w:rPr>
          <w:rFonts w:ascii="Times New Roman" w:hAnsi="Times New Roman"/>
          <w:sz w:val="28"/>
          <w:szCs w:val="24"/>
        </w:rPr>
        <w:t xml:space="preserve">Доступность дошкольного образования для детей в возрасте от 2 месяцев до 7 лет </w:t>
      </w:r>
      <w:r w:rsidR="00147776">
        <w:rPr>
          <w:rFonts w:ascii="Times New Roman" w:hAnsi="Times New Roman"/>
          <w:sz w:val="28"/>
          <w:szCs w:val="24"/>
        </w:rPr>
        <w:t>-</w:t>
      </w:r>
      <w:r w:rsidRPr="00147776">
        <w:rPr>
          <w:rFonts w:ascii="Times New Roman" w:hAnsi="Times New Roman"/>
          <w:sz w:val="28"/>
          <w:szCs w:val="24"/>
        </w:rPr>
        <w:t xml:space="preserve"> </w:t>
      </w:r>
      <w:r w:rsidR="00147776">
        <w:rPr>
          <w:rFonts w:ascii="Times New Roman" w:hAnsi="Times New Roman"/>
          <w:sz w:val="28"/>
          <w:szCs w:val="24"/>
        </w:rPr>
        <w:t>100</w:t>
      </w:r>
      <w:r w:rsidRPr="00147776">
        <w:rPr>
          <w:rFonts w:ascii="Times New Roman" w:hAnsi="Times New Roman"/>
          <w:sz w:val="28"/>
          <w:szCs w:val="24"/>
        </w:rPr>
        <w:t xml:space="preserve">%. </w:t>
      </w:r>
      <w:r w:rsidRPr="008A770F">
        <w:rPr>
          <w:rFonts w:ascii="Times New Roman" w:hAnsi="Times New Roman"/>
          <w:color w:val="000000"/>
          <w:sz w:val="28"/>
          <w:szCs w:val="24"/>
        </w:rPr>
        <w:t xml:space="preserve">В </w:t>
      </w:r>
      <w:r>
        <w:rPr>
          <w:rFonts w:ascii="Times New Roman" w:hAnsi="Times New Roman"/>
          <w:color w:val="000000"/>
          <w:sz w:val="28"/>
          <w:szCs w:val="24"/>
        </w:rPr>
        <w:t>трех</w:t>
      </w:r>
      <w:r w:rsidRPr="008A770F">
        <w:rPr>
          <w:rFonts w:ascii="Times New Roman" w:hAnsi="Times New Roman"/>
          <w:color w:val="000000"/>
          <w:sz w:val="28"/>
          <w:szCs w:val="24"/>
        </w:rPr>
        <w:t xml:space="preserve"> детских садах функционируют группы для 40 детей младенческого возраста. </w:t>
      </w:r>
    </w:p>
    <w:p w:rsidR="00A86C5A" w:rsidRPr="008A770F" w:rsidRDefault="00A86C5A" w:rsidP="00A86C5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513A">
        <w:rPr>
          <w:rFonts w:ascii="Times New Roman" w:hAnsi="Times New Roman"/>
          <w:sz w:val="28"/>
          <w:szCs w:val="28"/>
        </w:rPr>
        <w:t>Для расширения сети объектов дошкольного образования в квартале №21 строится детск</w:t>
      </w:r>
      <w:r w:rsidR="008655C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сад на 320 мест. Это первый </w:t>
      </w:r>
      <w:r w:rsidRPr="0076513A">
        <w:rPr>
          <w:rFonts w:ascii="Times New Roman" w:hAnsi="Times New Roman"/>
          <w:sz w:val="28"/>
          <w:szCs w:val="28"/>
        </w:rPr>
        <w:t>в городе объект, который реа</w:t>
      </w:r>
      <w:r>
        <w:rPr>
          <w:rFonts w:ascii="Times New Roman" w:hAnsi="Times New Roman"/>
          <w:sz w:val="28"/>
          <w:szCs w:val="28"/>
        </w:rPr>
        <w:t xml:space="preserve">лизуется при помощи технологии </w:t>
      </w:r>
      <w:r w:rsidRPr="0076513A">
        <w:rPr>
          <w:rFonts w:ascii="Times New Roman" w:hAnsi="Times New Roman"/>
          <w:sz w:val="28"/>
          <w:szCs w:val="28"/>
        </w:rPr>
        <w:t>BIM-моделирования.</w:t>
      </w:r>
      <w:r w:rsidRPr="008A770F">
        <w:rPr>
          <w:rFonts w:ascii="Times New Roman" w:hAnsi="Times New Roman"/>
          <w:sz w:val="28"/>
          <w:szCs w:val="28"/>
        </w:rPr>
        <w:t xml:space="preserve"> </w:t>
      </w:r>
    </w:p>
    <w:p w:rsidR="006C5CFC" w:rsidRPr="00FA12EC" w:rsidRDefault="0029217F" w:rsidP="003605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4"/>
        </w:rPr>
      </w:pPr>
      <w:r w:rsidRPr="00FA12EC">
        <w:rPr>
          <w:rFonts w:ascii="Times New Roman" w:hAnsi="Times New Roman"/>
          <w:color w:val="000000"/>
          <w:sz w:val="28"/>
          <w:szCs w:val="24"/>
        </w:rPr>
        <w:t xml:space="preserve">Образовательную услугу по адаптированным программам дошкольного образования получают </w:t>
      </w:r>
      <w:r w:rsidR="0023488C">
        <w:rPr>
          <w:rFonts w:ascii="Times New Roman" w:hAnsi="Times New Roman"/>
          <w:color w:val="000000"/>
          <w:sz w:val="28"/>
          <w:szCs w:val="24"/>
        </w:rPr>
        <w:t>1</w:t>
      </w:r>
      <w:r w:rsidR="00D84282">
        <w:rPr>
          <w:rFonts w:ascii="Times New Roman" w:hAnsi="Times New Roman"/>
          <w:color w:val="000000"/>
          <w:sz w:val="28"/>
          <w:szCs w:val="24"/>
        </w:rPr>
        <w:t> </w:t>
      </w:r>
      <w:r w:rsidR="0023488C">
        <w:rPr>
          <w:rFonts w:ascii="Times New Roman" w:hAnsi="Times New Roman"/>
          <w:color w:val="000000"/>
          <w:sz w:val="28"/>
          <w:szCs w:val="24"/>
        </w:rPr>
        <w:t xml:space="preserve">468 </w:t>
      </w:r>
      <w:r w:rsidRPr="00FA12EC">
        <w:rPr>
          <w:rFonts w:ascii="Times New Roman" w:hAnsi="Times New Roman"/>
          <w:color w:val="000000"/>
          <w:sz w:val="28"/>
          <w:szCs w:val="24"/>
        </w:rPr>
        <w:t xml:space="preserve">детей с ограниченными возможностями здоровья, в том числе </w:t>
      </w:r>
      <w:r w:rsidR="0023488C">
        <w:rPr>
          <w:rFonts w:ascii="Times New Roman" w:hAnsi="Times New Roman"/>
          <w:color w:val="000000"/>
          <w:sz w:val="28"/>
          <w:szCs w:val="24"/>
        </w:rPr>
        <w:t xml:space="preserve">217 </w:t>
      </w:r>
      <w:r w:rsidR="00D23C6E">
        <w:rPr>
          <w:rFonts w:ascii="Times New Roman" w:hAnsi="Times New Roman"/>
          <w:color w:val="000000"/>
          <w:sz w:val="28"/>
          <w:szCs w:val="24"/>
        </w:rPr>
        <w:t>детей-инвалидов</w:t>
      </w:r>
      <w:r w:rsidR="00360590">
        <w:rPr>
          <w:rFonts w:ascii="Times New Roman" w:hAnsi="Times New Roman"/>
          <w:color w:val="000000"/>
          <w:sz w:val="28"/>
          <w:szCs w:val="24"/>
        </w:rPr>
        <w:t>.</w:t>
      </w:r>
      <w:r w:rsidR="006C5CFC" w:rsidRPr="00FA12EC">
        <w:rPr>
          <w:rFonts w:ascii="Times New Roman" w:hAnsi="Times New Roman"/>
          <w:color w:val="000000"/>
          <w:sz w:val="28"/>
          <w:szCs w:val="24"/>
        </w:rPr>
        <w:t xml:space="preserve"> </w:t>
      </w:r>
    </w:p>
    <w:p w:rsidR="00A86C5A" w:rsidRPr="008A770F" w:rsidRDefault="00A86C5A" w:rsidP="00A86C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770F">
        <w:rPr>
          <w:rFonts w:ascii="Times New Roman" w:hAnsi="Times New Roman"/>
          <w:color w:val="000000"/>
          <w:sz w:val="28"/>
          <w:szCs w:val="24"/>
        </w:rPr>
        <w:lastRenderedPageBreak/>
        <w:t xml:space="preserve">В рамках осуществления оздоровительной деятельности в детских садах функционируют специализированные кабинеты </w:t>
      </w:r>
      <w:r w:rsidRPr="008A770F">
        <w:rPr>
          <w:rFonts w:ascii="Times New Roman" w:hAnsi="Times New Roman"/>
          <w:sz w:val="28"/>
          <w:szCs w:val="24"/>
        </w:rPr>
        <w:t>водолечения</w:t>
      </w:r>
      <w:r>
        <w:rPr>
          <w:rFonts w:ascii="Times New Roman" w:hAnsi="Times New Roman"/>
          <w:sz w:val="28"/>
          <w:szCs w:val="24"/>
        </w:rPr>
        <w:t>,</w:t>
      </w:r>
      <w:r w:rsidRPr="008A770F">
        <w:rPr>
          <w:rFonts w:ascii="Times New Roman" w:hAnsi="Times New Roman"/>
          <w:sz w:val="28"/>
          <w:szCs w:val="24"/>
        </w:rPr>
        <w:t xml:space="preserve"> массажа</w:t>
      </w:r>
      <w:r>
        <w:rPr>
          <w:rFonts w:ascii="Times New Roman" w:hAnsi="Times New Roman"/>
          <w:sz w:val="28"/>
          <w:szCs w:val="24"/>
        </w:rPr>
        <w:t>,</w:t>
      </w:r>
      <w:r w:rsidRPr="008A770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8A770F">
        <w:rPr>
          <w:rFonts w:ascii="Times New Roman" w:hAnsi="Times New Roman"/>
          <w:sz w:val="28"/>
          <w:szCs w:val="24"/>
        </w:rPr>
        <w:t>озокеритопарафинолечения</w:t>
      </w:r>
      <w:proofErr w:type="spellEnd"/>
      <w:r>
        <w:rPr>
          <w:rFonts w:ascii="Times New Roman" w:hAnsi="Times New Roman"/>
          <w:sz w:val="28"/>
          <w:szCs w:val="24"/>
        </w:rPr>
        <w:t>,</w:t>
      </w:r>
      <w:r w:rsidR="00DB3FAF">
        <w:rPr>
          <w:rFonts w:ascii="Times New Roman" w:hAnsi="Times New Roman"/>
          <w:sz w:val="28"/>
          <w:szCs w:val="24"/>
        </w:rPr>
        <w:t xml:space="preserve"> </w:t>
      </w:r>
      <w:r w:rsidR="0019022A">
        <w:rPr>
          <w:rFonts w:ascii="Times New Roman" w:hAnsi="Times New Roman"/>
          <w:color w:val="000000"/>
          <w:sz w:val="28"/>
          <w:szCs w:val="24"/>
        </w:rPr>
        <w:t>"</w:t>
      </w:r>
      <w:r w:rsidR="00DB3FAF">
        <w:rPr>
          <w:rFonts w:ascii="Times New Roman" w:hAnsi="Times New Roman"/>
          <w:sz w:val="28"/>
          <w:szCs w:val="24"/>
        </w:rPr>
        <w:t>БОС-здоровье</w:t>
      </w:r>
      <w:r w:rsidR="0019022A">
        <w:rPr>
          <w:rFonts w:ascii="Times New Roman" w:hAnsi="Times New Roman"/>
          <w:color w:val="000000"/>
          <w:sz w:val="28"/>
          <w:szCs w:val="24"/>
        </w:rPr>
        <w:t>"</w:t>
      </w:r>
      <w:r w:rsidRPr="008A770F">
        <w:rPr>
          <w:rFonts w:ascii="Times New Roman" w:hAnsi="Times New Roman"/>
          <w:sz w:val="28"/>
          <w:szCs w:val="24"/>
        </w:rPr>
        <w:t xml:space="preserve"> (ортопедический, опорно-двигательный, </w:t>
      </w:r>
      <w:proofErr w:type="spellStart"/>
      <w:r w:rsidRPr="008A770F">
        <w:rPr>
          <w:rFonts w:ascii="Times New Roman" w:hAnsi="Times New Roman"/>
          <w:sz w:val="28"/>
          <w:szCs w:val="24"/>
        </w:rPr>
        <w:t>логотерапевтический</w:t>
      </w:r>
      <w:proofErr w:type="spellEnd"/>
      <w:r w:rsidRPr="008A770F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>,</w:t>
      </w:r>
      <w:r w:rsidRPr="008A770F">
        <w:rPr>
          <w:rFonts w:ascii="Times New Roman" w:hAnsi="Times New Roman"/>
          <w:sz w:val="28"/>
          <w:szCs w:val="24"/>
        </w:rPr>
        <w:t xml:space="preserve"> физиотерапии, бассейны.</w:t>
      </w:r>
    </w:p>
    <w:p w:rsidR="0029217F" w:rsidRPr="00FA12EC" w:rsidRDefault="0029217F" w:rsidP="00E24D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4"/>
        </w:rPr>
      </w:pPr>
      <w:r w:rsidRPr="00FA12EC">
        <w:rPr>
          <w:rFonts w:ascii="Times New Roman" w:hAnsi="Times New Roman"/>
          <w:color w:val="000000"/>
          <w:sz w:val="28"/>
          <w:szCs w:val="24"/>
        </w:rPr>
        <w:t xml:space="preserve">С целью поддержки семей, имеющих детей, в </w:t>
      </w:r>
      <w:r w:rsidR="006C5CFC" w:rsidRPr="00FA12EC">
        <w:rPr>
          <w:rFonts w:ascii="Times New Roman" w:hAnsi="Times New Roman"/>
          <w:color w:val="000000"/>
          <w:sz w:val="28"/>
          <w:szCs w:val="24"/>
        </w:rPr>
        <w:t xml:space="preserve">организациях дошкольного образования </w:t>
      </w:r>
      <w:r w:rsidRPr="00FA12EC">
        <w:rPr>
          <w:rFonts w:ascii="Times New Roman" w:hAnsi="Times New Roman"/>
          <w:color w:val="000000"/>
          <w:sz w:val="28"/>
          <w:szCs w:val="24"/>
        </w:rPr>
        <w:t>оказываются услуги психолого-педагогической, методической и консуль</w:t>
      </w:r>
      <w:r w:rsidR="006C5CFC" w:rsidRPr="00FA12EC">
        <w:rPr>
          <w:rFonts w:ascii="Times New Roman" w:hAnsi="Times New Roman"/>
          <w:color w:val="000000"/>
          <w:sz w:val="28"/>
          <w:szCs w:val="24"/>
        </w:rPr>
        <w:t>тативной помощи родителям детей;</w:t>
      </w:r>
      <w:r w:rsidRPr="00FA12EC">
        <w:rPr>
          <w:rFonts w:ascii="Times New Roman" w:hAnsi="Times New Roman"/>
          <w:color w:val="000000"/>
          <w:sz w:val="28"/>
          <w:szCs w:val="24"/>
        </w:rPr>
        <w:t xml:space="preserve"> успешно работает городская модель психолого-педагогической </w:t>
      </w:r>
      <w:r w:rsidR="006C5CFC" w:rsidRPr="00FA12EC">
        <w:rPr>
          <w:rFonts w:ascii="Times New Roman" w:hAnsi="Times New Roman"/>
          <w:color w:val="000000"/>
          <w:sz w:val="28"/>
          <w:szCs w:val="24"/>
        </w:rPr>
        <w:t>поддержки и сопровождения семей;</w:t>
      </w:r>
      <w:r w:rsidRPr="00FA12EC">
        <w:rPr>
          <w:rFonts w:ascii="Times New Roman" w:hAnsi="Times New Roman"/>
          <w:color w:val="000000"/>
          <w:sz w:val="28"/>
          <w:szCs w:val="24"/>
        </w:rPr>
        <w:t xml:space="preserve"> организованы консультационные центры, детско-родительские клубы, </w:t>
      </w:r>
      <w:proofErr w:type="spellStart"/>
      <w:r w:rsidRPr="00FA12EC">
        <w:rPr>
          <w:rFonts w:ascii="Times New Roman" w:hAnsi="Times New Roman"/>
          <w:color w:val="000000"/>
          <w:sz w:val="28"/>
          <w:szCs w:val="24"/>
        </w:rPr>
        <w:t>лекотеки</w:t>
      </w:r>
      <w:proofErr w:type="spellEnd"/>
      <w:r w:rsidRPr="00FA12EC">
        <w:rPr>
          <w:rFonts w:ascii="Times New Roman" w:hAnsi="Times New Roman"/>
          <w:color w:val="000000"/>
          <w:sz w:val="28"/>
          <w:szCs w:val="24"/>
        </w:rPr>
        <w:t xml:space="preserve">. </w:t>
      </w:r>
    </w:p>
    <w:p w:rsidR="00996DE9" w:rsidRPr="00897707" w:rsidRDefault="00996DE9" w:rsidP="00996D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897707">
        <w:rPr>
          <w:rFonts w:ascii="Times New Roman" w:hAnsi="Times New Roman"/>
          <w:sz w:val="28"/>
          <w:szCs w:val="28"/>
          <w:lang w:eastAsia="ar-SA"/>
        </w:rPr>
        <w:t>Данные за последние пять лет свидетельствуют о ежегодном приросте численности учащихся в общеобразовательных организациях г</w:t>
      </w:r>
      <w:r w:rsidR="00897707">
        <w:rPr>
          <w:rFonts w:ascii="Times New Roman" w:hAnsi="Times New Roman"/>
          <w:sz w:val="28"/>
          <w:szCs w:val="28"/>
          <w:lang w:eastAsia="ar-SA"/>
        </w:rPr>
        <w:t>орода</w:t>
      </w:r>
      <w:r w:rsidRPr="00897707">
        <w:rPr>
          <w:rFonts w:ascii="Times New Roman" w:hAnsi="Times New Roman"/>
          <w:sz w:val="28"/>
          <w:szCs w:val="28"/>
          <w:lang w:eastAsia="ar-SA"/>
        </w:rPr>
        <w:t xml:space="preserve"> Нижневартовска (Таблица 1.7).</w:t>
      </w:r>
    </w:p>
    <w:p w:rsidR="00094DEB" w:rsidRDefault="00094DEB" w:rsidP="00996DE9">
      <w:pPr>
        <w:pStyle w:val="ac"/>
        <w:widowControl/>
        <w:spacing w:before="0" w:after="0"/>
        <w:jc w:val="right"/>
        <w:rPr>
          <w:b w:val="0"/>
          <w:color w:val="auto"/>
          <w:sz w:val="28"/>
          <w:szCs w:val="28"/>
        </w:rPr>
      </w:pPr>
    </w:p>
    <w:p w:rsidR="00996DE9" w:rsidRPr="00897707" w:rsidRDefault="00996DE9" w:rsidP="00996DE9">
      <w:pPr>
        <w:pStyle w:val="ac"/>
        <w:widowControl/>
        <w:spacing w:before="0" w:after="0"/>
        <w:jc w:val="right"/>
        <w:rPr>
          <w:b w:val="0"/>
          <w:color w:val="auto"/>
          <w:sz w:val="28"/>
          <w:szCs w:val="28"/>
        </w:rPr>
      </w:pPr>
      <w:r w:rsidRPr="00897707">
        <w:rPr>
          <w:b w:val="0"/>
          <w:color w:val="auto"/>
          <w:sz w:val="28"/>
          <w:szCs w:val="28"/>
        </w:rPr>
        <w:t>Таблица 1.7</w:t>
      </w:r>
    </w:p>
    <w:p w:rsidR="00996DE9" w:rsidRPr="00897707" w:rsidRDefault="00996DE9" w:rsidP="00996DE9">
      <w:pPr>
        <w:pStyle w:val="ac"/>
        <w:widowControl/>
        <w:spacing w:before="0" w:after="0"/>
        <w:rPr>
          <w:color w:val="auto"/>
          <w:sz w:val="28"/>
          <w:szCs w:val="28"/>
        </w:rPr>
      </w:pPr>
      <w:r w:rsidRPr="00897707">
        <w:rPr>
          <w:color w:val="auto"/>
          <w:sz w:val="28"/>
          <w:szCs w:val="28"/>
        </w:rPr>
        <w:t xml:space="preserve">Динамика численности учащихся в муниципальных </w:t>
      </w:r>
    </w:p>
    <w:p w:rsidR="00996DE9" w:rsidRPr="00825B84" w:rsidRDefault="00996DE9" w:rsidP="00996DE9">
      <w:pPr>
        <w:pStyle w:val="ac"/>
        <w:widowControl/>
        <w:spacing w:before="0" w:after="0"/>
        <w:rPr>
          <w:color w:val="auto"/>
          <w:sz w:val="28"/>
          <w:szCs w:val="28"/>
          <w:highlight w:val="yellow"/>
        </w:rPr>
      </w:pPr>
      <w:r w:rsidRPr="00897707">
        <w:rPr>
          <w:color w:val="auto"/>
          <w:sz w:val="28"/>
          <w:szCs w:val="28"/>
        </w:rPr>
        <w:t>общеобразовательных организациях города Нижневартовска</w:t>
      </w:r>
    </w:p>
    <w:p w:rsidR="00996DE9" w:rsidRDefault="00996DE9" w:rsidP="00996DE9">
      <w:pPr>
        <w:pStyle w:val="ac"/>
        <w:widowControl/>
        <w:spacing w:before="0" w:after="0"/>
        <w:rPr>
          <w:b w:val="0"/>
          <w:color w:val="auto"/>
          <w:sz w:val="28"/>
          <w:szCs w:val="28"/>
        </w:rPr>
      </w:pP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6"/>
        <w:gridCol w:w="1276"/>
        <w:gridCol w:w="1134"/>
        <w:gridCol w:w="1134"/>
        <w:gridCol w:w="1134"/>
        <w:gridCol w:w="1153"/>
      </w:tblGrid>
      <w:tr w:rsidR="00996DE9" w:rsidRPr="008A770F" w:rsidTr="007E45E0">
        <w:trPr>
          <w:trHeight w:val="302"/>
          <w:jc w:val="center"/>
        </w:trPr>
        <w:tc>
          <w:tcPr>
            <w:tcW w:w="3566" w:type="dxa"/>
            <w:shd w:val="clear" w:color="auto" w:fill="auto"/>
          </w:tcPr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Наименование</w:t>
            </w:r>
          </w:p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показателя</w:t>
            </w:r>
          </w:p>
        </w:tc>
        <w:tc>
          <w:tcPr>
            <w:tcW w:w="1276" w:type="dxa"/>
            <w:shd w:val="clear" w:color="auto" w:fill="auto"/>
          </w:tcPr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2018</w:t>
            </w:r>
          </w:p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2019</w:t>
            </w:r>
          </w:p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2020</w:t>
            </w:r>
          </w:p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134" w:type="dxa"/>
          </w:tcPr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2021</w:t>
            </w:r>
          </w:p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153" w:type="dxa"/>
          </w:tcPr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2022</w:t>
            </w:r>
          </w:p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год</w:t>
            </w:r>
          </w:p>
        </w:tc>
      </w:tr>
      <w:tr w:rsidR="00996DE9" w:rsidRPr="008A770F" w:rsidTr="007E45E0">
        <w:trPr>
          <w:jc w:val="center"/>
        </w:trPr>
        <w:tc>
          <w:tcPr>
            <w:tcW w:w="3566" w:type="dxa"/>
            <w:shd w:val="clear" w:color="auto" w:fill="auto"/>
          </w:tcPr>
          <w:p w:rsidR="00996DE9" w:rsidRPr="00BA14B5" w:rsidRDefault="00996DE9" w:rsidP="007E45E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BA14B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Количество обучающихся в муниципальных школах, чел.</w:t>
            </w:r>
          </w:p>
        </w:tc>
        <w:tc>
          <w:tcPr>
            <w:tcW w:w="1276" w:type="dxa"/>
            <w:shd w:val="clear" w:color="auto" w:fill="auto"/>
          </w:tcPr>
          <w:p w:rsidR="00996DE9" w:rsidRPr="00BA14B5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A14B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33 214</w:t>
            </w:r>
          </w:p>
        </w:tc>
        <w:tc>
          <w:tcPr>
            <w:tcW w:w="1134" w:type="dxa"/>
            <w:shd w:val="clear" w:color="auto" w:fill="auto"/>
          </w:tcPr>
          <w:p w:rsidR="00996DE9" w:rsidRPr="00BA14B5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A14B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34 261</w:t>
            </w:r>
          </w:p>
        </w:tc>
        <w:tc>
          <w:tcPr>
            <w:tcW w:w="1134" w:type="dxa"/>
            <w:shd w:val="clear" w:color="auto" w:fill="auto"/>
          </w:tcPr>
          <w:p w:rsidR="00996DE9" w:rsidRPr="00BA14B5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A14B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35 224</w:t>
            </w:r>
          </w:p>
        </w:tc>
        <w:tc>
          <w:tcPr>
            <w:tcW w:w="1134" w:type="dxa"/>
          </w:tcPr>
          <w:p w:rsidR="00996DE9" w:rsidRPr="00BA14B5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A14B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36 275</w:t>
            </w:r>
          </w:p>
        </w:tc>
        <w:tc>
          <w:tcPr>
            <w:tcW w:w="1153" w:type="dxa"/>
          </w:tcPr>
          <w:p w:rsidR="00996DE9" w:rsidRPr="00BA14B5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A14B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37 327</w:t>
            </w:r>
          </w:p>
        </w:tc>
      </w:tr>
    </w:tbl>
    <w:p w:rsidR="00996DE9" w:rsidRDefault="00996DE9" w:rsidP="00D4110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41104" w:rsidRDefault="00D41104" w:rsidP="00D4110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49C2">
        <w:rPr>
          <w:rFonts w:ascii="Times New Roman" w:hAnsi="Times New Roman"/>
          <w:sz w:val="28"/>
          <w:szCs w:val="28"/>
          <w:shd w:val="clear" w:color="auto" w:fill="FFFFFF"/>
        </w:rPr>
        <w:t>В 2022-2023 учебном году во вторую смену обучается 5</w:t>
      </w:r>
      <w:r w:rsidRPr="000549C2">
        <w:rPr>
          <w:rFonts w:ascii="Times New Roman" w:hAnsi="Times New Roman"/>
          <w:sz w:val="28"/>
          <w:szCs w:val="28"/>
        </w:rPr>
        <w:t> </w:t>
      </w:r>
      <w:r w:rsidR="00B30279">
        <w:rPr>
          <w:rFonts w:ascii="Times New Roman" w:hAnsi="Times New Roman"/>
          <w:sz w:val="28"/>
          <w:szCs w:val="28"/>
          <w:shd w:val="clear" w:color="auto" w:fill="FFFFFF"/>
        </w:rPr>
        <w:t xml:space="preserve">954 человека </w:t>
      </w:r>
      <w:r w:rsidR="00B30279" w:rsidRPr="00897707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B87FE3" w:rsidRPr="00897707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B30279" w:rsidRPr="00897707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897707">
        <w:rPr>
          <w:rFonts w:ascii="Times New Roman" w:hAnsi="Times New Roman"/>
          <w:sz w:val="28"/>
          <w:szCs w:val="28"/>
          <w:shd w:val="clear" w:color="auto" w:fill="FFFFFF"/>
        </w:rPr>
        <w:t>%)</w:t>
      </w:r>
      <w:r w:rsidRPr="000549C2">
        <w:rPr>
          <w:rFonts w:ascii="Times New Roman" w:hAnsi="Times New Roman"/>
          <w:sz w:val="28"/>
          <w:szCs w:val="28"/>
          <w:shd w:val="clear" w:color="auto" w:fill="FFFFFF"/>
        </w:rPr>
        <w:t xml:space="preserve"> из 18 школ. </w:t>
      </w:r>
      <w:r w:rsidRPr="000549C2">
        <w:rPr>
          <w:rFonts w:ascii="Times New Roman" w:hAnsi="Times New Roman"/>
          <w:sz w:val="28"/>
          <w:szCs w:val="28"/>
        </w:rPr>
        <w:t>Проектная мощность учреждений не позволяет организовать образовательный процесс</w:t>
      </w:r>
      <w:r w:rsidRPr="008A770F">
        <w:rPr>
          <w:rFonts w:ascii="Times New Roman" w:hAnsi="Times New Roman"/>
          <w:sz w:val="28"/>
          <w:szCs w:val="28"/>
        </w:rPr>
        <w:t xml:space="preserve"> в одну смену для всех обучающихся. Таким образом, актуальной остается задача по ликвидации двухсменного обучения и переводу общеобразовательных организаций на односменный режим работы.</w:t>
      </w:r>
    </w:p>
    <w:p w:rsidR="00D41104" w:rsidRPr="0076513A" w:rsidRDefault="00B077B9" w:rsidP="00B077B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4FD6">
        <w:rPr>
          <w:rFonts w:ascii="Times New Roman" w:hAnsi="Times New Roman"/>
          <w:sz w:val="28"/>
          <w:szCs w:val="28"/>
        </w:rPr>
        <w:t xml:space="preserve">В целях снижения количества учащихся, обучающихся во вторую смену, </w:t>
      </w:r>
      <w:r w:rsidR="00D41104" w:rsidRPr="00884FD6">
        <w:rPr>
          <w:rFonts w:ascii="Times New Roman" w:hAnsi="Times New Roman"/>
          <w:sz w:val="28"/>
          <w:szCs w:val="28"/>
        </w:rPr>
        <w:t>в 25 микрорайоне продолжается строительство школы на 1 125 мест (региональный проект</w:t>
      </w:r>
      <w:r w:rsidR="00DB3FAF" w:rsidRPr="00884FD6">
        <w:rPr>
          <w:rFonts w:ascii="Times New Roman" w:hAnsi="Times New Roman"/>
          <w:sz w:val="28"/>
          <w:szCs w:val="28"/>
        </w:rPr>
        <w:t xml:space="preserve"> </w:t>
      </w:r>
      <w:r w:rsidR="00F77028" w:rsidRPr="00884FD6">
        <w:rPr>
          <w:rFonts w:ascii="Times New Roman" w:hAnsi="Times New Roman"/>
          <w:sz w:val="28"/>
          <w:szCs w:val="28"/>
        </w:rPr>
        <w:t>"</w:t>
      </w:r>
      <w:r w:rsidR="00DB3FAF" w:rsidRPr="00884FD6">
        <w:rPr>
          <w:rFonts w:ascii="Times New Roman" w:hAnsi="Times New Roman"/>
          <w:sz w:val="28"/>
          <w:szCs w:val="28"/>
        </w:rPr>
        <w:t>Современная школа</w:t>
      </w:r>
      <w:r w:rsidR="00F77028" w:rsidRPr="00884FD6">
        <w:rPr>
          <w:rFonts w:ascii="Times New Roman" w:hAnsi="Times New Roman"/>
          <w:sz w:val="28"/>
          <w:szCs w:val="28"/>
        </w:rPr>
        <w:t>"</w:t>
      </w:r>
      <w:r w:rsidR="00EC173D">
        <w:rPr>
          <w:rFonts w:ascii="Times New Roman" w:hAnsi="Times New Roman"/>
          <w:sz w:val="28"/>
          <w:szCs w:val="28"/>
        </w:rPr>
        <w:t>). Планируемый</w:t>
      </w:r>
      <w:r w:rsidR="00D41104" w:rsidRPr="00884FD6">
        <w:rPr>
          <w:rFonts w:ascii="Times New Roman" w:hAnsi="Times New Roman"/>
          <w:sz w:val="28"/>
          <w:szCs w:val="28"/>
        </w:rPr>
        <w:t xml:space="preserve"> </w:t>
      </w:r>
      <w:r w:rsidR="009D7EF4" w:rsidRPr="00884FD6">
        <w:rPr>
          <w:rFonts w:ascii="Times New Roman" w:hAnsi="Times New Roman"/>
          <w:sz w:val="28"/>
          <w:szCs w:val="28"/>
        </w:rPr>
        <w:t>срок сдачи</w:t>
      </w:r>
      <w:r w:rsidR="00D41104" w:rsidRPr="00884FD6">
        <w:rPr>
          <w:rFonts w:ascii="Times New Roman" w:hAnsi="Times New Roman"/>
          <w:sz w:val="28"/>
          <w:szCs w:val="28"/>
        </w:rPr>
        <w:t xml:space="preserve"> объекта </w:t>
      </w:r>
      <w:r w:rsidR="00825B84">
        <w:rPr>
          <w:rFonts w:ascii="Times New Roman" w:hAnsi="Times New Roman" w:cs="Times New Roman"/>
          <w:sz w:val="28"/>
          <w:szCs w:val="28"/>
        </w:rPr>
        <w:t>-</w:t>
      </w:r>
      <w:r w:rsidR="00D41104" w:rsidRPr="00884FD6">
        <w:rPr>
          <w:rFonts w:ascii="Times New Roman" w:hAnsi="Times New Roman"/>
          <w:sz w:val="28"/>
          <w:szCs w:val="28"/>
        </w:rPr>
        <w:t xml:space="preserve"> 2023 год.</w:t>
      </w:r>
    </w:p>
    <w:p w:rsidR="00537714" w:rsidRDefault="005239BB" w:rsidP="00537714">
      <w:pPr>
        <w:widowControl w:val="0"/>
        <w:tabs>
          <w:tab w:val="left" w:pos="817"/>
          <w:tab w:val="left" w:pos="5074"/>
          <w:tab w:val="left" w:pos="132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2EC">
        <w:rPr>
          <w:rFonts w:ascii="Times New Roman" w:hAnsi="Times New Roman"/>
          <w:sz w:val="28"/>
          <w:szCs w:val="28"/>
        </w:rPr>
        <w:tab/>
        <w:t xml:space="preserve">Наблюдается </w:t>
      </w:r>
      <w:r w:rsidR="00231133">
        <w:rPr>
          <w:rFonts w:ascii="Times New Roman" w:hAnsi="Times New Roman"/>
          <w:sz w:val="28"/>
          <w:szCs w:val="28"/>
        </w:rPr>
        <w:t>достаточно высокий уровень</w:t>
      </w:r>
      <w:r w:rsidRPr="00231133">
        <w:rPr>
          <w:rFonts w:ascii="Times New Roman" w:hAnsi="Times New Roman"/>
          <w:sz w:val="28"/>
          <w:szCs w:val="28"/>
        </w:rPr>
        <w:t xml:space="preserve"> </w:t>
      </w:r>
      <w:r w:rsidRPr="00FA12EC">
        <w:rPr>
          <w:rFonts w:ascii="Times New Roman" w:hAnsi="Times New Roman"/>
          <w:sz w:val="28"/>
          <w:szCs w:val="28"/>
        </w:rPr>
        <w:t>показателей удовлетворенности жителей города качеством условий осуществления образовательной деятельности муниципальными организациями, осуществляющими образовательную деятельность по основным и дополнительным общеобразовательным программам</w:t>
      </w:r>
      <w:r w:rsidR="00537714">
        <w:rPr>
          <w:rFonts w:ascii="Times New Roman" w:hAnsi="Times New Roman"/>
          <w:sz w:val="28"/>
          <w:szCs w:val="28"/>
        </w:rPr>
        <w:t xml:space="preserve"> (Таблица 1.8)</w:t>
      </w:r>
      <w:r w:rsidRPr="00FA12EC">
        <w:rPr>
          <w:rFonts w:ascii="Times New Roman" w:hAnsi="Times New Roman"/>
          <w:sz w:val="28"/>
          <w:szCs w:val="28"/>
        </w:rPr>
        <w:t xml:space="preserve">. Это является подтверждением позитивной оценки горожанами качества образовательных услуг и правильно выбранной стратегии развития системы </w:t>
      </w:r>
      <w:r w:rsidR="00DB3FAF">
        <w:rPr>
          <w:rFonts w:ascii="Times New Roman" w:hAnsi="Times New Roman"/>
          <w:sz w:val="28"/>
          <w:szCs w:val="28"/>
        </w:rPr>
        <w:t>образования города</w:t>
      </w:r>
      <w:r w:rsidR="00374033">
        <w:rPr>
          <w:rFonts w:ascii="Times New Roman" w:hAnsi="Times New Roman"/>
          <w:sz w:val="28"/>
          <w:szCs w:val="28"/>
        </w:rPr>
        <w:t>.</w:t>
      </w:r>
      <w:r w:rsidR="00DB3FAF">
        <w:rPr>
          <w:rFonts w:ascii="Times New Roman" w:hAnsi="Times New Roman"/>
          <w:sz w:val="28"/>
          <w:szCs w:val="28"/>
        </w:rPr>
        <w:t xml:space="preserve"> </w:t>
      </w:r>
    </w:p>
    <w:p w:rsidR="00537714" w:rsidRDefault="00537714" w:rsidP="00537714">
      <w:pPr>
        <w:widowControl w:val="0"/>
        <w:tabs>
          <w:tab w:val="left" w:pos="817"/>
          <w:tab w:val="left" w:pos="5074"/>
          <w:tab w:val="left" w:pos="132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9217F" w:rsidRPr="00FA12EC" w:rsidRDefault="00DB3FAF" w:rsidP="00E24DBF">
      <w:pPr>
        <w:widowControl w:val="0"/>
        <w:tabs>
          <w:tab w:val="left" w:pos="817"/>
          <w:tab w:val="left" w:pos="5074"/>
          <w:tab w:val="left" w:pos="132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1.8</w:t>
      </w:r>
    </w:p>
    <w:p w:rsidR="0053215F" w:rsidRDefault="0029217F" w:rsidP="00E24DBF">
      <w:pPr>
        <w:pStyle w:val="ac"/>
        <w:spacing w:before="0" w:after="0"/>
        <w:rPr>
          <w:color w:val="auto"/>
          <w:sz w:val="28"/>
          <w:szCs w:val="28"/>
        </w:rPr>
      </w:pPr>
      <w:r w:rsidRPr="0019022A">
        <w:rPr>
          <w:color w:val="auto"/>
          <w:sz w:val="28"/>
          <w:szCs w:val="28"/>
        </w:rPr>
        <w:t xml:space="preserve">Удовлетворенность качеством условий </w:t>
      </w:r>
      <w:r w:rsidRPr="0019022A">
        <w:rPr>
          <w:color w:val="auto"/>
          <w:sz w:val="28"/>
          <w:szCs w:val="28"/>
        </w:rPr>
        <w:br/>
        <w:t>осуществления образовательн</w:t>
      </w:r>
      <w:r w:rsidR="00D378D2" w:rsidRPr="0019022A">
        <w:rPr>
          <w:color w:val="auto"/>
          <w:sz w:val="28"/>
          <w:szCs w:val="28"/>
        </w:rPr>
        <w:t xml:space="preserve">ой деятельности у жителей </w:t>
      </w:r>
    </w:p>
    <w:p w:rsidR="0029217F" w:rsidRPr="0019022A" w:rsidRDefault="00D378D2" w:rsidP="00E24DBF">
      <w:pPr>
        <w:pStyle w:val="ac"/>
        <w:spacing w:before="0" w:after="0"/>
        <w:rPr>
          <w:color w:val="auto"/>
          <w:sz w:val="28"/>
          <w:szCs w:val="28"/>
        </w:rPr>
      </w:pPr>
      <w:r w:rsidRPr="0019022A">
        <w:rPr>
          <w:color w:val="auto"/>
          <w:sz w:val="28"/>
          <w:szCs w:val="28"/>
        </w:rPr>
        <w:t>г</w:t>
      </w:r>
      <w:r w:rsidR="00320569">
        <w:rPr>
          <w:color w:val="auto"/>
          <w:sz w:val="28"/>
          <w:szCs w:val="28"/>
        </w:rPr>
        <w:t>орода</w:t>
      </w:r>
      <w:r w:rsidRPr="0019022A">
        <w:rPr>
          <w:color w:val="auto"/>
          <w:sz w:val="28"/>
          <w:szCs w:val="28"/>
        </w:rPr>
        <w:t xml:space="preserve"> Нижневартовска</w:t>
      </w:r>
    </w:p>
    <w:p w:rsidR="00FB5B09" w:rsidRPr="00DB3FAF" w:rsidRDefault="00FB5B09" w:rsidP="00E24DBF">
      <w:pPr>
        <w:pStyle w:val="ac"/>
        <w:spacing w:before="0" w:after="0"/>
        <w:rPr>
          <w:b w:val="0"/>
          <w:color w:val="auto"/>
          <w:szCs w:val="24"/>
        </w:rPr>
      </w:pP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3"/>
        <w:gridCol w:w="1024"/>
        <w:gridCol w:w="1021"/>
        <w:gridCol w:w="1021"/>
        <w:gridCol w:w="1021"/>
        <w:gridCol w:w="1008"/>
      </w:tblGrid>
      <w:tr w:rsidR="009352FC" w:rsidRPr="00DB3FAF" w:rsidTr="009352FC">
        <w:trPr>
          <w:trHeight w:val="20"/>
        </w:trPr>
        <w:tc>
          <w:tcPr>
            <w:tcW w:w="23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305711" w:rsidRDefault="00FB5B09" w:rsidP="00935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Наименование</w:t>
            </w:r>
          </w:p>
          <w:p w:rsidR="00FB5B09" w:rsidRPr="00305711" w:rsidRDefault="00FB5B09" w:rsidP="00935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показателя</w:t>
            </w:r>
          </w:p>
        </w:tc>
        <w:tc>
          <w:tcPr>
            <w:tcW w:w="528" w:type="pct"/>
            <w:hideMark/>
          </w:tcPr>
          <w:p w:rsidR="00FB5B09" w:rsidRPr="00305711" w:rsidRDefault="00FB5B09" w:rsidP="006C0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2018</w:t>
            </w:r>
          </w:p>
          <w:p w:rsidR="00FB5B09" w:rsidRPr="00305711" w:rsidRDefault="00FB5B09" w:rsidP="006C0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год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305711" w:rsidRDefault="00FB5B09" w:rsidP="006C0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2019</w:t>
            </w:r>
          </w:p>
          <w:p w:rsidR="00FB5B09" w:rsidRPr="00305711" w:rsidRDefault="00FB5B09" w:rsidP="006C0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год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305711" w:rsidRDefault="00FB5B09" w:rsidP="006C0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2020</w:t>
            </w:r>
          </w:p>
          <w:p w:rsidR="00FB5B09" w:rsidRPr="00305711" w:rsidRDefault="00FB5B09" w:rsidP="006C0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год</w:t>
            </w:r>
          </w:p>
        </w:tc>
        <w:tc>
          <w:tcPr>
            <w:tcW w:w="527" w:type="pct"/>
            <w:hideMark/>
          </w:tcPr>
          <w:p w:rsidR="00FB5B09" w:rsidRPr="00305711" w:rsidRDefault="00FB5B09" w:rsidP="006C0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2021</w:t>
            </w:r>
          </w:p>
          <w:p w:rsidR="00FB5B09" w:rsidRPr="00305711" w:rsidRDefault="00FB5B09" w:rsidP="006C0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год</w:t>
            </w:r>
          </w:p>
        </w:tc>
        <w:tc>
          <w:tcPr>
            <w:tcW w:w="520" w:type="pct"/>
          </w:tcPr>
          <w:p w:rsidR="00FB5B09" w:rsidRPr="00305711" w:rsidRDefault="00FB5B09" w:rsidP="006C0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2022</w:t>
            </w:r>
          </w:p>
          <w:p w:rsidR="00FB5B09" w:rsidRPr="00305711" w:rsidRDefault="00FB5B09" w:rsidP="006C0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год</w:t>
            </w:r>
          </w:p>
        </w:tc>
      </w:tr>
      <w:tr w:rsidR="009352FC" w:rsidRPr="00DB3FAF" w:rsidTr="009352FC">
        <w:trPr>
          <w:trHeight w:val="20"/>
        </w:trPr>
        <w:tc>
          <w:tcPr>
            <w:tcW w:w="23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DB3FAF" w:rsidRDefault="00035E10" w:rsidP="009352FC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Удовлетворенность д</w:t>
            </w:r>
            <w:r w:rsidR="00FB5B09"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ошкольн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ыми образовательными организациями</w:t>
            </w:r>
            <w:r w:rsidR="0053215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FB5B09"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528" w:type="pct"/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96,98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97,1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97,4</w:t>
            </w:r>
          </w:p>
        </w:tc>
        <w:tc>
          <w:tcPr>
            <w:tcW w:w="527" w:type="pct"/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97,7</w:t>
            </w:r>
          </w:p>
        </w:tc>
        <w:tc>
          <w:tcPr>
            <w:tcW w:w="520" w:type="pct"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94,5</w:t>
            </w:r>
          </w:p>
        </w:tc>
      </w:tr>
      <w:tr w:rsidR="009352FC" w:rsidRPr="00DB3FAF" w:rsidTr="009352FC">
        <w:trPr>
          <w:trHeight w:val="20"/>
        </w:trPr>
        <w:tc>
          <w:tcPr>
            <w:tcW w:w="23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DB3FAF" w:rsidRDefault="00035E10" w:rsidP="009352FC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Удовлетворенность</w:t>
            </w: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общеобразовательными организациями</w:t>
            </w:r>
            <w:r w:rsidR="0053215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FB5B09"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528" w:type="pct"/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83,44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88,52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89,3</w:t>
            </w:r>
          </w:p>
        </w:tc>
        <w:tc>
          <w:tcPr>
            <w:tcW w:w="527" w:type="pct"/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91,1</w:t>
            </w:r>
          </w:p>
        </w:tc>
        <w:tc>
          <w:tcPr>
            <w:tcW w:w="520" w:type="pct"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91,7</w:t>
            </w:r>
          </w:p>
        </w:tc>
      </w:tr>
      <w:tr w:rsidR="009352FC" w:rsidRPr="00DB3FAF" w:rsidTr="009352FC">
        <w:trPr>
          <w:trHeight w:val="20"/>
        </w:trPr>
        <w:tc>
          <w:tcPr>
            <w:tcW w:w="23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DB3FAF" w:rsidRDefault="00035E10" w:rsidP="009352FC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Удовлетворенность</w:t>
            </w: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="00FB5B09"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рганизац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иями</w:t>
            </w:r>
            <w:r w:rsidR="0053215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дополнительного образования, </w:t>
            </w:r>
            <w:r w:rsidR="00FB5B09"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528" w:type="pct"/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87,5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91,53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93,3</w:t>
            </w:r>
          </w:p>
        </w:tc>
        <w:tc>
          <w:tcPr>
            <w:tcW w:w="527" w:type="pct"/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91,5</w:t>
            </w:r>
          </w:p>
        </w:tc>
        <w:tc>
          <w:tcPr>
            <w:tcW w:w="520" w:type="pct"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88,6</w:t>
            </w:r>
          </w:p>
        </w:tc>
      </w:tr>
    </w:tbl>
    <w:p w:rsidR="00907AAD" w:rsidRDefault="00907AAD" w:rsidP="0088617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6174" w:rsidRDefault="00907AAD" w:rsidP="0088617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263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Pr="0095726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и высшего образования на территории города представлена пятью организациями среднего специального образования и одной организацией высшего образования, а также филиалами вузов из других регионов.</w:t>
      </w:r>
    </w:p>
    <w:p w:rsidR="00032D6D" w:rsidRDefault="00032D6D" w:rsidP="005377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92165" w:rsidRPr="0019022A" w:rsidRDefault="00C92165" w:rsidP="00E24D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22A">
        <w:rPr>
          <w:rFonts w:ascii="Times New Roman" w:hAnsi="Times New Roman"/>
          <w:b/>
          <w:sz w:val="28"/>
          <w:szCs w:val="28"/>
        </w:rPr>
        <w:t>1.1.6. Здравоохранение</w:t>
      </w:r>
    </w:p>
    <w:p w:rsidR="000E2292" w:rsidRDefault="000E2292" w:rsidP="000E229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color w:val="0070C0"/>
          <w:sz w:val="28"/>
          <w:szCs w:val="28"/>
        </w:rPr>
      </w:pPr>
    </w:p>
    <w:p w:rsidR="000E2292" w:rsidRPr="00F32DE1" w:rsidRDefault="000127E6" w:rsidP="000E22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7263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Pr="00F32DE1">
        <w:rPr>
          <w:rFonts w:ascii="Times New Roman" w:hAnsi="Times New Roman"/>
          <w:bCs/>
          <w:sz w:val="28"/>
          <w:szCs w:val="28"/>
        </w:rPr>
        <w:t xml:space="preserve">города осуществляют деятельность </w:t>
      </w:r>
      <w:r w:rsidR="00741340" w:rsidRPr="00F32DE1">
        <w:rPr>
          <w:rFonts w:ascii="Times New Roman" w:hAnsi="Times New Roman"/>
          <w:bCs/>
          <w:sz w:val="28"/>
          <w:szCs w:val="28"/>
        </w:rPr>
        <w:t>7 больниц на 2 3</w:t>
      </w:r>
      <w:r w:rsidR="009E32A1" w:rsidRPr="00F32DE1">
        <w:rPr>
          <w:rFonts w:ascii="Times New Roman" w:hAnsi="Times New Roman"/>
          <w:bCs/>
          <w:sz w:val="28"/>
          <w:szCs w:val="28"/>
        </w:rPr>
        <w:t>2</w:t>
      </w:r>
      <w:r w:rsidR="00741340" w:rsidRPr="00F32DE1">
        <w:rPr>
          <w:rFonts w:ascii="Times New Roman" w:hAnsi="Times New Roman"/>
          <w:bCs/>
          <w:sz w:val="28"/>
          <w:szCs w:val="28"/>
        </w:rPr>
        <w:t>9 коек и 4 амбулаторно-поликлинических учреждени</w:t>
      </w:r>
      <w:r w:rsidR="008655CA" w:rsidRPr="00F32DE1">
        <w:rPr>
          <w:rFonts w:ascii="Times New Roman" w:hAnsi="Times New Roman"/>
          <w:bCs/>
          <w:sz w:val="28"/>
          <w:szCs w:val="28"/>
        </w:rPr>
        <w:t>я</w:t>
      </w:r>
      <w:r w:rsidR="00741340" w:rsidRPr="00F32DE1">
        <w:rPr>
          <w:rFonts w:ascii="Times New Roman" w:hAnsi="Times New Roman"/>
          <w:bCs/>
          <w:sz w:val="28"/>
          <w:szCs w:val="28"/>
        </w:rPr>
        <w:t xml:space="preserve"> на 4 31</w:t>
      </w:r>
      <w:r w:rsidR="009E32A1" w:rsidRPr="00F32DE1">
        <w:rPr>
          <w:rFonts w:ascii="Times New Roman" w:hAnsi="Times New Roman"/>
          <w:bCs/>
          <w:sz w:val="28"/>
          <w:szCs w:val="28"/>
        </w:rPr>
        <w:t>7</w:t>
      </w:r>
      <w:r w:rsidR="00741340" w:rsidRPr="00F32DE1">
        <w:rPr>
          <w:rFonts w:ascii="Times New Roman" w:hAnsi="Times New Roman"/>
          <w:bCs/>
          <w:sz w:val="28"/>
          <w:szCs w:val="28"/>
        </w:rPr>
        <w:t xml:space="preserve"> посещений в смену</w:t>
      </w:r>
      <w:r w:rsidR="000E2292" w:rsidRPr="00F32DE1">
        <w:rPr>
          <w:rFonts w:ascii="Times New Roman" w:hAnsi="Times New Roman"/>
          <w:bCs/>
          <w:sz w:val="28"/>
          <w:szCs w:val="28"/>
        </w:rPr>
        <w:t>.</w:t>
      </w:r>
    </w:p>
    <w:p w:rsidR="00493DFC" w:rsidRPr="00F32DE1" w:rsidRDefault="006C1750" w:rsidP="000E22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2DE1">
        <w:rPr>
          <w:rFonts w:ascii="Times New Roman" w:hAnsi="Times New Roman"/>
          <w:bCs/>
          <w:sz w:val="28"/>
          <w:szCs w:val="28"/>
        </w:rPr>
        <w:t xml:space="preserve">Скорую медицинскую помощь населению города оказывает </w:t>
      </w:r>
      <w:r w:rsidR="00124BD6" w:rsidRPr="00F32DE1">
        <w:rPr>
          <w:rFonts w:ascii="Times New Roman" w:hAnsi="Times New Roman"/>
          <w:bCs/>
          <w:sz w:val="28"/>
          <w:szCs w:val="28"/>
        </w:rPr>
        <w:t xml:space="preserve">бюджетное учреждение </w:t>
      </w:r>
      <w:r w:rsidR="005E44B8" w:rsidRPr="00F32DE1">
        <w:rPr>
          <w:rFonts w:ascii="Times New Roman" w:hAnsi="Times New Roman"/>
          <w:bCs/>
          <w:sz w:val="28"/>
          <w:szCs w:val="28"/>
        </w:rPr>
        <w:t>Ханты-Мансийского автономного округа - Югры</w:t>
      </w:r>
      <w:r w:rsidR="00124BD6" w:rsidRPr="00F32DE1">
        <w:rPr>
          <w:rFonts w:ascii="Times New Roman" w:hAnsi="Times New Roman"/>
          <w:bCs/>
          <w:sz w:val="28"/>
          <w:szCs w:val="28"/>
        </w:rPr>
        <w:t xml:space="preserve"> </w:t>
      </w:r>
      <w:r w:rsidR="00F77028" w:rsidRPr="00F32DE1">
        <w:rPr>
          <w:rFonts w:ascii="Times New Roman" w:hAnsi="Times New Roman"/>
          <w:bCs/>
          <w:sz w:val="28"/>
          <w:szCs w:val="28"/>
        </w:rPr>
        <w:t>"</w:t>
      </w:r>
      <w:proofErr w:type="spellStart"/>
      <w:r w:rsidRPr="00F32DE1">
        <w:rPr>
          <w:rFonts w:ascii="Times New Roman" w:hAnsi="Times New Roman"/>
          <w:bCs/>
          <w:sz w:val="28"/>
          <w:szCs w:val="28"/>
        </w:rPr>
        <w:t>Нижневартовская</w:t>
      </w:r>
      <w:proofErr w:type="spellEnd"/>
      <w:r w:rsidRPr="00F32DE1">
        <w:rPr>
          <w:rFonts w:ascii="Times New Roman" w:hAnsi="Times New Roman"/>
          <w:bCs/>
          <w:sz w:val="28"/>
          <w:szCs w:val="28"/>
        </w:rPr>
        <w:t xml:space="preserve"> городская ст</w:t>
      </w:r>
      <w:r w:rsidR="00124BD6" w:rsidRPr="00F32DE1">
        <w:rPr>
          <w:rFonts w:ascii="Times New Roman" w:hAnsi="Times New Roman"/>
          <w:bCs/>
          <w:sz w:val="28"/>
          <w:szCs w:val="28"/>
        </w:rPr>
        <w:t>анция скорой медицинской помощи</w:t>
      </w:r>
      <w:r w:rsidR="00F77028" w:rsidRPr="00F32DE1">
        <w:rPr>
          <w:rFonts w:ascii="Times New Roman" w:hAnsi="Times New Roman"/>
          <w:bCs/>
          <w:sz w:val="28"/>
          <w:szCs w:val="28"/>
        </w:rPr>
        <w:t>"</w:t>
      </w:r>
      <w:r w:rsidRPr="00F32DE1">
        <w:rPr>
          <w:rFonts w:ascii="Times New Roman" w:hAnsi="Times New Roman"/>
          <w:bCs/>
          <w:sz w:val="28"/>
          <w:szCs w:val="28"/>
        </w:rPr>
        <w:t>.</w:t>
      </w:r>
      <w:r w:rsidR="00C53767" w:rsidRPr="00F32DE1">
        <w:rPr>
          <w:rFonts w:ascii="Times New Roman" w:hAnsi="Times New Roman"/>
          <w:bCs/>
          <w:sz w:val="28"/>
          <w:szCs w:val="28"/>
        </w:rPr>
        <w:t xml:space="preserve"> </w:t>
      </w:r>
      <w:r w:rsidR="00493DFC" w:rsidRPr="00F32DE1">
        <w:rPr>
          <w:rFonts w:ascii="Times New Roman" w:hAnsi="Times New Roman"/>
          <w:bCs/>
          <w:sz w:val="28"/>
          <w:szCs w:val="28"/>
        </w:rPr>
        <w:t xml:space="preserve">Кроме того, в городе </w:t>
      </w:r>
      <w:r w:rsidR="00C53767" w:rsidRPr="00F32DE1">
        <w:rPr>
          <w:rFonts w:ascii="Times New Roman" w:hAnsi="Times New Roman"/>
          <w:bCs/>
          <w:sz w:val="28"/>
          <w:szCs w:val="28"/>
        </w:rPr>
        <w:t xml:space="preserve">функционируют </w:t>
      </w:r>
      <w:r w:rsidR="00493DFC" w:rsidRPr="00F32DE1">
        <w:rPr>
          <w:rFonts w:ascii="Times New Roman" w:hAnsi="Times New Roman"/>
          <w:bCs/>
          <w:sz w:val="28"/>
          <w:szCs w:val="28"/>
        </w:rPr>
        <w:t xml:space="preserve">4 филиала </w:t>
      </w:r>
      <w:r w:rsidR="005E44B8" w:rsidRPr="00F32DE1">
        <w:rPr>
          <w:rFonts w:ascii="Times New Roman" w:hAnsi="Times New Roman"/>
          <w:bCs/>
          <w:sz w:val="28"/>
          <w:szCs w:val="28"/>
        </w:rPr>
        <w:t>лечебно-</w:t>
      </w:r>
      <w:r w:rsidR="00C53767" w:rsidRPr="00F32DE1">
        <w:rPr>
          <w:rFonts w:ascii="Times New Roman" w:hAnsi="Times New Roman"/>
          <w:bCs/>
          <w:sz w:val="28"/>
          <w:szCs w:val="28"/>
        </w:rPr>
        <w:t xml:space="preserve">профилактических </w:t>
      </w:r>
      <w:r w:rsidR="00493DFC" w:rsidRPr="00F32DE1">
        <w:rPr>
          <w:rFonts w:ascii="Times New Roman" w:hAnsi="Times New Roman"/>
          <w:bCs/>
          <w:sz w:val="28"/>
          <w:szCs w:val="28"/>
        </w:rPr>
        <w:t>учреждений Ханты-Мансийского автономного округа - Югры.</w:t>
      </w:r>
    </w:p>
    <w:p w:rsidR="00741340" w:rsidRPr="00F32DE1" w:rsidRDefault="00741340" w:rsidP="000E22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2DE1">
        <w:rPr>
          <w:rFonts w:ascii="Times New Roman" w:hAnsi="Times New Roman"/>
          <w:bCs/>
          <w:sz w:val="28"/>
          <w:szCs w:val="28"/>
        </w:rPr>
        <w:t>Уровень</w:t>
      </w:r>
      <w:r w:rsidR="00493DFC" w:rsidRPr="00F32DE1">
        <w:rPr>
          <w:rFonts w:ascii="Times New Roman" w:hAnsi="Times New Roman"/>
          <w:bCs/>
          <w:sz w:val="28"/>
          <w:szCs w:val="28"/>
        </w:rPr>
        <w:t xml:space="preserve"> обеспеченности койками круглосуточного пребывания составляет </w:t>
      </w:r>
      <w:r w:rsidR="000D003D" w:rsidRPr="00F32DE1">
        <w:rPr>
          <w:rFonts w:ascii="Times New Roman" w:hAnsi="Times New Roman"/>
          <w:bCs/>
          <w:sz w:val="28"/>
          <w:szCs w:val="28"/>
        </w:rPr>
        <w:t>81,7</w:t>
      </w:r>
      <w:r w:rsidR="00493DFC" w:rsidRPr="00F32DE1">
        <w:rPr>
          <w:rFonts w:ascii="Times New Roman" w:hAnsi="Times New Roman"/>
          <w:bCs/>
          <w:sz w:val="28"/>
          <w:szCs w:val="28"/>
        </w:rPr>
        <w:t xml:space="preserve"> мест</w:t>
      </w:r>
      <w:r w:rsidR="00D41104" w:rsidRPr="00F32DE1">
        <w:rPr>
          <w:rFonts w:ascii="Times New Roman" w:hAnsi="Times New Roman"/>
          <w:bCs/>
          <w:sz w:val="28"/>
          <w:szCs w:val="28"/>
        </w:rPr>
        <w:t xml:space="preserve"> на 10 тыс. населения</w:t>
      </w:r>
      <w:r w:rsidR="00493DFC" w:rsidRPr="00F32DE1">
        <w:rPr>
          <w:rFonts w:ascii="Times New Roman" w:hAnsi="Times New Roman"/>
          <w:bCs/>
          <w:sz w:val="28"/>
          <w:szCs w:val="28"/>
        </w:rPr>
        <w:t xml:space="preserve">, амбулаторно-поликлиническими учреждениями </w:t>
      </w:r>
      <w:r w:rsidR="000D003D" w:rsidRPr="00F32DE1">
        <w:rPr>
          <w:rFonts w:ascii="Times New Roman" w:hAnsi="Times New Roman" w:cs="Times New Roman"/>
          <w:bCs/>
          <w:sz w:val="28"/>
          <w:szCs w:val="28"/>
        </w:rPr>
        <w:t>-</w:t>
      </w:r>
      <w:r w:rsidR="00F07FAB" w:rsidRPr="00F32DE1">
        <w:rPr>
          <w:rFonts w:ascii="Times New Roman" w:hAnsi="Times New Roman"/>
          <w:bCs/>
          <w:sz w:val="28"/>
          <w:szCs w:val="28"/>
        </w:rPr>
        <w:t xml:space="preserve"> </w:t>
      </w:r>
      <w:r w:rsidR="00493DFC" w:rsidRPr="00F32DE1">
        <w:rPr>
          <w:rFonts w:ascii="Times New Roman" w:hAnsi="Times New Roman"/>
          <w:bCs/>
          <w:sz w:val="28"/>
          <w:szCs w:val="28"/>
        </w:rPr>
        <w:t>1</w:t>
      </w:r>
      <w:r w:rsidR="00025E47" w:rsidRPr="00F32DE1">
        <w:rPr>
          <w:rFonts w:ascii="Times New Roman" w:hAnsi="Times New Roman"/>
          <w:bCs/>
          <w:sz w:val="28"/>
          <w:szCs w:val="28"/>
        </w:rPr>
        <w:t>51,4</w:t>
      </w:r>
      <w:r w:rsidR="00493DFC" w:rsidRPr="00F32DE1">
        <w:rPr>
          <w:rFonts w:ascii="Times New Roman" w:hAnsi="Times New Roman"/>
          <w:bCs/>
          <w:sz w:val="28"/>
          <w:szCs w:val="28"/>
        </w:rPr>
        <w:t xml:space="preserve"> посещений в смену</w:t>
      </w:r>
      <w:r w:rsidR="00D41104" w:rsidRPr="00F32DE1">
        <w:rPr>
          <w:rFonts w:ascii="Times New Roman" w:hAnsi="Times New Roman"/>
          <w:bCs/>
          <w:sz w:val="28"/>
          <w:szCs w:val="28"/>
        </w:rPr>
        <w:t xml:space="preserve"> на 10 тыс. населения</w:t>
      </w:r>
      <w:r w:rsidR="00493DFC" w:rsidRPr="00F32DE1">
        <w:rPr>
          <w:rFonts w:ascii="Times New Roman" w:hAnsi="Times New Roman"/>
          <w:bCs/>
          <w:sz w:val="28"/>
          <w:szCs w:val="28"/>
        </w:rPr>
        <w:t>.</w:t>
      </w:r>
    </w:p>
    <w:p w:rsidR="00493DFC" w:rsidRPr="00C53767" w:rsidRDefault="00D41104" w:rsidP="000E22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2DE1">
        <w:rPr>
          <w:rFonts w:ascii="Times New Roman" w:hAnsi="Times New Roman"/>
          <w:bCs/>
          <w:sz w:val="28"/>
          <w:szCs w:val="28"/>
        </w:rPr>
        <w:t>О</w:t>
      </w:r>
      <w:r w:rsidR="00493DFC" w:rsidRPr="00F32DE1">
        <w:rPr>
          <w:rFonts w:ascii="Times New Roman" w:hAnsi="Times New Roman"/>
          <w:bCs/>
          <w:sz w:val="28"/>
          <w:szCs w:val="28"/>
        </w:rPr>
        <w:t xml:space="preserve">беспеченность врачами составляет </w:t>
      </w:r>
      <w:r w:rsidR="00D77A39" w:rsidRPr="00F32DE1">
        <w:rPr>
          <w:rFonts w:ascii="Times New Roman" w:hAnsi="Times New Roman"/>
          <w:bCs/>
          <w:sz w:val="28"/>
          <w:szCs w:val="28"/>
        </w:rPr>
        <w:t>4</w:t>
      </w:r>
      <w:r w:rsidR="00025E47" w:rsidRPr="00F32DE1">
        <w:rPr>
          <w:rFonts w:ascii="Times New Roman" w:hAnsi="Times New Roman"/>
          <w:bCs/>
          <w:sz w:val="28"/>
          <w:szCs w:val="28"/>
        </w:rPr>
        <w:t>4,5</w:t>
      </w:r>
      <w:r w:rsidR="00D77A39" w:rsidRPr="00F32DE1">
        <w:rPr>
          <w:rFonts w:ascii="Times New Roman" w:hAnsi="Times New Roman"/>
          <w:bCs/>
          <w:sz w:val="28"/>
          <w:szCs w:val="28"/>
        </w:rPr>
        <w:t xml:space="preserve"> чел. </w:t>
      </w:r>
      <w:r w:rsidR="00C53767" w:rsidRPr="00F32DE1">
        <w:rPr>
          <w:rFonts w:ascii="Times New Roman" w:hAnsi="Times New Roman"/>
          <w:bCs/>
          <w:sz w:val="28"/>
          <w:szCs w:val="28"/>
        </w:rPr>
        <w:t>на 10 тыс.</w:t>
      </w:r>
      <w:r w:rsidR="006A7D7E" w:rsidRPr="00F32DE1">
        <w:rPr>
          <w:rFonts w:ascii="Times New Roman" w:hAnsi="Times New Roman"/>
          <w:bCs/>
          <w:sz w:val="28"/>
          <w:szCs w:val="28"/>
        </w:rPr>
        <w:t xml:space="preserve"> </w:t>
      </w:r>
      <w:r w:rsidR="00C53767" w:rsidRPr="00F32DE1">
        <w:rPr>
          <w:rFonts w:ascii="Times New Roman" w:hAnsi="Times New Roman"/>
          <w:bCs/>
          <w:sz w:val="28"/>
          <w:szCs w:val="28"/>
        </w:rPr>
        <w:t>населения</w:t>
      </w:r>
      <w:r w:rsidR="00493DFC" w:rsidRPr="00F32DE1">
        <w:rPr>
          <w:rFonts w:ascii="Times New Roman" w:hAnsi="Times New Roman"/>
          <w:bCs/>
          <w:sz w:val="28"/>
          <w:szCs w:val="28"/>
        </w:rPr>
        <w:t xml:space="preserve">, средним медицинским персоналом </w:t>
      </w:r>
      <w:r w:rsidR="000D003D" w:rsidRPr="00F32DE1">
        <w:rPr>
          <w:rFonts w:ascii="Times New Roman" w:hAnsi="Times New Roman"/>
          <w:bCs/>
          <w:sz w:val="28"/>
          <w:szCs w:val="28"/>
        </w:rPr>
        <w:t>-</w:t>
      </w:r>
      <w:r w:rsidR="006C1750" w:rsidRPr="00F32DE1">
        <w:rPr>
          <w:rFonts w:ascii="Times New Roman" w:hAnsi="Times New Roman"/>
          <w:bCs/>
          <w:sz w:val="28"/>
          <w:szCs w:val="28"/>
        </w:rPr>
        <w:t xml:space="preserve"> 1</w:t>
      </w:r>
      <w:r w:rsidR="00025E47" w:rsidRPr="00F32DE1">
        <w:rPr>
          <w:rFonts w:ascii="Times New Roman" w:hAnsi="Times New Roman"/>
          <w:bCs/>
          <w:sz w:val="28"/>
          <w:szCs w:val="28"/>
        </w:rPr>
        <w:t>24,5</w:t>
      </w:r>
      <w:r w:rsidR="00D77A39" w:rsidRPr="00C53767">
        <w:rPr>
          <w:rFonts w:ascii="Times New Roman" w:hAnsi="Times New Roman"/>
          <w:bCs/>
          <w:sz w:val="28"/>
          <w:szCs w:val="28"/>
        </w:rPr>
        <w:t xml:space="preserve"> чел.</w:t>
      </w:r>
      <w:r w:rsidR="00C53767" w:rsidRPr="00C53767">
        <w:rPr>
          <w:rFonts w:ascii="Times New Roman" w:hAnsi="Times New Roman"/>
          <w:bCs/>
          <w:sz w:val="28"/>
          <w:szCs w:val="28"/>
        </w:rPr>
        <w:t xml:space="preserve"> </w:t>
      </w:r>
      <w:r w:rsidR="00C53767">
        <w:rPr>
          <w:rFonts w:ascii="Times New Roman" w:hAnsi="Times New Roman"/>
          <w:bCs/>
          <w:sz w:val="28"/>
          <w:szCs w:val="28"/>
        </w:rPr>
        <w:t>на 10 тыс.</w:t>
      </w:r>
      <w:r w:rsidR="006A7D7E">
        <w:rPr>
          <w:rFonts w:ascii="Times New Roman" w:hAnsi="Times New Roman"/>
          <w:bCs/>
          <w:sz w:val="28"/>
          <w:szCs w:val="28"/>
        </w:rPr>
        <w:t xml:space="preserve"> </w:t>
      </w:r>
      <w:r w:rsidR="00C53767">
        <w:rPr>
          <w:rFonts w:ascii="Times New Roman" w:hAnsi="Times New Roman"/>
          <w:bCs/>
          <w:sz w:val="28"/>
          <w:szCs w:val="28"/>
        </w:rPr>
        <w:t>населения</w:t>
      </w:r>
      <w:r w:rsidR="00C53767" w:rsidRPr="00C53767">
        <w:rPr>
          <w:rFonts w:ascii="Times New Roman" w:hAnsi="Times New Roman"/>
          <w:bCs/>
          <w:sz w:val="28"/>
          <w:szCs w:val="28"/>
        </w:rPr>
        <w:t>.</w:t>
      </w:r>
    </w:p>
    <w:p w:rsidR="000E2292" w:rsidRPr="00C53767" w:rsidRDefault="00360590" w:rsidP="000E22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0E2292" w:rsidRPr="00C53767">
        <w:rPr>
          <w:rFonts w:ascii="Times New Roman" w:hAnsi="Times New Roman"/>
          <w:bCs/>
          <w:sz w:val="28"/>
          <w:szCs w:val="28"/>
        </w:rPr>
        <w:t>аболеваемост</w:t>
      </w:r>
      <w:r>
        <w:rPr>
          <w:rFonts w:ascii="Times New Roman" w:hAnsi="Times New Roman"/>
          <w:bCs/>
          <w:sz w:val="28"/>
          <w:szCs w:val="28"/>
        </w:rPr>
        <w:t>ь населения</w:t>
      </w:r>
      <w:r w:rsidR="000E2292" w:rsidRPr="00C53767">
        <w:rPr>
          <w:rFonts w:ascii="Times New Roman" w:hAnsi="Times New Roman"/>
          <w:bCs/>
          <w:sz w:val="28"/>
          <w:szCs w:val="28"/>
        </w:rPr>
        <w:t xml:space="preserve"> </w:t>
      </w:r>
      <w:r w:rsidR="00116DAA" w:rsidRPr="00C53767">
        <w:rPr>
          <w:rFonts w:ascii="Times New Roman" w:hAnsi="Times New Roman"/>
          <w:bCs/>
          <w:sz w:val="28"/>
          <w:szCs w:val="28"/>
        </w:rPr>
        <w:t>за последние 5 лет увеличил</w:t>
      </w:r>
      <w:r>
        <w:rPr>
          <w:rFonts w:ascii="Times New Roman" w:hAnsi="Times New Roman"/>
          <w:bCs/>
          <w:sz w:val="28"/>
          <w:szCs w:val="28"/>
        </w:rPr>
        <w:t>ась</w:t>
      </w:r>
      <w:r w:rsidR="000E2292" w:rsidRPr="00C53767">
        <w:rPr>
          <w:rFonts w:ascii="Times New Roman" w:hAnsi="Times New Roman"/>
          <w:bCs/>
          <w:sz w:val="28"/>
          <w:szCs w:val="28"/>
        </w:rPr>
        <w:t xml:space="preserve"> на 9,8%, что</w:t>
      </w:r>
      <w:r w:rsidR="00C26A27">
        <w:rPr>
          <w:rFonts w:ascii="Times New Roman" w:hAnsi="Times New Roman"/>
          <w:bCs/>
          <w:sz w:val="28"/>
          <w:szCs w:val="28"/>
        </w:rPr>
        <w:t>,</w:t>
      </w:r>
      <w:r w:rsidR="000E2292" w:rsidRPr="00C53767">
        <w:rPr>
          <w:rFonts w:ascii="Times New Roman" w:hAnsi="Times New Roman"/>
          <w:bCs/>
          <w:sz w:val="28"/>
          <w:szCs w:val="28"/>
        </w:rPr>
        <w:t xml:space="preserve"> прежде всего</w:t>
      </w:r>
      <w:r w:rsidR="00C26A27">
        <w:rPr>
          <w:rFonts w:ascii="Times New Roman" w:hAnsi="Times New Roman"/>
          <w:bCs/>
          <w:sz w:val="28"/>
          <w:szCs w:val="28"/>
        </w:rPr>
        <w:t>,</w:t>
      </w:r>
      <w:r w:rsidR="000E2292" w:rsidRPr="00C53767">
        <w:rPr>
          <w:rFonts w:ascii="Times New Roman" w:hAnsi="Times New Roman"/>
          <w:bCs/>
          <w:sz w:val="28"/>
          <w:szCs w:val="28"/>
        </w:rPr>
        <w:t xml:space="preserve"> объясняется пиком обострения эпидемиологической ситуации, связанной с распространением </w:t>
      </w:r>
      <w:proofErr w:type="spellStart"/>
      <w:r w:rsidR="000E2292" w:rsidRPr="00C53767">
        <w:rPr>
          <w:rFonts w:ascii="Times New Roman" w:hAnsi="Times New Roman"/>
          <w:bCs/>
          <w:sz w:val="28"/>
          <w:szCs w:val="28"/>
          <w:lang w:val="en-US"/>
        </w:rPr>
        <w:t>Covid</w:t>
      </w:r>
      <w:proofErr w:type="spellEnd"/>
      <w:r w:rsidR="000E2292" w:rsidRPr="00C53767">
        <w:rPr>
          <w:rFonts w:ascii="Times New Roman" w:hAnsi="Times New Roman"/>
          <w:bCs/>
          <w:sz w:val="28"/>
          <w:szCs w:val="28"/>
        </w:rPr>
        <w:t>-19.</w:t>
      </w:r>
    </w:p>
    <w:p w:rsidR="000E2292" w:rsidRPr="00C53767" w:rsidRDefault="000E2292" w:rsidP="000E22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3767">
        <w:rPr>
          <w:rFonts w:ascii="Times New Roman" w:hAnsi="Times New Roman"/>
          <w:bCs/>
          <w:sz w:val="28"/>
          <w:szCs w:val="28"/>
        </w:rPr>
        <w:t xml:space="preserve">Показатель смертности трудоспособного населения на 100 тыс. человек соответствующего возраста увеличился на 0,7%. </w:t>
      </w:r>
    </w:p>
    <w:p w:rsidR="00884FD6" w:rsidRDefault="00C53767" w:rsidP="00884FD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237AE1" w:rsidRPr="00C53767">
        <w:rPr>
          <w:rFonts w:ascii="Times New Roman" w:hAnsi="Times New Roman"/>
          <w:bCs/>
          <w:sz w:val="28"/>
          <w:szCs w:val="28"/>
        </w:rPr>
        <w:t xml:space="preserve">реди причин смертности населения стабильно высокой остается смертность от болезней системы кровообращения </w:t>
      </w:r>
      <w:r w:rsidR="005E44B8">
        <w:rPr>
          <w:rFonts w:ascii="Times New Roman" w:hAnsi="Times New Roman"/>
          <w:bCs/>
          <w:sz w:val="28"/>
          <w:szCs w:val="28"/>
        </w:rPr>
        <w:t>-</w:t>
      </w:r>
      <w:r w:rsidR="00237AE1" w:rsidRPr="00C53767">
        <w:rPr>
          <w:rFonts w:ascii="Times New Roman" w:hAnsi="Times New Roman"/>
          <w:bCs/>
          <w:sz w:val="28"/>
          <w:szCs w:val="28"/>
        </w:rPr>
        <w:t xml:space="preserve"> 28,8%, из которых более половины (52,8%) составляют ишемические болезни сердца. Число онкологических заболеваний в общем количестве смертей </w:t>
      </w:r>
      <w:r w:rsidR="00A6597C" w:rsidRPr="00C53767">
        <w:rPr>
          <w:rFonts w:ascii="Times New Roman" w:hAnsi="Times New Roman"/>
          <w:bCs/>
          <w:sz w:val="28"/>
          <w:szCs w:val="28"/>
        </w:rPr>
        <w:t xml:space="preserve">составляет </w:t>
      </w:r>
      <w:r w:rsidR="00237AE1" w:rsidRPr="00C53767">
        <w:rPr>
          <w:rFonts w:ascii="Times New Roman" w:hAnsi="Times New Roman"/>
          <w:bCs/>
          <w:sz w:val="28"/>
          <w:szCs w:val="28"/>
        </w:rPr>
        <w:t>15%. На долю внешних факторов смерти (гибели от несчастных случаев, отрав</w:t>
      </w:r>
      <w:r w:rsidR="00A6597C" w:rsidRPr="00C53767">
        <w:rPr>
          <w:rFonts w:ascii="Times New Roman" w:hAnsi="Times New Roman"/>
          <w:bCs/>
          <w:sz w:val="28"/>
          <w:szCs w:val="28"/>
        </w:rPr>
        <w:t>лений и травм) приходится 4,9%</w:t>
      </w:r>
      <w:r w:rsidR="00237AE1" w:rsidRPr="00C53767">
        <w:rPr>
          <w:rFonts w:ascii="Times New Roman" w:hAnsi="Times New Roman"/>
          <w:bCs/>
          <w:sz w:val="28"/>
          <w:szCs w:val="28"/>
        </w:rPr>
        <w:t xml:space="preserve">. Смертность от болезней эндокринной системы и обмена веществ </w:t>
      </w:r>
      <w:r w:rsidR="00574C99">
        <w:rPr>
          <w:rFonts w:ascii="Times New Roman" w:hAnsi="Times New Roman"/>
          <w:bCs/>
          <w:sz w:val="28"/>
          <w:szCs w:val="28"/>
        </w:rPr>
        <w:t xml:space="preserve">(сахарного диабета) </w:t>
      </w:r>
      <w:r w:rsidR="00237AE1" w:rsidRPr="00C53767">
        <w:rPr>
          <w:rFonts w:ascii="Times New Roman" w:hAnsi="Times New Roman"/>
          <w:bCs/>
          <w:sz w:val="28"/>
          <w:szCs w:val="28"/>
        </w:rPr>
        <w:t>составляет 4,9%</w:t>
      </w:r>
      <w:r w:rsidR="00574C99">
        <w:rPr>
          <w:rFonts w:ascii="Times New Roman" w:hAnsi="Times New Roman"/>
          <w:bCs/>
          <w:sz w:val="28"/>
          <w:szCs w:val="28"/>
        </w:rPr>
        <w:t>.</w:t>
      </w:r>
    </w:p>
    <w:p w:rsidR="009427D3" w:rsidRDefault="009427D3" w:rsidP="005418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4A9C" w:rsidRPr="0019022A" w:rsidRDefault="004D4A9C" w:rsidP="005418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22A">
        <w:rPr>
          <w:rFonts w:ascii="Times New Roman" w:hAnsi="Times New Roman"/>
          <w:b/>
          <w:sz w:val="28"/>
          <w:szCs w:val="28"/>
        </w:rPr>
        <w:t>1.1.7. Культура</w:t>
      </w:r>
    </w:p>
    <w:p w:rsidR="004D4A9C" w:rsidRPr="00FA12EC" w:rsidRDefault="004D4A9C" w:rsidP="00E24D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D4A9C" w:rsidRPr="00FA12EC" w:rsidRDefault="004D4A9C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2EC">
        <w:rPr>
          <w:rFonts w:ascii="Times New Roman" w:hAnsi="Times New Roman"/>
          <w:sz w:val="28"/>
          <w:szCs w:val="28"/>
        </w:rPr>
        <w:t xml:space="preserve">Культура </w:t>
      </w:r>
      <w:r w:rsidR="00D44A44">
        <w:rPr>
          <w:rFonts w:ascii="Times New Roman" w:hAnsi="Times New Roman"/>
          <w:sz w:val="28"/>
          <w:szCs w:val="28"/>
        </w:rPr>
        <w:t>представляет собой важный фактор</w:t>
      </w:r>
      <w:r w:rsidRPr="00FA12EC">
        <w:rPr>
          <w:rFonts w:ascii="Times New Roman" w:hAnsi="Times New Roman"/>
          <w:sz w:val="28"/>
          <w:szCs w:val="28"/>
        </w:rPr>
        <w:t xml:space="preserve"> развития общества и является в настоящее время одним из приоритетных направлений национальной политики современной России. </w:t>
      </w:r>
    </w:p>
    <w:p w:rsidR="004D4A9C" w:rsidRPr="00FA12EC" w:rsidRDefault="004D4A9C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2EC">
        <w:rPr>
          <w:rFonts w:ascii="Times New Roman" w:hAnsi="Times New Roman"/>
          <w:sz w:val="28"/>
          <w:szCs w:val="28"/>
        </w:rPr>
        <w:lastRenderedPageBreak/>
        <w:t>Культурно-досуговая деятельность в учреждениях города Нижневар</w:t>
      </w:r>
      <w:r w:rsidR="004205A7" w:rsidRPr="00FA12EC">
        <w:rPr>
          <w:rFonts w:ascii="Times New Roman" w:hAnsi="Times New Roman"/>
          <w:sz w:val="28"/>
          <w:szCs w:val="28"/>
        </w:rPr>
        <w:t xml:space="preserve">товска </w:t>
      </w:r>
      <w:r w:rsidRPr="00FA12EC">
        <w:rPr>
          <w:rFonts w:ascii="Times New Roman" w:hAnsi="Times New Roman"/>
          <w:sz w:val="28"/>
          <w:szCs w:val="28"/>
        </w:rPr>
        <w:t>осуществля</w:t>
      </w:r>
      <w:r w:rsidR="009E1D7A">
        <w:rPr>
          <w:rFonts w:ascii="Times New Roman" w:hAnsi="Times New Roman"/>
          <w:sz w:val="28"/>
          <w:szCs w:val="28"/>
        </w:rPr>
        <w:t>ется</w:t>
      </w:r>
      <w:r w:rsidRPr="00FA12EC">
        <w:rPr>
          <w:rFonts w:ascii="Times New Roman" w:hAnsi="Times New Roman"/>
          <w:sz w:val="28"/>
          <w:szCs w:val="28"/>
        </w:rPr>
        <w:t xml:space="preserve"> по следующим направлениям: патриотическое воспитание детей и молодежи; пропаганда семейных ценностей; пропаганда здорового образа жизни; профилактика негативных социальных явлений; духовно-эстетическое и нравственное развитие детей и молодежи. </w:t>
      </w:r>
    </w:p>
    <w:p w:rsidR="004D4A9C" w:rsidRPr="00FA12EC" w:rsidRDefault="004D4A9C" w:rsidP="00E24DBF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</w:rPr>
      </w:pPr>
      <w:r w:rsidRPr="00FA12EC">
        <w:rPr>
          <w:rFonts w:ascii="Times New Roman" w:eastAsia="Batang" w:hAnsi="Times New Roman"/>
          <w:sz w:val="28"/>
          <w:szCs w:val="28"/>
        </w:rPr>
        <w:t>Основная задача реализации социальной политики в области культуры в городе Нижневартовске включает в себя</w:t>
      </w:r>
      <w:r w:rsidRPr="00FA12EC">
        <w:rPr>
          <w:rFonts w:ascii="Times New Roman" w:hAnsi="Times New Roman"/>
          <w:sz w:val="28"/>
          <w:szCs w:val="28"/>
        </w:rPr>
        <w:t xml:space="preserve"> развитие сферы культуры и досуга, </w:t>
      </w:r>
      <w:r w:rsidR="008468C0" w:rsidRPr="00884FD6">
        <w:rPr>
          <w:rFonts w:ascii="Times New Roman" w:hAnsi="Times New Roman"/>
          <w:sz w:val="28"/>
          <w:szCs w:val="28"/>
        </w:rPr>
        <w:t>расширение культурного пространства и доступа населения к достижениям культуры.</w:t>
      </w:r>
    </w:p>
    <w:p w:rsidR="004D4A9C" w:rsidRPr="00FA12EC" w:rsidRDefault="00CB4603" w:rsidP="00E24DBF">
      <w:pPr>
        <w:pStyle w:val="ab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</w:t>
      </w:r>
      <w:r w:rsidR="004D4A9C" w:rsidRPr="00FA12EC">
        <w:rPr>
          <w:sz w:val="28"/>
          <w:szCs w:val="28"/>
        </w:rPr>
        <w:t xml:space="preserve">еть </w:t>
      </w:r>
      <w:r w:rsidR="004D4A9C" w:rsidRPr="00572B2B">
        <w:rPr>
          <w:sz w:val="28"/>
          <w:szCs w:val="28"/>
        </w:rPr>
        <w:t xml:space="preserve">учреждений культуры представлена </w:t>
      </w:r>
      <w:r w:rsidR="0057364E" w:rsidRPr="00572B2B">
        <w:rPr>
          <w:sz w:val="28"/>
          <w:szCs w:val="28"/>
        </w:rPr>
        <w:t>15</w:t>
      </w:r>
      <w:r w:rsidR="004D4A9C" w:rsidRPr="00572B2B">
        <w:rPr>
          <w:sz w:val="28"/>
          <w:szCs w:val="28"/>
        </w:rPr>
        <w:t xml:space="preserve"> библиотеками, </w:t>
      </w:r>
      <w:r w:rsidR="00ED17EB" w:rsidRPr="00572B2B">
        <w:rPr>
          <w:sz w:val="28"/>
          <w:szCs w:val="28"/>
        </w:rPr>
        <w:t>3 клубными учреждениями</w:t>
      </w:r>
      <w:r w:rsidR="003029DF" w:rsidRPr="00572B2B">
        <w:rPr>
          <w:sz w:val="28"/>
          <w:szCs w:val="28"/>
        </w:rPr>
        <w:t xml:space="preserve"> (далее </w:t>
      </w:r>
      <w:r w:rsidR="00F20351" w:rsidRPr="00572B2B">
        <w:rPr>
          <w:sz w:val="28"/>
          <w:szCs w:val="28"/>
        </w:rPr>
        <w:t>-</w:t>
      </w:r>
      <w:r w:rsidR="003029DF" w:rsidRPr="00572B2B">
        <w:rPr>
          <w:sz w:val="28"/>
          <w:szCs w:val="28"/>
        </w:rPr>
        <w:t xml:space="preserve"> КДУ)</w:t>
      </w:r>
      <w:r w:rsidR="00ED17EB" w:rsidRPr="00572B2B">
        <w:rPr>
          <w:sz w:val="28"/>
          <w:szCs w:val="28"/>
        </w:rPr>
        <w:t xml:space="preserve">, </w:t>
      </w:r>
      <w:r w:rsidR="004D4A9C" w:rsidRPr="00572B2B">
        <w:rPr>
          <w:sz w:val="28"/>
          <w:szCs w:val="28"/>
        </w:rPr>
        <w:t>3 детскими школами искусств</w:t>
      </w:r>
      <w:r w:rsidR="003029DF" w:rsidRPr="00572B2B">
        <w:rPr>
          <w:sz w:val="28"/>
          <w:szCs w:val="28"/>
        </w:rPr>
        <w:t xml:space="preserve"> (далее - ДШИ)</w:t>
      </w:r>
      <w:r w:rsidR="004D4A9C" w:rsidRPr="00572B2B">
        <w:rPr>
          <w:sz w:val="28"/>
          <w:szCs w:val="28"/>
        </w:rPr>
        <w:t xml:space="preserve"> и 1 музыкальной школой, театрами</w:t>
      </w:r>
      <w:r w:rsidR="00ED17EB" w:rsidRPr="00572B2B">
        <w:rPr>
          <w:sz w:val="28"/>
          <w:szCs w:val="28"/>
        </w:rPr>
        <w:t xml:space="preserve"> </w:t>
      </w:r>
      <w:r w:rsidR="0057364E" w:rsidRPr="00572B2B">
        <w:rPr>
          <w:sz w:val="28"/>
          <w:szCs w:val="28"/>
        </w:rPr>
        <w:t xml:space="preserve">и 2 сетевыми музейными </w:t>
      </w:r>
      <w:r w:rsidR="0057364E" w:rsidRPr="0057364E">
        <w:rPr>
          <w:sz w:val="28"/>
          <w:szCs w:val="28"/>
        </w:rPr>
        <w:t>единиц</w:t>
      </w:r>
      <w:r w:rsidR="0057364E">
        <w:rPr>
          <w:sz w:val="28"/>
          <w:szCs w:val="28"/>
        </w:rPr>
        <w:t>ами</w:t>
      </w:r>
      <w:r w:rsidR="0057364E" w:rsidRPr="0057364E">
        <w:rPr>
          <w:sz w:val="28"/>
          <w:szCs w:val="28"/>
        </w:rPr>
        <w:t xml:space="preserve"> (городской краеведческий музей и музей истории русского быта)</w:t>
      </w:r>
      <w:r w:rsidR="007541C9" w:rsidRPr="00FA12EC">
        <w:rPr>
          <w:sz w:val="28"/>
          <w:szCs w:val="28"/>
        </w:rPr>
        <w:t>.</w:t>
      </w:r>
      <w:r w:rsidR="004D4A9C" w:rsidRPr="00FA12EC">
        <w:rPr>
          <w:sz w:val="28"/>
          <w:szCs w:val="28"/>
        </w:rPr>
        <w:t xml:space="preserve"> </w:t>
      </w:r>
    </w:p>
    <w:p w:rsidR="00124BD6" w:rsidRPr="00FA12EC" w:rsidRDefault="00124BD6" w:rsidP="00124B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2EC">
        <w:rPr>
          <w:rFonts w:ascii="Times New Roman" w:eastAsia="Batang" w:hAnsi="Times New Roman"/>
          <w:sz w:val="28"/>
          <w:szCs w:val="28"/>
        </w:rPr>
        <w:t>Приоритетные направления развития культуры предусмотрены в документах стратегического планирования Российской Федерации, Ханты-Мансийского автономного округа</w:t>
      </w:r>
      <w:r w:rsidR="00E60FE0">
        <w:rPr>
          <w:rFonts w:ascii="Times New Roman" w:eastAsia="Batang" w:hAnsi="Times New Roman"/>
          <w:sz w:val="28"/>
          <w:szCs w:val="28"/>
        </w:rPr>
        <w:t xml:space="preserve"> </w:t>
      </w:r>
      <w:r w:rsidR="00CE5A07">
        <w:rPr>
          <w:rFonts w:ascii="Times New Roman" w:eastAsia="Batang" w:hAnsi="Times New Roman" w:cs="Times New Roman"/>
          <w:sz w:val="28"/>
          <w:szCs w:val="28"/>
        </w:rPr>
        <w:t>-</w:t>
      </w:r>
      <w:r w:rsidR="00E60FE0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eastAsia="Batang" w:hAnsi="Times New Roman"/>
          <w:sz w:val="28"/>
          <w:szCs w:val="28"/>
        </w:rPr>
        <w:t xml:space="preserve">Югры, национальном проекте </w:t>
      </w:r>
      <w:r w:rsidR="00724430">
        <w:rPr>
          <w:rFonts w:ascii="Times New Roman" w:eastAsia="Batang" w:hAnsi="Times New Roman"/>
          <w:sz w:val="28"/>
          <w:szCs w:val="28"/>
        </w:rPr>
        <w:t>"</w:t>
      </w:r>
      <w:r w:rsidRPr="00FA12EC">
        <w:rPr>
          <w:rFonts w:ascii="Times New Roman" w:eastAsia="Batang" w:hAnsi="Times New Roman"/>
          <w:sz w:val="28"/>
          <w:szCs w:val="28"/>
        </w:rPr>
        <w:t>Культура</w:t>
      </w:r>
      <w:r w:rsidR="00724430">
        <w:rPr>
          <w:rFonts w:ascii="Times New Roman" w:eastAsia="Batang" w:hAnsi="Times New Roman"/>
          <w:sz w:val="28"/>
          <w:szCs w:val="28"/>
        </w:rPr>
        <w:t>"</w:t>
      </w:r>
      <w:r w:rsidRPr="00FA12EC">
        <w:rPr>
          <w:rFonts w:ascii="Times New Roman" w:eastAsia="Batang" w:hAnsi="Times New Roman"/>
          <w:sz w:val="28"/>
          <w:szCs w:val="28"/>
        </w:rPr>
        <w:t>.</w:t>
      </w:r>
    </w:p>
    <w:p w:rsidR="00124BD6" w:rsidRPr="00FA12EC" w:rsidRDefault="00124BD6" w:rsidP="00124B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2EC">
        <w:rPr>
          <w:rFonts w:ascii="Times New Roman" w:hAnsi="Times New Roman"/>
          <w:sz w:val="28"/>
          <w:szCs w:val="28"/>
        </w:rPr>
        <w:t xml:space="preserve">В рамках национального проекта </w:t>
      </w:r>
      <w:r w:rsidR="00724430">
        <w:rPr>
          <w:rFonts w:ascii="Times New Roman" w:hAnsi="Times New Roman"/>
          <w:sz w:val="28"/>
          <w:szCs w:val="28"/>
        </w:rPr>
        <w:t>"</w:t>
      </w:r>
      <w:r w:rsidRPr="00FA12EC">
        <w:rPr>
          <w:rFonts w:ascii="Times New Roman" w:hAnsi="Times New Roman"/>
          <w:sz w:val="28"/>
          <w:szCs w:val="28"/>
        </w:rPr>
        <w:t>Культура</w:t>
      </w:r>
      <w:r w:rsidR="00724430">
        <w:rPr>
          <w:rFonts w:ascii="Times New Roman" w:hAnsi="Times New Roman"/>
          <w:sz w:val="28"/>
          <w:szCs w:val="28"/>
        </w:rPr>
        <w:t>"</w:t>
      </w:r>
      <w:r w:rsidRPr="00FA12EC">
        <w:rPr>
          <w:rFonts w:ascii="Times New Roman" w:hAnsi="Times New Roman"/>
          <w:sz w:val="28"/>
          <w:szCs w:val="28"/>
        </w:rPr>
        <w:t xml:space="preserve"> произошла существенная модернизация материально-техническ</w:t>
      </w:r>
      <w:r w:rsidR="00984199">
        <w:rPr>
          <w:rFonts w:ascii="Times New Roman" w:hAnsi="Times New Roman"/>
          <w:sz w:val="28"/>
          <w:szCs w:val="28"/>
        </w:rPr>
        <w:t>ой базы детских школ искусств №1 и №</w:t>
      </w:r>
      <w:r w:rsidRPr="00FA12EC">
        <w:rPr>
          <w:rFonts w:ascii="Times New Roman" w:hAnsi="Times New Roman"/>
          <w:sz w:val="28"/>
          <w:szCs w:val="28"/>
        </w:rPr>
        <w:t xml:space="preserve">2 на сумму 50 млн. рублей. С 2019 года все детские школы искусств переоснащены музыкальными инструментами и специализированной литературой на сумму свыше 95 млн. рублей. </w:t>
      </w:r>
      <w:r w:rsidRPr="00FA12EC">
        <w:rPr>
          <w:rFonts w:ascii="Times New Roman" w:hAnsi="Times New Roman"/>
          <w:bCs/>
          <w:sz w:val="28"/>
          <w:szCs w:val="28"/>
        </w:rPr>
        <w:t>В Нижневартовске реализуется 10 дополнительных предпрофессиональных программ в области музыкального, хореографического, театрального, изобразительного и декоративно</w:t>
      </w:r>
      <w:r w:rsidR="00CE5A07">
        <w:rPr>
          <w:rFonts w:ascii="Times New Roman" w:hAnsi="Times New Roman"/>
          <w:bCs/>
          <w:sz w:val="28"/>
          <w:szCs w:val="28"/>
        </w:rPr>
        <w:t>-</w:t>
      </w:r>
      <w:r w:rsidRPr="00FA12EC">
        <w:rPr>
          <w:rFonts w:ascii="Times New Roman" w:hAnsi="Times New Roman"/>
          <w:bCs/>
          <w:sz w:val="28"/>
          <w:szCs w:val="28"/>
        </w:rPr>
        <w:t xml:space="preserve">прикладного искусства, по которым проходят </w:t>
      </w:r>
      <w:r w:rsidR="00B56D74" w:rsidRPr="00FA12EC">
        <w:rPr>
          <w:rFonts w:ascii="Times New Roman" w:hAnsi="Times New Roman"/>
          <w:bCs/>
          <w:sz w:val="28"/>
          <w:szCs w:val="28"/>
        </w:rPr>
        <w:t xml:space="preserve">обучение </w:t>
      </w:r>
      <w:r w:rsidR="00B56D74">
        <w:rPr>
          <w:rFonts w:ascii="Times New Roman" w:hAnsi="Times New Roman"/>
          <w:bCs/>
          <w:sz w:val="28"/>
          <w:szCs w:val="28"/>
        </w:rPr>
        <w:t>98</w:t>
      </w:r>
      <w:r>
        <w:rPr>
          <w:rFonts w:ascii="Times New Roman" w:hAnsi="Times New Roman"/>
          <w:bCs/>
          <w:sz w:val="28"/>
          <w:szCs w:val="28"/>
        </w:rPr>
        <w:t>,3%</w:t>
      </w:r>
      <w:r w:rsidRPr="00FA12EC">
        <w:rPr>
          <w:rFonts w:ascii="Times New Roman" w:hAnsi="Times New Roman"/>
          <w:bCs/>
          <w:sz w:val="28"/>
          <w:szCs w:val="28"/>
        </w:rPr>
        <w:t xml:space="preserve"> учащихся. </w:t>
      </w:r>
    </w:p>
    <w:p w:rsidR="00897528" w:rsidRDefault="00B90A7F" w:rsidP="00B90A7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федерального проекта </w:t>
      </w:r>
      <w:r w:rsidR="00724430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Творческие люди</w:t>
      </w:r>
      <w:r w:rsidR="00724430">
        <w:rPr>
          <w:rFonts w:ascii="Times New Roman" w:hAnsi="Times New Roman"/>
          <w:sz w:val="28"/>
          <w:szCs w:val="28"/>
        </w:rPr>
        <w:t>"</w:t>
      </w:r>
      <w:r w:rsidRPr="008A770F">
        <w:rPr>
          <w:rFonts w:ascii="Times New Roman" w:hAnsi="Times New Roman"/>
          <w:sz w:val="28"/>
          <w:szCs w:val="28"/>
        </w:rPr>
        <w:t xml:space="preserve"> на базе ведущих творческих вузов в 2022 году повысили квалификацию 53 </w:t>
      </w:r>
      <w:r>
        <w:rPr>
          <w:rFonts w:ascii="Times New Roman" w:hAnsi="Times New Roman"/>
          <w:sz w:val="28"/>
          <w:szCs w:val="28"/>
        </w:rPr>
        <w:t>специалиста</w:t>
      </w:r>
      <w:r w:rsidRPr="008A77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8A770F">
        <w:rPr>
          <w:rFonts w:ascii="Times New Roman" w:hAnsi="Times New Roman"/>
          <w:sz w:val="28"/>
          <w:szCs w:val="28"/>
        </w:rPr>
        <w:t xml:space="preserve">сферы культуры и дополнительного образования, за четыре года обучились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8A770F">
        <w:rPr>
          <w:rFonts w:ascii="Times New Roman" w:hAnsi="Times New Roman"/>
          <w:sz w:val="28"/>
          <w:szCs w:val="28"/>
        </w:rPr>
        <w:t>150 специалистов.</w:t>
      </w:r>
    </w:p>
    <w:p w:rsidR="00FC38B6" w:rsidRPr="008A770F" w:rsidRDefault="00FC38B6" w:rsidP="00FC38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70F">
        <w:rPr>
          <w:rFonts w:ascii="Times New Roman" w:hAnsi="Times New Roman"/>
          <w:sz w:val="28"/>
          <w:szCs w:val="28"/>
        </w:rPr>
        <w:t>Новым инструментом активного приобщения молодого поколения                           к произведениям культуры и искусства стала р</w:t>
      </w:r>
      <w:r>
        <w:rPr>
          <w:rFonts w:ascii="Times New Roman" w:hAnsi="Times New Roman"/>
          <w:sz w:val="28"/>
          <w:szCs w:val="28"/>
        </w:rPr>
        <w:t>еализация федерального проекта "Пушкинская карта"</w:t>
      </w:r>
      <w:r w:rsidRPr="008A770F">
        <w:rPr>
          <w:rFonts w:ascii="Times New Roman" w:hAnsi="Times New Roman"/>
          <w:sz w:val="28"/>
          <w:szCs w:val="28"/>
        </w:rPr>
        <w:t xml:space="preserve">. </w:t>
      </w:r>
      <w:r w:rsidR="00CE5A07">
        <w:rPr>
          <w:rFonts w:ascii="Times New Roman" w:hAnsi="Times New Roman"/>
          <w:sz w:val="28"/>
          <w:szCs w:val="28"/>
        </w:rPr>
        <w:t>К</w:t>
      </w:r>
      <w:r w:rsidRPr="008A770F">
        <w:rPr>
          <w:rFonts w:ascii="Times New Roman" w:hAnsi="Times New Roman"/>
          <w:bCs/>
          <w:sz w:val="28"/>
          <w:szCs w:val="28"/>
        </w:rPr>
        <w:t xml:space="preserve"> участию в программе присоединились </w:t>
      </w:r>
      <w:r w:rsidRPr="008A770F"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 xml:space="preserve"> 6</w:t>
      </w:r>
      <w:r w:rsidRPr="008A770F">
        <w:rPr>
          <w:rFonts w:ascii="Times New Roman" w:hAnsi="Times New Roman"/>
          <w:sz w:val="28"/>
          <w:szCs w:val="28"/>
        </w:rPr>
        <w:t xml:space="preserve"> муниципальных учреждений культуры города. Новые проекты, реализуемые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770F">
        <w:rPr>
          <w:rFonts w:ascii="Times New Roman" w:hAnsi="Times New Roman"/>
          <w:sz w:val="28"/>
          <w:szCs w:val="28"/>
        </w:rPr>
        <w:t xml:space="preserve">в </w:t>
      </w:r>
      <w:r w:rsidR="00CE5A07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году: проект "</w:t>
      </w:r>
      <w:r w:rsidRPr="008A770F">
        <w:rPr>
          <w:rFonts w:ascii="Times New Roman" w:hAnsi="Times New Roman"/>
          <w:sz w:val="28"/>
          <w:szCs w:val="28"/>
        </w:rPr>
        <w:t xml:space="preserve">Вечерняя школа Станислава </w:t>
      </w:r>
      <w:proofErr w:type="spellStart"/>
      <w:r w:rsidRPr="008A770F">
        <w:rPr>
          <w:rFonts w:ascii="Times New Roman" w:hAnsi="Times New Roman"/>
          <w:sz w:val="28"/>
          <w:szCs w:val="28"/>
        </w:rPr>
        <w:t>Строч</w:t>
      </w:r>
      <w:r>
        <w:rPr>
          <w:rFonts w:ascii="Times New Roman" w:hAnsi="Times New Roman"/>
          <w:sz w:val="28"/>
          <w:szCs w:val="28"/>
        </w:rPr>
        <w:t>инского</w:t>
      </w:r>
      <w:proofErr w:type="spellEnd"/>
      <w:r>
        <w:rPr>
          <w:rFonts w:ascii="Times New Roman" w:hAnsi="Times New Roman"/>
          <w:sz w:val="28"/>
          <w:szCs w:val="28"/>
        </w:rPr>
        <w:t>"</w:t>
      </w:r>
      <w:r w:rsidRPr="008A770F">
        <w:rPr>
          <w:rFonts w:ascii="Times New Roman" w:hAnsi="Times New Roman"/>
          <w:sz w:val="28"/>
          <w:szCs w:val="28"/>
        </w:rPr>
        <w:t>, л</w:t>
      </w:r>
      <w:r w:rsidR="00E60FE0">
        <w:rPr>
          <w:rFonts w:ascii="Times New Roman" w:hAnsi="Times New Roman"/>
          <w:sz w:val="28"/>
          <w:szCs w:val="28"/>
        </w:rPr>
        <w:t>ектории и театрализованные чтения</w:t>
      </w:r>
      <w:r w:rsidRPr="008A770F">
        <w:rPr>
          <w:rFonts w:ascii="Times New Roman" w:hAnsi="Times New Roman"/>
          <w:sz w:val="28"/>
          <w:szCs w:val="28"/>
        </w:rPr>
        <w:t xml:space="preserve"> по произведениям русских писателей. </w:t>
      </w:r>
    </w:p>
    <w:p w:rsidR="00FC38B6" w:rsidRPr="00FA12EC" w:rsidRDefault="00FC38B6" w:rsidP="00FC38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2EC">
        <w:rPr>
          <w:rFonts w:ascii="Times New Roman" w:hAnsi="Times New Roman"/>
          <w:sz w:val="28"/>
          <w:szCs w:val="28"/>
        </w:rPr>
        <w:t xml:space="preserve">Музейная отрасль города характеризуется ростом объемов электронных ресурсов (электронных каталогов, выставок), увеличением количества выставок и развитием информационной базы музейного фонда с обеспечением свободного доступа через информационно-телекоммуникационную сеть </w:t>
      </w:r>
      <w:r>
        <w:rPr>
          <w:rFonts w:ascii="Times New Roman" w:hAnsi="Times New Roman"/>
          <w:sz w:val="28"/>
          <w:szCs w:val="28"/>
        </w:rPr>
        <w:t>"</w:t>
      </w:r>
      <w:r w:rsidRPr="00FA12E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"</w:t>
      </w:r>
      <w:r w:rsidRPr="00FA12EC">
        <w:rPr>
          <w:rFonts w:ascii="Times New Roman" w:hAnsi="Times New Roman"/>
          <w:sz w:val="28"/>
          <w:szCs w:val="28"/>
        </w:rPr>
        <w:t>.</w:t>
      </w:r>
    </w:p>
    <w:p w:rsidR="00FC38B6" w:rsidRDefault="009C12ED" w:rsidP="00B90A7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A12EC">
        <w:rPr>
          <w:rFonts w:ascii="Times New Roman" w:eastAsia="Calibri" w:hAnsi="Times New Roman"/>
          <w:sz w:val="28"/>
          <w:szCs w:val="28"/>
        </w:rPr>
        <w:t>В Нижневартовске за последние 5 лет была проведена модернизация системы информационно-библиотечного обслуживания населения путем расширения спектра электронных сервисов и услуг, автоматизации основных библиотечно-библиографических процессов.</w:t>
      </w:r>
    </w:p>
    <w:p w:rsidR="00907AAD" w:rsidRPr="008A770F" w:rsidRDefault="00907AAD" w:rsidP="00907A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2EC">
        <w:rPr>
          <w:rFonts w:ascii="Times New Roman" w:hAnsi="Times New Roman"/>
          <w:sz w:val="28"/>
          <w:szCs w:val="28"/>
        </w:rPr>
        <w:t xml:space="preserve">За последние годы заметно выросло обращение к цифровым ресурсам в сфере культуры. </w:t>
      </w:r>
      <w:r>
        <w:rPr>
          <w:rFonts w:ascii="Times New Roman" w:hAnsi="Times New Roman"/>
          <w:sz w:val="28"/>
          <w:szCs w:val="28"/>
        </w:rPr>
        <w:t>В</w:t>
      </w:r>
      <w:r w:rsidRPr="00FA12EC">
        <w:rPr>
          <w:rFonts w:ascii="Times New Roman" w:hAnsi="Times New Roman"/>
          <w:sz w:val="28"/>
          <w:szCs w:val="28"/>
        </w:rPr>
        <w:t xml:space="preserve"> рамках регионального проекта </w:t>
      </w:r>
      <w:r>
        <w:rPr>
          <w:rFonts w:ascii="Times New Roman" w:hAnsi="Times New Roman"/>
          <w:sz w:val="28"/>
          <w:szCs w:val="28"/>
        </w:rPr>
        <w:t>"</w:t>
      </w:r>
      <w:r w:rsidRPr="00FA12EC">
        <w:rPr>
          <w:rFonts w:ascii="Times New Roman" w:hAnsi="Times New Roman"/>
          <w:sz w:val="28"/>
          <w:szCs w:val="28"/>
        </w:rPr>
        <w:t>Культурная среда</w:t>
      </w:r>
      <w:r>
        <w:rPr>
          <w:rFonts w:ascii="Times New Roman" w:hAnsi="Times New Roman"/>
          <w:sz w:val="28"/>
          <w:szCs w:val="28"/>
        </w:rPr>
        <w:t>"</w:t>
      </w:r>
      <w:r w:rsidRPr="00FA12EC">
        <w:rPr>
          <w:rFonts w:ascii="Times New Roman" w:hAnsi="Times New Roman"/>
          <w:sz w:val="28"/>
          <w:szCs w:val="28"/>
        </w:rPr>
        <w:t xml:space="preserve">, </w:t>
      </w:r>
      <w:r w:rsidRPr="00FA12EC">
        <w:rPr>
          <w:rFonts w:ascii="Times New Roman" w:hAnsi="Times New Roman"/>
          <w:sz w:val="28"/>
          <w:szCs w:val="28"/>
        </w:rPr>
        <w:lastRenderedPageBreak/>
        <w:t xml:space="preserve">входящего в национальный проект </w:t>
      </w:r>
      <w:r>
        <w:rPr>
          <w:rFonts w:ascii="Times New Roman" w:hAnsi="Times New Roman"/>
          <w:sz w:val="28"/>
          <w:szCs w:val="28"/>
        </w:rPr>
        <w:t>"</w:t>
      </w:r>
      <w:r w:rsidRPr="00FA12EC">
        <w:rPr>
          <w:rFonts w:ascii="Times New Roman" w:hAnsi="Times New Roman"/>
          <w:sz w:val="28"/>
          <w:szCs w:val="28"/>
        </w:rPr>
        <w:t>Культура</w:t>
      </w:r>
      <w:r>
        <w:rPr>
          <w:rFonts w:ascii="Times New Roman" w:hAnsi="Times New Roman"/>
          <w:sz w:val="28"/>
          <w:szCs w:val="28"/>
        </w:rPr>
        <w:t>"</w:t>
      </w:r>
      <w:r w:rsidRPr="00FA12EC"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/>
          <w:sz w:val="28"/>
          <w:szCs w:val="28"/>
        </w:rPr>
        <w:t xml:space="preserve">2022 году открыта вторая </w:t>
      </w:r>
      <w:r w:rsidRPr="00FA12EC">
        <w:rPr>
          <w:rFonts w:ascii="Times New Roman" w:hAnsi="Times New Roman"/>
          <w:sz w:val="28"/>
          <w:szCs w:val="28"/>
        </w:rPr>
        <w:t xml:space="preserve">модельная библиотека. </w:t>
      </w:r>
      <w:r w:rsidRPr="008A770F">
        <w:rPr>
          <w:rFonts w:ascii="Times New Roman" w:hAnsi="Times New Roman"/>
          <w:sz w:val="28"/>
          <w:szCs w:val="28"/>
        </w:rPr>
        <w:t>Созданы новые комфортные пространства, наполненные смыслами, оснащенные современными технологиями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770F">
        <w:rPr>
          <w:rFonts w:ascii="Times New Roman" w:hAnsi="Times New Roman"/>
          <w:sz w:val="28"/>
          <w:szCs w:val="28"/>
        </w:rPr>
        <w:t xml:space="preserve">для общения и воплощения творческих идей для всех категорий населения. </w:t>
      </w:r>
      <w:r>
        <w:rPr>
          <w:rFonts w:ascii="Times New Roman" w:hAnsi="Times New Roman"/>
          <w:sz w:val="28"/>
          <w:szCs w:val="28"/>
        </w:rPr>
        <w:t xml:space="preserve">Город </w:t>
      </w:r>
      <w:r w:rsidRPr="008A770F">
        <w:rPr>
          <w:rFonts w:ascii="Times New Roman" w:hAnsi="Times New Roman"/>
          <w:sz w:val="28"/>
          <w:szCs w:val="28"/>
        </w:rPr>
        <w:t xml:space="preserve">Нижневартовск занимает лидирующую позицию в Ханты-Мансийском автономном округе </w:t>
      </w:r>
      <w:r>
        <w:rPr>
          <w:rFonts w:ascii="Times New Roman" w:hAnsi="Times New Roman"/>
          <w:sz w:val="28"/>
          <w:szCs w:val="28"/>
        </w:rPr>
        <w:t>-</w:t>
      </w:r>
      <w:r w:rsidRPr="008A770F">
        <w:rPr>
          <w:rFonts w:ascii="Times New Roman" w:hAnsi="Times New Roman"/>
          <w:sz w:val="28"/>
          <w:szCs w:val="28"/>
        </w:rPr>
        <w:t xml:space="preserve"> Югре по количеству библиотек нового поколения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770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2</w:t>
      </w:r>
      <w:r w:rsidRPr="008A770F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>9</w:t>
      </w:r>
      <w:r w:rsidRPr="008A770F">
        <w:rPr>
          <w:rFonts w:ascii="Times New Roman" w:hAnsi="Times New Roman"/>
          <w:sz w:val="28"/>
          <w:szCs w:val="28"/>
        </w:rPr>
        <w:t xml:space="preserve"> находятся в Нижневартовске).</w:t>
      </w:r>
    </w:p>
    <w:p w:rsidR="00907AAD" w:rsidRDefault="00907AAD" w:rsidP="00B90A7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4D4A9C" w:rsidRPr="00FA12EC" w:rsidRDefault="004D4A9C" w:rsidP="00907AAD">
      <w:pPr>
        <w:pStyle w:val="ab"/>
        <w:spacing w:before="0" w:beforeAutospacing="0" w:after="0" w:afterAutospacing="0"/>
        <w:jc w:val="right"/>
        <w:textAlignment w:val="top"/>
        <w:rPr>
          <w:sz w:val="28"/>
          <w:szCs w:val="28"/>
        </w:rPr>
      </w:pPr>
      <w:r w:rsidRPr="00FA12EC">
        <w:rPr>
          <w:sz w:val="28"/>
          <w:szCs w:val="28"/>
        </w:rPr>
        <w:t>Таблица 1</w:t>
      </w:r>
      <w:r w:rsidR="00124BD6">
        <w:rPr>
          <w:sz w:val="28"/>
          <w:szCs w:val="28"/>
        </w:rPr>
        <w:t>.9</w:t>
      </w:r>
    </w:p>
    <w:p w:rsidR="004D4A9C" w:rsidRPr="0019022A" w:rsidRDefault="004D4A9C" w:rsidP="00E24DB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 w:rsidRPr="0019022A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Основные показатели развития культуры</w:t>
      </w:r>
      <w:r w:rsidR="00CD6759" w:rsidRPr="0019022A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в г</w:t>
      </w:r>
      <w:r w:rsidR="00B71B93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ороде</w:t>
      </w:r>
      <w:r w:rsidR="00CD6759" w:rsidRPr="0019022A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Нижневартовске</w:t>
      </w:r>
    </w:p>
    <w:p w:rsidR="00BF4005" w:rsidRDefault="00BF4005" w:rsidP="00E24DB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5"/>
        <w:gridCol w:w="1176"/>
        <w:gridCol w:w="1176"/>
        <w:gridCol w:w="1049"/>
        <w:gridCol w:w="1176"/>
        <w:gridCol w:w="1176"/>
      </w:tblGrid>
      <w:tr w:rsidR="00BF4005" w:rsidRPr="00991EA0" w:rsidTr="00305711">
        <w:trPr>
          <w:trHeight w:val="446"/>
        </w:trPr>
        <w:tc>
          <w:tcPr>
            <w:tcW w:w="2057" w:type="pct"/>
            <w:shd w:val="clear" w:color="auto" w:fill="auto"/>
          </w:tcPr>
          <w:p w:rsidR="00B71B93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587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BF4005" w:rsidRPr="00991EA0" w:rsidTr="00305711">
        <w:trPr>
          <w:trHeight w:val="64"/>
        </w:trPr>
        <w:tc>
          <w:tcPr>
            <w:tcW w:w="2057" w:type="pct"/>
            <w:shd w:val="clear" w:color="auto" w:fill="auto"/>
          </w:tcPr>
          <w:p w:rsidR="00BF4005" w:rsidRPr="00991EA0" w:rsidRDefault="00BF4005" w:rsidP="00BF40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учреждений культуры и </w:t>
            </w:r>
            <w:r w:rsidR="008468C0" w:rsidRPr="00991EA0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(ед</w:t>
            </w: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991E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6"/>
            </w: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4BD6" w:rsidRPr="00991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25 сетевых единиц, в том числе 15 библиотек, 2 музея, 1 </w:t>
            </w:r>
            <w:r w:rsidR="00734A7A" w:rsidRPr="00991EA0">
              <w:rPr>
                <w:rFonts w:ascii="Times New Roman" w:hAnsi="Times New Roman" w:cs="Times New Roman"/>
                <w:sz w:val="24"/>
                <w:szCs w:val="24"/>
              </w:rPr>
              <w:t xml:space="preserve">театр, </w:t>
            </w: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3 КДУ, 3 ДШИ и 1 музыкальная школа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991EA0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1 160 </w:t>
            </w:r>
            <w:r w:rsidR="00BF4005" w:rsidRPr="00991EA0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99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1EA0">
              <w:rPr>
                <w:rFonts w:ascii="Times New Roman" w:hAnsi="Times New Roman" w:cs="Times New Roman"/>
                <w:sz w:val="24"/>
                <w:szCs w:val="24"/>
              </w:rPr>
              <w:t> 171 </w:t>
            </w: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99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  <w:r w:rsidR="00991E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99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1EA0">
              <w:rPr>
                <w:rFonts w:ascii="Times New Roman" w:hAnsi="Times New Roman" w:cs="Times New Roman"/>
                <w:sz w:val="24"/>
                <w:szCs w:val="24"/>
              </w:rPr>
              <w:t> 003 </w:t>
            </w: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587" w:type="pct"/>
            <w:shd w:val="clear" w:color="auto" w:fill="auto"/>
          </w:tcPr>
          <w:p w:rsidR="00BF4005" w:rsidRPr="00991EA0" w:rsidRDefault="00BF4005" w:rsidP="0099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1EA0">
              <w:rPr>
                <w:rFonts w:ascii="Times New Roman" w:hAnsi="Times New Roman" w:cs="Times New Roman"/>
                <w:sz w:val="24"/>
                <w:szCs w:val="24"/>
              </w:rPr>
              <w:t> 246 </w:t>
            </w: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</w:tr>
      <w:tr w:rsidR="00BF4005" w:rsidRPr="00991EA0" w:rsidTr="00305711">
        <w:trPr>
          <w:trHeight w:val="64"/>
        </w:trPr>
        <w:tc>
          <w:tcPr>
            <w:tcW w:w="2057" w:type="pct"/>
            <w:shd w:val="clear" w:color="auto" w:fill="auto"/>
          </w:tcPr>
          <w:p w:rsidR="00BF4005" w:rsidRPr="00991EA0" w:rsidRDefault="00BF4005" w:rsidP="00BF40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Число муниципальных библиотек, переоснащенных по модельному стандарту, с нарастающим итогом (ед.)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4005" w:rsidRPr="00991EA0" w:rsidTr="00305711">
        <w:trPr>
          <w:trHeight w:val="64"/>
        </w:trPr>
        <w:tc>
          <w:tcPr>
            <w:tcW w:w="2057" w:type="pct"/>
            <w:shd w:val="clear" w:color="auto" w:fill="auto"/>
          </w:tcPr>
          <w:p w:rsidR="00BF4005" w:rsidRPr="00991EA0" w:rsidRDefault="00BF4005" w:rsidP="00BF40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Число ДШИ, о</w:t>
            </w:r>
            <w:r w:rsidRPr="00991EA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снащенных музыкальными инструментами, оборудованием и учебными материалами </w:t>
            </w:r>
            <w:r w:rsidR="00DB3FAF" w:rsidRPr="00991EA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 рамках национального проекта </w:t>
            </w:r>
            <w:r w:rsidR="00086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"</w:t>
            </w:r>
            <w:r w:rsidR="00DB3FAF" w:rsidRPr="00991EA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Культура</w:t>
            </w:r>
            <w:r w:rsidR="00086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"</w:t>
            </w:r>
            <w:r w:rsidRPr="00991EA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с нарастающим итогом</w:t>
            </w:r>
            <w:r w:rsidRPr="00991EA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(ед.)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4005" w:rsidRPr="00991EA0" w:rsidTr="00305711">
        <w:trPr>
          <w:trHeight w:val="64"/>
        </w:trPr>
        <w:tc>
          <w:tcPr>
            <w:tcW w:w="2057" w:type="pct"/>
            <w:shd w:val="clear" w:color="auto" w:fill="auto"/>
            <w:vAlign w:val="center"/>
          </w:tcPr>
          <w:p w:rsidR="00BF4005" w:rsidRPr="00991EA0" w:rsidRDefault="00BF4005" w:rsidP="00BF40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Число обучающихся ДШИ, всего (чел.</w:t>
            </w:r>
            <w:r w:rsidR="00124BD6" w:rsidRPr="00991EA0">
              <w:rPr>
                <w:rFonts w:ascii="Times New Roman" w:hAnsi="Times New Roman" w:cs="Times New Roman"/>
                <w:sz w:val="24"/>
                <w:szCs w:val="24"/>
              </w:rPr>
              <w:t>), в</w:t>
            </w: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3 735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3 712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3 742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3 761</w:t>
            </w:r>
          </w:p>
        </w:tc>
        <w:tc>
          <w:tcPr>
            <w:tcW w:w="587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3 774</w:t>
            </w:r>
            <w:r w:rsidRPr="00991E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</w:tc>
      </w:tr>
      <w:tr w:rsidR="00BF4005" w:rsidRPr="00991EA0" w:rsidTr="00305711">
        <w:trPr>
          <w:trHeight w:val="64"/>
        </w:trPr>
        <w:tc>
          <w:tcPr>
            <w:tcW w:w="2057" w:type="pct"/>
            <w:shd w:val="clear" w:color="auto" w:fill="auto"/>
          </w:tcPr>
          <w:p w:rsidR="00BF4005" w:rsidRPr="00991EA0" w:rsidRDefault="00BF4005" w:rsidP="00BF40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Число обучающихся ДШИ с особыми потребностями: дети с ОВЗ и дети-инвалиды (чел.)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7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BF4005" w:rsidRPr="00991EA0" w:rsidTr="00305711">
        <w:trPr>
          <w:trHeight w:val="64"/>
        </w:trPr>
        <w:tc>
          <w:tcPr>
            <w:tcW w:w="2057" w:type="pct"/>
            <w:shd w:val="clear" w:color="auto" w:fill="auto"/>
            <w:vAlign w:val="center"/>
          </w:tcPr>
          <w:p w:rsidR="00BF4005" w:rsidRPr="00991EA0" w:rsidRDefault="00BF4005" w:rsidP="00BF40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Численность молодых педагогических работников в возрасте до 30 лет (чел.)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7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F4005" w:rsidRPr="00991EA0" w:rsidTr="00305711">
        <w:trPr>
          <w:trHeight w:val="64"/>
        </w:trPr>
        <w:tc>
          <w:tcPr>
            <w:tcW w:w="2057" w:type="pct"/>
            <w:shd w:val="clear" w:color="auto" w:fill="auto"/>
          </w:tcPr>
          <w:p w:rsidR="00BF4005" w:rsidRPr="00991EA0" w:rsidRDefault="00BF4005" w:rsidP="00BF40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Количество призовых мест, которые заняли творческие коллективы                             и отдельные исполнители учреждений культуры и детских школ искусств (ед.)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2 698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2 356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2 853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3 573</w:t>
            </w:r>
          </w:p>
        </w:tc>
        <w:tc>
          <w:tcPr>
            <w:tcW w:w="587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3 649</w:t>
            </w:r>
          </w:p>
        </w:tc>
      </w:tr>
      <w:tr w:rsidR="00BF4005" w:rsidRPr="00991EA0" w:rsidTr="00305711">
        <w:trPr>
          <w:trHeight w:val="64"/>
        </w:trPr>
        <w:tc>
          <w:tcPr>
            <w:tcW w:w="2057" w:type="pct"/>
            <w:shd w:val="clear" w:color="auto" w:fill="auto"/>
          </w:tcPr>
          <w:p w:rsidR="00BF4005" w:rsidRPr="00991EA0" w:rsidRDefault="00BF4005" w:rsidP="00BF40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Удовлетворенность родителей (законных представителей) условиями и качеством услуг, предоставляемых школами искусств (%)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90,69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91,37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91,77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92,61</w:t>
            </w:r>
          </w:p>
        </w:tc>
        <w:tc>
          <w:tcPr>
            <w:tcW w:w="587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</w:tr>
    </w:tbl>
    <w:p w:rsidR="004D4A9C" w:rsidRPr="00FA12EC" w:rsidRDefault="004D4A9C" w:rsidP="00E24D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2EC">
        <w:rPr>
          <w:rFonts w:ascii="Times New Roman" w:hAnsi="Times New Roman"/>
          <w:sz w:val="28"/>
          <w:szCs w:val="28"/>
        </w:rPr>
        <w:t>Реализация поставленных задач в области культуры способствовал</w:t>
      </w:r>
      <w:r w:rsidR="00BF4005">
        <w:rPr>
          <w:rFonts w:ascii="Times New Roman" w:hAnsi="Times New Roman"/>
          <w:sz w:val="28"/>
          <w:szCs w:val="28"/>
        </w:rPr>
        <w:t>а</w:t>
      </w:r>
      <w:r w:rsidRPr="00FA12EC">
        <w:rPr>
          <w:rFonts w:ascii="Times New Roman" w:hAnsi="Times New Roman"/>
          <w:sz w:val="28"/>
          <w:szCs w:val="28"/>
        </w:rPr>
        <w:t xml:space="preserve"> повышению качества и доступности культурных благ для всех категорий граждан города Нижневартовска.</w:t>
      </w:r>
    </w:p>
    <w:p w:rsidR="00496C2D" w:rsidRPr="00FA12EC" w:rsidRDefault="00496C2D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</w:p>
    <w:p w:rsidR="007479F2" w:rsidRPr="0019022A" w:rsidRDefault="007479F2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  <w:r w:rsidRPr="0019022A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>1.1.8</w:t>
      </w:r>
      <w:r w:rsidR="00982109" w:rsidRPr="0019022A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>.</w:t>
      </w:r>
      <w:r w:rsidRPr="0019022A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 xml:space="preserve"> Физическая культура и спорт</w:t>
      </w:r>
    </w:p>
    <w:p w:rsidR="00464591" w:rsidRPr="00FA12EC" w:rsidRDefault="00464591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</w:p>
    <w:p w:rsidR="007479F2" w:rsidRPr="00FA12EC" w:rsidRDefault="007479F2" w:rsidP="00E24D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/>
          <w:kern w:val="2"/>
          <w:sz w:val="28"/>
          <w:szCs w:val="28"/>
          <w:lang w:eastAsia="ar-SA"/>
        </w:rPr>
      </w:pPr>
      <w:r w:rsidRPr="00FA12EC">
        <w:rPr>
          <w:rFonts w:ascii="Times New Roman" w:eastAsia="Batang" w:hAnsi="Times New Roman"/>
          <w:kern w:val="1"/>
          <w:sz w:val="28"/>
          <w:szCs w:val="28"/>
          <w:lang w:eastAsia="ar-SA"/>
        </w:rPr>
        <w:t>Приоритеты развития сферы физической культуры и спорта отражены в указах</w:t>
      </w:r>
      <w:r w:rsidR="008137BD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 </w:t>
      </w:r>
      <w:r w:rsidRPr="00FA12EC">
        <w:rPr>
          <w:rFonts w:ascii="Times New Roman" w:eastAsia="SimSun" w:hAnsi="Times New Roman"/>
          <w:kern w:val="1"/>
          <w:sz w:val="28"/>
          <w:szCs w:val="28"/>
          <w:lang w:eastAsia="ar-SA"/>
        </w:rPr>
        <w:t>Президента Российской Федерации</w:t>
      </w:r>
      <w:r w:rsidRPr="00FA12EC">
        <w:rPr>
          <w:rFonts w:ascii="Times New Roman" w:eastAsia="Batang" w:hAnsi="Times New Roman"/>
          <w:kern w:val="1"/>
          <w:sz w:val="28"/>
          <w:szCs w:val="28"/>
          <w:lang w:eastAsia="ar-SA"/>
        </w:rPr>
        <w:t>, а также учтены при форм</w:t>
      </w:r>
      <w:r w:rsidR="00496C2D" w:rsidRPr="00FA12EC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ировании регионального проекта </w:t>
      </w:r>
      <w:r w:rsidR="00724430">
        <w:rPr>
          <w:rFonts w:ascii="Times New Roman" w:eastAsia="Batang" w:hAnsi="Times New Roman"/>
          <w:kern w:val="1"/>
          <w:sz w:val="28"/>
          <w:szCs w:val="28"/>
          <w:lang w:eastAsia="ar-SA"/>
        </w:rPr>
        <w:t>"</w:t>
      </w:r>
      <w:r w:rsidR="00496C2D" w:rsidRPr="00FA12EC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Спорт </w:t>
      </w:r>
      <w:r w:rsidR="00104964">
        <w:rPr>
          <w:rFonts w:ascii="Times New Roman" w:eastAsia="Batang" w:hAnsi="Times New Roman"/>
          <w:kern w:val="1"/>
          <w:sz w:val="28"/>
          <w:szCs w:val="28"/>
          <w:lang w:eastAsia="ar-SA"/>
        </w:rPr>
        <w:t>-</w:t>
      </w:r>
      <w:r w:rsidR="00496C2D" w:rsidRPr="00FA12EC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 норма жизни</w:t>
      </w:r>
      <w:r w:rsidR="00724430">
        <w:rPr>
          <w:rFonts w:ascii="Times New Roman" w:eastAsia="Batang" w:hAnsi="Times New Roman"/>
          <w:kern w:val="1"/>
          <w:sz w:val="28"/>
          <w:szCs w:val="28"/>
          <w:lang w:eastAsia="ar-SA"/>
        </w:rPr>
        <w:t>"</w:t>
      </w:r>
      <w:r w:rsidRPr="00FA12EC">
        <w:rPr>
          <w:rFonts w:ascii="Times New Roman" w:eastAsia="Batang" w:hAnsi="Times New Roman"/>
          <w:kern w:val="1"/>
          <w:sz w:val="28"/>
          <w:szCs w:val="28"/>
          <w:lang w:eastAsia="ar-SA"/>
        </w:rPr>
        <w:t>, являющегос</w:t>
      </w:r>
      <w:r w:rsidR="00496C2D" w:rsidRPr="00FA12EC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я частью национального проекта </w:t>
      </w:r>
      <w:r w:rsidR="00724430">
        <w:rPr>
          <w:rFonts w:ascii="Times New Roman" w:eastAsia="Batang" w:hAnsi="Times New Roman"/>
          <w:kern w:val="1"/>
          <w:sz w:val="28"/>
          <w:szCs w:val="28"/>
          <w:lang w:eastAsia="ar-SA"/>
        </w:rPr>
        <w:t>"</w:t>
      </w:r>
      <w:r w:rsidR="00496C2D" w:rsidRPr="00FA12EC">
        <w:rPr>
          <w:rFonts w:ascii="Times New Roman" w:eastAsia="Batang" w:hAnsi="Times New Roman"/>
          <w:kern w:val="1"/>
          <w:sz w:val="28"/>
          <w:szCs w:val="28"/>
          <w:lang w:eastAsia="ar-SA"/>
        </w:rPr>
        <w:t>Демография</w:t>
      </w:r>
      <w:r w:rsidR="00724430">
        <w:rPr>
          <w:rFonts w:ascii="Times New Roman" w:eastAsia="Batang" w:hAnsi="Times New Roman"/>
          <w:kern w:val="1"/>
          <w:sz w:val="28"/>
          <w:szCs w:val="28"/>
          <w:lang w:eastAsia="ar-SA"/>
        </w:rPr>
        <w:t>"</w:t>
      </w:r>
      <w:r w:rsidRPr="00FA12EC">
        <w:rPr>
          <w:rFonts w:ascii="Times New Roman" w:eastAsia="Batang" w:hAnsi="Times New Roman"/>
          <w:kern w:val="1"/>
          <w:sz w:val="28"/>
          <w:szCs w:val="28"/>
          <w:lang w:eastAsia="ar-SA"/>
        </w:rPr>
        <w:t>.</w:t>
      </w:r>
    </w:p>
    <w:p w:rsidR="00BF777A" w:rsidRPr="00A12A1A" w:rsidRDefault="00BF777A" w:rsidP="00BF77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</w:pPr>
      <w:r w:rsidRPr="00A12A1A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 xml:space="preserve">За последние </w:t>
      </w:r>
      <w:r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>5</w:t>
      </w:r>
      <w:r w:rsidRPr="00A12A1A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 xml:space="preserve"> лет количество граждан, в </w:t>
      </w:r>
      <w:r w:rsidRPr="00A12A1A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возрасте от 3 до 79 лет,</w:t>
      </w:r>
      <w:r w:rsidRPr="00A12A1A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 xml:space="preserve"> систематически занимающихся физической культурой и спортом</w:t>
      </w:r>
      <w:r w:rsidRPr="00A12A1A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A12A1A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>в городе, возросло на 43</w:t>
      </w:r>
      <w:r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>,3</w:t>
      </w:r>
      <w:r w:rsidRPr="00A12A1A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 xml:space="preserve">% </w:t>
      </w:r>
      <w:r w:rsidRPr="00A12A1A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(</w:t>
      </w:r>
      <w:r w:rsidRPr="00A12A1A">
        <w:rPr>
          <w:rFonts w:ascii="Times New Roman" w:eastAsia="SimSun" w:hAnsi="Times New Roman"/>
          <w:kern w:val="1"/>
          <w:sz w:val="28"/>
          <w:szCs w:val="28"/>
          <w:lang w:eastAsia="ar-SA"/>
        </w:rPr>
        <w:t>с</w:t>
      </w:r>
      <w:r w:rsidR="00104964">
        <w:rPr>
          <w:rFonts w:ascii="Times New Roman" w:eastAsia="SimSun" w:hAnsi="Times New Roman"/>
          <w:kern w:val="1"/>
          <w:sz w:val="28"/>
          <w:szCs w:val="28"/>
          <w:lang w:eastAsia="ar-SA"/>
        </w:rPr>
        <w:t>о</w:t>
      </w:r>
      <w:r w:rsidRPr="00A12A1A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100</w:t>
      </w:r>
      <w:r>
        <w:rPr>
          <w:rFonts w:ascii="Times New Roman" w:eastAsia="SimSun" w:hAnsi="Times New Roman"/>
          <w:kern w:val="1"/>
          <w:sz w:val="28"/>
          <w:szCs w:val="28"/>
          <w:lang w:eastAsia="ar-SA"/>
        </w:rPr>
        <w:t> 517 человек в 2018 году до 144</w:t>
      </w:r>
      <w:r w:rsidRPr="002C0281">
        <w:rPr>
          <w:rFonts w:ascii="Times New Roman" w:hAnsi="Times New Roman"/>
          <w:sz w:val="28"/>
          <w:szCs w:val="28"/>
        </w:rPr>
        <w:t> </w:t>
      </w:r>
      <w:r w:rsidRPr="00A12A1A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065 человек </w:t>
      </w:r>
      <w:r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                           </w:t>
      </w:r>
      <w:r w:rsidRPr="00A12A1A">
        <w:rPr>
          <w:rFonts w:ascii="Times New Roman" w:eastAsia="SimSun" w:hAnsi="Times New Roman"/>
          <w:kern w:val="1"/>
          <w:sz w:val="28"/>
          <w:szCs w:val="28"/>
          <w:lang w:eastAsia="ar-SA"/>
        </w:rPr>
        <w:t>в 2022 году)</w:t>
      </w:r>
      <w:r w:rsidR="00F14134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 xml:space="preserve"> и составляет </w:t>
      </w:r>
      <w:r w:rsidR="00F14134" w:rsidRPr="006F1060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>5</w:t>
      </w:r>
      <w:r w:rsidR="006F1060" w:rsidRPr="006F1060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>3</w:t>
      </w:r>
      <w:r w:rsidRPr="006F1060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>,</w:t>
      </w:r>
      <w:r w:rsidR="006F1060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>7</w:t>
      </w:r>
      <w:r w:rsidRPr="00A12A1A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>% от общей численности населения города</w:t>
      </w:r>
      <w:r w:rsidR="00537714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 xml:space="preserve"> (Таблица 1.10)</w:t>
      </w:r>
      <w:r w:rsidRPr="00A12A1A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.</w:t>
      </w:r>
    </w:p>
    <w:p w:rsidR="00124BD6" w:rsidRDefault="00124BD6" w:rsidP="00124BD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A12A1A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 xml:space="preserve">С целью развития сети спортивных объектов в шаговой доступности </w:t>
      </w:r>
      <w:r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 xml:space="preserve">                  </w:t>
      </w:r>
      <w:r w:rsidRPr="00A12A1A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>за последние 5 лет в городе введены в эксплуатацию 27 плоскостных спортивных сооружений, модернизированы и реконструированы 6 спортивных площадок.</w:t>
      </w:r>
    </w:p>
    <w:p w:rsidR="00B56D74" w:rsidRDefault="00B56D74" w:rsidP="00B56D7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4A57">
        <w:rPr>
          <w:rFonts w:ascii="Times New Roman" w:eastAsia="SimSun" w:hAnsi="Times New Roman"/>
          <w:kern w:val="1"/>
          <w:sz w:val="28"/>
          <w:szCs w:val="28"/>
          <w:lang w:eastAsia="ar-SA"/>
        </w:rPr>
        <w:t>В 2022 году введены в эксплуатацию многофункциональная спортивная площадка и гимнастический комплекс</w:t>
      </w:r>
      <w:r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на улице</w:t>
      </w:r>
      <w:r w:rsidRPr="00404A57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Энтузиастов</w:t>
      </w:r>
      <w:r w:rsidR="00D84282">
        <w:rPr>
          <w:rFonts w:ascii="Times New Roman" w:eastAsia="SimSun" w:hAnsi="Times New Roman"/>
          <w:kern w:val="1"/>
          <w:sz w:val="28"/>
          <w:szCs w:val="28"/>
          <w:lang w:eastAsia="ar-SA"/>
        </w:rPr>
        <w:t>,</w:t>
      </w:r>
      <w:r w:rsidR="00106E26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25;</w:t>
      </w:r>
      <w:r w:rsidRPr="00404A57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на улице Героев </w:t>
      </w:r>
      <w:proofErr w:type="spellStart"/>
      <w:r w:rsidRPr="00404A57">
        <w:rPr>
          <w:rFonts w:ascii="Times New Roman" w:eastAsia="SimSun" w:hAnsi="Times New Roman"/>
          <w:kern w:val="1"/>
          <w:sz w:val="28"/>
          <w:szCs w:val="28"/>
          <w:lang w:eastAsia="ar-SA"/>
        </w:rPr>
        <w:t>Самотлора</w:t>
      </w:r>
      <w:proofErr w:type="spellEnd"/>
      <w:r w:rsidRPr="00404A57">
        <w:rPr>
          <w:rFonts w:ascii="Times New Roman" w:eastAsia="SimSun" w:hAnsi="Times New Roman"/>
          <w:kern w:val="1"/>
          <w:sz w:val="28"/>
          <w:szCs w:val="28"/>
          <w:lang w:eastAsia="ar-SA"/>
        </w:rPr>
        <w:t>, 22 установлен первый в городе комплекс уличных тренажеров под навесом для маломобильных групп населения, спортивно-гимнастическая площадка с основанием из резиновой плитки, а также детский трек для катания на роликовых коньках и велосипедах.</w:t>
      </w:r>
    </w:p>
    <w:p w:rsidR="00537714" w:rsidRPr="00DB40AA" w:rsidRDefault="00537714" w:rsidP="00537714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kern w:val="1"/>
          <w:sz w:val="28"/>
          <w:szCs w:val="28"/>
          <w:lang w:eastAsia="ar-SA"/>
        </w:rPr>
      </w:pPr>
      <w:r w:rsidRPr="00DB40AA">
        <w:rPr>
          <w:rFonts w:ascii="Times New Roman" w:eastAsia="Calibri" w:hAnsi="Times New Roman"/>
          <w:color w:val="000000"/>
          <w:kern w:val="1"/>
          <w:sz w:val="28"/>
          <w:szCs w:val="28"/>
          <w:lang w:eastAsia="ar-SA"/>
        </w:rPr>
        <w:t xml:space="preserve">Обеспеченность спортивными сооружениями по итогам года                        составляет 27,6%. Для повышения </w:t>
      </w:r>
      <w:r>
        <w:rPr>
          <w:rFonts w:ascii="Times New Roman" w:eastAsia="Calibri" w:hAnsi="Times New Roman"/>
          <w:color w:val="000000"/>
          <w:kern w:val="1"/>
          <w:sz w:val="28"/>
          <w:szCs w:val="28"/>
          <w:lang w:eastAsia="ar-SA"/>
        </w:rPr>
        <w:t xml:space="preserve">доступности </w:t>
      </w:r>
      <w:r w:rsidRPr="00DB40AA">
        <w:rPr>
          <w:rFonts w:ascii="Times New Roman" w:eastAsia="Calibri" w:hAnsi="Times New Roman"/>
          <w:color w:val="000000"/>
          <w:kern w:val="1"/>
          <w:sz w:val="28"/>
          <w:szCs w:val="28"/>
          <w:lang w:eastAsia="ar-SA"/>
        </w:rPr>
        <w:t>объект</w:t>
      </w:r>
      <w:r>
        <w:rPr>
          <w:rFonts w:ascii="Times New Roman" w:eastAsia="Calibri" w:hAnsi="Times New Roman"/>
          <w:color w:val="000000"/>
          <w:kern w:val="1"/>
          <w:sz w:val="28"/>
          <w:szCs w:val="28"/>
          <w:lang w:eastAsia="ar-SA"/>
        </w:rPr>
        <w:t>ами</w:t>
      </w:r>
      <w:r w:rsidRPr="00DB40AA">
        <w:rPr>
          <w:rFonts w:ascii="Times New Roman" w:eastAsia="Calibri" w:hAnsi="Times New Roman"/>
          <w:color w:val="000000"/>
          <w:kern w:val="1"/>
          <w:sz w:val="28"/>
          <w:szCs w:val="28"/>
          <w:lang w:eastAsia="ar-SA"/>
        </w:rPr>
        <w:t xml:space="preserve"> физической культуры и спорта ведется строительство Лыжно-биатлонного комплекса, Центра боевых искусств</w:t>
      </w:r>
      <w:r>
        <w:rPr>
          <w:rFonts w:ascii="Times New Roman" w:eastAsia="Calibri" w:hAnsi="Times New Roman"/>
          <w:color w:val="000000"/>
          <w:kern w:val="1"/>
          <w:sz w:val="28"/>
          <w:szCs w:val="28"/>
          <w:lang w:eastAsia="ar-SA"/>
        </w:rPr>
        <w:t>.</w:t>
      </w:r>
      <w:r w:rsidRPr="00DB40AA">
        <w:rPr>
          <w:rFonts w:ascii="Times New Roman" w:eastAsia="Calibri" w:hAnsi="Times New Roman"/>
          <w:color w:val="000000"/>
          <w:kern w:val="1"/>
          <w:sz w:val="28"/>
          <w:szCs w:val="28"/>
          <w:lang w:eastAsia="ar-SA"/>
        </w:rPr>
        <w:t xml:space="preserve"> Также планируется приступить к </w:t>
      </w:r>
      <w:proofErr w:type="gramStart"/>
      <w:r w:rsidRPr="00DB40AA">
        <w:rPr>
          <w:rFonts w:ascii="Times New Roman" w:eastAsia="Calibri" w:hAnsi="Times New Roman"/>
          <w:color w:val="000000"/>
          <w:kern w:val="1"/>
          <w:sz w:val="28"/>
          <w:szCs w:val="28"/>
          <w:lang w:eastAsia="ar-SA"/>
        </w:rPr>
        <w:t>строительству  Многофункционального</w:t>
      </w:r>
      <w:proofErr w:type="gramEnd"/>
      <w:r w:rsidRPr="00DB40AA">
        <w:rPr>
          <w:rFonts w:ascii="Times New Roman" w:eastAsia="Calibri" w:hAnsi="Times New Roman"/>
          <w:color w:val="000000"/>
          <w:kern w:val="1"/>
          <w:sz w:val="28"/>
          <w:szCs w:val="28"/>
          <w:lang w:eastAsia="ar-SA"/>
        </w:rPr>
        <w:t xml:space="preserve"> спортивного комплекса в 27 квартале.</w:t>
      </w:r>
    </w:p>
    <w:p w:rsidR="00734A7A" w:rsidRDefault="00537714" w:rsidP="0053771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kern w:val="1"/>
          <w:sz w:val="28"/>
          <w:szCs w:val="28"/>
          <w:lang w:eastAsia="ar-SA"/>
        </w:rPr>
      </w:pPr>
      <w:r w:rsidRPr="00A12A1A">
        <w:rPr>
          <w:rFonts w:ascii="Times New Roman" w:eastAsia="Calibri" w:hAnsi="Times New Roman"/>
          <w:color w:val="000000"/>
          <w:kern w:val="1"/>
          <w:sz w:val="28"/>
          <w:szCs w:val="28"/>
          <w:lang w:eastAsia="ar-SA"/>
        </w:rPr>
        <w:t xml:space="preserve">В городе функционируют 3 учреждения спортивной подготовки                         и 1 учреждение, которое занимается проведением </w:t>
      </w:r>
      <w:r w:rsidRPr="00A12A1A">
        <w:rPr>
          <w:rFonts w:ascii="Times New Roman" w:eastAsia="Calibri" w:hAnsi="Times New Roman"/>
          <w:kern w:val="1"/>
          <w:sz w:val="28"/>
          <w:szCs w:val="28"/>
          <w:lang w:eastAsia="ar-SA"/>
        </w:rPr>
        <w:t>спортивных соревнований, физкультурных мероприятий, а также эксплуатацией плоскостных спортивных сооружений.</w:t>
      </w:r>
      <w:r w:rsidRPr="00A12A1A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Численность занимающихся составляет </w:t>
      </w:r>
      <w:r w:rsidRPr="00A12A1A">
        <w:rPr>
          <w:rFonts w:ascii="Times New Roman" w:eastAsia="Calibri" w:hAnsi="Times New Roman"/>
          <w:kern w:val="1"/>
          <w:sz w:val="28"/>
          <w:szCs w:val="28"/>
          <w:lang w:eastAsia="ar-SA"/>
        </w:rPr>
        <w:t>1</w:t>
      </w:r>
      <w:r>
        <w:rPr>
          <w:rFonts w:ascii="Times New Roman" w:eastAsia="Calibri" w:hAnsi="Times New Roman"/>
          <w:kern w:val="1"/>
          <w:sz w:val="28"/>
          <w:szCs w:val="28"/>
          <w:lang w:eastAsia="ar-SA"/>
        </w:rPr>
        <w:t>1</w:t>
      </w:r>
      <w:r w:rsidRPr="00A12A1A">
        <w:rPr>
          <w:rFonts w:ascii="Times New Roman" w:eastAsia="Calibri" w:hAnsi="Times New Roman"/>
          <w:kern w:val="1"/>
          <w:sz w:val="28"/>
          <w:szCs w:val="28"/>
          <w:lang w:eastAsia="ar-SA"/>
        </w:rPr>
        <w:t> </w:t>
      </w:r>
      <w:r>
        <w:rPr>
          <w:rFonts w:ascii="Times New Roman" w:eastAsia="Calibri" w:hAnsi="Times New Roman"/>
          <w:kern w:val="1"/>
          <w:sz w:val="28"/>
          <w:szCs w:val="28"/>
          <w:lang w:eastAsia="ar-SA"/>
        </w:rPr>
        <w:t>047</w:t>
      </w:r>
      <w:r w:rsidRPr="00A12A1A">
        <w:rPr>
          <w:rFonts w:ascii="Times New Roman" w:eastAsia="Calibri" w:hAnsi="Times New Roman"/>
          <w:kern w:val="1"/>
          <w:sz w:val="28"/>
          <w:szCs w:val="28"/>
          <w:lang w:eastAsia="ar-SA"/>
        </w:rPr>
        <w:t xml:space="preserve"> человек, спортивную подготовку о</w:t>
      </w:r>
      <w:r>
        <w:rPr>
          <w:rFonts w:ascii="Times New Roman" w:eastAsia="Calibri" w:hAnsi="Times New Roman"/>
          <w:kern w:val="1"/>
          <w:sz w:val="28"/>
          <w:szCs w:val="28"/>
          <w:lang w:eastAsia="ar-SA"/>
        </w:rPr>
        <w:t>рганизуют 169 штатных тренеров.</w:t>
      </w:r>
    </w:p>
    <w:p w:rsidR="00AE5CF8" w:rsidRDefault="00AE5CF8" w:rsidP="00537714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</w:pPr>
    </w:p>
    <w:p w:rsidR="0023197D" w:rsidRPr="00FA12EC" w:rsidRDefault="007479F2" w:rsidP="00537714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</w:pPr>
      <w:r w:rsidRPr="00FA12EC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Таблица 1</w:t>
      </w:r>
      <w:r w:rsidR="00124BD6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.10</w:t>
      </w:r>
    </w:p>
    <w:p w:rsidR="00CD6759" w:rsidRPr="0019022A" w:rsidRDefault="007479F2" w:rsidP="00E24DB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ar-SA"/>
        </w:rPr>
      </w:pPr>
      <w:r w:rsidRPr="0019022A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ar-SA"/>
        </w:rPr>
        <w:t>Основные показатели развития физической культуры и спорта</w:t>
      </w:r>
      <w:r w:rsidR="00CD6759" w:rsidRPr="0019022A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ar-SA"/>
        </w:rPr>
        <w:t xml:space="preserve"> в </w:t>
      </w:r>
    </w:p>
    <w:p w:rsidR="00464591" w:rsidRPr="0019022A" w:rsidRDefault="00CD6759" w:rsidP="00E24DB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ar-SA"/>
        </w:rPr>
      </w:pPr>
      <w:r w:rsidRPr="0019022A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ar-SA"/>
        </w:rPr>
        <w:t>г</w:t>
      </w:r>
      <w:r w:rsidR="006F276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ar-SA"/>
        </w:rPr>
        <w:t xml:space="preserve">ороде </w:t>
      </w:r>
      <w:r w:rsidRPr="0019022A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ar-SA"/>
        </w:rPr>
        <w:t>Нижневартовске</w:t>
      </w:r>
    </w:p>
    <w:p w:rsidR="00BF777A" w:rsidRDefault="00BF777A" w:rsidP="00E24DB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0"/>
        <w:gridCol w:w="840"/>
        <w:gridCol w:w="841"/>
        <w:gridCol w:w="840"/>
        <w:gridCol w:w="841"/>
        <w:gridCol w:w="826"/>
      </w:tblGrid>
      <w:tr w:rsidR="00BF777A" w:rsidRPr="00991EA0" w:rsidTr="006F1060">
        <w:trPr>
          <w:trHeight w:val="20"/>
        </w:trPr>
        <w:tc>
          <w:tcPr>
            <w:tcW w:w="2825" w:type="pct"/>
            <w:shd w:val="clear" w:color="auto" w:fill="auto"/>
          </w:tcPr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 xml:space="preserve">Наименование </w:t>
            </w:r>
          </w:p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lastRenderedPageBreak/>
              <w:t>показателя</w:t>
            </w:r>
          </w:p>
        </w:tc>
        <w:tc>
          <w:tcPr>
            <w:tcW w:w="436" w:type="pct"/>
            <w:shd w:val="clear" w:color="auto" w:fill="auto"/>
          </w:tcPr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lastRenderedPageBreak/>
              <w:t>2018</w:t>
            </w:r>
          </w:p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lastRenderedPageBreak/>
              <w:t xml:space="preserve">год </w:t>
            </w:r>
          </w:p>
        </w:tc>
        <w:tc>
          <w:tcPr>
            <w:tcW w:w="437" w:type="pct"/>
            <w:shd w:val="clear" w:color="auto" w:fill="auto"/>
          </w:tcPr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lastRenderedPageBreak/>
              <w:t xml:space="preserve">2019 </w:t>
            </w:r>
          </w:p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lastRenderedPageBreak/>
              <w:t>год</w:t>
            </w:r>
          </w:p>
        </w:tc>
        <w:tc>
          <w:tcPr>
            <w:tcW w:w="436" w:type="pct"/>
            <w:shd w:val="clear" w:color="auto" w:fill="auto"/>
          </w:tcPr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lastRenderedPageBreak/>
              <w:t>2020</w:t>
            </w:r>
          </w:p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lastRenderedPageBreak/>
              <w:t>год</w:t>
            </w:r>
          </w:p>
        </w:tc>
        <w:tc>
          <w:tcPr>
            <w:tcW w:w="437" w:type="pct"/>
          </w:tcPr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lastRenderedPageBreak/>
              <w:t>2021</w:t>
            </w:r>
          </w:p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lastRenderedPageBreak/>
              <w:t>год</w:t>
            </w:r>
          </w:p>
        </w:tc>
        <w:tc>
          <w:tcPr>
            <w:tcW w:w="430" w:type="pct"/>
          </w:tcPr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lastRenderedPageBreak/>
              <w:t xml:space="preserve">2022 </w:t>
            </w:r>
          </w:p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lastRenderedPageBreak/>
              <w:t>год</w:t>
            </w:r>
          </w:p>
        </w:tc>
      </w:tr>
      <w:tr w:rsidR="006F1060" w:rsidRPr="00991EA0" w:rsidTr="006F1060">
        <w:trPr>
          <w:trHeight w:val="20"/>
        </w:trPr>
        <w:tc>
          <w:tcPr>
            <w:tcW w:w="2825" w:type="pct"/>
            <w:shd w:val="clear" w:color="auto" w:fill="auto"/>
          </w:tcPr>
          <w:p w:rsidR="006F1060" w:rsidRPr="00991EA0" w:rsidRDefault="006F1060" w:rsidP="00F8047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lastRenderedPageBreak/>
              <w:t xml:space="preserve">Доля населения, систематически занимающегося </w:t>
            </w:r>
            <w:r w:rsidR="00106E26"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физической культурой и спортом, %</w:t>
            </w:r>
          </w:p>
        </w:tc>
        <w:tc>
          <w:tcPr>
            <w:tcW w:w="436" w:type="pct"/>
            <w:shd w:val="clear" w:color="auto" w:fill="auto"/>
          </w:tcPr>
          <w:p w:rsidR="006F1060" w:rsidRPr="00991EA0" w:rsidRDefault="006F1060" w:rsidP="001C1EF2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38,5</w:t>
            </w:r>
          </w:p>
        </w:tc>
        <w:tc>
          <w:tcPr>
            <w:tcW w:w="437" w:type="pct"/>
            <w:shd w:val="clear" w:color="auto" w:fill="auto"/>
          </w:tcPr>
          <w:p w:rsidR="006F1060" w:rsidRPr="00991EA0" w:rsidRDefault="006F1060" w:rsidP="001C1EF2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46,0</w:t>
            </w:r>
          </w:p>
        </w:tc>
        <w:tc>
          <w:tcPr>
            <w:tcW w:w="436" w:type="pct"/>
            <w:shd w:val="clear" w:color="auto" w:fill="auto"/>
          </w:tcPr>
          <w:p w:rsidR="006F1060" w:rsidRPr="00991EA0" w:rsidRDefault="006F1060" w:rsidP="001C1EF2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48,7</w:t>
            </w:r>
          </w:p>
        </w:tc>
        <w:tc>
          <w:tcPr>
            <w:tcW w:w="437" w:type="pct"/>
          </w:tcPr>
          <w:p w:rsidR="006F1060" w:rsidRPr="00991EA0" w:rsidRDefault="006F1060" w:rsidP="001C1EF2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51,0</w:t>
            </w:r>
          </w:p>
        </w:tc>
        <w:tc>
          <w:tcPr>
            <w:tcW w:w="430" w:type="pct"/>
          </w:tcPr>
          <w:p w:rsidR="006F1060" w:rsidRPr="00991EA0" w:rsidRDefault="006F1060" w:rsidP="001C1EF2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53,7</w:t>
            </w:r>
          </w:p>
        </w:tc>
      </w:tr>
      <w:tr w:rsidR="00BF777A" w:rsidRPr="00991EA0" w:rsidTr="006F1060">
        <w:trPr>
          <w:trHeight w:val="20"/>
        </w:trPr>
        <w:tc>
          <w:tcPr>
            <w:tcW w:w="2825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Количество граждан, систематически занимающихся физической культурой и массовым спортом в городе</w:t>
            </w:r>
            <w:r w:rsidR="00106E26"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, чел.</w:t>
            </w:r>
          </w:p>
        </w:tc>
        <w:tc>
          <w:tcPr>
            <w:tcW w:w="436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100 517</w:t>
            </w:r>
          </w:p>
        </w:tc>
        <w:tc>
          <w:tcPr>
            <w:tcW w:w="437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120 825</w:t>
            </w:r>
          </w:p>
        </w:tc>
        <w:tc>
          <w:tcPr>
            <w:tcW w:w="436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128 780</w:t>
            </w:r>
          </w:p>
        </w:tc>
        <w:tc>
          <w:tcPr>
            <w:tcW w:w="437" w:type="pct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135 380</w:t>
            </w:r>
          </w:p>
        </w:tc>
        <w:tc>
          <w:tcPr>
            <w:tcW w:w="430" w:type="pct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144 065</w:t>
            </w:r>
          </w:p>
        </w:tc>
      </w:tr>
      <w:tr w:rsidR="00BF777A" w:rsidRPr="00991EA0" w:rsidTr="006F1060">
        <w:trPr>
          <w:trHeight w:val="20"/>
        </w:trPr>
        <w:tc>
          <w:tcPr>
            <w:tcW w:w="2825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Численность занимающихся в городе адаптивной</w:t>
            </w:r>
            <w:r w:rsidR="00106E26"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физической культурой в городе, чел.</w:t>
            </w:r>
          </w:p>
        </w:tc>
        <w:tc>
          <w:tcPr>
            <w:tcW w:w="436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1371</w:t>
            </w:r>
          </w:p>
        </w:tc>
        <w:tc>
          <w:tcPr>
            <w:tcW w:w="437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1 403</w:t>
            </w:r>
          </w:p>
        </w:tc>
        <w:tc>
          <w:tcPr>
            <w:tcW w:w="436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1 472</w:t>
            </w:r>
          </w:p>
        </w:tc>
        <w:tc>
          <w:tcPr>
            <w:tcW w:w="437" w:type="pct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1 561</w:t>
            </w:r>
          </w:p>
        </w:tc>
        <w:tc>
          <w:tcPr>
            <w:tcW w:w="430" w:type="pct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1 586</w:t>
            </w:r>
          </w:p>
        </w:tc>
      </w:tr>
      <w:tr w:rsidR="00BF777A" w:rsidRPr="00991EA0" w:rsidTr="006F1060">
        <w:trPr>
          <w:trHeight w:val="20"/>
        </w:trPr>
        <w:tc>
          <w:tcPr>
            <w:tcW w:w="2825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Уровень обеспеченности населения спортивными сооружениями исходя из единовременной пропускн</w:t>
            </w:r>
            <w:r w:rsidR="00106E26"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ой способности объектов спорта, %</w:t>
            </w:r>
          </w:p>
        </w:tc>
        <w:tc>
          <w:tcPr>
            <w:tcW w:w="436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22,1 </w:t>
            </w:r>
          </w:p>
        </w:tc>
        <w:tc>
          <w:tcPr>
            <w:tcW w:w="437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25,7</w:t>
            </w:r>
          </w:p>
        </w:tc>
        <w:tc>
          <w:tcPr>
            <w:tcW w:w="436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25,8</w:t>
            </w:r>
          </w:p>
        </w:tc>
        <w:tc>
          <w:tcPr>
            <w:tcW w:w="437" w:type="pct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26,7</w:t>
            </w:r>
          </w:p>
        </w:tc>
        <w:tc>
          <w:tcPr>
            <w:tcW w:w="430" w:type="pct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27,6</w:t>
            </w:r>
          </w:p>
        </w:tc>
      </w:tr>
    </w:tbl>
    <w:p w:rsidR="00BF777A" w:rsidRDefault="00BF777A" w:rsidP="00124BD6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</w:pPr>
    </w:p>
    <w:p w:rsidR="00BF777A" w:rsidRDefault="00BF777A" w:rsidP="00BF7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B01466">
        <w:rPr>
          <w:rFonts w:ascii="Times New Roman" w:eastAsia="Times New Roman" w:hAnsi="Times New Roman" w:cs="Times New Roman"/>
          <w:sz w:val="28"/>
          <w:szCs w:val="28"/>
        </w:rPr>
        <w:t>период с 2018</w:t>
      </w:r>
      <w:r w:rsidR="008137BD">
        <w:rPr>
          <w:rFonts w:ascii="Times New Roman" w:eastAsia="Times New Roman" w:hAnsi="Times New Roman" w:cs="Times New Roman"/>
          <w:sz w:val="28"/>
          <w:szCs w:val="28"/>
        </w:rPr>
        <w:t xml:space="preserve"> по 2022 г</w:t>
      </w:r>
      <w:r w:rsidR="00D40EBE">
        <w:rPr>
          <w:rFonts w:ascii="Times New Roman" w:eastAsia="Times New Roman" w:hAnsi="Times New Roman" w:cs="Times New Roman"/>
          <w:sz w:val="28"/>
          <w:szCs w:val="28"/>
        </w:rPr>
        <w:t>оды</w:t>
      </w:r>
      <w:r w:rsidR="00B014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77A">
        <w:rPr>
          <w:rFonts w:ascii="Times New Roman" w:eastAsia="Times New Roman" w:hAnsi="Times New Roman" w:cs="Times New Roman"/>
          <w:sz w:val="28"/>
          <w:szCs w:val="28"/>
        </w:rPr>
        <w:t xml:space="preserve">проведено более </w:t>
      </w:r>
      <w:r w:rsidR="00D621D9" w:rsidRPr="00D621D9">
        <w:rPr>
          <w:rFonts w:ascii="Times New Roman" w:eastAsia="Times New Roman" w:hAnsi="Times New Roman" w:cs="Times New Roman"/>
          <w:sz w:val="28"/>
          <w:szCs w:val="28"/>
        </w:rPr>
        <w:t>3 тыс.</w:t>
      </w:r>
      <w:r w:rsidR="00D62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77A">
        <w:rPr>
          <w:rFonts w:ascii="Times New Roman" w:eastAsia="Times New Roman" w:hAnsi="Times New Roman" w:cs="Times New Roman"/>
          <w:sz w:val="28"/>
          <w:szCs w:val="28"/>
        </w:rPr>
        <w:t>спортивно-массовы</w:t>
      </w:r>
      <w:r w:rsidR="008137BD">
        <w:rPr>
          <w:rFonts w:ascii="Times New Roman" w:eastAsia="Times New Roman" w:hAnsi="Times New Roman" w:cs="Times New Roman"/>
          <w:sz w:val="28"/>
          <w:szCs w:val="28"/>
        </w:rPr>
        <w:t>х и оздоровительных мероприятий</w:t>
      </w:r>
      <w:r w:rsidRPr="00BF777A">
        <w:rPr>
          <w:rFonts w:ascii="Times New Roman" w:eastAsia="Times New Roman" w:hAnsi="Times New Roman" w:cs="Times New Roman"/>
          <w:sz w:val="28"/>
          <w:szCs w:val="28"/>
        </w:rPr>
        <w:t xml:space="preserve"> с общим количеством участников более </w:t>
      </w:r>
      <w:r w:rsidR="00D621D9">
        <w:rPr>
          <w:rFonts w:ascii="Times New Roman" w:eastAsia="Times New Roman" w:hAnsi="Times New Roman" w:cs="Times New Roman"/>
          <w:sz w:val="28"/>
          <w:szCs w:val="28"/>
        </w:rPr>
        <w:t>16</w:t>
      </w:r>
      <w:r w:rsidR="002805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D62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77A">
        <w:rPr>
          <w:rFonts w:ascii="Times New Roman" w:eastAsia="Times New Roman" w:hAnsi="Times New Roman" w:cs="Times New Roman"/>
          <w:sz w:val="28"/>
          <w:szCs w:val="28"/>
        </w:rPr>
        <w:t xml:space="preserve">тыс. человек. </w:t>
      </w:r>
    </w:p>
    <w:p w:rsidR="00C92165" w:rsidRPr="00FA12EC" w:rsidRDefault="00C92165" w:rsidP="00124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6C2" w:rsidRPr="0019022A" w:rsidRDefault="008966C2" w:rsidP="009135A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19022A">
        <w:rPr>
          <w:rFonts w:ascii="Times New Roman" w:hAnsi="Times New Roman" w:cs="Times New Roman"/>
          <w:b/>
          <w:sz w:val="28"/>
          <w:szCs w:val="28"/>
        </w:rPr>
        <w:t>1.1.9.</w:t>
      </w:r>
      <w:r w:rsidRPr="0019022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Услуги в сфере социального развития</w:t>
      </w:r>
    </w:p>
    <w:p w:rsidR="00121789" w:rsidRPr="00FA12EC" w:rsidRDefault="00121789" w:rsidP="00E24DB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F8047D" w:rsidRPr="00146EB1" w:rsidRDefault="00F8047D" w:rsidP="00F8047D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E7E03">
        <w:rPr>
          <w:rFonts w:ascii="Times New Roman" w:hAnsi="Times New Roman"/>
          <w:sz w:val="28"/>
          <w:szCs w:val="28"/>
        </w:rPr>
        <w:t xml:space="preserve">В целях сохранения уровня защищенности социально уязвимых слоев населения в </w:t>
      </w:r>
      <w:r w:rsidR="00703246">
        <w:rPr>
          <w:rFonts w:ascii="Times New Roman" w:hAnsi="Times New Roman"/>
          <w:sz w:val="28"/>
          <w:szCs w:val="28"/>
        </w:rPr>
        <w:t xml:space="preserve">городе реализуется </w:t>
      </w:r>
      <w:r w:rsidR="00124BD6">
        <w:rPr>
          <w:rFonts w:ascii="Times New Roman" w:hAnsi="Times New Roman"/>
          <w:sz w:val="28"/>
          <w:szCs w:val="28"/>
        </w:rPr>
        <w:t>муниципальн</w:t>
      </w:r>
      <w:r w:rsidR="00703246">
        <w:rPr>
          <w:rFonts w:ascii="Times New Roman" w:hAnsi="Times New Roman"/>
          <w:sz w:val="28"/>
          <w:szCs w:val="28"/>
        </w:rPr>
        <w:t>ая</w:t>
      </w:r>
      <w:r w:rsidR="00124BD6">
        <w:rPr>
          <w:rFonts w:ascii="Times New Roman" w:hAnsi="Times New Roman"/>
          <w:sz w:val="28"/>
          <w:szCs w:val="28"/>
        </w:rPr>
        <w:t xml:space="preserve"> программ</w:t>
      </w:r>
      <w:r w:rsidR="00703246">
        <w:rPr>
          <w:rFonts w:ascii="Times New Roman" w:hAnsi="Times New Roman"/>
          <w:sz w:val="28"/>
          <w:szCs w:val="28"/>
        </w:rPr>
        <w:t>а</w:t>
      </w:r>
      <w:r w:rsidR="00124BD6">
        <w:rPr>
          <w:rFonts w:ascii="Times New Roman" w:hAnsi="Times New Roman"/>
          <w:sz w:val="28"/>
          <w:szCs w:val="28"/>
        </w:rPr>
        <w:t xml:space="preserve"> </w:t>
      </w:r>
      <w:r w:rsidR="00724430">
        <w:rPr>
          <w:rFonts w:ascii="Times New Roman" w:hAnsi="Times New Roman"/>
          <w:sz w:val="28"/>
          <w:szCs w:val="28"/>
        </w:rPr>
        <w:t>"</w:t>
      </w:r>
      <w:r w:rsidRPr="008E7E03">
        <w:rPr>
          <w:rFonts w:ascii="Times New Roman" w:hAnsi="Times New Roman"/>
          <w:sz w:val="28"/>
          <w:szCs w:val="28"/>
        </w:rPr>
        <w:t>Социальная поддержка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E7E03">
        <w:rPr>
          <w:rFonts w:ascii="Times New Roman" w:hAnsi="Times New Roman"/>
          <w:sz w:val="28"/>
          <w:szCs w:val="28"/>
        </w:rPr>
        <w:t xml:space="preserve">и социальная помощь для отдельных категорий </w:t>
      </w:r>
      <w:r w:rsidR="00124BD6">
        <w:rPr>
          <w:rFonts w:ascii="Times New Roman" w:hAnsi="Times New Roman"/>
          <w:sz w:val="28"/>
          <w:szCs w:val="28"/>
        </w:rPr>
        <w:t>граждан в городе Нижневартовске</w:t>
      </w:r>
      <w:r w:rsidR="00724430">
        <w:rPr>
          <w:rFonts w:ascii="Times New Roman" w:hAnsi="Times New Roman"/>
          <w:sz w:val="28"/>
          <w:szCs w:val="28"/>
        </w:rPr>
        <w:t>"</w:t>
      </w:r>
      <w:r w:rsidRPr="00146EB1">
        <w:rPr>
          <w:rFonts w:ascii="Times New Roman" w:hAnsi="Times New Roman"/>
          <w:sz w:val="28"/>
          <w:szCs w:val="28"/>
        </w:rPr>
        <w:t>.</w:t>
      </w:r>
    </w:p>
    <w:p w:rsidR="00F8047D" w:rsidRPr="00146EB1" w:rsidRDefault="00F8047D" w:rsidP="00F8047D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46EB1">
        <w:rPr>
          <w:rFonts w:ascii="Times New Roman" w:hAnsi="Times New Roman"/>
          <w:sz w:val="28"/>
          <w:szCs w:val="28"/>
        </w:rPr>
        <w:t xml:space="preserve">Количество получателей мер социальной поддержки </w:t>
      </w:r>
      <w:r w:rsidR="00FB38D6">
        <w:rPr>
          <w:rFonts w:ascii="Times New Roman" w:hAnsi="Times New Roman"/>
          <w:sz w:val="28"/>
          <w:szCs w:val="28"/>
        </w:rPr>
        <w:t xml:space="preserve">в 2022 году </w:t>
      </w:r>
      <w:r w:rsidRPr="00146EB1">
        <w:rPr>
          <w:rFonts w:ascii="Times New Roman" w:hAnsi="Times New Roman"/>
          <w:sz w:val="28"/>
          <w:szCs w:val="28"/>
        </w:rPr>
        <w:t>составило</w:t>
      </w:r>
      <w:r>
        <w:rPr>
          <w:rFonts w:ascii="Times New Roman" w:hAnsi="Times New Roman"/>
          <w:sz w:val="28"/>
          <w:szCs w:val="28"/>
        </w:rPr>
        <w:t xml:space="preserve"> 74</w:t>
      </w:r>
      <w:r w:rsidRPr="002C028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430</w:t>
      </w:r>
      <w:r w:rsidRPr="00146EB1">
        <w:rPr>
          <w:rFonts w:ascii="Times New Roman" w:hAnsi="Times New Roman"/>
          <w:sz w:val="28"/>
          <w:szCs w:val="28"/>
        </w:rPr>
        <w:t xml:space="preserve"> человек.</w:t>
      </w:r>
    </w:p>
    <w:p w:rsidR="00F8047D" w:rsidRDefault="00F8047D" w:rsidP="00F8047D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E7E03">
        <w:rPr>
          <w:rFonts w:ascii="Times New Roman" w:hAnsi="Times New Roman"/>
          <w:sz w:val="28"/>
          <w:szCs w:val="28"/>
        </w:rPr>
        <w:t>В рамках реал</w:t>
      </w:r>
      <w:r w:rsidR="00124BD6">
        <w:rPr>
          <w:rFonts w:ascii="Times New Roman" w:hAnsi="Times New Roman"/>
          <w:sz w:val="28"/>
          <w:szCs w:val="28"/>
        </w:rPr>
        <w:t xml:space="preserve">изации муниципальной программы </w:t>
      </w:r>
      <w:r w:rsidR="00724430">
        <w:rPr>
          <w:rFonts w:ascii="Times New Roman" w:hAnsi="Times New Roman"/>
          <w:sz w:val="28"/>
          <w:szCs w:val="28"/>
        </w:rPr>
        <w:t>"</w:t>
      </w:r>
      <w:r w:rsidRPr="008E7E03">
        <w:rPr>
          <w:rFonts w:ascii="Times New Roman" w:hAnsi="Times New Roman"/>
          <w:sz w:val="28"/>
          <w:szCs w:val="28"/>
        </w:rPr>
        <w:t>Доступная среда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124BD6">
        <w:rPr>
          <w:rFonts w:ascii="Times New Roman" w:hAnsi="Times New Roman"/>
          <w:sz w:val="28"/>
          <w:szCs w:val="28"/>
        </w:rPr>
        <w:t>в городе Нижневартовске</w:t>
      </w:r>
      <w:r w:rsidR="00724430">
        <w:rPr>
          <w:rFonts w:ascii="Times New Roman" w:hAnsi="Times New Roman"/>
          <w:sz w:val="28"/>
          <w:szCs w:val="28"/>
        </w:rPr>
        <w:t>"</w:t>
      </w:r>
      <w:r w:rsidRPr="008E7E03">
        <w:rPr>
          <w:rFonts w:ascii="Times New Roman" w:hAnsi="Times New Roman"/>
          <w:sz w:val="28"/>
          <w:szCs w:val="28"/>
        </w:rPr>
        <w:t xml:space="preserve"> продолжена поэтапная работа по формированию доступной среды жизнедеятельности для инвалидов, обеспечению доступа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8E7E03">
        <w:rPr>
          <w:rFonts w:ascii="Times New Roman" w:hAnsi="Times New Roman"/>
          <w:sz w:val="28"/>
          <w:szCs w:val="28"/>
        </w:rPr>
        <w:t xml:space="preserve">к объектам, повышению доступности услуг муниципальных учреждений социальной сферы. </w:t>
      </w:r>
    </w:p>
    <w:p w:rsidR="00DE3AB2" w:rsidRPr="00AA0079" w:rsidRDefault="00DE3AB2" w:rsidP="00DE3AB2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A0079">
        <w:rPr>
          <w:rFonts w:ascii="Times New Roman" w:hAnsi="Times New Roman"/>
          <w:sz w:val="28"/>
          <w:szCs w:val="28"/>
        </w:rPr>
        <w:t>Проделана важная работа по оказанию социальной поддержки гражданам:</w:t>
      </w:r>
    </w:p>
    <w:p w:rsidR="00DE3AB2" w:rsidRPr="00AA0079" w:rsidRDefault="00DE3AB2" w:rsidP="00DE3AB2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A0079">
        <w:rPr>
          <w:rFonts w:ascii="Times New Roman" w:hAnsi="Times New Roman"/>
          <w:sz w:val="28"/>
          <w:szCs w:val="28"/>
        </w:rPr>
        <w:t>ветеранам Великой Отечественной войны в связи с празднованием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AA0079">
        <w:rPr>
          <w:rFonts w:ascii="Times New Roman" w:hAnsi="Times New Roman"/>
          <w:sz w:val="28"/>
          <w:szCs w:val="28"/>
        </w:rPr>
        <w:t>77-й годовщины Победы в Великой Отечественной войне 1941-1945 годов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AA0079">
        <w:rPr>
          <w:rFonts w:ascii="Times New Roman" w:hAnsi="Times New Roman"/>
          <w:sz w:val="28"/>
          <w:szCs w:val="28"/>
        </w:rPr>
        <w:t xml:space="preserve"> в юбилейный год со дня основания города Нижневартовска;</w:t>
      </w:r>
    </w:p>
    <w:p w:rsidR="00DE3AB2" w:rsidRPr="00FA4852" w:rsidRDefault="00DE3AB2" w:rsidP="00DE3AB2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4852">
        <w:rPr>
          <w:rFonts w:ascii="Times New Roman" w:hAnsi="Times New Roman"/>
          <w:sz w:val="28"/>
          <w:szCs w:val="28"/>
        </w:rPr>
        <w:t>одному из членов</w:t>
      </w:r>
      <w:r w:rsidR="00F87F68" w:rsidRPr="00FA4852">
        <w:rPr>
          <w:rFonts w:ascii="Times New Roman" w:hAnsi="Times New Roman"/>
          <w:sz w:val="28"/>
          <w:szCs w:val="28"/>
        </w:rPr>
        <w:t xml:space="preserve"> семей (супруге /супругу</w:t>
      </w:r>
      <w:r w:rsidRPr="00FA4852">
        <w:rPr>
          <w:rFonts w:ascii="Times New Roman" w:hAnsi="Times New Roman"/>
          <w:sz w:val="28"/>
          <w:szCs w:val="28"/>
        </w:rPr>
        <w:t>, детям, родителям)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 и Украины;</w:t>
      </w:r>
    </w:p>
    <w:p w:rsidR="00DE3AB2" w:rsidRPr="00FA4852" w:rsidRDefault="00DE3AB2" w:rsidP="00DE3AB2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4852">
        <w:rPr>
          <w:rFonts w:ascii="Times New Roman" w:hAnsi="Times New Roman"/>
          <w:sz w:val="28"/>
          <w:szCs w:val="28"/>
        </w:rPr>
        <w:t>детям в возрасте до 18 лет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  <w:bookmarkStart w:id="34" w:name="_gjdgxs" w:colFirst="0" w:colLast="0"/>
      <w:bookmarkEnd w:id="34"/>
      <w:r w:rsidRPr="00FA4852">
        <w:rPr>
          <w:rFonts w:ascii="Times New Roman" w:hAnsi="Times New Roman"/>
          <w:sz w:val="28"/>
          <w:szCs w:val="28"/>
        </w:rPr>
        <w:t xml:space="preserve"> граждан, призванных на военную службу</w:t>
      </w:r>
      <w:r w:rsidR="00D84282" w:rsidRPr="00FA4852">
        <w:rPr>
          <w:rFonts w:ascii="Times New Roman" w:hAnsi="Times New Roman"/>
          <w:sz w:val="28"/>
          <w:szCs w:val="28"/>
        </w:rPr>
        <w:t xml:space="preserve"> </w:t>
      </w:r>
      <w:r w:rsidRPr="00FA4852">
        <w:rPr>
          <w:rFonts w:ascii="Times New Roman" w:hAnsi="Times New Roman"/>
          <w:sz w:val="28"/>
          <w:szCs w:val="28"/>
        </w:rPr>
        <w:t>по мобилизации в Вооруженные Силы Российской Федерации для участия 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виде предоставления новогодних детских подарков;</w:t>
      </w:r>
    </w:p>
    <w:p w:rsidR="00DE3AB2" w:rsidRDefault="00DE3AB2" w:rsidP="00DE3AB2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4852">
        <w:rPr>
          <w:rFonts w:ascii="Times New Roman" w:hAnsi="Times New Roman"/>
          <w:sz w:val="28"/>
          <w:szCs w:val="28"/>
        </w:rPr>
        <w:lastRenderedPageBreak/>
        <w:t>жителям многоквартирного дома по адресу: улица Мира, дом 6а, пострадавшим в результате обрушения части дома.</w:t>
      </w:r>
    </w:p>
    <w:p w:rsidR="00DE3AB2" w:rsidRPr="00907AAD" w:rsidRDefault="00907AAD" w:rsidP="00907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Уровень удовлетворенности населения качеством предоставления социальных услуг на основании отзывов, полученных через онлайн-сервис официального сайта органов местного самоуправления города Нижневартовска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>Оценка качества услуг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>, по итогам последних лет в среднем составил более 90%.</w:t>
      </w:r>
    </w:p>
    <w:p w:rsidR="00AE5CF8" w:rsidRDefault="00AE5CF8" w:rsidP="00F8047D">
      <w:pPr>
        <w:suppressAutoHyphens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047D" w:rsidRPr="00FA12EC" w:rsidRDefault="00124BD6" w:rsidP="00F8047D">
      <w:pPr>
        <w:suppressAutoHyphens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1.11</w:t>
      </w:r>
    </w:p>
    <w:p w:rsidR="00F8047D" w:rsidRPr="0019022A" w:rsidRDefault="00F8047D" w:rsidP="0099206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22A">
        <w:rPr>
          <w:rFonts w:ascii="Times New Roman" w:hAnsi="Times New Roman" w:cs="Times New Roman"/>
          <w:b/>
          <w:sz w:val="28"/>
          <w:szCs w:val="28"/>
        </w:rPr>
        <w:t>Основные виды социальной поддержки в г</w:t>
      </w:r>
      <w:r w:rsidR="00214003">
        <w:rPr>
          <w:rFonts w:ascii="Times New Roman" w:hAnsi="Times New Roman" w:cs="Times New Roman"/>
          <w:b/>
          <w:sz w:val="28"/>
          <w:szCs w:val="28"/>
        </w:rPr>
        <w:t>ороде</w:t>
      </w:r>
      <w:r w:rsidRPr="0019022A">
        <w:rPr>
          <w:rFonts w:ascii="Times New Roman" w:hAnsi="Times New Roman" w:cs="Times New Roman"/>
          <w:b/>
          <w:sz w:val="28"/>
          <w:szCs w:val="28"/>
        </w:rPr>
        <w:t xml:space="preserve"> Нижневартовске</w:t>
      </w:r>
    </w:p>
    <w:p w:rsidR="00F8047D" w:rsidRDefault="00F8047D" w:rsidP="00F8047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58"/>
        <w:gridCol w:w="841"/>
        <w:gridCol w:w="843"/>
        <w:gridCol w:w="842"/>
        <w:gridCol w:w="846"/>
        <w:gridCol w:w="809"/>
      </w:tblGrid>
      <w:tr w:rsidR="00F8047D" w:rsidRPr="002A249F" w:rsidTr="00F8047D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2A249F">
              <w:rPr>
                <w:rFonts w:ascii="Times New Roman" w:eastAsia="Calibri" w:hAnsi="Times New Roman"/>
                <w:b/>
                <w:sz w:val="24"/>
              </w:rPr>
              <w:t xml:space="preserve">Наименование </w:t>
            </w:r>
          </w:p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249F">
              <w:rPr>
                <w:rFonts w:ascii="Times New Roman" w:eastAsia="Calibri" w:hAnsi="Times New Roman"/>
                <w:b/>
                <w:sz w:val="24"/>
              </w:rPr>
              <w:t>показателя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249F">
              <w:rPr>
                <w:rFonts w:ascii="Times New Roman" w:hAnsi="Times New Roman"/>
                <w:b/>
                <w:sz w:val="24"/>
              </w:rPr>
              <w:t>2018</w:t>
            </w:r>
          </w:p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249F"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249F">
              <w:rPr>
                <w:rFonts w:ascii="Times New Roman" w:hAnsi="Times New Roman"/>
                <w:b/>
                <w:sz w:val="24"/>
              </w:rPr>
              <w:t xml:space="preserve">2019 </w:t>
            </w:r>
          </w:p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249F"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249F">
              <w:rPr>
                <w:rFonts w:ascii="Times New Roman" w:hAnsi="Times New Roman"/>
                <w:b/>
                <w:sz w:val="24"/>
              </w:rPr>
              <w:t>2020</w:t>
            </w:r>
          </w:p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249F"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249F">
              <w:rPr>
                <w:rFonts w:ascii="Times New Roman" w:hAnsi="Times New Roman"/>
                <w:b/>
                <w:sz w:val="24"/>
              </w:rPr>
              <w:t xml:space="preserve">2021 </w:t>
            </w:r>
          </w:p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249F"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249F">
              <w:rPr>
                <w:rFonts w:ascii="Times New Roman" w:hAnsi="Times New Roman"/>
                <w:b/>
                <w:sz w:val="24"/>
              </w:rPr>
              <w:t xml:space="preserve">2022 </w:t>
            </w:r>
          </w:p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249F">
              <w:rPr>
                <w:rFonts w:ascii="Times New Roman" w:hAnsi="Times New Roman"/>
                <w:b/>
                <w:sz w:val="24"/>
              </w:rPr>
              <w:t>год</w:t>
            </w:r>
          </w:p>
        </w:tc>
      </w:tr>
      <w:tr w:rsidR="00F8047D" w:rsidRPr="002A249F" w:rsidTr="00F8047D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Расходы на социальную поддерж</w:t>
            </w:r>
            <w:r w:rsidR="00F87F68" w:rsidRPr="002A249F">
              <w:rPr>
                <w:rFonts w:ascii="Times New Roman" w:hAnsi="Times New Roman"/>
                <w:sz w:val="24"/>
                <w:szCs w:val="24"/>
              </w:rPr>
              <w:t>ку отдельных категорий граждан, млн. руб.</w:t>
            </w:r>
            <w:r w:rsidRPr="002A2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133,8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194, 9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195,5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220,8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B38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24</w:t>
            </w:r>
            <w:r w:rsidR="00FB38D6" w:rsidRPr="002A249F">
              <w:rPr>
                <w:rFonts w:ascii="Times New Roman" w:hAnsi="Times New Roman"/>
                <w:sz w:val="24"/>
                <w:szCs w:val="24"/>
              </w:rPr>
              <w:t>9</w:t>
            </w:r>
            <w:r w:rsidRPr="002A249F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F8047D" w:rsidRPr="002A249F" w:rsidTr="00F8047D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Количество получателей мер социальной поддержки</w:t>
            </w:r>
            <w:r w:rsidR="00F87F68" w:rsidRPr="002A249F">
              <w:rPr>
                <w:rFonts w:ascii="Times New Roman" w:hAnsi="Times New Roman"/>
                <w:sz w:val="24"/>
                <w:szCs w:val="24"/>
              </w:rPr>
              <w:t>, чел.</w:t>
            </w:r>
            <w:r w:rsidRPr="002A249F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 xml:space="preserve">63 547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70 517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74 705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71 922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74 430</w:t>
            </w:r>
          </w:p>
        </w:tc>
      </w:tr>
      <w:tr w:rsidR="00F8047D" w:rsidRPr="002A249F" w:rsidTr="00F8047D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- ежеквартальная выплата неработающим пенсионерам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37 791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38 912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39 970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39 361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39 348</w:t>
            </w:r>
          </w:p>
        </w:tc>
      </w:tr>
      <w:tr w:rsidR="00F8047D" w:rsidRPr="002A249F" w:rsidTr="00F8047D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 xml:space="preserve">- бесплатный проезд автомобильным транспортом               по муниципальным маршрутам </w:t>
            </w:r>
            <w:r w:rsidRPr="002A249F">
              <w:rPr>
                <w:rFonts w:ascii="Times New Roman" w:hAnsi="Times New Roman"/>
                <w:sz w:val="24"/>
                <w:szCs w:val="28"/>
              </w:rPr>
              <w:t>не</w:t>
            </w:r>
            <w:r w:rsidRPr="002A249F">
              <w:rPr>
                <w:rFonts w:ascii="Times New Roman" w:hAnsi="Times New Roman"/>
                <w:bCs/>
                <w:sz w:val="24"/>
                <w:szCs w:val="28"/>
              </w:rPr>
              <w:t>работающим пенсионерам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23 651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29 460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32 900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30 998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32 351</w:t>
            </w:r>
          </w:p>
        </w:tc>
      </w:tr>
      <w:tr w:rsidR="00F8047D" w:rsidRPr="002A249F" w:rsidTr="00F8047D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- иные меры социальной поддержки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2 105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2 145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1 835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1 563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2 731</w:t>
            </w:r>
          </w:p>
        </w:tc>
      </w:tr>
    </w:tbl>
    <w:p w:rsidR="00F8047D" w:rsidRPr="00FA12EC" w:rsidRDefault="00F8047D" w:rsidP="00F8047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6759" w:rsidRPr="0019022A" w:rsidRDefault="006B3D88" w:rsidP="00572B2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  <w:r w:rsidRPr="0019022A">
        <w:rPr>
          <w:rFonts w:ascii="Times New Roman" w:eastAsia="Times New Roman" w:hAnsi="Times New Roman" w:cs="Times New Roman"/>
          <w:b/>
          <w:sz w:val="28"/>
          <w:szCs w:val="28"/>
        </w:rPr>
        <w:t>1.1.10</w:t>
      </w:r>
      <w:r w:rsidR="005E5D0B" w:rsidRPr="0019022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902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022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Услуги торговли, общественного питания и бытового </w:t>
      </w:r>
    </w:p>
    <w:p w:rsidR="006B3D88" w:rsidRPr="0019022A" w:rsidRDefault="006B3D88" w:rsidP="00572B2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  <w:r w:rsidRPr="0019022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обслуживания</w:t>
      </w:r>
    </w:p>
    <w:p w:rsidR="006B3D88" w:rsidRPr="00FA12EC" w:rsidRDefault="006B3D88" w:rsidP="00E24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6824" w:rsidRPr="00F477E0" w:rsidRDefault="00066824" w:rsidP="00066824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F477E0">
        <w:rPr>
          <w:rFonts w:ascii="Times New Roman" w:eastAsia="Calibri" w:hAnsi="Times New Roman"/>
          <w:sz w:val="28"/>
          <w:szCs w:val="28"/>
        </w:rPr>
        <w:t>Развитие потребительского рынка товаров и услуг является важнейшим фактором обеспечения экономической стабильности города, улучшения условий и качества жизни горожан.</w:t>
      </w:r>
    </w:p>
    <w:p w:rsidR="00066824" w:rsidRPr="00F477E0" w:rsidRDefault="00066824" w:rsidP="000668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7E0">
        <w:rPr>
          <w:rFonts w:ascii="Times New Roman" w:eastAsia="Calibri" w:hAnsi="Times New Roman"/>
          <w:sz w:val="28"/>
          <w:szCs w:val="28"/>
        </w:rPr>
        <w:t>В сфере потребительских услуг розничная торговля занимает основное место</w:t>
      </w:r>
      <w:r w:rsidR="005753EF">
        <w:rPr>
          <w:rFonts w:ascii="Times New Roman" w:eastAsia="Calibri" w:hAnsi="Times New Roman"/>
          <w:sz w:val="28"/>
          <w:szCs w:val="28"/>
        </w:rPr>
        <w:t xml:space="preserve">, </w:t>
      </w:r>
      <w:r w:rsidRPr="00F477E0">
        <w:rPr>
          <w:rFonts w:ascii="Times New Roman" w:eastAsia="Calibri" w:hAnsi="Times New Roman"/>
          <w:sz w:val="28"/>
          <w:szCs w:val="28"/>
        </w:rPr>
        <w:t>в общем объеме потребительского рынка оборот розничной торговли</w:t>
      </w:r>
      <w:r w:rsidRPr="00F477E0">
        <w:rPr>
          <w:rFonts w:ascii="Times New Roman" w:hAnsi="Times New Roman"/>
          <w:sz w:val="28"/>
          <w:szCs w:val="28"/>
        </w:rPr>
        <w:t xml:space="preserve"> составляет 79,3%. </w:t>
      </w:r>
    </w:p>
    <w:p w:rsidR="006B3D88" w:rsidRPr="00FA12EC" w:rsidRDefault="006B3D88" w:rsidP="00124BD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В последние годы наблюдается тенденция увеличения количества стационарных объектов розничной торговли, и</w:t>
      </w:r>
      <w:r w:rsidR="005753EF">
        <w:rPr>
          <w:rFonts w:ascii="Times New Roman" w:eastAsia="Times New Roman" w:hAnsi="Times New Roman" w:cs="Times New Roman"/>
          <w:sz w:val="28"/>
          <w:szCs w:val="28"/>
        </w:rPr>
        <w:t>, как следствие,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увеличение объема торговых площадей. </w:t>
      </w:r>
    </w:p>
    <w:p w:rsidR="0062495F" w:rsidRDefault="0062495F" w:rsidP="00487B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477E0">
        <w:rPr>
          <w:rFonts w:ascii="Times New Roman" w:hAnsi="Times New Roman"/>
          <w:sz w:val="28"/>
          <w:szCs w:val="28"/>
        </w:rPr>
        <w:t>По состоянию на 31.12.2022 в отраслевой инфра</w:t>
      </w:r>
      <w:r>
        <w:rPr>
          <w:rFonts w:ascii="Times New Roman" w:hAnsi="Times New Roman"/>
          <w:sz w:val="28"/>
          <w:szCs w:val="28"/>
        </w:rPr>
        <w:t>структуре города представлено 1</w:t>
      </w:r>
      <w:r w:rsidRPr="002C0281">
        <w:rPr>
          <w:rFonts w:ascii="Times New Roman" w:hAnsi="Times New Roman"/>
          <w:sz w:val="28"/>
          <w:szCs w:val="28"/>
        </w:rPr>
        <w:t> </w:t>
      </w:r>
      <w:r w:rsidRPr="00F477E0">
        <w:rPr>
          <w:rFonts w:ascii="Times New Roman" w:hAnsi="Times New Roman"/>
          <w:sz w:val="28"/>
          <w:szCs w:val="28"/>
        </w:rPr>
        <w:t>826 объектов розничной торговли общей торг</w:t>
      </w:r>
      <w:r>
        <w:rPr>
          <w:rFonts w:ascii="Times New Roman" w:hAnsi="Times New Roman"/>
          <w:sz w:val="28"/>
          <w:szCs w:val="28"/>
        </w:rPr>
        <w:t xml:space="preserve">овой площадью </w:t>
      </w:r>
      <w:r w:rsidR="0077500C">
        <w:rPr>
          <w:rFonts w:ascii="Times New Roman" w:hAnsi="Times New Roman"/>
          <w:sz w:val="28"/>
          <w:szCs w:val="28"/>
        </w:rPr>
        <w:t>около 365</w:t>
      </w:r>
      <w:r>
        <w:rPr>
          <w:rFonts w:ascii="Times New Roman" w:hAnsi="Times New Roman"/>
          <w:sz w:val="28"/>
          <w:szCs w:val="28"/>
        </w:rPr>
        <w:t xml:space="preserve"> тыс. кв.</w:t>
      </w:r>
      <w:r w:rsidR="005753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="0077500C">
        <w:rPr>
          <w:rFonts w:ascii="Times New Roman" w:hAnsi="Times New Roman"/>
          <w:sz w:val="28"/>
          <w:szCs w:val="28"/>
        </w:rPr>
        <w:t>.</w:t>
      </w:r>
      <w:r w:rsidRPr="00F477E0">
        <w:rPr>
          <w:rFonts w:ascii="Times New Roman" w:hAnsi="Times New Roman"/>
          <w:sz w:val="28"/>
          <w:szCs w:val="28"/>
        </w:rPr>
        <w:t>, в том числе 54 торговых комплекса площадью</w:t>
      </w:r>
      <w:r w:rsidR="00D23C6E">
        <w:rPr>
          <w:rFonts w:ascii="Times New Roman" w:hAnsi="Times New Roman"/>
          <w:sz w:val="28"/>
          <w:szCs w:val="28"/>
        </w:rPr>
        <w:t xml:space="preserve"> </w:t>
      </w:r>
      <w:r w:rsidR="0077500C">
        <w:rPr>
          <w:rFonts w:ascii="Times New Roman" w:hAnsi="Times New Roman"/>
          <w:sz w:val="28"/>
          <w:szCs w:val="28"/>
        </w:rPr>
        <w:t>250,5</w:t>
      </w:r>
      <w:r>
        <w:rPr>
          <w:rFonts w:ascii="Times New Roman" w:hAnsi="Times New Roman"/>
          <w:sz w:val="28"/>
          <w:szCs w:val="28"/>
        </w:rPr>
        <w:t xml:space="preserve"> тыс. кв.</w:t>
      </w:r>
      <w:r w:rsidR="0077500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</w:t>
      </w:r>
      <w:r w:rsidR="005753EF">
        <w:rPr>
          <w:rFonts w:ascii="Times New Roman" w:hAnsi="Times New Roman"/>
          <w:sz w:val="28"/>
          <w:szCs w:val="28"/>
        </w:rPr>
        <w:t xml:space="preserve">., 2 розничных рынка, </w:t>
      </w:r>
      <w:r w:rsidRPr="00F477E0">
        <w:rPr>
          <w:rFonts w:ascii="Times New Roman" w:hAnsi="Times New Roman"/>
          <w:sz w:val="28"/>
          <w:szCs w:val="28"/>
        </w:rPr>
        <w:t>283 предприятия общественного питания на 22,4</w:t>
      </w:r>
      <w:r w:rsidR="005753EF">
        <w:rPr>
          <w:rFonts w:ascii="Times New Roman" w:hAnsi="Times New Roman"/>
          <w:sz w:val="28"/>
          <w:szCs w:val="28"/>
        </w:rPr>
        <w:t xml:space="preserve"> тыс. посадочных мест,</w:t>
      </w:r>
      <w:r>
        <w:rPr>
          <w:rFonts w:ascii="Times New Roman" w:hAnsi="Times New Roman"/>
          <w:sz w:val="28"/>
          <w:szCs w:val="28"/>
        </w:rPr>
        <w:t xml:space="preserve"> 1</w:t>
      </w:r>
      <w:r w:rsidRPr="002C0281">
        <w:rPr>
          <w:rFonts w:ascii="Times New Roman" w:hAnsi="Times New Roman"/>
          <w:sz w:val="28"/>
          <w:szCs w:val="28"/>
        </w:rPr>
        <w:t> </w:t>
      </w:r>
      <w:r w:rsidRPr="00F477E0">
        <w:rPr>
          <w:rFonts w:ascii="Times New Roman" w:hAnsi="Times New Roman"/>
          <w:sz w:val="28"/>
          <w:szCs w:val="28"/>
        </w:rPr>
        <w:t xml:space="preserve">082 объекта бытового </w:t>
      </w:r>
      <w:r w:rsidR="005753EF">
        <w:rPr>
          <w:rFonts w:ascii="Times New Roman" w:hAnsi="Times New Roman"/>
          <w:sz w:val="28"/>
          <w:szCs w:val="28"/>
        </w:rPr>
        <w:t xml:space="preserve">обслуживания, </w:t>
      </w:r>
      <w:r w:rsidR="00D23C6E">
        <w:rPr>
          <w:rFonts w:ascii="Times New Roman" w:hAnsi="Times New Roman"/>
          <w:sz w:val="28"/>
          <w:szCs w:val="28"/>
        </w:rPr>
        <w:t>9</w:t>
      </w:r>
      <w:r w:rsidRPr="00F477E0">
        <w:rPr>
          <w:rFonts w:ascii="Times New Roman" w:hAnsi="Times New Roman"/>
          <w:sz w:val="28"/>
          <w:szCs w:val="28"/>
        </w:rPr>
        <w:t>5 предприятий оптовой торговли.</w:t>
      </w:r>
    </w:p>
    <w:p w:rsidR="00834EAD" w:rsidRPr="007A51BD" w:rsidRDefault="00834EAD" w:rsidP="00487B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7E0">
        <w:rPr>
          <w:rFonts w:ascii="Times New Roman" w:hAnsi="Times New Roman"/>
          <w:sz w:val="28"/>
          <w:szCs w:val="28"/>
        </w:rPr>
        <w:t xml:space="preserve">Обеспеченность </w:t>
      </w:r>
      <w:r w:rsidRPr="007A51BD">
        <w:rPr>
          <w:rFonts w:ascii="Times New Roman" w:hAnsi="Times New Roman"/>
          <w:sz w:val="28"/>
          <w:szCs w:val="28"/>
        </w:rPr>
        <w:t xml:space="preserve">торговыми площадями составляет </w:t>
      </w:r>
      <w:r w:rsidR="0077500C" w:rsidRPr="007A51BD">
        <w:rPr>
          <w:rFonts w:ascii="Times New Roman" w:hAnsi="Times New Roman"/>
          <w:sz w:val="28"/>
          <w:szCs w:val="28"/>
        </w:rPr>
        <w:t xml:space="preserve">около 1 280 </w:t>
      </w:r>
      <w:r w:rsidRPr="007A51BD">
        <w:rPr>
          <w:rFonts w:ascii="Times New Roman" w:hAnsi="Times New Roman"/>
          <w:sz w:val="28"/>
          <w:szCs w:val="28"/>
        </w:rPr>
        <w:t xml:space="preserve">кв. м. на 1 тыс. жителей, что выше нормативного показателя (779 кв. м. </w:t>
      </w:r>
      <w:r w:rsidR="00F65804" w:rsidRPr="007A51BD">
        <w:rPr>
          <w:rFonts w:ascii="Times New Roman" w:hAnsi="Times New Roman"/>
          <w:sz w:val="28"/>
          <w:szCs w:val="28"/>
        </w:rPr>
        <w:t xml:space="preserve">на 1 тыс. жителей) на </w:t>
      </w:r>
      <w:r w:rsidR="0077500C" w:rsidRPr="007A51BD">
        <w:rPr>
          <w:rFonts w:ascii="Times New Roman" w:hAnsi="Times New Roman"/>
          <w:sz w:val="28"/>
          <w:szCs w:val="28"/>
        </w:rPr>
        <w:t>64</w:t>
      </w:r>
      <w:r w:rsidRPr="007A51BD">
        <w:rPr>
          <w:rFonts w:ascii="Times New Roman" w:hAnsi="Times New Roman"/>
          <w:sz w:val="28"/>
          <w:szCs w:val="28"/>
        </w:rPr>
        <w:t>%.</w:t>
      </w:r>
    </w:p>
    <w:p w:rsidR="006B3D88" w:rsidRPr="00FA12EC" w:rsidRDefault="006B3D88" w:rsidP="00487B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BD">
        <w:rPr>
          <w:rFonts w:ascii="Times New Roman" w:eastAsia="Calibri" w:hAnsi="Times New Roman" w:cs="Times New Roman"/>
          <w:sz w:val="28"/>
          <w:szCs w:val="28"/>
        </w:rPr>
        <w:t xml:space="preserve">В городе функционируют </w:t>
      </w:r>
      <w:r w:rsidRPr="00FA12EC">
        <w:rPr>
          <w:rFonts w:ascii="Times New Roman" w:eastAsia="Calibri" w:hAnsi="Times New Roman" w:cs="Times New Roman"/>
          <w:sz w:val="28"/>
          <w:szCs w:val="28"/>
        </w:rPr>
        <w:t>федеральные торговые сети, такие как</w:t>
      </w:r>
      <w:r w:rsidR="00487B75" w:rsidRPr="00FA12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>Магнит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24430">
        <w:rPr>
          <w:rFonts w:ascii="Times New Roman" w:eastAsia="Calibri" w:hAnsi="Times New Roman" w:cs="Times New Roman"/>
          <w:sz w:val="28"/>
          <w:szCs w:val="28"/>
        </w:rPr>
        <w:lastRenderedPageBreak/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>Пятерочка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>Монетка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>Лента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>Красное и Белое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>Светофор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. Кроме того, населением востребованы магазины, реализующие товары местных производителей.  </w:t>
      </w:r>
    </w:p>
    <w:p w:rsidR="006B3D88" w:rsidRPr="00FA12EC" w:rsidRDefault="006B3D88" w:rsidP="00F36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Популярностью у населения пользуются так называемые 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>ярмарки выходного дня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, на которых реализуются фермерские товары </w:t>
      </w:r>
      <w:r w:rsidRPr="00787F33">
        <w:rPr>
          <w:rFonts w:ascii="Times New Roman" w:eastAsia="Calibri" w:hAnsi="Times New Roman" w:cs="Times New Roman"/>
          <w:sz w:val="28"/>
          <w:szCs w:val="28"/>
        </w:rPr>
        <w:t>местных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 производителей:</w:t>
      </w:r>
      <w:r w:rsidRPr="00FA12E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FA12EC">
        <w:rPr>
          <w:rFonts w:ascii="Times New Roman" w:eastAsia="Calibri" w:hAnsi="Times New Roman" w:cs="Times New Roman"/>
          <w:sz w:val="28"/>
          <w:szCs w:val="28"/>
        </w:rPr>
        <w:t>молочная и рыбная продукция, мясная продукция, хлебо</w:t>
      </w:r>
      <w:r w:rsidR="00375D3E">
        <w:rPr>
          <w:rFonts w:ascii="Times New Roman" w:eastAsia="Calibri" w:hAnsi="Times New Roman" w:cs="Times New Roman"/>
          <w:sz w:val="28"/>
          <w:szCs w:val="28"/>
        </w:rPr>
        <w:t>булочные и кондитерские изделия</w:t>
      </w:r>
      <w:r w:rsidRPr="00FA12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4EAD" w:rsidRDefault="006B3D88" w:rsidP="00F36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Сфера общественного питания представлена различными форматами, начиная от мелких предприятий, предлагающих фаст-фуд</w:t>
      </w:r>
      <w:r w:rsidR="00487B75" w:rsidRPr="00FA12E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и заканчивая ресторанами с банкетными залами вместимостью до 400 человек. </w:t>
      </w:r>
    </w:p>
    <w:p w:rsidR="006B3D88" w:rsidRPr="00FA12EC" w:rsidRDefault="00834EAD" w:rsidP="00E24D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7E0">
        <w:rPr>
          <w:rFonts w:ascii="Times New Roman" w:hAnsi="Times New Roman"/>
          <w:sz w:val="28"/>
          <w:szCs w:val="28"/>
        </w:rPr>
        <w:t>По состоянию на 31.12.2022</w:t>
      </w:r>
      <w:r w:rsidR="002166D2">
        <w:rPr>
          <w:rFonts w:ascii="Times New Roman" w:hAnsi="Times New Roman"/>
          <w:sz w:val="28"/>
          <w:szCs w:val="28"/>
        </w:rPr>
        <w:t xml:space="preserve"> </w:t>
      </w:r>
      <w:r w:rsidRPr="00F477E0">
        <w:rPr>
          <w:rFonts w:ascii="Times New Roman" w:hAnsi="Times New Roman"/>
          <w:sz w:val="28"/>
          <w:szCs w:val="28"/>
        </w:rPr>
        <w:t xml:space="preserve">обеспеченность жителей города услугами предприятий общественного питания составляет </w:t>
      </w:r>
      <w:r w:rsidR="007233A4" w:rsidRPr="0077487B">
        <w:rPr>
          <w:rFonts w:ascii="Times New Roman" w:hAnsi="Times New Roman"/>
          <w:sz w:val="28"/>
          <w:szCs w:val="28"/>
        </w:rPr>
        <w:t>196,3</w:t>
      </w:r>
      <w:r w:rsidRPr="0077487B">
        <w:rPr>
          <w:rFonts w:ascii="Times New Roman" w:hAnsi="Times New Roman"/>
          <w:sz w:val="28"/>
          <w:szCs w:val="28"/>
        </w:rPr>
        <w:t>% от норматива (</w:t>
      </w:r>
      <w:r w:rsidR="007233A4" w:rsidRPr="0077487B">
        <w:rPr>
          <w:rFonts w:ascii="Times New Roman" w:hAnsi="Times New Roman"/>
          <w:sz w:val="28"/>
          <w:szCs w:val="28"/>
        </w:rPr>
        <w:t>78,5</w:t>
      </w:r>
      <w:r w:rsidRPr="0077487B">
        <w:rPr>
          <w:rFonts w:ascii="Times New Roman" w:hAnsi="Times New Roman"/>
          <w:sz w:val="28"/>
          <w:szCs w:val="28"/>
        </w:rPr>
        <w:t xml:space="preserve"> посадочных места на 1 тыс. жителей при нормативе 40</w:t>
      </w:r>
      <w:r w:rsidR="002166D2" w:rsidRPr="0077487B">
        <w:rPr>
          <w:rFonts w:ascii="Times New Roman" w:hAnsi="Times New Roman"/>
          <w:sz w:val="28"/>
          <w:szCs w:val="28"/>
        </w:rPr>
        <w:t xml:space="preserve"> посадочных </w:t>
      </w:r>
      <w:r w:rsidR="002166D2">
        <w:rPr>
          <w:rFonts w:ascii="Times New Roman" w:hAnsi="Times New Roman"/>
          <w:sz w:val="28"/>
          <w:szCs w:val="28"/>
        </w:rPr>
        <w:t>мест</w:t>
      </w:r>
      <w:r w:rsidR="002166D2" w:rsidRPr="00F477E0">
        <w:rPr>
          <w:rFonts w:ascii="Times New Roman" w:hAnsi="Times New Roman"/>
          <w:sz w:val="28"/>
          <w:szCs w:val="28"/>
        </w:rPr>
        <w:t xml:space="preserve"> на 1 тыс. жителей</w:t>
      </w:r>
      <w:r w:rsidRPr="00F477E0">
        <w:rPr>
          <w:rFonts w:ascii="Times New Roman" w:hAnsi="Times New Roman"/>
          <w:sz w:val="28"/>
          <w:szCs w:val="28"/>
        </w:rPr>
        <w:t>).</w:t>
      </w:r>
    </w:p>
    <w:p w:rsidR="006B3D88" w:rsidRPr="00FA12EC" w:rsidRDefault="006B3D88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В городе пользуются популярностью сетевые формы организации общественного питания, такие как 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Вкусно </w:t>
      </w:r>
      <w:r w:rsidR="00975EE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и точка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Бургер</w:t>
      </w:r>
      <w:proofErr w:type="spellEnd"/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Кинг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="00834EA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L Патио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4006">
        <w:rPr>
          <w:rFonts w:ascii="Times New Roman" w:eastAsia="Times New Roman" w:hAnsi="Times New Roman" w:cs="Times New Roman"/>
          <w:sz w:val="28"/>
          <w:szCs w:val="28"/>
        </w:rPr>
        <w:t xml:space="preserve"> и другие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B3D88" w:rsidRPr="00124BD6" w:rsidRDefault="006B3D88" w:rsidP="00124B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Активно развивается сфера бытового обслуживания населения.  Самыми востребованными услугами являются услуги</w:t>
      </w:r>
      <w:r w:rsidR="00F1268D">
        <w:rPr>
          <w:rFonts w:ascii="Times New Roman" w:hAnsi="Times New Roman" w:cs="Times New Roman"/>
          <w:sz w:val="28"/>
          <w:szCs w:val="28"/>
        </w:rPr>
        <w:t xml:space="preserve"> </w:t>
      </w:r>
      <w:r w:rsidRPr="00F1268D">
        <w:rPr>
          <w:rFonts w:ascii="Times New Roman" w:hAnsi="Times New Roman" w:cs="Times New Roman"/>
          <w:sz w:val="28"/>
          <w:szCs w:val="28"/>
        </w:rPr>
        <w:t xml:space="preserve">салонов </w:t>
      </w:r>
      <w:r w:rsidR="00124BD6" w:rsidRPr="00F1268D">
        <w:rPr>
          <w:rFonts w:ascii="Times New Roman" w:hAnsi="Times New Roman" w:cs="Times New Roman"/>
          <w:sz w:val="28"/>
          <w:szCs w:val="28"/>
        </w:rPr>
        <w:t>красоты, фотосалонов</w:t>
      </w:r>
      <w:r w:rsidR="00F1268D" w:rsidRPr="00F1268D">
        <w:rPr>
          <w:rFonts w:ascii="Times New Roman" w:hAnsi="Times New Roman" w:cs="Times New Roman"/>
          <w:sz w:val="28"/>
          <w:szCs w:val="28"/>
        </w:rPr>
        <w:t>,</w:t>
      </w:r>
      <w:r w:rsidR="00547948" w:rsidRPr="00F1268D">
        <w:rPr>
          <w:rFonts w:ascii="Times New Roman" w:hAnsi="Times New Roman" w:cs="Times New Roman"/>
          <w:sz w:val="28"/>
          <w:szCs w:val="28"/>
        </w:rPr>
        <w:t xml:space="preserve"> </w:t>
      </w:r>
      <w:r w:rsidRPr="00F1268D">
        <w:rPr>
          <w:rFonts w:ascii="Times New Roman" w:eastAsia="Times New Roman" w:hAnsi="Times New Roman" w:cs="Times New Roman"/>
          <w:sz w:val="28"/>
          <w:szCs w:val="28"/>
        </w:rPr>
        <w:t>по техническому обслуживанию автомобилей</w:t>
      </w:r>
      <w:r w:rsidR="00F1268D" w:rsidRPr="00F126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1268D">
        <w:rPr>
          <w:rFonts w:ascii="Times New Roman" w:eastAsia="Times New Roman" w:hAnsi="Times New Roman" w:cs="Times New Roman"/>
          <w:sz w:val="28"/>
          <w:szCs w:val="28"/>
        </w:rPr>
        <w:t>по ремонту и обслуживанию бытовой техники</w:t>
      </w:r>
      <w:r w:rsidR="00F1268D" w:rsidRPr="00F126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1268D">
        <w:rPr>
          <w:rFonts w:ascii="Times New Roman" w:eastAsia="Times New Roman" w:hAnsi="Times New Roman" w:cs="Times New Roman"/>
          <w:sz w:val="28"/>
          <w:szCs w:val="28"/>
        </w:rPr>
        <w:t>по ремонту жилья.</w:t>
      </w:r>
    </w:p>
    <w:p w:rsidR="006B3D88" w:rsidRPr="00FA12EC" w:rsidRDefault="006B3D88" w:rsidP="00E24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В целом ситуация на рынке услуг города оценивается как стабильная, характеризующаяся достаточной сбалансированностью спроса и предложения. </w:t>
      </w:r>
    </w:p>
    <w:p w:rsidR="00B56D74" w:rsidRDefault="00B56D74" w:rsidP="00B56D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</w:p>
    <w:p w:rsidR="006B3D88" w:rsidRPr="0019022A" w:rsidRDefault="003B2252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  <w:r w:rsidRPr="0019022A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>1.2. Экономический и финансовый потенциал развития города</w:t>
      </w:r>
    </w:p>
    <w:p w:rsidR="000E19A0" w:rsidRPr="0019022A" w:rsidRDefault="000E19A0" w:rsidP="000E19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0E19A0" w:rsidRPr="0019022A" w:rsidRDefault="000E19A0" w:rsidP="000E19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9022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1.2.1. Развитие промышленности </w:t>
      </w:r>
    </w:p>
    <w:p w:rsidR="003B2252" w:rsidRPr="00FA12EC" w:rsidRDefault="003B2252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</w:p>
    <w:p w:rsidR="000E19A0" w:rsidRDefault="000E19A0" w:rsidP="001E75C3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E8">
        <w:rPr>
          <w:rFonts w:ascii="Times New Roman" w:hAnsi="Times New Roman" w:cs="Times New Roman"/>
          <w:sz w:val="28"/>
          <w:szCs w:val="28"/>
        </w:rPr>
        <w:t>Объ</w:t>
      </w:r>
      <w:r w:rsidR="00360590" w:rsidRPr="007530E8">
        <w:rPr>
          <w:rFonts w:ascii="Times New Roman" w:hAnsi="Times New Roman" w:cs="Times New Roman"/>
          <w:sz w:val="28"/>
          <w:szCs w:val="28"/>
        </w:rPr>
        <w:t>е</w:t>
      </w:r>
      <w:r w:rsidRPr="007530E8">
        <w:rPr>
          <w:rFonts w:ascii="Times New Roman" w:hAnsi="Times New Roman" w:cs="Times New Roman"/>
          <w:sz w:val="28"/>
          <w:szCs w:val="28"/>
        </w:rPr>
        <w:t>м отгруженных товаров собственного производства, выполненных работ и услуг собственными силами по крупным и ср</w:t>
      </w:r>
      <w:r w:rsidR="004E12AD">
        <w:rPr>
          <w:rFonts w:ascii="Times New Roman" w:hAnsi="Times New Roman" w:cs="Times New Roman"/>
          <w:sz w:val="28"/>
          <w:szCs w:val="28"/>
        </w:rPr>
        <w:t xml:space="preserve">едним предприятиям за 2022 год </w:t>
      </w:r>
      <w:r w:rsidRPr="007530E8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FA749C" w:rsidRPr="004E12AD">
        <w:rPr>
          <w:rFonts w:ascii="Times New Roman" w:hAnsi="Times New Roman" w:cs="Times New Roman"/>
          <w:sz w:val="28"/>
          <w:szCs w:val="28"/>
        </w:rPr>
        <w:t>101 081,7</w:t>
      </w:r>
      <w:r w:rsidR="00FA749C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4E12AD">
        <w:rPr>
          <w:rFonts w:ascii="Times New Roman" w:hAnsi="Times New Roman" w:cs="Times New Roman"/>
          <w:sz w:val="28"/>
          <w:szCs w:val="28"/>
        </w:rPr>
        <w:t>,</w:t>
      </w:r>
      <w:r w:rsidR="00FA749C">
        <w:rPr>
          <w:rFonts w:ascii="Times New Roman" w:hAnsi="Times New Roman" w:cs="Times New Roman"/>
          <w:sz w:val="28"/>
          <w:szCs w:val="28"/>
        </w:rPr>
        <w:t xml:space="preserve"> или </w:t>
      </w:r>
      <w:r w:rsidR="00FA749C" w:rsidRPr="004E12AD">
        <w:rPr>
          <w:rFonts w:ascii="Times New Roman" w:hAnsi="Times New Roman" w:cs="Times New Roman"/>
          <w:sz w:val="28"/>
          <w:szCs w:val="28"/>
        </w:rPr>
        <w:t>99,0</w:t>
      </w:r>
      <w:r w:rsidRPr="007530E8">
        <w:rPr>
          <w:rFonts w:ascii="Times New Roman" w:hAnsi="Times New Roman" w:cs="Times New Roman"/>
          <w:sz w:val="28"/>
          <w:szCs w:val="28"/>
        </w:rPr>
        <w:t>% в сопоставимых ценах к</w:t>
      </w:r>
      <w:r w:rsidR="001E75C3">
        <w:rPr>
          <w:rFonts w:ascii="Times New Roman" w:hAnsi="Times New Roman" w:cs="Times New Roman"/>
          <w:sz w:val="28"/>
          <w:szCs w:val="28"/>
        </w:rPr>
        <w:t xml:space="preserve"> уровню 2021 года</w:t>
      </w:r>
      <w:r w:rsidR="00124BD6">
        <w:rPr>
          <w:rFonts w:ascii="Times New Roman" w:hAnsi="Times New Roman" w:cs="Times New Roman"/>
          <w:sz w:val="28"/>
          <w:szCs w:val="28"/>
        </w:rPr>
        <w:t xml:space="preserve"> (таблица 1.12</w:t>
      </w:r>
      <w:r w:rsidRPr="007530E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0455A" w:rsidRPr="001E75C3" w:rsidRDefault="0040455A" w:rsidP="004045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0E8">
        <w:rPr>
          <w:rFonts w:ascii="Times New Roman" w:hAnsi="Times New Roman"/>
          <w:sz w:val="28"/>
          <w:szCs w:val="28"/>
        </w:rPr>
        <w:t>Наибольшее влияние на снижение темпов промышленного производств</w:t>
      </w:r>
      <w:r>
        <w:rPr>
          <w:rFonts w:ascii="Times New Roman" w:hAnsi="Times New Roman"/>
          <w:sz w:val="28"/>
          <w:szCs w:val="28"/>
        </w:rPr>
        <w:t xml:space="preserve">а за период 2018-2022 годы до </w:t>
      </w:r>
      <w:r w:rsidRPr="004E12AD">
        <w:rPr>
          <w:rFonts w:ascii="Times New Roman" w:hAnsi="Times New Roman"/>
          <w:sz w:val="28"/>
          <w:szCs w:val="28"/>
        </w:rPr>
        <w:t>79,2%</w:t>
      </w:r>
      <w:r w:rsidRPr="007530E8">
        <w:rPr>
          <w:rFonts w:ascii="Times New Roman" w:hAnsi="Times New Roman"/>
          <w:sz w:val="28"/>
          <w:szCs w:val="28"/>
        </w:rPr>
        <w:t xml:space="preserve"> оказало исключение в 2020 году из статистической отч</w:t>
      </w:r>
      <w:r>
        <w:rPr>
          <w:rFonts w:ascii="Times New Roman" w:hAnsi="Times New Roman"/>
          <w:sz w:val="28"/>
          <w:szCs w:val="28"/>
        </w:rPr>
        <w:t>етности по городу сведений ООО "</w:t>
      </w:r>
      <w:proofErr w:type="spellStart"/>
      <w:r>
        <w:rPr>
          <w:rFonts w:ascii="Times New Roman" w:hAnsi="Times New Roman"/>
          <w:sz w:val="28"/>
          <w:szCs w:val="28"/>
        </w:rPr>
        <w:t>Славнефть</w:t>
      </w:r>
      <w:proofErr w:type="spellEnd"/>
      <w:r>
        <w:rPr>
          <w:rFonts w:ascii="Times New Roman" w:hAnsi="Times New Roman"/>
          <w:sz w:val="28"/>
          <w:szCs w:val="28"/>
        </w:rPr>
        <w:t>-Нижневартовск"</w:t>
      </w:r>
      <w:r w:rsidRPr="007530E8">
        <w:rPr>
          <w:rFonts w:ascii="Times New Roman" w:hAnsi="Times New Roman"/>
          <w:sz w:val="28"/>
          <w:szCs w:val="28"/>
        </w:rPr>
        <w:t xml:space="preserve">, которые отнесены на территорию </w:t>
      </w:r>
      <w:proofErr w:type="spellStart"/>
      <w:r w:rsidRPr="007530E8">
        <w:rPr>
          <w:rFonts w:ascii="Times New Roman" w:hAnsi="Times New Roman"/>
          <w:sz w:val="28"/>
          <w:szCs w:val="28"/>
        </w:rPr>
        <w:t>Нижневартовского</w:t>
      </w:r>
      <w:proofErr w:type="spellEnd"/>
      <w:r w:rsidRPr="007530E8">
        <w:rPr>
          <w:rFonts w:ascii="Times New Roman" w:hAnsi="Times New Roman"/>
          <w:sz w:val="28"/>
          <w:szCs w:val="28"/>
        </w:rPr>
        <w:t xml:space="preserve"> района, что в свою очередь отразилось на уменьшении ряда показателей, характеризующих </w:t>
      </w:r>
      <w:r>
        <w:rPr>
          <w:rFonts w:ascii="Times New Roman" w:hAnsi="Times New Roman"/>
          <w:sz w:val="28"/>
          <w:szCs w:val="28"/>
        </w:rPr>
        <w:t>развитие промышленности города.</w:t>
      </w:r>
    </w:p>
    <w:p w:rsidR="00AE5CF8" w:rsidRDefault="00AE5CF8" w:rsidP="0040455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19A0" w:rsidRPr="007530E8" w:rsidRDefault="00124BD6" w:rsidP="0040455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1.12</w:t>
      </w:r>
    </w:p>
    <w:p w:rsidR="000E19A0" w:rsidRPr="0019022A" w:rsidRDefault="000E19A0" w:rsidP="000E19A0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22A">
        <w:rPr>
          <w:rFonts w:ascii="Times New Roman" w:hAnsi="Times New Roman" w:cs="Times New Roman"/>
          <w:b/>
          <w:sz w:val="28"/>
          <w:szCs w:val="28"/>
        </w:rPr>
        <w:t>Динамика промышл</w:t>
      </w:r>
      <w:r w:rsidR="00C37C13">
        <w:rPr>
          <w:rFonts w:ascii="Times New Roman" w:hAnsi="Times New Roman" w:cs="Times New Roman"/>
          <w:b/>
          <w:sz w:val="28"/>
          <w:szCs w:val="28"/>
        </w:rPr>
        <w:t>енного производства в городе</w:t>
      </w:r>
      <w:r w:rsidRPr="0019022A">
        <w:rPr>
          <w:rFonts w:ascii="Times New Roman" w:hAnsi="Times New Roman" w:cs="Times New Roman"/>
          <w:b/>
          <w:sz w:val="28"/>
          <w:szCs w:val="28"/>
        </w:rPr>
        <w:t xml:space="preserve"> Нижневартовске</w:t>
      </w:r>
    </w:p>
    <w:p w:rsidR="000E19A0" w:rsidRPr="007530E8" w:rsidRDefault="000E19A0" w:rsidP="000E19A0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925"/>
        <w:gridCol w:w="1223"/>
        <w:gridCol w:w="1223"/>
        <w:gridCol w:w="1051"/>
        <w:gridCol w:w="1051"/>
        <w:gridCol w:w="1155"/>
      </w:tblGrid>
      <w:tr w:rsidR="000E19A0" w:rsidRPr="007530E8" w:rsidTr="004E12AD">
        <w:trPr>
          <w:trHeight w:val="581"/>
        </w:trPr>
        <w:tc>
          <w:tcPr>
            <w:tcW w:w="2038" w:type="pct"/>
            <w:vAlign w:val="center"/>
          </w:tcPr>
          <w:p w:rsidR="00793A57" w:rsidRDefault="004E12AD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0E19A0" w:rsidRPr="00305711" w:rsidRDefault="004E12AD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635" w:type="pct"/>
            <w:vAlign w:val="center"/>
          </w:tcPr>
          <w:p w:rsidR="00793A57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  <w:p w:rsidR="000E19A0" w:rsidRPr="00305711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35" w:type="pct"/>
            <w:vAlign w:val="center"/>
          </w:tcPr>
          <w:p w:rsidR="00793A57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  <w:p w:rsidR="000E19A0" w:rsidRPr="00305711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46" w:type="pct"/>
            <w:vAlign w:val="center"/>
          </w:tcPr>
          <w:p w:rsidR="00793A57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0E19A0" w:rsidRPr="00305711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46" w:type="pct"/>
            <w:vAlign w:val="center"/>
          </w:tcPr>
          <w:p w:rsidR="00793A57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  <w:p w:rsidR="000E19A0" w:rsidRPr="00305711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01" w:type="pct"/>
            <w:vAlign w:val="center"/>
          </w:tcPr>
          <w:p w:rsidR="00793A57" w:rsidRDefault="000E19A0" w:rsidP="00FA749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  <w:p w:rsidR="000E19A0" w:rsidRPr="00305711" w:rsidRDefault="000E19A0" w:rsidP="00FA749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</w:tr>
      <w:tr w:rsidR="000E19A0" w:rsidRPr="007530E8" w:rsidTr="00FA749C">
        <w:tc>
          <w:tcPr>
            <w:tcW w:w="2038" w:type="pct"/>
            <w:vAlign w:val="center"/>
          </w:tcPr>
          <w:p w:rsidR="000E19A0" w:rsidRPr="007530E8" w:rsidRDefault="000E19A0" w:rsidP="00793A57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Объём отгруженных товаров собственного производства (B+C+D+E), млн. руб.</w:t>
            </w:r>
          </w:p>
        </w:tc>
        <w:tc>
          <w:tcPr>
            <w:tcW w:w="635" w:type="pct"/>
          </w:tcPr>
          <w:p w:rsidR="000E19A0" w:rsidRPr="007530E8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127 571,0</w:t>
            </w:r>
          </w:p>
        </w:tc>
        <w:tc>
          <w:tcPr>
            <w:tcW w:w="635" w:type="pct"/>
          </w:tcPr>
          <w:p w:rsidR="000E19A0" w:rsidRPr="007530E8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130 332,4</w:t>
            </w:r>
          </w:p>
        </w:tc>
        <w:tc>
          <w:tcPr>
            <w:tcW w:w="546" w:type="pct"/>
          </w:tcPr>
          <w:p w:rsidR="000E19A0" w:rsidRPr="007530E8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97 035,3</w:t>
            </w:r>
          </w:p>
        </w:tc>
        <w:tc>
          <w:tcPr>
            <w:tcW w:w="546" w:type="pct"/>
          </w:tcPr>
          <w:p w:rsidR="000E19A0" w:rsidRPr="007530E8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90 942,5</w:t>
            </w:r>
          </w:p>
        </w:tc>
        <w:tc>
          <w:tcPr>
            <w:tcW w:w="601" w:type="pct"/>
          </w:tcPr>
          <w:p w:rsidR="000E19A0" w:rsidRPr="004E12AD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2AD">
              <w:rPr>
                <w:rFonts w:ascii="Times New Roman" w:hAnsi="Times New Roman" w:cs="Times New Roman"/>
                <w:sz w:val="24"/>
                <w:szCs w:val="24"/>
              </w:rPr>
              <w:t>101 081,7</w:t>
            </w:r>
          </w:p>
        </w:tc>
      </w:tr>
      <w:tr w:rsidR="00FA749C" w:rsidRPr="007530E8" w:rsidTr="00FA749C">
        <w:tc>
          <w:tcPr>
            <w:tcW w:w="2038" w:type="pct"/>
            <w:vAlign w:val="center"/>
          </w:tcPr>
          <w:p w:rsidR="00FA749C" w:rsidRPr="007530E8" w:rsidRDefault="00FA749C" w:rsidP="00793A57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Индекс промышленного производства, %</w:t>
            </w:r>
          </w:p>
        </w:tc>
        <w:tc>
          <w:tcPr>
            <w:tcW w:w="635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635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546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546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601" w:type="pct"/>
          </w:tcPr>
          <w:p w:rsidR="00FA749C" w:rsidRPr="004E12AD" w:rsidRDefault="00FA749C" w:rsidP="00FA749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2AD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FA749C" w:rsidRPr="007530E8" w:rsidTr="00FA749C">
        <w:tc>
          <w:tcPr>
            <w:tcW w:w="2038" w:type="pct"/>
            <w:vAlign w:val="center"/>
          </w:tcPr>
          <w:p w:rsidR="00FA749C" w:rsidRPr="007530E8" w:rsidRDefault="00FA749C" w:rsidP="001844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1844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В: Добыча полезных ископаемых, млн. руб.</w:t>
            </w:r>
          </w:p>
        </w:tc>
        <w:tc>
          <w:tcPr>
            <w:tcW w:w="635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83 563,0</w:t>
            </w:r>
          </w:p>
        </w:tc>
        <w:tc>
          <w:tcPr>
            <w:tcW w:w="635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86 399,3</w:t>
            </w:r>
          </w:p>
        </w:tc>
        <w:tc>
          <w:tcPr>
            <w:tcW w:w="546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57 116,8</w:t>
            </w:r>
          </w:p>
        </w:tc>
        <w:tc>
          <w:tcPr>
            <w:tcW w:w="546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46 298,6</w:t>
            </w:r>
          </w:p>
        </w:tc>
        <w:tc>
          <w:tcPr>
            <w:tcW w:w="601" w:type="pct"/>
          </w:tcPr>
          <w:p w:rsidR="00FA749C" w:rsidRPr="004E12AD" w:rsidRDefault="00FA749C" w:rsidP="00FA749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2AD">
              <w:rPr>
                <w:rFonts w:ascii="Times New Roman" w:hAnsi="Times New Roman" w:cs="Times New Roman"/>
                <w:sz w:val="24"/>
                <w:szCs w:val="24"/>
              </w:rPr>
              <w:t>53 089,4</w:t>
            </w:r>
          </w:p>
        </w:tc>
      </w:tr>
      <w:tr w:rsidR="00FA749C" w:rsidRPr="007530E8" w:rsidTr="00FA749C">
        <w:tc>
          <w:tcPr>
            <w:tcW w:w="2038" w:type="pct"/>
            <w:vAlign w:val="center"/>
          </w:tcPr>
          <w:p w:rsidR="00FA749C" w:rsidRPr="007530E8" w:rsidRDefault="00FA749C" w:rsidP="001844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1844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С: Обрабатывающие производства, млн. руб.</w:t>
            </w:r>
          </w:p>
        </w:tc>
        <w:tc>
          <w:tcPr>
            <w:tcW w:w="635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15 082,4</w:t>
            </w:r>
          </w:p>
        </w:tc>
        <w:tc>
          <w:tcPr>
            <w:tcW w:w="635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18 295,3</w:t>
            </w:r>
          </w:p>
        </w:tc>
        <w:tc>
          <w:tcPr>
            <w:tcW w:w="546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16 204,7</w:t>
            </w:r>
          </w:p>
        </w:tc>
        <w:tc>
          <w:tcPr>
            <w:tcW w:w="546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17 407,1</w:t>
            </w:r>
          </w:p>
        </w:tc>
        <w:tc>
          <w:tcPr>
            <w:tcW w:w="601" w:type="pct"/>
          </w:tcPr>
          <w:p w:rsidR="00FA749C" w:rsidRPr="004E12AD" w:rsidRDefault="00FA749C" w:rsidP="00FA749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2AD">
              <w:rPr>
                <w:rFonts w:ascii="Times New Roman" w:hAnsi="Times New Roman" w:cs="Times New Roman"/>
                <w:sz w:val="24"/>
                <w:szCs w:val="24"/>
              </w:rPr>
              <w:t>17 254,7</w:t>
            </w:r>
          </w:p>
        </w:tc>
      </w:tr>
      <w:tr w:rsidR="00FA749C" w:rsidRPr="007530E8" w:rsidTr="00FA749C">
        <w:tc>
          <w:tcPr>
            <w:tcW w:w="2038" w:type="pct"/>
            <w:vAlign w:val="center"/>
          </w:tcPr>
          <w:p w:rsidR="00FA749C" w:rsidRPr="007530E8" w:rsidRDefault="00FA749C" w:rsidP="001844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1844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D: Обеспечение электрической энергией, газом и паром; кондиционирование воздуха, млн. руб.</w:t>
            </w:r>
          </w:p>
        </w:tc>
        <w:tc>
          <w:tcPr>
            <w:tcW w:w="635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22 736,2</w:t>
            </w:r>
          </w:p>
        </w:tc>
        <w:tc>
          <w:tcPr>
            <w:tcW w:w="635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23 277,4</w:t>
            </w:r>
          </w:p>
        </w:tc>
        <w:tc>
          <w:tcPr>
            <w:tcW w:w="546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21 667,5</w:t>
            </w:r>
          </w:p>
        </w:tc>
        <w:tc>
          <w:tcPr>
            <w:tcW w:w="546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24 661,5</w:t>
            </w:r>
          </w:p>
        </w:tc>
        <w:tc>
          <w:tcPr>
            <w:tcW w:w="601" w:type="pct"/>
          </w:tcPr>
          <w:p w:rsidR="00FA749C" w:rsidRPr="004E12AD" w:rsidRDefault="00FA749C" w:rsidP="00FA749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2AD">
              <w:rPr>
                <w:rFonts w:ascii="Times New Roman" w:hAnsi="Times New Roman" w:cs="Times New Roman"/>
                <w:sz w:val="24"/>
                <w:szCs w:val="24"/>
              </w:rPr>
              <w:t>27 079,9</w:t>
            </w:r>
          </w:p>
        </w:tc>
      </w:tr>
      <w:tr w:rsidR="00FA749C" w:rsidRPr="007530E8" w:rsidTr="00FA749C">
        <w:tc>
          <w:tcPr>
            <w:tcW w:w="2038" w:type="pct"/>
            <w:vAlign w:val="center"/>
          </w:tcPr>
          <w:p w:rsidR="00FA749C" w:rsidRPr="007530E8" w:rsidRDefault="00FA749C" w:rsidP="001844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1844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Е: Водоснабжение; водоотведение, организация сбора и утилизации отходов, деятельность по ликвидации загрязнений, млн. руб.</w:t>
            </w:r>
          </w:p>
        </w:tc>
        <w:tc>
          <w:tcPr>
            <w:tcW w:w="635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6 189,4</w:t>
            </w:r>
          </w:p>
        </w:tc>
        <w:tc>
          <w:tcPr>
            <w:tcW w:w="635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2 360,4</w:t>
            </w:r>
          </w:p>
        </w:tc>
        <w:tc>
          <w:tcPr>
            <w:tcW w:w="546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2 046,3</w:t>
            </w:r>
          </w:p>
        </w:tc>
        <w:tc>
          <w:tcPr>
            <w:tcW w:w="546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2 575,3</w:t>
            </w:r>
          </w:p>
        </w:tc>
        <w:tc>
          <w:tcPr>
            <w:tcW w:w="601" w:type="pct"/>
          </w:tcPr>
          <w:p w:rsidR="00FA749C" w:rsidRPr="004E12AD" w:rsidRDefault="00FA749C" w:rsidP="00FA749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2AD">
              <w:rPr>
                <w:rFonts w:ascii="Times New Roman" w:hAnsi="Times New Roman" w:cs="Times New Roman"/>
                <w:sz w:val="24"/>
                <w:szCs w:val="24"/>
              </w:rPr>
              <w:t>3 657,7</w:t>
            </w:r>
          </w:p>
        </w:tc>
      </w:tr>
    </w:tbl>
    <w:p w:rsidR="000E19A0" w:rsidRPr="00AE5CF8" w:rsidRDefault="000E19A0" w:rsidP="000E19A0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16"/>
        </w:rPr>
      </w:pPr>
    </w:p>
    <w:p w:rsidR="000E19A0" w:rsidRPr="007530E8" w:rsidRDefault="000E19A0" w:rsidP="000E19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Основу промышленн</w:t>
      </w:r>
      <w:r w:rsidR="004E12A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ого производства составляют</w:t>
      </w:r>
      <w:r w:rsidRPr="00FA12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предприятия добывающего комплекса (добыча полезных ископаемых), на долю которых в 2022 </w:t>
      </w:r>
      <w:r w:rsidR="004E12AD">
        <w:rPr>
          <w:rFonts w:ascii="Times New Roman" w:hAnsi="Times New Roman" w:cs="Times New Roman"/>
          <w:sz w:val="28"/>
          <w:szCs w:val="28"/>
        </w:rPr>
        <w:t>году</w:t>
      </w:r>
      <w:r w:rsidRPr="0074059C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Pr="00FA12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52,</w:t>
      </w:r>
      <w:r w:rsidR="00A001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="00124BD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% общего объема производства (Р</w:t>
      </w:r>
      <w:r w:rsidRPr="00FA12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исунок 1.1)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FA12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7530E8">
        <w:rPr>
          <w:rFonts w:ascii="Times New Roman" w:hAnsi="Times New Roman"/>
          <w:sz w:val="28"/>
          <w:szCs w:val="28"/>
        </w:rPr>
        <w:t xml:space="preserve">при этом 46% </w:t>
      </w:r>
      <w:r w:rsidR="005E3D80">
        <w:rPr>
          <w:rFonts w:ascii="Times New Roman" w:hAnsi="Times New Roman" w:cs="Times New Roman"/>
          <w:sz w:val="28"/>
          <w:szCs w:val="28"/>
        </w:rPr>
        <w:t xml:space="preserve">- </w:t>
      </w:r>
      <w:r w:rsidRPr="007530E8">
        <w:rPr>
          <w:rFonts w:ascii="Times New Roman" w:hAnsi="Times New Roman"/>
          <w:sz w:val="28"/>
          <w:szCs w:val="28"/>
        </w:rPr>
        <w:t xml:space="preserve">на компании по предоставлению услуг в области добычи. </w:t>
      </w:r>
    </w:p>
    <w:p w:rsidR="00124BD6" w:rsidRPr="00FA12EC" w:rsidRDefault="00124BD6" w:rsidP="001E75C3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E19A0" w:rsidRPr="00FA12EC" w:rsidRDefault="000E19A0" w:rsidP="000E19A0">
      <w:pPr>
        <w:widowControl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Рисунок 1.1</w:t>
      </w:r>
    </w:p>
    <w:p w:rsidR="000E19A0" w:rsidRDefault="000E19A0" w:rsidP="000E19A0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7F7">
        <w:rPr>
          <w:rFonts w:ascii="Times New Roman" w:hAnsi="Times New Roman" w:cs="Times New Roman"/>
          <w:b/>
          <w:sz w:val="28"/>
          <w:szCs w:val="28"/>
        </w:rPr>
        <w:t>Структура промышленного производства г</w:t>
      </w:r>
      <w:r w:rsidR="00056CDD">
        <w:rPr>
          <w:rFonts w:ascii="Times New Roman" w:hAnsi="Times New Roman" w:cs="Times New Roman"/>
          <w:b/>
          <w:sz w:val="28"/>
          <w:szCs w:val="28"/>
        </w:rPr>
        <w:t>орода</w:t>
      </w:r>
      <w:r w:rsidRPr="00AB77F7">
        <w:rPr>
          <w:rFonts w:ascii="Times New Roman" w:hAnsi="Times New Roman" w:cs="Times New Roman"/>
          <w:b/>
          <w:sz w:val="28"/>
          <w:szCs w:val="28"/>
        </w:rPr>
        <w:t xml:space="preserve"> Нижневартовска</w:t>
      </w:r>
      <w:r w:rsidRPr="001902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4B20" w:rsidRDefault="00234B20" w:rsidP="000E19A0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B20" w:rsidRPr="00234B20" w:rsidRDefault="00234B20" w:rsidP="00E211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79522" cy="2778826"/>
            <wp:effectExtent l="0" t="0" r="0" b="25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34B20" w:rsidRDefault="00234B20" w:rsidP="000E19A0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B20" w:rsidRDefault="00234B20" w:rsidP="000E19A0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55A" w:rsidRPr="0040455A" w:rsidRDefault="0040455A" w:rsidP="0040455A">
      <w:pPr>
        <w:widowControl w:val="0"/>
        <w:shd w:val="clear" w:color="auto" w:fill="FFFFFF" w:themeFill="background1"/>
        <w:spacing w:after="0" w:line="240" w:lineRule="auto"/>
        <w:ind w:firstLine="709"/>
        <w:jc w:val="both"/>
      </w:pPr>
      <w:r w:rsidRPr="0040455A">
        <w:rPr>
          <w:rFonts w:ascii="Times New Roman" w:eastAsia="Times New Roman" w:hAnsi="Times New Roman" w:cs="Times New Roman"/>
          <w:sz w:val="28"/>
          <w:szCs w:val="28"/>
        </w:rPr>
        <w:t xml:space="preserve">Объем добычи полезных ископаемых в 2022 году составил 53 089,4 млн. рублей, что составляет 99,7% в </w:t>
      </w:r>
      <w:r w:rsidRPr="0040455A">
        <w:rPr>
          <w:rFonts w:ascii="Times New Roman" w:hAnsi="Times New Roman" w:cs="Times New Roman"/>
          <w:sz w:val="28"/>
          <w:szCs w:val="28"/>
        </w:rPr>
        <w:t>сопоставимых ценах к уровню 2021 года.</w:t>
      </w:r>
      <w:r w:rsidRPr="0040455A">
        <w:t xml:space="preserve"> </w:t>
      </w:r>
    </w:p>
    <w:p w:rsidR="0040455A" w:rsidRDefault="0040455A" w:rsidP="0040455A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55A">
        <w:rPr>
          <w:rFonts w:ascii="Times New Roman" w:hAnsi="Times New Roman" w:cs="Times New Roman"/>
          <w:sz w:val="28"/>
          <w:szCs w:val="28"/>
        </w:rPr>
        <w:t>В силу различных причин, таких как поздняя стадия разработки и высокая степень</w:t>
      </w:r>
      <w:r w:rsidRPr="0040455A">
        <w:rPr>
          <w:rFonts w:ascii="Times New Roman" w:eastAsia="Times New Roman" w:hAnsi="Times New Roman" w:cs="Times New Roman"/>
          <w:sz w:val="28"/>
          <w:szCs w:val="28"/>
        </w:rPr>
        <w:t xml:space="preserve"> выработки запасов имеющихся </w:t>
      </w:r>
      <w:r w:rsidRPr="0040455A">
        <w:rPr>
          <w:rFonts w:ascii="Times New Roman" w:hAnsi="Times New Roman" w:cs="Times New Roman"/>
          <w:sz w:val="28"/>
          <w:szCs w:val="28"/>
        </w:rPr>
        <w:t xml:space="preserve">месторождений, </w:t>
      </w:r>
      <w:r w:rsidRPr="0040455A">
        <w:rPr>
          <w:rFonts w:ascii="Times New Roman" w:eastAsia="Times New Roman" w:hAnsi="Times New Roman" w:cs="Times New Roman"/>
          <w:sz w:val="28"/>
          <w:szCs w:val="28"/>
        </w:rPr>
        <w:t xml:space="preserve">прогрессирующая динамика обводнения добываемой продукции, а также </w:t>
      </w:r>
      <w:r w:rsidRPr="0040455A">
        <w:rPr>
          <w:rFonts w:ascii="Times New Roman" w:hAnsi="Times New Roman" w:cs="Times New Roman"/>
          <w:sz w:val="28"/>
          <w:szCs w:val="28"/>
        </w:rPr>
        <w:t>договоренности ОПЕК</w:t>
      </w:r>
      <w:r w:rsidRPr="0040455A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40455A">
        <w:rPr>
          <w:rFonts w:ascii="Times New Roman" w:hAnsi="Times New Roman" w:cs="Times New Roman"/>
          <w:sz w:val="28"/>
          <w:szCs w:val="28"/>
        </w:rPr>
        <w:t xml:space="preserve">, </w:t>
      </w:r>
      <w:r w:rsidRPr="0040455A">
        <w:rPr>
          <w:rFonts w:ascii="Times New Roman" w:hAnsi="Times New Roman" w:cs="Times New Roman"/>
          <w:sz w:val="28"/>
          <w:szCs w:val="28"/>
        </w:rPr>
        <w:lastRenderedPageBreak/>
        <w:t xml:space="preserve">наблюдается сокращение объемов нефтедобычи (Таблица 1.13). </w:t>
      </w:r>
    </w:p>
    <w:p w:rsidR="00907AAD" w:rsidRPr="0040455A" w:rsidRDefault="00907AAD" w:rsidP="00907AAD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7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В 2022 году добыто </w:t>
      </w:r>
      <w:r w:rsidRPr="00AB77F7">
        <w:rPr>
          <w:rFonts w:ascii="Times New Roman" w:eastAsia="Times New Roman" w:hAnsi="Times New Roman" w:cs="Times New Roman"/>
          <w:sz w:val="28"/>
          <w:szCs w:val="28"/>
        </w:rPr>
        <w:t>178,6</w:t>
      </w:r>
      <w:r w:rsidRPr="00AB77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тыс. тонн нефти сырой, включая газовой конденсат, и </w:t>
      </w:r>
      <w:r w:rsidRPr="00AB77F7">
        <w:rPr>
          <w:rFonts w:ascii="Times New Roman" w:eastAsia="Times New Roman" w:hAnsi="Times New Roman" w:cs="Times New Roman"/>
          <w:sz w:val="28"/>
          <w:szCs w:val="28"/>
        </w:rPr>
        <w:t>19,64</w:t>
      </w:r>
      <w:r w:rsidRPr="00AB77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млн. куб. м. </w:t>
      </w:r>
      <w:r w:rsidRPr="00AB77F7">
        <w:rPr>
          <w:rFonts w:ascii="Times New Roman" w:eastAsia="Times New Roman" w:hAnsi="Times New Roman" w:cs="Times New Roman"/>
          <w:sz w:val="28"/>
          <w:szCs w:val="28"/>
        </w:rPr>
        <w:t>природного и попутного</w:t>
      </w:r>
      <w:r w:rsidRPr="00AB77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газа</w:t>
      </w:r>
      <w:r w:rsidRPr="00A001A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B77F7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Pr="00AB77F7">
        <w:rPr>
          <w:rFonts w:ascii="Times New Roman" w:eastAsia="Times New Roman" w:hAnsi="Times New Roman" w:cs="Times New Roman"/>
          <w:sz w:val="28"/>
          <w:szCs w:val="28"/>
        </w:rPr>
        <w:t>что составляет соответственно 86% и 106,3% к уровню 2021 года.</w:t>
      </w:r>
    </w:p>
    <w:p w:rsidR="00AB77F7" w:rsidRDefault="00AB77F7" w:rsidP="000E19A0">
      <w:pPr>
        <w:widowControl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0E19A0" w:rsidRPr="00FA12EC" w:rsidRDefault="00124BD6" w:rsidP="000E19A0">
      <w:pPr>
        <w:widowControl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1.13</w:t>
      </w:r>
    </w:p>
    <w:p w:rsidR="000E19A0" w:rsidRPr="0019022A" w:rsidRDefault="000E19A0" w:rsidP="000E19A0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022A">
        <w:rPr>
          <w:rFonts w:ascii="Times New Roman" w:hAnsi="Times New Roman" w:cs="Times New Roman"/>
          <w:b/>
          <w:sz w:val="28"/>
          <w:szCs w:val="28"/>
        </w:rPr>
        <w:t xml:space="preserve">Динамика </w:t>
      </w:r>
      <w:r w:rsidRPr="0019022A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производства важнейших видов продукции в натуральном </w:t>
      </w:r>
    </w:p>
    <w:p w:rsidR="000E19A0" w:rsidRPr="0019022A" w:rsidRDefault="000E19A0" w:rsidP="000E19A0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22A">
        <w:rPr>
          <w:rFonts w:ascii="Times New Roman" w:eastAsia="Times New Roman" w:hAnsi="Times New Roman" w:cs="Times New Roman"/>
          <w:b/>
          <w:sz w:val="28"/>
          <w:szCs w:val="28"/>
        </w:rPr>
        <w:t xml:space="preserve">выражении в </w:t>
      </w:r>
      <w:r w:rsidRPr="0019022A">
        <w:rPr>
          <w:rFonts w:ascii="Times New Roman" w:hAnsi="Times New Roman" w:cs="Times New Roman"/>
          <w:b/>
          <w:sz w:val="28"/>
          <w:szCs w:val="28"/>
        </w:rPr>
        <w:t>г</w:t>
      </w:r>
      <w:r w:rsidR="00A001AE">
        <w:rPr>
          <w:rFonts w:ascii="Times New Roman" w:hAnsi="Times New Roman" w:cs="Times New Roman"/>
          <w:b/>
          <w:sz w:val="28"/>
          <w:szCs w:val="28"/>
        </w:rPr>
        <w:t>ороде</w:t>
      </w:r>
      <w:r w:rsidRPr="0019022A">
        <w:rPr>
          <w:rFonts w:ascii="Times New Roman" w:hAnsi="Times New Roman" w:cs="Times New Roman"/>
          <w:b/>
          <w:sz w:val="28"/>
          <w:szCs w:val="28"/>
        </w:rPr>
        <w:t xml:space="preserve"> Нижневартовске</w:t>
      </w:r>
    </w:p>
    <w:p w:rsidR="000E19A0" w:rsidRPr="00FA12EC" w:rsidRDefault="000E19A0" w:rsidP="000E19A0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1273"/>
        <w:gridCol w:w="1273"/>
        <w:gridCol w:w="1273"/>
        <w:gridCol w:w="1273"/>
        <w:gridCol w:w="1306"/>
      </w:tblGrid>
      <w:tr w:rsidR="000E19A0" w:rsidRPr="001120ED" w:rsidTr="00AB77F7">
        <w:trPr>
          <w:trHeight w:val="284"/>
        </w:trPr>
        <w:tc>
          <w:tcPr>
            <w:tcW w:w="1677" w:type="pct"/>
            <w:shd w:val="clear" w:color="auto" w:fill="auto"/>
            <w:vAlign w:val="center"/>
            <w:hideMark/>
          </w:tcPr>
          <w:p w:rsidR="00A001AE" w:rsidRDefault="000E19A0" w:rsidP="00C53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0E19A0" w:rsidRDefault="000E19A0" w:rsidP="00C53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продукции</w:t>
            </w:r>
          </w:p>
          <w:p w:rsidR="00AB77F7" w:rsidRPr="00305711" w:rsidRDefault="00AB77F7" w:rsidP="00C53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hideMark/>
          </w:tcPr>
          <w:p w:rsidR="00A001AE" w:rsidRDefault="000E19A0" w:rsidP="00C53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  <w:p w:rsidR="000E19A0" w:rsidRPr="00305711" w:rsidRDefault="000E19A0" w:rsidP="00C53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61" w:type="pct"/>
            <w:shd w:val="clear" w:color="auto" w:fill="auto"/>
            <w:hideMark/>
          </w:tcPr>
          <w:p w:rsidR="00A001AE" w:rsidRDefault="000E19A0" w:rsidP="00C53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  <w:p w:rsidR="000E19A0" w:rsidRPr="00305711" w:rsidRDefault="000E19A0" w:rsidP="00C53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61" w:type="pct"/>
            <w:shd w:val="clear" w:color="auto" w:fill="auto"/>
            <w:hideMark/>
          </w:tcPr>
          <w:p w:rsidR="00A001AE" w:rsidRDefault="000E19A0" w:rsidP="00C53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0E19A0" w:rsidRPr="00305711" w:rsidRDefault="000E19A0" w:rsidP="00C53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61" w:type="pct"/>
            <w:shd w:val="clear" w:color="auto" w:fill="auto"/>
            <w:hideMark/>
          </w:tcPr>
          <w:p w:rsidR="00A001AE" w:rsidRDefault="000E19A0" w:rsidP="00C53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  <w:p w:rsidR="000E19A0" w:rsidRPr="00305711" w:rsidRDefault="000E19A0" w:rsidP="00C53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78" w:type="pct"/>
            <w:shd w:val="clear" w:color="auto" w:fill="auto"/>
            <w:hideMark/>
          </w:tcPr>
          <w:p w:rsidR="00A001AE" w:rsidRDefault="000E19A0" w:rsidP="00FA74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  <w:p w:rsidR="000E19A0" w:rsidRPr="00305711" w:rsidRDefault="000E19A0" w:rsidP="00FA74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</w:tr>
      <w:tr w:rsidR="00FA749C" w:rsidRPr="001120ED" w:rsidTr="00A001AE">
        <w:trPr>
          <w:trHeight w:val="284"/>
        </w:trPr>
        <w:tc>
          <w:tcPr>
            <w:tcW w:w="1677" w:type="pct"/>
            <w:shd w:val="clear" w:color="auto" w:fill="auto"/>
            <w:hideMark/>
          </w:tcPr>
          <w:p w:rsidR="00FA749C" w:rsidRPr="007530E8" w:rsidRDefault="00FA749C" w:rsidP="00A001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eastAsia="Times New Roman" w:hAnsi="Times New Roman" w:cs="Times New Roman"/>
                <w:sz w:val="24"/>
                <w:szCs w:val="24"/>
              </w:rPr>
              <w:t>Нефть сырая, включая газовый конденсат, тыс. тонн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2 243,4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2 281,6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934,4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852A33" w:rsidRDefault="00F04878" w:rsidP="00A001AE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852A33">
              <w:rPr>
                <w:rFonts w:ascii="Times New Roman" w:hAnsi="Times New Roman" w:cs="Times New Roman"/>
                <w:sz w:val="24"/>
              </w:rPr>
              <w:t>207,7</w:t>
            </w:r>
          </w:p>
        </w:tc>
        <w:tc>
          <w:tcPr>
            <w:tcW w:w="678" w:type="pct"/>
            <w:shd w:val="clear" w:color="auto" w:fill="auto"/>
            <w:noWrap/>
          </w:tcPr>
          <w:p w:rsidR="00FA749C" w:rsidRPr="00AB77F7" w:rsidRDefault="00FA749C" w:rsidP="00FA74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AB77F7">
              <w:rPr>
                <w:rFonts w:ascii="Times New Roman" w:hAnsi="Times New Roman" w:cs="Times New Roman"/>
                <w:sz w:val="24"/>
              </w:rPr>
              <w:t>178,6</w:t>
            </w:r>
          </w:p>
        </w:tc>
      </w:tr>
      <w:tr w:rsidR="00FA749C" w:rsidRPr="001120ED" w:rsidTr="00A001AE">
        <w:trPr>
          <w:trHeight w:val="284"/>
        </w:trPr>
        <w:tc>
          <w:tcPr>
            <w:tcW w:w="1677" w:type="pct"/>
            <w:shd w:val="clear" w:color="auto" w:fill="auto"/>
            <w:hideMark/>
          </w:tcPr>
          <w:p w:rsidR="00FA749C" w:rsidRPr="007530E8" w:rsidRDefault="00FA749C" w:rsidP="00A001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eastAsia="Times New Roman" w:hAnsi="Times New Roman" w:cs="Times New Roman"/>
                <w:sz w:val="24"/>
                <w:szCs w:val="24"/>
              </w:rPr>
              <w:t>Газ природный и попутный, млн. куб. м.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106,2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115,0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57,4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852A33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A33">
              <w:rPr>
                <w:rFonts w:ascii="Times New Roman" w:hAnsi="Times New Roman" w:cs="Times New Roman"/>
                <w:sz w:val="24"/>
              </w:rPr>
              <w:t>18,5</w:t>
            </w:r>
          </w:p>
        </w:tc>
        <w:tc>
          <w:tcPr>
            <w:tcW w:w="678" w:type="pct"/>
            <w:shd w:val="clear" w:color="auto" w:fill="auto"/>
            <w:noWrap/>
          </w:tcPr>
          <w:p w:rsidR="00FA749C" w:rsidRPr="00AB77F7" w:rsidRDefault="00FA749C" w:rsidP="00FA74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AB77F7">
              <w:rPr>
                <w:rFonts w:ascii="Times New Roman" w:hAnsi="Times New Roman" w:cs="Times New Roman"/>
                <w:sz w:val="24"/>
              </w:rPr>
              <w:t>19,64</w:t>
            </w:r>
          </w:p>
        </w:tc>
      </w:tr>
      <w:tr w:rsidR="00FA749C" w:rsidRPr="001120ED" w:rsidTr="00A001AE">
        <w:trPr>
          <w:trHeight w:val="284"/>
        </w:trPr>
        <w:tc>
          <w:tcPr>
            <w:tcW w:w="1677" w:type="pct"/>
            <w:shd w:val="clear" w:color="auto" w:fill="auto"/>
            <w:hideMark/>
          </w:tcPr>
          <w:p w:rsidR="00FA749C" w:rsidRPr="007530E8" w:rsidRDefault="00FA749C" w:rsidP="00A001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Сухой газ, млн. куб. м.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5 083,0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5 124,5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4 732,6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852A33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A33">
              <w:rPr>
                <w:rFonts w:ascii="Times New Roman" w:hAnsi="Times New Roman" w:cs="Times New Roman"/>
                <w:sz w:val="24"/>
              </w:rPr>
              <w:t>4 533,8</w:t>
            </w:r>
          </w:p>
        </w:tc>
        <w:tc>
          <w:tcPr>
            <w:tcW w:w="678" w:type="pct"/>
            <w:shd w:val="clear" w:color="auto" w:fill="auto"/>
            <w:noWrap/>
          </w:tcPr>
          <w:p w:rsidR="00FA749C" w:rsidRPr="00AB77F7" w:rsidRDefault="00FA749C" w:rsidP="00FA74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AB77F7">
              <w:rPr>
                <w:rFonts w:ascii="Times New Roman" w:hAnsi="Times New Roman" w:cs="Times New Roman"/>
                <w:sz w:val="24"/>
              </w:rPr>
              <w:t>4 441,4</w:t>
            </w:r>
          </w:p>
        </w:tc>
      </w:tr>
      <w:tr w:rsidR="00FA749C" w:rsidRPr="001120ED" w:rsidTr="00A001AE">
        <w:trPr>
          <w:trHeight w:val="284"/>
        </w:trPr>
        <w:tc>
          <w:tcPr>
            <w:tcW w:w="1677" w:type="pct"/>
            <w:shd w:val="clear" w:color="auto" w:fill="auto"/>
            <w:hideMark/>
          </w:tcPr>
          <w:p w:rsidR="00FA749C" w:rsidRPr="007530E8" w:rsidRDefault="00FA749C" w:rsidP="00A001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eastAsia="Times New Roman" w:hAnsi="Times New Roman" w:cs="Times New Roman"/>
                <w:sz w:val="24"/>
                <w:szCs w:val="24"/>
              </w:rPr>
              <w:t>Сжиженный газ, тыс. тонн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21,0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17,2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15,8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852A33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A33">
              <w:rPr>
                <w:rFonts w:ascii="Times New Roman" w:hAnsi="Times New Roman" w:cs="Times New Roman"/>
                <w:sz w:val="24"/>
              </w:rPr>
              <w:t>15,2</w:t>
            </w:r>
          </w:p>
        </w:tc>
        <w:tc>
          <w:tcPr>
            <w:tcW w:w="678" w:type="pct"/>
            <w:shd w:val="clear" w:color="auto" w:fill="auto"/>
            <w:noWrap/>
          </w:tcPr>
          <w:p w:rsidR="00FA749C" w:rsidRPr="00AB77F7" w:rsidRDefault="00FA749C" w:rsidP="00FA74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AB77F7">
              <w:rPr>
                <w:rFonts w:ascii="Times New Roman" w:hAnsi="Times New Roman" w:cs="Times New Roman"/>
                <w:sz w:val="24"/>
              </w:rPr>
              <w:t>16,9</w:t>
            </w:r>
          </w:p>
        </w:tc>
      </w:tr>
      <w:tr w:rsidR="00FA749C" w:rsidRPr="001120ED" w:rsidTr="00A001AE">
        <w:trPr>
          <w:trHeight w:val="284"/>
        </w:trPr>
        <w:tc>
          <w:tcPr>
            <w:tcW w:w="1677" w:type="pct"/>
            <w:shd w:val="clear" w:color="auto" w:fill="auto"/>
            <w:hideMark/>
          </w:tcPr>
          <w:p w:rsidR="00FA749C" w:rsidRPr="007530E8" w:rsidRDefault="00FA749C" w:rsidP="00A001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Топливо дизельное, тыс. тонн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574,5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516,9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507,4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852A33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A33">
              <w:rPr>
                <w:rFonts w:ascii="Times New Roman" w:hAnsi="Times New Roman" w:cs="Times New Roman"/>
                <w:sz w:val="24"/>
              </w:rPr>
              <w:t>550,9</w:t>
            </w:r>
          </w:p>
        </w:tc>
        <w:tc>
          <w:tcPr>
            <w:tcW w:w="678" w:type="pct"/>
            <w:shd w:val="clear" w:color="auto" w:fill="auto"/>
            <w:noWrap/>
          </w:tcPr>
          <w:p w:rsidR="00FA749C" w:rsidRPr="00AB77F7" w:rsidRDefault="00FA749C" w:rsidP="00FA74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AB77F7">
              <w:rPr>
                <w:rFonts w:ascii="Times New Roman" w:hAnsi="Times New Roman" w:cs="Times New Roman"/>
                <w:sz w:val="24"/>
              </w:rPr>
              <w:t>445,7</w:t>
            </w:r>
          </w:p>
        </w:tc>
      </w:tr>
      <w:tr w:rsidR="00FA749C" w:rsidRPr="001120ED" w:rsidTr="00A001AE">
        <w:trPr>
          <w:trHeight w:val="284"/>
        </w:trPr>
        <w:tc>
          <w:tcPr>
            <w:tcW w:w="1677" w:type="pct"/>
            <w:shd w:val="clear" w:color="auto" w:fill="auto"/>
            <w:hideMark/>
          </w:tcPr>
          <w:p w:rsidR="00FA749C" w:rsidRPr="007530E8" w:rsidRDefault="00FA749C" w:rsidP="00A001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Реактивное топливо (керосин), тыс. тонн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122,3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114,5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127,0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852A33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A33">
              <w:rPr>
                <w:rFonts w:ascii="Times New Roman" w:hAnsi="Times New Roman" w:cs="Times New Roman"/>
                <w:sz w:val="24"/>
              </w:rPr>
              <w:t>117,2</w:t>
            </w:r>
          </w:p>
        </w:tc>
        <w:tc>
          <w:tcPr>
            <w:tcW w:w="678" w:type="pct"/>
            <w:shd w:val="clear" w:color="auto" w:fill="auto"/>
            <w:noWrap/>
          </w:tcPr>
          <w:p w:rsidR="00FA749C" w:rsidRPr="00AB77F7" w:rsidRDefault="00FA749C" w:rsidP="00FA74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AB77F7">
              <w:rPr>
                <w:rFonts w:ascii="Times New Roman" w:hAnsi="Times New Roman" w:cs="Times New Roman"/>
                <w:sz w:val="24"/>
              </w:rPr>
              <w:t>101,1</w:t>
            </w:r>
          </w:p>
        </w:tc>
      </w:tr>
      <w:tr w:rsidR="00FA749C" w:rsidRPr="001120ED" w:rsidTr="00A001AE">
        <w:trPr>
          <w:trHeight w:val="284"/>
        </w:trPr>
        <w:tc>
          <w:tcPr>
            <w:tcW w:w="1677" w:type="pct"/>
            <w:shd w:val="clear" w:color="auto" w:fill="auto"/>
          </w:tcPr>
          <w:p w:rsidR="00FA749C" w:rsidRPr="007530E8" w:rsidRDefault="00FA749C" w:rsidP="00A001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30E8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Теплоэнергия</w:t>
            </w:r>
            <w:proofErr w:type="spellEnd"/>
            <w:r w:rsidRPr="007530E8">
              <w:rPr>
                <w:rFonts w:ascii="Times New Roman" w:eastAsia="Times New Roman" w:hAnsi="Times New Roman" w:cs="Times New Roman"/>
                <w:sz w:val="24"/>
                <w:szCs w:val="24"/>
              </w:rPr>
              <w:t>, тыс. Гкал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3 107,4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2 871,4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2 646,7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852A33" w:rsidRDefault="00F04878" w:rsidP="00A001AE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852A33">
              <w:rPr>
                <w:rFonts w:ascii="Times New Roman" w:hAnsi="Times New Roman" w:cs="Times New Roman"/>
                <w:sz w:val="24"/>
              </w:rPr>
              <w:t>3</w:t>
            </w:r>
            <w:r w:rsidR="003C67D0" w:rsidRPr="00852A3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2A33">
              <w:rPr>
                <w:rFonts w:ascii="Times New Roman" w:hAnsi="Times New Roman" w:cs="Times New Roman"/>
                <w:sz w:val="24"/>
              </w:rPr>
              <w:t>047,8</w:t>
            </w:r>
          </w:p>
        </w:tc>
        <w:tc>
          <w:tcPr>
            <w:tcW w:w="678" w:type="pct"/>
            <w:shd w:val="clear" w:color="auto" w:fill="auto"/>
            <w:noWrap/>
          </w:tcPr>
          <w:p w:rsidR="00FA749C" w:rsidRPr="00AB77F7" w:rsidRDefault="00FA749C" w:rsidP="00FA74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AB77F7">
              <w:rPr>
                <w:rFonts w:ascii="Times New Roman" w:hAnsi="Times New Roman" w:cs="Times New Roman"/>
                <w:sz w:val="24"/>
              </w:rPr>
              <w:t>2</w:t>
            </w:r>
            <w:r w:rsidR="003C67D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B77F7">
              <w:rPr>
                <w:rFonts w:ascii="Times New Roman" w:hAnsi="Times New Roman" w:cs="Times New Roman"/>
                <w:sz w:val="24"/>
              </w:rPr>
              <w:t>778,2</w:t>
            </w:r>
          </w:p>
        </w:tc>
      </w:tr>
      <w:tr w:rsidR="00FA749C" w:rsidRPr="00FA12EC" w:rsidTr="00A001AE">
        <w:trPr>
          <w:trHeight w:val="284"/>
        </w:trPr>
        <w:tc>
          <w:tcPr>
            <w:tcW w:w="1677" w:type="pct"/>
            <w:shd w:val="clear" w:color="auto" w:fill="auto"/>
          </w:tcPr>
          <w:p w:rsidR="00FA749C" w:rsidRPr="007530E8" w:rsidRDefault="00FA749C" w:rsidP="00A001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Сборный железобетон, ЖБИ, тыс. куб. м.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124,0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121,5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137,1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104,7</w:t>
            </w:r>
          </w:p>
        </w:tc>
        <w:tc>
          <w:tcPr>
            <w:tcW w:w="678" w:type="pct"/>
            <w:shd w:val="clear" w:color="auto" w:fill="auto"/>
            <w:noWrap/>
          </w:tcPr>
          <w:p w:rsidR="00FA749C" w:rsidRPr="00AB77F7" w:rsidRDefault="00FA749C" w:rsidP="00FA74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AB77F7">
              <w:rPr>
                <w:rFonts w:ascii="Times New Roman" w:hAnsi="Times New Roman" w:cs="Times New Roman"/>
                <w:sz w:val="24"/>
              </w:rPr>
              <w:t>21,7</w:t>
            </w:r>
          </w:p>
        </w:tc>
      </w:tr>
    </w:tbl>
    <w:p w:rsidR="000E19A0" w:rsidRPr="00FA12EC" w:rsidRDefault="000E19A0" w:rsidP="000E19A0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0E19A0" w:rsidRPr="007530E8" w:rsidRDefault="000E19A0" w:rsidP="000E19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E8">
        <w:rPr>
          <w:rFonts w:ascii="Times New Roman" w:hAnsi="Times New Roman"/>
          <w:sz w:val="28"/>
          <w:szCs w:val="28"/>
        </w:rPr>
        <w:t>Перспективы развития производства в нефтегазодобывающем секторе будут определяться реализацией производственных программ предприятий по освоению нефтегазовых ресурсов.</w:t>
      </w:r>
      <w:r w:rsidRPr="007530E8">
        <w:rPr>
          <w:rFonts w:ascii="Times New Roman" w:hAnsi="Times New Roman" w:cs="Times New Roman"/>
          <w:bCs/>
          <w:sz w:val="28"/>
          <w:szCs w:val="28"/>
        </w:rPr>
        <w:t xml:space="preserve"> В целом с</w:t>
      </w:r>
      <w:r w:rsidRPr="007530E8">
        <w:rPr>
          <w:rFonts w:ascii="Times New Roman" w:hAnsi="Times New Roman" w:cs="Times New Roman"/>
          <w:sz w:val="28"/>
          <w:szCs w:val="28"/>
        </w:rPr>
        <w:t xml:space="preserve">итуация в сфере добычи полезных ископаемых характеризуется общими для автономного округа тенденциями. </w:t>
      </w:r>
    </w:p>
    <w:p w:rsidR="000E19A0" w:rsidRPr="007530E8" w:rsidRDefault="000E19A0" w:rsidP="000E19A0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E8">
        <w:rPr>
          <w:rFonts w:ascii="Times New Roman" w:eastAsia="Times New Roman" w:hAnsi="Times New Roman" w:cs="Times New Roman"/>
          <w:sz w:val="28"/>
          <w:szCs w:val="28"/>
        </w:rPr>
        <w:t xml:space="preserve">Положительное влияние на динамику нефтедобычи может оказать реализация нефтедобывающими предприятиями города комплекса мер по оптимизации системы разработки и увеличению эффективности добычи нефти, применение новых технологий для выработки </w:t>
      </w:r>
      <w:proofErr w:type="spellStart"/>
      <w:r w:rsidRPr="007530E8">
        <w:rPr>
          <w:rFonts w:ascii="Times New Roman" w:eastAsia="Times New Roman" w:hAnsi="Times New Roman" w:cs="Times New Roman"/>
          <w:sz w:val="28"/>
          <w:szCs w:val="28"/>
        </w:rPr>
        <w:t>трудноизвлекаемых</w:t>
      </w:r>
      <w:proofErr w:type="spellEnd"/>
      <w:r w:rsidRPr="007530E8">
        <w:rPr>
          <w:rFonts w:ascii="Times New Roman" w:eastAsia="Times New Roman" w:hAnsi="Times New Roman" w:cs="Times New Roman"/>
          <w:sz w:val="28"/>
          <w:szCs w:val="28"/>
        </w:rPr>
        <w:t xml:space="preserve"> запасов. </w:t>
      </w:r>
    </w:p>
    <w:p w:rsidR="000E19A0" w:rsidRPr="00982E3B" w:rsidRDefault="000E19A0" w:rsidP="000E19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0E8">
        <w:rPr>
          <w:rFonts w:ascii="Times New Roman" w:eastAsia="Times New Roman" w:hAnsi="Times New Roman" w:cs="Times New Roman"/>
          <w:sz w:val="28"/>
          <w:szCs w:val="28"/>
        </w:rPr>
        <w:t xml:space="preserve">В 2022 году объем </w:t>
      </w:r>
      <w:r w:rsidRPr="00982E3B">
        <w:rPr>
          <w:rFonts w:ascii="Times New Roman" w:eastAsia="Times New Roman" w:hAnsi="Times New Roman" w:cs="Times New Roman"/>
          <w:sz w:val="28"/>
          <w:szCs w:val="28"/>
        </w:rPr>
        <w:t>отгруженной продукции обрабат</w:t>
      </w:r>
      <w:r w:rsidR="00FA749C" w:rsidRPr="00982E3B">
        <w:rPr>
          <w:rFonts w:ascii="Times New Roman" w:eastAsia="Times New Roman" w:hAnsi="Times New Roman" w:cs="Times New Roman"/>
          <w:sz w:val="28"/>
          <w:szCs w:val="28"/>
        </w:rPr>
        <w:t xml:space="preserve">ывающих производств </w:t>
      </w:r>
      <w:r w:rsidRPr="00982E3B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FA749C" w:rsidRPr="00982E3B">
        <w:rPr>
          <w:rFonts w:ascii="Times New Roman" w:eastAsia="Times New Roman" w:hAnsi="Times New Roman" w:cs="Times New Roman"/>
          <w:sz w:val="28"/>
          <w:szCs w:val="28"/>
        </w:rPr>
        <w:t xml:space="preserve">17 254,7 </w:t>
      </w:r>
      <w:r w:rsidRPr="00982E3B">
        <w:rPr>
          <w:rFonts w:ascii="Times New Roman" w:eastAsia="Times New Roman" w:hAnsi="Times New Roman" w:cs="Times New Roman"/>
          <w:sz w:val="28"/>
          <w:szCs w:val="28"/>
        </w:rPr>
        <w:t>млн. рублей</w:t>
      </w:r>
      <w:r w:rsidR="00AB77F7" w:rsidRPr="00982E3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82E3B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F04878" w:rsidRPr="00982E3B">
        <w:rPr>
          <w:rFonts w:ascii="Times New Roman" w:eastAsia="Times New Roman" w:hAnsi="Times New Roman" w:cs="Times New Roman"/>
          <w:sz w:val="28"/>
          <w:szCs w:val="28"/>
        </w:rPr>
        <w:t xml:space="preserve">83,9% </w:t>
      </w:r>
      <w:r w:rsidRPr="00982E3B">
        <w:rPr>
          <w:rFonts w:ascii="Times New Roman" w:eastAsia="Times New Roman" w:hAnsi="Times New Roman" w:cs="Times New Roman"/>
          <w:sz w:val="28"/>
          <w:szCs w:val="28"/>
        </w:rPr>
        <w:t>в сопоставимых ценах к уровню 2021 года. На долю сферы деятельности предприятий обрабатыва</w:t>
      </w:r>
      <w:r w:rsidR="00FA749C" w:rsidRPr="00982E3B">
        <w:rPr>
          <w:rFonts w:ascii="Times New Roman" w:eastAsia="Times New Roman" w:hAnsi="Times New Roman" w:cs="Times New Roman"/>
          <w:sz w:val="28"/>
          <w:szCs w:val="28"/>
        </w:rPr>
        <w:t>ющих производств приходится 17,1</w:t>
      </w:r>
      <w:r w:rsidRPr="00982E3B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0E19A0" w:rsidRPr="00982E3B" w:rsidRDefault="000E19A0" w:rsidP="000E19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2E3B">
        <w:rPr>
          <w:rFonts w:ascii="PT Astra Serif" w:hAnsi="PT Astra Serif"/>
          <w:sz w:val="28"/>
          <w:szCs w:val="28"/>
        </w:rPr>
        <w:t xml:space="preserve">Основной объем в структуре сектора обрабатывающих производств приходится на </w:t>
      </w:r>
      <w:r w:rsidRPr="00982E3B">
        <w:rPr>
          <w:rFonts w:ascii="Times New Roman" w:hAnsi="Times New Roman"/>
          <w:sz w:val="28"/>
          <w:szCs w:val="28"/>
        </w:rPr>
        <w:t>нефтегазоперерабатыв</w:t>
      </w:r>
      <w:r w:rsidR="00AB77F7" w:rsidRPr="00982E3B">
        <w:rPr>
          <w:rFonts w:ascii="Times New Roman" w:hAnsi="Times New Roman"/>
          <w:sz w:val="28"/>
          <w:szCs w:val="28"/>
        </w:rPr>
        <w:t>ающую отрасль (</w:t>
      </w:r>
      <w:r w:rsidR="00F04878" w:rsidRPr="00982E3B">
        <w:rPr>
          <w:rFonts w:ascii="Times New Roman" w:hAnsi="Times New Roman"/>
          <w:sz w:val="28"/>
          <w:szCs w:val="28"/>
        </w:rPr>
        <w:t>более 63%</w:t>
      </w:r>
      <w:r w:rsidR="00AB77F7" w:rsidRPr="00982E3B">
        <w:rPr>
          <w:rFonts w:ascii="Times New Roman" w:hAnsi="Times New Roman"/>
          <w:sz w:val="28"/>
          <w:szCs w:val="28"/>
        </w:rPr>
        <w:t>)</w:t>
      </w:r>
      <w:r w:rsidRPr="00982E3B">
        <w:rPr>
          <w:rFonts w:ascii="Times New Roman" w:hAnsi="Times New Roman"/>
          <w:sz w:val="28"/>
          <w:szCs w:val="28"/>
        </w:rPr>
        <w:t>.</w:t>
      </w:r>
    </w:p>
    <w:p w:rsidR="000E19A0" w:rsidRPr="007530E8" w:rsidRDefault="000E19A0" w:rsidP="000E19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2E3B">
        <w:rPr>
          <w:rFonts w:ascii="Times New Roman" w:hAnsi="Times New Roman" w:cs="Times New Roman"/>
          <w:sz w:val="28"/>
        </w:rPr>
        <w:t xml:space="preserve">В городе созданы крупные мощности по переработке </w:t>
      </w:r>
      <w:r w:rsidRPr="007530E8">
        <w:rPr>
          <w:rFonts w:ascii="Times New Roman" w:hAnsi="Times New Roman" w:cs="Times New Roman"/>
          <w:sz w:val="28"/>
        </w:rPr>
        <w:t>попутного нефтяного газа и нефтепродуктов.</w:t>
      </w:r>
    </w:p>
    <w:p w:rsidR="000E19A0" w:rsidRPr="007530E8" w:rsidRDefault="000E19A0" w:rsidP="000E19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0E8">
        <w:rPr>
          <w:rFonts w:ascii="Times New Roman" w:hAnsi="Times New Roman" w:cs="Times New Roman"/>
          <w:kern w:val="2"/>
          <w:sz w:val="28"/>
          <w:szCs w:val="28"/>
        </w:rPr>
        <w:t xml:space="preserve">В 2022 году </w:t>
      </w:r>
      <w:r w:rsidRPr="007530E8">
        <w:rPr>
          <w:rFonts w:ascii="Times New Roman" w:eastAsia="Times New Roman" w:hAnsi="Times New Roman" w:cs="Times New Roman"/>
          <w:kern w:val="2"/>
          <w:sz w:val="28"/>
          <w:szCs w:val="28"/>
        </w:rPr>
        <w:t>выработка сухого газа составила 4 441,4 млн. куб. метров</w:t>
      </w:r>
      <w:r w:rsidR="00AB77F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или 98% к уровню 2021 года;</w:t>
      </w:r>
      <w:r w:rsidRPr="007530E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сжиженного газа </w:t>
      </w:r>
      <w:r w:rsidR="002B1D58">
        <w:rPr>
          <w:rFonts w:ascii="Times New Roman" w:eastAsia="Times New Roman" w:hAnsi="Times New Roman" w:cs="Times New Roman"/>
          <w:kern w:val="2"/>
          <w:sz w:val="28"/>
          <w:szCs w:val="28"/>
        </w:rPr>
        <w:t>-</w:t>
      </w:r>
      <w:r w:rsidRPr="007530E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16,9 тыс. тонн или 111,2%</w:t>
      </w:r>
      <w:r w:rsidR="00AB77F7" w:rsidRPr="00AB77F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AB77F7">
        <w:rPr>
          <w:rFonts w:ascii="Times New Roman" w:eastAsia="Times New Roman" w:hAnsi="Times New Roman" w:cs="Times New Roman"/>
          <w:kern w:val="2"/>
          <w:sz w:val="28"/>
          <w:szCs w:val="28"/>
        </w:rPr>
        <w:t>к уровню 2021 года</w:t>
      </w:r>
      <w:r w:rsidRPr="007530E8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0E19A0" w:rsidRPr="007530E8" w:rsidRDefault="00AB77F7" w:rsidP="000E19A0">
      <w:pPr>
        <w:widowControl w:val="0"/>
        <w:tabs>
          <w:tab w:val="left" w:pos="8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Дизельного топлива </w:t>
      </w:r>
      <w:r w:rsidR="000E19A0" w:rsidRPr="007530E8">
        <w:rPr>
          <w:rFonts w:ascii="Times New Roman" w:hAnsi="Times New Roman" w:cs="Times New Roman"/>
          <w:sz w:val="28"/>
          <w:szCs w:val="28"/>
        </w:rPr>
        <w:t xml:space="preserve">произведено </w:t>
      </w:r>
      <w:r w:rsidR="00C6232D" w:rsidRPr="00AB77F7">
        <w:rPr>
          <w:rFonts w:ascii="Times New Roman" w:hAnsi="Times New Roman" w:cs="Times New Roman"/>
          <w:sz w:val="28"/>
          <w:szCs w:val="28"/>
        </w:rPr>
        <w:t>445,7</w:t>
      </w:r>
      <w:r w:rsidR="00C6232D" w:rsidRPr="007530E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E19A0" w:rsidRPr="007530E8">
        <w:rPr>
          <w:rFonts w:ascii="Times New Roman" w:hAnsi="Times New Roman" w:cs="Times New Roman"/>
          <w:kern w:val="2"/>
          <w:sz w:val="28"/>
          <w:szCs w:val="28"/>
        </w:rPr>
        <w:t>тыс. тонн, авиационного керосина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257127">
        <w:rPr>
          <w:rFonts w:ascii="Times New Roman" w:hAnsi="Times New Roman" w:cs="Times New Roman"/>
          <w:kern w:val="2"/>
          <w:sz w:val="28"/>
          <w:szCs w:val="28"/>
        </w:rPr>
        <w:lastRenderedPageBreak/>
        <w:t>-</w:t>
      </w:r>
      <w:r w:rsidR="000E19A0" w:rsidRPr="007530E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6232D" w:rsidRPr="00AB77F7">
        <w:rPr>
          <w:rFonts w:ascii="Times New Roman" w:hAnsi="Times New Roman" w:cs="Times New Roman"/>
          <w:kern w:val="2"/>
          <w:sz w:val="28"/>
          <w:szCs w:val="28"/>
        </w:rPr>
        <w:t>101,1</w:t>
      </w:r>
      <w:r w:rsidR="00C6232D" w:rsidRPr="007530E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E19A0" w:rsidRPr="007530E8">
        <w:rPr>
          <w:rFonts w:ascii="Times New Roman" w:hAnsi="Times New Roman" w:cs="Times New Roman"/>
          <w:kern w:val="2"/>
          <w:sz w:val="28"/>
          <w:szCs w:val="28"/>
        </w:rPr>
        <w:t>тыс. тонн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E19A0" w:rsidRPr="007530E8">
        <w:rPr>
          <w:rFonts w:ascii="Times New Roman" w:hAnsi="Times New Roman" w:cs="Times New Roman"/>
          <w:kern w:val="2"/>
          <w:sz w:val="28"/>
          <w:szCs w:val="28"/>
        </w:rPr>
        <w:t xml:space="preserve">или </w:t>
      </w:r>
      <w:r w:rsidRPr="007530E8">
        <w:rPr>
          <w:rFonts w:ascii="Times New Roman" w:hAnsi="Times New Roman" w:cs="Times New Roman"/>
          <w:kern w:val="2"/>
          <w:sz w:val="28"/>
          <w:szCs w:val="28"/>
        </w:rPr>
        <w:t>соответственно</w:t>
      </w:r>
      <w:r w:rsidRPr="00AB77F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6232D" w:rsidRPr="00AB77F7">
        <w:rPr>
          <w:rFonts w:ascii="Times New Roman" w:hAnsi="Times New Roman" w:cs="Times New Roman"/>
          <w:kern w:val="2"/>
          <w:sz w:val="28"/>
          <w:szCs w:val="28"/>
        </w:rPr>
        <w:t>80,9% и 86,3%</w:t>
      </w:r>
      <w:r w:rsidR="00C6232D" w:rsidRPr="007530E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E19A0" w:rsidRPr="007530E8">
        <w:rPr>
          <w:rFonts w:ascii="Times New Roman" w:hAnsi="Times New Roman" w:cs="Times New Roman"/>
          <w:kern w:val="2"/>
          <w:sz w:val="28"/>
          <w:szCs w:val="28"/>
        </w:rPr>
        <w:t>к уровню 2021 года.</w:t>
      </w:r>
    </w:p>
    <w:p w:rsidR="000E19A0" w:rsidRPr="007530E8" w:rsidRDefault="000E19A0" w:rsidP="000E19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0E8">
        <w:rPr>
          <w:rFonts w:ascii="Times New Roman" w:eastAsia="Times New Roman" w:hAnsi="Times New Roman" w:cs="Times New Roman"/>
          <w:sz w:val="28"/>
          <w:szCs w:val="28"/>
        </w:rPr>
        <w:t>Значительная доля сферы обрабатывающих производств приходится на выполнение работ и услуг по ремонту и монтажу машин и оборудования,</w:t>
      </w:r>
      <w:r w:rsidRPr="007530E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производству готовых металлических изделий.</w:t>
      </w:r>
      <w:r w:rsidRPr="007530E8">
        <w:rPr>
          <w:rFonts w:ascii="Times New Roman" w:eastAsia="Times New Roman" w:hAnsi="Times New Roman" w:cs="Times New Roman"/>
          <w:sz w:val="28"/>
          <w:szCs w:val="28"/>
        </w:rPr>
        <w:t xml:space="preserve"> Развитие этих </w:t>
      </w:r>
      <w:r w:rsidRPr="00F07C35">
        <w:rPr>
          <w:rFonts w:ascii="Times New Roman" w:eastAsia="Times New Roman" w:hAnsi="Times New Roman" w:cs="Times New Roman"/>
          <w:sz w:val="28"/>
          <w:szCs w:val="28"/>
        </w:rPr>
        <w:t>отрасл</w:t>
      </w:r>
      <w:r w:rsidR="0002265D" w:rsidRPr="00F07C35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7530E8">
        <w:rPr>
          <w:rFonts w:ascii="Times New Roman" w:eastAsia="Times New Roman" w:hAnsi="Times New Roman" w:cs="Times New Roman"/>
          <w:sz w:val="28"/>
          <w:szCs w:val="28"/>
        </w:rPr>
        <w:t xml:space="preserve"> обусловлено обеспеченностью заказами предприятий </w:t>
      </w:r>
      <w:r w:rsidRPr="007530E8">
        <w:rPr>
          <w:rFonts w:ascii="Times New Roman" w:hAnsi="Times New Roman"/>
          <w:sz w:val="28"/>
        </w:rPr>
        <w:t>нефтегазодобывающего комплекса</w:t>
      </w:r>
      <w:r w:rsidRPr="007530E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530E8">
        <w:rPr>
          <w:rFonts w:ascii="Times New Roman" w:eastAsia="Times New Roman" w:hAnsi="Times New Roman" w:cs="Times New Roman"/>
          <w:sz w:val="28"/>
          <w:szCs w:val="28"/>
        </w:rPr>
        <w:t>электроснабжающих</w:t>
      </w:r>
      <w:proofErr w:type="spellEnd"/>
      <w:r w:rsidRPr="007530E8">
        <w:rPr>
          <w:rFonts w:ascii="Times New Roman" w:eastAsia="Times New Roman" w:hAnsi="Times New Roman" w:cs="Times New Roman"/>
          <w:sz w:val="28"/>
          <w:szCs w:val="28"/>
        </w:rPr>
        <w:t xml:space="preserve"> компаний, </w:t>
      </w:r>
      <w:r w:rsidRPr="007530E8">
        <w:rPr>
          <w:rFonts w:ascii="Times New Roman" w:hAnsi="Times New Roman"/>
          <w:sz w:val="28"/>
        </w:rPr>
        <w:t xml:space="preserve">являющихся основными потребителями сервисных услуг. </w:t>
      </w:r>
    </w:p>
    <w:p w:rsidR="000E19A0" w:rsidRPr="007530E8" w:rsidRDefault="000E19A0" w:rsidP="000E19A0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7530E8">
        <w:rPr>
          <w:rFonts w:ascii="Times New Roman" w:hAnsi="Times New Roman" w:cs="Times New Roman"/>
          <w:sz w:val="28"/>
        </w:rPr>
        <w:t>Успешно функционируют предприятия местной пищевой промышленности, представленные мясоперерабатывающими производствами, птицефабрикой, предприятиями по изготовлению мясных и овощных полуфабрикатов, по производству хлебобулочных и кондитерских изделий, питьевой воды и безалкогольных напитков, пива, предприятия</w:t>
      </w:r>
      <w:r w:rsidR="00737122">
        <w:rPr>
          <w:rFonts w:ascii="Times New Roman" w:hAnsi="Times New Roman" w:cs="Times New Roman"/>
          <w:sz w:val="28"/>
        </w:rPr>
        <w:t>ми</w:t>
      </w:r>
      <w:r w:rsidRPr="007530E8">
        <w:rPr>
          <w:rFonts w:ascii="Times New Roman" w:hAnsi="Times New Roman" w:cs="Times New Roman"/>
          <w:sz w:val="28"/>
        </w:rPr>
        <w:t xml:space="preserve"> по переработке рыбной продукции, выпуску молочной продукции, переработке дикоросов и другие. Необходимо отметить, что доминирующее положение на данном сегменте рынка занимает продукция субъектов малого и среднего предпринимательства.</w:t>
      </w:r>
    </w:p>
    <w:p w:rsidR="000E19A0" w:rsidRPr="00C61988" w:rsidRDefault="00C27746" w:rsidP="000E19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Положительная динамика наблюдается в</w:t>
      </w:r>
      <w:r w:rsidR="000E19A0" w:rsidRPr="00FA12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сфере обеспечения электрической энергией, газом и паром, кондициони</w:t>
      </w:r>
      <w:r w:rsidR="007371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рования воздуха, составляющей </w:t>
      </w:r>
      <w:r w:rsidR="00C6232D" w:rsidRPr="007371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26,8</w:t>
      </w:r>
      <w:r w:rsidR="000E19A0" w:rsidRPr="00FA12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% в общем объеме промышленного производства</w:t>
      </w:r>
      <w:r w:rsidR="000E19A0" w:rsidRPr="007530E8">
        <w:rPr>
          <w:rFonts w:ascii="Times New Roman" w:eastAsia="Times New Roman" w:hAnsi="Times New Roman" w:cs="Times New Roman"/>
          <w:sz w:val="28"/>
          <w:szCs w:val="28"/>
        </w:rPr>
        <w:t xml:space="preserve">. В 2022 году объем отгруженной продукции составил </w:t>
      </w:r>
      <w:r w:rsidR="00C6232D" w:rsidRPr="00737122">
        <w:rPr>
          <w:rFonts w:ascii="Times New Roman" w:eastAsia="Times New Roman" w:hAnsi="Times New Roman" w:cs="Times New Roman"/>
          <w:sz w:val="28"/>
          <w:szCs w:val="28"/>
        </w:rPr>
        <w:t>27 079,9 млн. рублей</w:t>
      </w:r>
      <w:r w:rsidR="00974E67" w:rsidRPr="00737122">
        <w:rPr>
          <w:rFonts w:ascii="Times New Roman" w:eastAsia="Times New Roman" w:hAnsi="Times New Roman" w:cs="Times New Roman"/>
          <w:sz w:val="28"/>
          <w:szCs w:val="28"/>
        </w:rPr>
        <w:t>,</w:t>
      </w:r>
      <w:r w:rsidR="00C6232D" w:rsidRPr="007371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232D" w:rsidRPr="00C61988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F04878" w:rsidRPr="00C61988">
        <w:rPr>
          <w:rFonts w:ascii="Times New Roman" w:eastAsia="Times New Roman" w:hAnsi="Times New Roman" w:cs="Times New Roman"/>
          <w:sz w:val="28"/>
          <w:szCs w:val="28"/>
        </w:rPr>
        <w:t>104,6%</w:t>
      </w:r>
      <w:r w:rsidR="00C6232D" w:rsidRPr="00C619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19A0" w:rsidRPr="00C61988">
        <w:rPr>
          <w:rFonts w:ascii="Times New Roman" w:eastAsia="Times New Roman" w:hAnsi="Times New Roman" w:cs="Times New Roman"/>
          <w:sz w:val="28"/>
          <w:szCs w:val="28"/>
        </w:rPr>
        <w:t>в сопоставимых ценах к уровню 2021 года.</w:t>
      </w:r>
    </w:p>
    <w:p w:rsidR="000E19A0" w:rsidRPr="000259B1" w:rsidRDefault="000E19A0" w:rsidP="000E19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0E8">
        <w:rPr>
          <w:rFonts w:ascii="Times New Roman" w:hAnsi="Times New Roman"/>
          <w:sz w:val="28"/>
          <w:szCs w:val="28"/>
        </w:rPr>
        <w:t xml:space="preserve">Основной объем </w:t>
      </w:r>
      <w:r w:rsidRPr="00AB4A96">
        <w:rPr>
          <w:rFonts w:ascii="Times New Roman" w:hAnsi="Times New Roman"/>
          <w:sz w:val="28"/>
          <w:szCs w:val="28"/>
        </w:rPr>
        <w:t>производства, передачи и распределения пара и</w:t>
      </w:r>
      <w:r w:rsidR="00B56D74" w:rsidRPr="00AB4A96">
        <w:rPr>
          <w:rFonts w:ascii="Times New Roman" w:hAnsi="Times New Roman"/>
          <w:sz w:val="28"/>
          <w:szCs w:val="28"/>
        </w:rPr>
        <w:t xml:space="preserve"> горячей воды приходится на АО </w:t>
      </w:r>
      <w:r w:rsidR="00724430" w:rsidRPr="00AB4A96">
        <w:rPr>
          <w:rFonts w:ascii="Times New Roman" w:hAnsi="Times New Roman"/>
          <w:sz w:val="28"/>
          <w:szCs w:val="28"/>
        </w:rPr>
        <w:t>"</w:t>
      </w:r>
      <w:proofErr w:type="spellStart"/>
      <w:r w:rsidR="00B56D74" w:rsidRPr="00AB4A96">
        <w:rPr>
          <w:rFonts w:ascii="Times New Roman" w:hAnsi="Times New Roman"/>
          <w:sz w:val="28"/>
          <w:szCs w:val="28"/>
        </w:rPr>
        <w:t>Горэлектросеть</w:t>
      </w:r>
      <w:proofErr w:type="spellEnd"/>
      <w:r w:rsidR="00724430">
        <w:rPr>
          <w:rFonts w:ascii="Times New Roman" w:hAnsi="Times New Roman"/>
          <w:sz w:val="28"/>
          <w:szCs w:val="28"/>
        </w:rPr>
        <w:t>"</w:t>
      </w:r>
      <w:r w:rsidR="00B70749">
        <w:rPr>
          <w:rFonts w:ascii="Times New Roman" w:hAnsi="Times New Roman"/>
          <w:sz w:val="28"/>
          <w:szCs w:val="28"/>
        </w:rPr>
        <w:t>, действующего</w:t>
      </w:r>
      <w:r w:rsidRPr="007530E8">
        <w:rPr>
          <w:rFonts w:ascii="Times New Roman" w:hAnsi="Times New Roman"/>
          <w:sz w:val="28"/>
          <w:szCs w:val="28"/>
        </w:rPr>
        <w:t xml:space="preserve"> в</w:t>
      </w:r>
      <w:r w:rsidRPr="007530E8">
        <w:rPr>
          <w:rFonts w:ascii="Times New Roman" w:hAnsi="Times New Roman"/>
          <w:sz w:val="28"/>
        </w:rPr>
        <w:t xml:space="preserve"> рамках концессионного соглашения в отношении объектов </w:t>
      </w:r>
      <w:r w:rsidRPr="00AB4A96">
        <w:rPr>
          <w:rFonts w:ascii="Times New Roman" w:eastAsia="Times New Roman" w:hAnsi="Times New Roman" w:cs="Times New Roman"/>
          <w:sz w:val="28"/>
          <w:szCs w:val="28"/>
        </w:rPr>
        <w:t>теплоснабжения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>, централизованных систем горячего водоснабжения, отдельных объектов таких систем</w:t>
      </w:r>
      <w:r w:rsidR="00C05F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 xml:space="preserve">между муниципальным образованием </w:t>
      </w:r>
      <w:r w:rsidR="00C05F7F" w:rsidRPr="00AB4A96">
        <w:rPr>
          <w:rFonts w:ascii="Times New Roman" w:hAnsi="Times New Roman"/>
          <w:sz w:val="28"/>
          <w:szCs w:val="28"/>
        </w:rPr>
        <w:t>"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>город Нижневартовск</w:t>
      </w:r>
      <w:r w:rsidR="00C05F7F" w:rsidRPr="00AB4A96">
        <w:rPr>
          <w:rFonts w:ascii="Times New Roman" w:hAnsi="Times New Roman"/>
          <w:sz w:val="28"/>
          <w:szCs w:val="28"/>
        </w:rPr>
        <w:t>"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</w:t>
      </w:r>
      <w:r w:rsidR="009D0252">
        <w:rPr>
          <w:rFonts w:ascii="Times New Roman" w:eastAsia="Times New Roman" w:hAnsi="Times New Roman" w:cs="Times New Roman"/>
          <w:sz w:val="28"/>
          <w:szCs w:val="28"/>
        </w:rPr>
        <w:t>-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 xml:space="preserve"> Югры, акционерным </w:t>
      </w:r>
      <w:r w:rsidR="009223DB" w:rsidRPr="000259B1">
        <w:rPr>
          <w:rFonts w:ascii="Times New Roman" w:eastAsia="Times New Roman" w:hAnsi="Times New Roman" w:cs="Times New Roman"/>
          <w:sz w:val="28"/>
          <w:szCs w:val="28"/>
        </w:rPr>
        <w:t xml:space="preserve">обществом </w:t>
      </w:r>
      <w:r w:rsidR="00C05F7F" w:rsidRPr="000259B1">
        <w:rPr>
          <w:rFonts w:ascii="Times New Roman" w:hAnsi="Times New Roman"/>
          <w:sz w:val="28"/>
          <w:szCs w:val="28"/>
        </w:rPr>
        <w:t>"</w:t>
      </w:r>
      <w:r w:rsidR="009223DB" w:rsidRPr="000259B1">
        <w:rPr>
          <w:rFonts w:ascii="Times New Roman" w:eastAsia="Times New Roman" w:hAnsi="Times New Roman" w:cs="Times New Roman"/>
          <w:sz w:val="28"/>
          <w:szCs w:val="28"/>
        </w:rPr>
        <w:t>Городские электрические сети</w:t>
      </w:r>
      <w:r w:rsidR="00C05F7F" w:rsidRPr="000259B1">
        <w:rPr>
          <w:rFonts w:ascii="Times New Roman" w:hAnsi="Times New Roman"/>
          <w:sz w:val="28"/>
          <w:szCs w:val="28"/>
        </w:rPr>
        <w:t>"</w:t>
      </w:r>
      <w:r w:rsidR="009223DB" w:rsidRPr="000259B1">
        <w:rPr>
          <w:rFonts w:ascii="Times New Roman" w:eastAsia="Times New Roman" w:hAnsi="Times New Roman" w:cs="Times New Roman"/>
          <w:sz w:val="28"/>
          <w:szCs w:val="28"/>
        </w:rPr>
        <w:t xml:space="preserve"> и Ханты-Мансийским автономным округом </w:t>
      </w:r>
      <w:r w:rsidR="009D0252" w:rsidRPr="000259B1">
        <w:rPr>
          <w:rFonts w:ascii="Times New Roman" w:eastAsia="Times New Roman" w:hAnsi="Times New Roman" w:cs="Times New Roman"/>
          <w:sz w:val="28"/>
          <w:szCs w:val="28"/>
        </w:rPr>
        <w:t>-</w:t>
      </w:r>
      <w:r w:rsidR="009223DB" w:rsidRPr="000259B1">
        <w:rPr>
          <w:rFonts w:ascii="Times New Roman" w:eastAsia="Times New Roman" w:hAnsi="Times New Roman" w:cs="Times New Roman"/>
          <w:sz w:val="28"/>
          <w:szCs w:val="28"/>
        </w:rPr>
        <w:t xml:space="preserve"> Югрой от 18.09.2019 №3 (далее - концессионное соглашение от 18.09.2019 №3).</w:t>
      </w:r>
    </w:p>
    <w:p w:rsidR="000E19A0" w:rsidRPr="000259B1" w:rsidRDefault="000E19A0" w:rsidP="000E19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sz w:val="28"/>
          <w:szCs w:val="28"/>
        </w:rPr>
        <w:t xml:space="preserve">За 2022 год произведено </w:t>
      </w:r>
      <w:proofErr w:type="spellStart"/>
      <w:r w:rsidRPr="000259B1">
        <w:rPr>
          <w:rFonts w:ascii="Times New Roman" w:eastAsia="Times New Roman" w:hAnsi="Times New Roman" w:cs="Times New Roman"/>
          <w:sz w:val="28"/>
          <w:szCs w:val="28"/>
        </w:rPr>
        <w:t>теплоэнергии</w:t>
      </w:r>
      <w:proofErr w:type="spellEnd"/>
      <w:r w:rsidRPr="000259B1">
        <w:rPr>
          <w:rFonts w:ascii="Times New Roman" w:eastAsia="Times New Roman" w:hAnsi="Times New Roman" w:cs="Times New Roman"/>
          <w:sz w:val="28"/>
          <w:szCs w:val="28"/>
        </w:rPr>
        <w:t xml:space="preserve"> в объеме </w:t>
      </w:r>
      <w:r w:rsidR="00974E67" w:rsidRPr="000259B1">
        <w:rPr>
          <w:rFonts w:ascii="Times New Roman" w:hAnsi="Times New Roman" w:cs="Times New Roman"/>
          <w:sz w:val="28"/>
          <w:szCs w:val="28"/>
        </w:rPr>
        <w:t>2 778,2</w:t>
      </w:r>
      <w:r w:rsidR="00974E67" w:rsidRPr="000259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59B1">
        <w:rPr>
          <w:rFonts w:ascii="Times New Roman" w:eastAsia="Times New Roman" w:hAnsi="Times New Roman" w:cs="Times New Roman"/>
          <w:sz w:val="28"/>
          <w:szCs w:val="28"/>
        </w:rPr>
        <w:t xml:space="preserve">тыс. Гкал или </w:t>
      </w:r>
      <w:r w:rsidR="00974E67" w:rsidRPr="000259B1">
        <w:rPr>
          <w:rFonts w:ascii="Times New Roman" w:hAnsi="Times New Roman" w:cs="Times New Roman"/>
          <w:sz w:val="28"/>
          <w:szCs w:val="28"/>
        </w:rPr>
        <w:t xml:space="preserve">91,2% </w:t>
      </w:r>
      <w:r w:rsidRPr="000259B1">
        <w:rPr>
          <w:rFonts w:ascii="Times New Roman" w:eastAsia="Times New Roman" w:hAnsi="Times New Roman" w:cs="Times New Roman"/>
          <w:sz w:val="28"/>
          <w:szCs w:val="28"/>
        </w:rPr>
        <w:t xml:space="preserve">к уровню 2021 года. </w:t>
      </w:r>
    </w:p>
    <w:p w:rsidR="000E19A0" w:rsidRPr="000259B1" w:rsidRDefault="000E19A0" w:rsidP="000E19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sz w:val="28"/>
          <w:szCs w:val="28"/>
        </w:rPr>
        <w:t xml:space="preserve">Объем отгруженной продукции по водоснабжению, водоотведению и утилизации отходов составил </w:t>
      </w:r>
      <w:r w:rsidR="00974E67" w:rsidRPr="000259B1">
        <w:rPr>
          <w:rFonts w:ascii="Times New Roman" w:hAnsi="Times New Roman" w:cs="Times New Roman"/>
          <w:kern w:val="2"/>
          <w:sz w:val="28"/>
          <w:szCs w:val="28"/>
        </w:rPr>
        <w:t>3 657,7</w:t>
      </w:r>
      <w:r w:rsidR="00974E67" w:rsidRPr="000259B1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 </w:t>
      </w:r>
      <w:r w:rsidRPr="000259B1">
        <w:rPr>
          <w:rFonts w:ascii="Times New Roman" w:eastAsia="Times New Roman" w:hAnsi="Times New Roman" w:cs="Times New Roman"/>
          <w:sz w:val="28"/>
          <w:szCs w:val="28"/>
        </w:rPr>
        <w:t xml:space="preserve">млн. рублей или </w:t>
      </w:r>
      <w:r w:rsidR="00913B50" w:rsidRPr="000259B1">
        <w:rPr>
          <w:rFonts w:ascii="Times New Roman" w:hAnsi="Times New Roman" w:cs="Times New Roman"/>
          <w:kern w:val="2"/>
          <w:sz w:val="28"/>
          <w:szCs w:val="28"/>
        </w:rPr>
        <w:t>136,3</w:t>
      </w:r>
      <w:r w:rsidR="00F04878" w:rsidRPr="000259B1">
        <w:rPr>
          <w:rFonts w:ascii="Times New Roman" w:hAnsi="Times New Roman" w:cs="Times New Roman"/>
          <w:kern w:val="2"/>
          <w:sz w:val="28"/>
          <w:szCs w:val="28"/>
        </w:rPr>
        <w:t>%</w:t>
      </w:r>
      <w:r w:rsidR="00974E67" w:rsidRPr="000259B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259B1">
        <w:rPr>
          <w:rFonts w:ascii="Times New Roman" w:eastAsia="Times New Roman" w:hAnsi="Times New Roman" w:cs="Times New Roman"/>
          <w:sz w:val="28"/>
          <w:szCs w:val="28"/>
        </w:rPr>
        <w:t xml:space="preserve">к уровню 2021 года в сопоставимых ценах. </w:t>
      </w:r>
    </w:p>
    <w:p w:rsidR="009223DB" w:rsidRPr="00AB4A96" w:rsidRDefault="000E19A0" w:rsidP="0092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sz w:val="28"/>
          <w:szCs w:val="28"/>
        </w:rPr>
        <w:t>Ведущим предприятием отрасли по предоставлению</w:t>
      </w:r>
      <w:r w:rsidRPr="00AB4A96">
        <w:rPr>
          <w:rFonts w:ascii="Times New Roman" w:eastAsia="Times New Roman" w:hAnsi="Times New Roman" w:cs="Times New Roman"/>
          <w:sz w:val="28"/>
          <w:szCs w:val="28"/>
        </w:rPr>
        <w:t xml:space="preserve"> услуг                                     по холодному водоснабжению и водоотведению потребителей города с 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B56D74" w:rsidRPr="00AB4A96">
        <w:rPr>
          <w:rFonts w:ascii="Times New Roman" w:eastAsia="Times New Roman" w:hAnsi="Times New Roman" w:cs="Times New Roman"/>
          <w:sz w:val="28"/>
          <w:szCs w:val="28"/>
        </w:rPr>
        <w:t xml:space="preserve"> 2020 года является ООО </w:t>
      </w:r>
      <w:r w:rsidR="00724430" w:rsidRPr="00AB4A96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AB4A96">
        <w:rPr>
          <w:rFonts w:ascii="Times New Roman" w:eastAsia="Times New Roman" w:hAnsi="Times New Roman" w:cs="Times New Roman"/>
          <w:sz w:val="28"/>
          <w:szCs w:val="28"/>
        </w:rPr>
        <w:t>Нижне</w:t>
      </w:r>
      <w:r w:rsidR="00B56D74" w:rsidRPr="00AB4A96">
        <w:rPr>
          <w:rFonts w:ascii="Times New Roman" w:eastAsia="Times New Roman" w:hAnsi="Times New Roman" w:cs="Times New Roman"/>
          <w:sz w:val="28"/>
          <w:szCs w:val="28"/>
        </w:rPr>
        <w:t>вартовские</w:t>
      </w:r>
      <w:proofErr w:type="spellEnd"/>
      <w:r w:rsidR="00B56D74" w:rsidRPr="00AB4A96">
        <w:rPr>
          <w:rFonts w:ascii="Times New Roman" w:eastAsia="Times New Roman" w:hAnsi="Times New Roman" w:cs="Times New Roman"/>
          <w:sz w:val="28"/>
          <w:szCs w:val="28"/>
        </w:rPr>
        <w:t xml:space="preserve"> коммунальные системы</w:t>
      </w:r>
      <w:r w:rsidR="00724430" w:rsidRPr="00AB4A96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AB4A96">
        <w:rPr>
          <w:rFonts w:ascii="Times New Roman" w:eastAsia="Times New Roman" w:hAnsi="Times New Roman" w:cs="Times New Roman"/>
          <w:sz w:val="28"/>
          <w:szCs w:val="28"/>
        </w:rPr>
        <w:t xml:space="preserve"> (в рамках заключенного концессионного соглашения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централизованных систем холодного водоснабжения и водоотведения, отдельных объектов таких систем муниципального образования </w:t>
      </w:r>
      <w:r w:rsidR="00C05F7F" w:rsidRPr="00AB4A96">
        <w:rPr>
          <w:rFonts w:ascii="Times New Roman" w:hAnsi="Times New Roman"/>
          <w:sz w:val="28"/>
          <w:szCs w:val="28"/>
        </w:rPr>
        <w:t>"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>город Нижневартовск</w:t>
      </w:r>
      <w:r w:rsidR="00C05F7F" w:rsidRPr="00AB4A96">
        <w:rPr>
          <w:rFonts w:ascii="Times New Roman" w:hAnsi="Times New Roman"/>
          <w:sz w:val="28"/>
          <w:szCs w:val="28"/>
        </w:rPr>
        <w:t>"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 xml:space="preserve"> между муниципальным образованием </w:t>
      </w:r>
      <w:r w:rsidR="00C05F7F" w:rsidRPr="00AB4A96">
        <w:rPr>
          <w:rFonts w:ascii="Times New Roman" w:hAnsi="Times New Roman"/>
          <w:sz w:val="28"/>
          <w:szCs w:val="28"/>
        </w:rPr>
        <w:t>"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>город Нижневартовск</w:t>
      </w:r>
      <w:r w:rsidR="00C05F7F" w:rsidRPr="00AB4A96">
        <w:rPr>
          <w:rFonts w:ascii="Times New Roman" w:hAnsi="Times New Roman"/>
          <w:sz w:val="28"/>
          <w:szCs w:val="28"/>
        </w:rPr>
        <w:t>"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 xml:space="preserve">, обществом с ограниченной ответственностью </w:t>
      </w:r>
      <w:r w:rsidR="00C05F7F" w:rsidRPr="00AB4A96">
        <w:rPr>
          <w:rFonts w:ascii="Times New Roman" w:hAnsi="Times New Roman"/>
          <w:sz w:val="28"/>
          <w:szCs w:val="28"/>
        </w:rPr>
        <w:t>"</w:t>
      </w:r>
      <w:proofErr w:type="spellStart"/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>Нижневартовские</w:t>
      </w:r>
      <w:proofErr w:type="spellEnd"/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 xml:space="preserve"> коммунальные системы</w:t>
      </w:r>
      <w:r w:rsidR="00C05F7F" w:rsidRPr="00AB4A96">
        <w:rPr>
          <w:rFonts w:ascii="Times New Roman" w:hAnsi="Times New Roman"/>
          <w:sz w:val="28"/>
          <w:szCs w:val="28"/>
        </w:rPr>
        <w:t>"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 xml:space="preserve"> и Ханты-Мансийским автономным округом - Югрой от 29 июля 2020 года №4 (далее - концессионное соглашение от 29.07.2020 №4).</w:t>
      </w:r>
    </w:p>
    <w:p w:rsidR="00CE773B" w:rsidRPr="0019022A" w:rsidRDefault="00CE773B" w:rsidP="004E20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1902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1.2.2. Развитие малого и среднего предпринимательства</w:t>
      </w:r>
    </w:p>
    <w:p w:rsidR="00CE773B" w:rsidRPr="00FA12EC" w:rsidRDefault="00CE773B" w:rsidP="00CE773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73B" w:rsidRDefault="00CE773B" w:rsidP="008017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является стратегическим фактором, определяющим устойчивое развитие экономики города Нижневартовска</w:t>
      </w:r>
      <w:r w:rsidR="008017A4">
        <w:rPr>
          <w:rFonts w:ascii="Times New Roman" w:hAnsi="Times New Roman" w:cs="Times New Roman"/>
          <w:sz w:val="28"/>
          <w:szCs w:val="28"/>
        </w:rPr>
        <w:t>.</w:t>
      </w:r>
      <w:r w:rsidRPr="00FA1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73B" w:rsidRDefault="00F12549" w:rsidP="00CE773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65D3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C63C60" w:rsidRPr="00C63C60">
        <w:rPr>
          <w:rFonts w:ascii="Times New Roman" w:hAnsi="Times New Roman" w:cs="Times New Roman"/>
          <w:sz w:val="28"/>
          <w:szCs w:val="28"/>
        </w:rPr>
        <w:t>единого реестра субъектов малого и среднего предпринимательства</w:t>
      </w:r>
      <w:r w:rsidRPr="002E65D3">
        <w:rPr>
          <w:rFonts w:ascii="Times New Roman" w:hAnsi="Times New Roman" w:cs="Times New Roman"/>
          <w:sz w:val="28"/>
          <w:szCs w:val="28"/>
        </w:rPr>
        <w:t xml:space="preserve"> </w:t>
      </w:r>
      <w:r w:rsidR="00CE773B" w:rsidRPr="002E65D3">
        <w:rPr>
          <w:rFonts w:ascii="Times New Roman" w:hAnsi="Times New Roman" w:cs="Times New Roman"/>
          <w:sz w:val="28"/>
          <w:szCs w:val="28"/>
        </w:rPr>
        <w:t xml:space="preserve">в </w:t>
      </w:r>
      <w:r w:rsidR="00CE773B" w:rsidRPr="002E65D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2022 году</w:t>
      </w:r>
      <w:r w:rsidR="00CE773B" w:rsidRPr="002E65D3">
        <w:rPr>
          <w:rFonts w:ascii="Times New Roman" w:hAnsi="Times New Roman" w:cs="Times New Roman"/>
          <w:sz w:val="28"/>
          <w:szCs w:val="28"/>
        </w:rPr>
        <w:t xml:space="preserve"> к</w:t>
      </w:r>
      <w:r w:rsidR="00CE773B" w:rsidRPr="002E65D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оличество малых и средних предприятий   составило </w:t>
      </w:r>
      <w:r w:rsidRPr="002E65D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4,6</w:t>
      </w:r>
      <w:r w:rsidR="00CE773B" w:rsidRPr="002E65D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тыс. единиц. С</w:t>
      </w:r>
      <w:r w:rsidR="00CE773B" w:rsidRPr="002E65D3">
        <w:rPr>
          <w:rFonts w:ascii="Times New Roman" w:hAnsi="Times New Roman" w:cs="Times New Roman"/>
          <w:spacing w:val="-4"/>
          <w:sz w:val="28"/>
          <w:szCs w:val="28"/>
        </w:rPr>
        <w:t xml:space="preserve">реднесписочная численность работников предприятий малого и среднего бизнеса </w:t>
      </w:r>
      <w:r w:rsidR="00230F22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2E65D3" w:rsidRPr="002E65D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65D3">
        <w:rPr>
          <w:rFonts w:ascii="Times New Roman" w:hAnsi="Times New Roman" w:cs="Times New Roman"/>
          <w:spacing w:val="-4"/>
          <w:sz w:val="28"/>
          <w:szCs w:val="28"/>
        </w:rPr>
        <w:t>33,7</w:t>
      </w:r>
      <w:r w:rsidR="00CE773B" w:rsidRPr="002E65D3">
        <w:rPr>
          <w:rFonts w:ascii="Times New Roman" w:hAnsi="Times New Roman" w:cs="Times New Roman"/>
          <w:spacing w:val="-4"/>
          <w:sz w:val="28"/>
          <w:szCs w:val="28"/>
        </w:rPr>
        <w:t xml:space="preserve"> тыс. человек. Оборот малых и средних предприятий оценивается в размере </w:t>
      </w:r>
      <w:r w:rsidRPr="002E65D3">
        <w:rPr>
          <w:rFonts w:ascii="Times New Roman" w:hAnsi="Times New Roman" w:cs="Times New Roman"/>
          <w:spacing w:val="-4"/>
          <w:sz w:val="28"/>
          <w:szCs w:val="28"/>
        </w:rPr>
        <w:t>165,8</w:t>
      </w:r>
      <w:r w:rsidR="00CE773B" w:rsidRPr="002E65D3">
        <w:rPr>
          <w:rFonts w:ascii="Times New Roman" w:hAnsi="Times New Roman" w:cs="Times New Roman"/>
          <w:spacing w:val="-4"/>
          <w:sz w:val="28"/>
          <w:szCs w:val="28"/>
        </w:rPr>
        <w:t xml:space="preserve"> млрд. рублей. </w:t>
      </w:r>
    </w:p>
    <w:p w:rsidR="0040455A" w:rsidRPr="004E2057" w:rsidRDefault="0040455A" w:rsidP="004045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kern w:val="2"/>
          <w:sz w:val="28"/>
          <w:szCs w:val="28"/>
        </w:rPr>
      </w:pPr>
      <w:r w:rsidRPr="00F04878">
        <w:rPr>
          <w:rFonts w:ascii="Times New Roman" w:hAnsi="Times New Roman" w:cs="Times New Roman"/>
          <w:spacing w:val="-4"/>
          <w:sz w:val="28"/>
          <w:szCs w:val="28"/>
        </w:rPr>
        <w:t xml:space="preserve">Поступление </w:t>
      </w:r>
      <w:r w:rsidRPr="004E2057">
        <w:rPr>
          <w:rFonts w:ascii="Times New Roman" w:hAnsi="Times New Roman" w:cs="Times New Roman"/>
          <w:spacing w:val="-4"/>
          <w:sz w:val="28"/>
          <w:szCs w:val="28"/>
        </w:rPr>
        <w:t xml:space="preserve">налогов от субъектов МСП в городской бюджет </w:t>
      </w:r>
      <w:r w:rsidRPr="004E2057">
        <w:rPr>
          <w:rFonts w:ascii="Times New Roman" w:hAnsi="Times New Roman" w:cs="Times New Roman"/>
          <w:sz w:val="28"/>
          <w:szCs w:val="28"/>
        </w:rPr>
        <w:t>за 2022 год</w:t>
      </w:r>
      <w:r w:rsidRPr="004E2057">
        <w:rPr>
          <w:rFonts w:ascii="Times New Roman" w:hAnsi="Times New Roman" w:cs="Times New Roman"/>
          <w:spacing w:val="-4"/>
          <w:sz w:val="28"/>
          <w:szCs w:val="28"/>
        </w:rPr>
        <w:t xml:space="preserve"> составило </w:t>
      </w:r>
      <w:r w:rsidRPr="004E2057">
        <w:rPr>
          <w:rFonts w:ascii="Times New Roman" w:hAnsi="Times New Roman" w:cs="Times New Roman"/>
          <w:kern w:val="2"/>
          <w:sz w:val="28"/>
          <w:szCs w:val="28"/>
        </w:rPr>
        <w:t xml:space="preserve">1 473,0 млн. рублей, или 102,4% к уровню 2021 года. </w:t>
      </w:r>
    </w:p>
    <w:p w:rsidR="0040455A" w:rsidRPr="00662119" w:rsidRDefault="0040455A" w:rsidP="0040455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E2057">
        <w:rPr>
          <w:rFonts w:ascii="Times New Roman" w:hAnsi="Times New Roman" w:cs="Times New Roman"/>
          <w:spacing w:val="-4"/>
          <w:sz w:val="28"/>
          <w:szCs w:val="28"/>
        </w:rPr>
        <w:t>По данным налогового органа численность предпринимателей без образования юридического лица</w:t>
      </w:r>
      <w:r w:rsidRPr="00662119">
        <w:rPr>
          <w:rFonts w:ascii="Times New Roman" w:hAnsi="Times New Roman" w:cs="Times New Roman"/>
          <w:spacing w:val="-4"/>
          <w:sz w:val="28"/>
          <w:szCs w:val="28"/>
        </w:rPr>
        <w:t xml:space="preserve">, зарегистрированных на территории города,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составляет </w:t>
      </w:r>
      <w:r w:rsidRPr="00662119">
        <w:rPr>
          <w:rFonts w:ascii="Times New Roman" w:hAnsi="Times New Roman" w:cs="Times New Roman"/>
          <w:spacing w:val="-4"/>
          <w:sz w:val="28"/>
          <w:szCs w:val="28"/>
        </w:rPr>
        <w:t>более 8 тыс. единиц.</w:t>
      </w:r>
    </w:p>
    <w:p w:rsidR="0040455A" w:rsidRPr="00C63C60" w:rsidRDefault="0040455A" w:rsidP="0040455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Отраслевая структура </w:t>
      </w:r>
      <w:r w:rsidRPr="00C63C60">
        <w:rPr>
          <w:rFonts w:ascii="Times New Roman" w:hAnsi="Times New Roman" w:cs="Times New Roman"/>
          <w:sz w:val="28"/>
          <w:szCs w:val="28"/>
        </w:rPr>
        <w:t>основных показателей деятельности малых и средних предприятий города представлена на р</w:t>
      </w:r>
      <w:r w:rsidRPr="00C63C60">
        <w:rPr>
          <w:rFonts w:ascii="Times New Roman" w:eastAsia="Times New Roman" w:hAnsi="Times New Roman" w:cs="Times New Roman"/>
          <w:sz w:val="28"/>
          <w:szCs w:val="28"/>
        </w:rPr>
        <w:t>исунке 1.2</w:t>
      </w:r>
      <w:r w:rsidRPr="00C63C60">
        <w:rPr>
          <w:rFonts w:ascii="Times New Roman" w:hAnsi="Times New Roman" w:cs="Times New Roman"/>
          <w:sz w:val="28"/>
          <w:szCs w:val="28"/>
        </w:rPr>
        <w:t>.</w:t>
      </w:r>
    </w:p>
    <w:p w:rsidR="0040455A" w:rsidRDefault="0040455A" w:rsidP="00404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147">
        <w:rPr>
          <w:rFonts w:ascii="Times New Roman" w:hAnsi="Times New Roman" w:cs="Times New Roman"/>
          <w:sz w:val="28"/>
          <w:szCs w:val="28"/>
        </w:rPr>
        <w:t>В рамках создания благоприятных условий для ведения предпринимательской деятельности в 2022 году ре</w:t>
      </w:r>
      <w:r>
        <w:rPr>
          <w:rFonts w:ascii="Times New Roman" w:hAnsi="Times New Roman" w:cs="Times New Roman"/>
          <w:sz w:val="28"/>
          <w:szCs w:val="28"/>
        </w:rPr>
        <w:t>ализованы региональные проекты "</w:t>
      </w:r>
      <w:r w:rsidRPr="00743147">
        <w:rPr>
          <w:rFonts w:ascii="Times New Roman" w:hAnsi="Times New Roman" w:cs="Times New Roman"/>
          <w:sz w:val="28"/>
          <w:szCs w:val="28"/>
        </w:rPr>
        <w:t>Акселерация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предпринимательства"</w:t>
      </w:r>
      <w:r w:rsidRPr="0074314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и "</w:t>
      </w:r>
      <w:r w:rsidRPr="00743147">
        <w:rPr>
          <w:rFonts w:ascii="Times New Roman" w:hAnsi="Times New Roman" w:cs="Times New Roman"/>
          <w:sz w:val="28"/>
          <w:szCs w:val="28"/>
        </w:rPr>
        <w:t>Создание условий для легкого старт</w:t>
      </w:r>
      <w:r>
        <w:rPr>
          <w:rFonts w:ascii="Times New Roman" w:hAnsi="Times New Roman" w:cs="Times New Roman"/>
          <w:sz w:val="28"/>
          <w:szCs w:val="28"/>
        </w:rPr>
        <w:t>а и комфортного ведения бизнеса"</w:t>
      </w:r>
      <w:r w:rsidRPr="007431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входящие в национальный проект "</w:t>
      </w:r>
      <w:r w:rsidRPr="00743147">
        <w:rPr>
          <w:rFonts w:ascii="Times New Roman" w:hAnsi="Times New Roman" w:cs="Times New Roman"/>
          <w:sz w:val="28"/>
          <w:szCs w:val="28"/>
        </w:rPr>
        <w:t>Малое и среднее предпринимательство                   и поддержка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предпринимательской инициативы", на сумму 12,6 млн. рублей. </w:t>
      </w:r>
    </w:p>
    <w:p w:rsidR="0040455A" w:rsidRDefault="0040455A" w:rsidP="00404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н</w:t>
      </w:r>
      <w:r w:rsidRPr="00743147">
        <w:rPr>
          <w:rFonts w:ascii="Times New Roman" w:hAnsi="Times New Roman" w:cs="Times New Roman"/>
          <w:sz w:val="28"/>
          <w:szCs w:val="28"/>
        </w:rPr>
        <w:t>а реал</w:t>
      </w:r>
      <w:r>
        <w:rPr>
          <w:rFonts w:ascii="Times New Roman" w:hAnsi="Times New Roman" w:cs="Times New Roman"/>
          <w:sz w:val="28"/>
          <w:szCs w:val="28"/>
        </w:rPr>
        <w:t>изацию муниципальной программы "</w:t>
      </w:r>
      <w:r w:rsidRPr="00743147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на т</w:t>
      </w:r>
      <w:r>
        <w:rPr>
          <w:rFonts w:ascii="Times New Roman" w:hAnsi="Times New Roman" w:cs="Times New Roman"/>
          <w:sz w:val="28"/>
          <w:szCs w:val="28"/>
        </w:rPr>
        <w:t>ерритории города Нижневартовска" направлено 24,1 млн. рублей</w:t>
      </w:r>
      <w:r w:rsidRPr="007431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455A" w:rsidRPr="00743147" w:rsidRDefault="0040455A" w:rsidP="00404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147">
        <w:rPr>
          <w:rFonts w:ascii="Times New Roman" w:hAnsi="Times New Roman" w:cs="Times New Roman"/>
          <w:sz w:val="28"/>
          <w:szCs w:val="28"/>
        </w:rPr>
        <w:t>Финансовая поддержка оказана 65 субъектам на сумму 22 млн. рублей,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147">
        <w:rPr>
          <w:rFonts w:ascii="Times New Roman" w:hAnsi="Times New Roman" w:cs="Times New Roman"/>
          <w:sz w:val="28"/>
          <w:szCs w:val="28"/>
        </w:rPr>
        <w:t>в том числе:</w:t>
      </w:r>
    </w:p>
    <w:p w:rsidR="0040455A" w:rsidRPr="00743147" w:rsidRDefault="0040455A" w:rsidP="00404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147">
        <w:rPr>
          <w:rFonts w:ascii="Times New Roman" w:hAnsi="Times New Roman" w:cs="Times New Roman"/>
          <w:sz w:val="28"/>
          <w:szCs w:val="28"/>
        </w:rPr>
        <w:t xml:space="preserve">в виде возмещения затрат на аренду нежилых помещений, компенсацию затрат на приобретение оборудования 62 предпринимателям, осуществляющим социально значимые виды деятельности и деятельность в сфере социального предпринимательства, на сумму 20,5 млн. рублей; </w:t>
      </w:r>
    </w:p>
    <w:p w:rsidR="0040455A" w:rsidRPr="00743147" w:rsidRDefault="0040455A" w:rsidP="004045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147">
        <w:rPr>
          <w:rFonts w:ascii="Times New Roman" w:hAnsi="Times New Roman" w:cs="Times New Roman"/>
          <w:sz w:val="28"/>
          <w:szCs w:val="28"/>
        </w:rPr>
        <w:t xml:space="preserve">в виде </w:t>
      </w:r>
      <w:proofErr w:type="spellStart"/>
      <w:r w:rsidRPr="00743147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743147">
        <w:rPr>
          <w:rFonts w:ascii="Times New Roman" w:hAnsi="Times New Roman" w:cs="Times New Roman"/>
          <w:sz w:val="28"/>
          <w:szCs w:val="28"/>
        </w:rPr>
        <w:t xml:space="preserve"> поддержки начинающих и молодых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147">
        <w:rPr>
          <w:rFonts w:ascii="Times New Roman" w:hAnsi="Times New Roman" w:cs="Times New Roman"/>
          <w:sz w:val="28"/>
          <w:szCs w:val="28"/>
        </w:rPr>
        <w:t>3 субъектам малого и среднего предпринимательства на сумму 1,5 млн. рублей.</w:t>
      </w:r>
      <w:r w:rsidRPr="007431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07AAD" w:rsidRPr="008E5E4E" w:rsidRDefault="00907AAD" w:rsidP="00907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147">
        <w:rPr>
          <w:rFonts w:ascii="Times New Roman" w:hAnsi="Times New Roman" w:cs="Times New Roman"/>
          <w:sz w:val="28"/>
          <w:szCs w:val="28"/>
        </w:rPr>
        <w:t>Кроме того, предоставляются меры имущественной и налоговой поддержки.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147">
        <w:rPr>
          <w:rFonts w:ascii="Times New Roman" w:hAnsi="Times New Roman" w:cs="Times New Roman"/>
          <w:sz w:val="28"/>
          <w:szCs w:val="28"/>
        </w:rPr>
        <w:t>Так, в 2022 году в части имущественной поддержки с</w:t>
      </w:r>
      <w:r w:rsidRPr="00743147">
        <w:rPr>
          <w:rFonts w:ascii="Times New Roman" w:eastAsia="Calibri" w:hAnsi="Times New Roman" w:cs="Times New Roman"/>
          <w:sz w:val="28"/>
          <w:szCs w:val="28"/>
        </w:rPr>
        <w:t>нижен размер арендной платы по договорам аренды муниципального имущества на установку и эксплуатацию рекламных конструкций и договорам аренды земельных участков. Общая сумма поддержки составила 51,5 млн. рублей.</w:t>
      </w:r>
    </w:p>
    <w:p w:rsidR="00907AAD" w:rsidRPr="00743147" w:rsidRDefault="00907AAD" w:rsidP="00907A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3147">
        <w:rPr>
          <w:rFonts w:ascii="Times New Roman" w:eastAsia="Calibri" w:hAnsi="Times New Roman" w:cs="Times New Roman"/>
          <w:sz w:val="28"/>
          <w:szCs w:val="28"/>
        </w:rPr>
        <w:t xml:space="preserve">Установлен мораторий на начисление неустойки (штрафов, </w:t>
      </w:r>
      <w:proofErr w:type="gramStart"/>
      <w:r w:rsidRPr="00743147">
        <w:rPr>
          <w:rFonts w:ascii="Times New Roman" w:eastAsia="Calibri" w:hAnsi="Times New Roman" w:cs="Times New Roman"/>
          <w:sz w:val="28"/>
          <w:szCs w:val="28"/>
        </w:rPr>
        <w:t>пеней)</w:t>
      </w:r>
      <w:r w:rsidR="009A14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314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End"/>
      <w:r w:rsidRPr="00743147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43147">
        <w:rPr>
          <w:rFonts w:ascii="Times New Roman" w:eastAsia="Calibri" w:hAnsi="Times New Roman" w:cs="Times New Roman"/>
          <w:sz w:val="28"/>
          <w:szCs w:val="28"/>
        </w:rPr>
        <w:t>за просрочку платежей по заключенным договорам с 01.04.2022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3147">
        <w:rPr>
          <w:rFonts w:ascii="Times New Roman" w:eastAsia="Calibri" w:hAnsi="Times New Roman" w:cs="Times New Roman"/>
          <w:sz w:val="28"/>
          <w:szCs w:val="28"/>
        </w:rPr>
        <w:t>по 31.12.2022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7AAD" w:rsidRPr="00743147" w:rsidRDefault="00907AAD" w:rsidP="00907A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147">
        <w:rPr>
          <w:rFonts w:ascii="Times New Roman" w:hAnsi="Times New Roman" w:cs="Times New Roman"/>
          <w:sz w:val="28"/>
          <w:szCs w:val="28"/>
        </w:rPr>
        <w:lastRenderedPageBreak/>
        <w:t xml:space="preserve">В части налоговой поддержки снижены ставки по земельному налогу                     и налогу на имущество физических лиц. Общая сумма поддержки составила 77,9 млн. рублей. </w:t>
      </w:r>
    </w:p>
    <w:p w:rsidR="0040455A" w:rsidRPr="00907AAD" w:rsidRDefault="00907AAD" w:rsidP="00907A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147">
        <w:rPr>
          <w:rFonts w:ascii="Times New Roman" w:hAnsi="Times New Roman" w:cs="Times New Roman"/>
          <w:sz w:val="28"/>
          <w:szCs w:val="28"/>
        </w:rPr>
        <w:t xml:space="preserve">В 2022 году заключено 97 дополнительных соглашений об увеличении срока действия договоров аренды земельных участков. </w:t>
      </w:r>
    </w:p>
    <w:p w:rsidR="00DC07B6" w:rsidRPr="002E65D3" w:rsidRDefault="00DC07B6" w:rsidP="00CE773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56D74" w:rsidRPr="00C63C60" w:rsidRDefault="00A30908" w:rsidP="00A30908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C60">
        <w:rPr>
          <w:rFonts w:ascii="Times New Roman" w:hAnsi="Times New Roman" w:cs="Times New Roman"/>
          <w:color w:val="000000" w:themeColor="text1"/>
          <w:sz w:val="28"/>
          <w:szCs w:val="28"/>
        </w:rPr>
        <w:t>Рисунок 1.2</w:t>
      </w:r>
    </w:p>
    <w:p w:rsidR="00A30908" w:rsidRPr="0019022A" w:rsidRDefault="00EA0928" w:rsidP="00EA0928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C60">
        <w:rPr>
          <w:rFonts w:ascii="Times New Roman" w:hAnsi="Times New Roman" w:cs="Times New Roman"/>
          <w:b/>
          <w:sz w:val="28"/>
          <w:szCs w:val="28"/>
        </w:rPr>
        <w:t>Удельные веса основных показателей</w:t>
      </w:r>
      <w:r w:rsidR="00A30908" w:rsidRPr="00C63C60">
        <w:rPr>
          <w:rFonts w:ascii="Times New Roman" w:hAnsi="Times New Roman" w:cs="Times New Roman"/>
          <w:b/>
          <w:sz w:val="28"/>
          <w:szCs w:val="28"/>
        </w:rPr>
        <w:t xml:space="preserve"> деятельности малых и средних </w:t>
      </w:r>
      <w:r w:rsidRPr="00C63C60">
        <w:rPr>
          <w:rFonts w:ascii="Times New Roman" w:hAnsi="Times New Roman" w:cs="Times New Roman"/>
          <w:b/>
          <w:sz w:val="28"/>
          <w:szCs w:val="28"/>
        </w:rPr>
        <w:t>предприятий г</w:t>
      </w:r>
      <w:r w:rsidR="0042450F" w:rsidRPr="00C63C60">
        <w:rPr>
          <w:rFonts w:ascii="Times New Roman" w:hAnsi="Times New Roman" w:cs="Times New Roman"/>
          <w:b/>
          <w:sz w:val="28"/>
          <w:szCs w:val="28"/>
        </w:rPr>
        <w:t>орода</w:t>
      </w:r>
      <w:r w:rsidR="00A30908" w:rsidRPr="00C63C60">
        <w:rPr>
          <w:rFonts w:ascii="Times New Roman" w:hAnsi="Times New Roman" w:cs="Times New Roman"/>
          <w:b/>
          <w:sz w:val="28"/>
          <w:szCs w:val="28"/>
        </w:rPr>
        <w:t xml:space="preserve"> Нижневартовска в разрезе отраслевой структуры в 2022 году</w:t>
      </w:r>
    </w:p>
    <w:p w:rsidR="00CE773B" w:rsidRPr="00D5441A" w:rsidRDefault="00D5441A" w:rsidP="00D5441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41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01640" cy="7825839"/>
            <wp:effectExtent l="0" t="0" r="3810" b="3810"/>
            <wp:docPr id="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87EC4FF8-B70B-914C-1C2E-5A6987632F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020DF" w:rsidRDefault="007020DF" w:rsidP="007020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CE773B" w:rsidRPr="00DE1800" w:rsidRDefault="00EA0928" w:rsidP="00DE18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1.14</w:t>
      </w:r>
    </w:p>
    <w:p w:rsidR="00CE773B" w:rsidRPr="0019022A" w:rsidRDefault="00CE773B" w:rsidP="00CE7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022A">
        <w:rPr>
          <w:rFonts w:ascii="Times New Roman" w:hAnsi="Times New Roman" w:cs="Times New Roman"/>
          <w:b/>
          <w:sz w:val="28"/>
          <w:szCs w:val="24"/>
        </w:rPr>
        <w:t xml:space="preserve">Объем финансирования муниципальной программы </w:t>
      </w:r>
    </w:p>
    <w:p w:rsidR="00CE773B" w:rsidRPr="0019022A" w:rsidRDefault="00724430" w:rsidP="00CE7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022A">
        <w:rPr>
          <w:rFonts w:ascii="Times New Roman" w:hAnsi="Times New Roman" w:cs="Times New Roman"/>
          <w:b/>
          <w:sz w:val="28"/>
          <w:szCs w:val="24"/>
        </w:rPr>
        <w:t>"</w:t>
      </w:r>
      <w:r w:rsidR="00CE773B" w:rsidRPr="0019022A">
        <w:rPr>
          <w:rFonts w:ascii="Times New Roman" w:hAnsi="Times New Roman" w:cs="Times New Roman"/>
          <w:b/>
          <w:sz w:val="28"/>
          <w:szCs w:val="24"/>
        </w:rPr>
        <w:t xml:space="preserve">Развитие малого и среднего предпринимательства </w:t>
      </w:r>
    </w:p>
    <w:p w:rsidR="00CE773B" w:rsidRPr="0019022A" w:rsidRDefault="00CE773B" w:rsidP="00CE7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022A">
        <w:rPr>
          <w:rFonts w:ascii="Times New Roman" w:hAnsi="Times New Roman" w:cs="Times New Roman"/>
          <w:b/>
          <w:sz w:val="28"/>
          <w:szCs w:val="24"/>
        </w:rPr>
        <w:t>на т</w:t>
      </w:r>
      <w:r w:rsidR="00AE5E74" w:rsidRPr="0019022A">
        <w:rPr>
          <w:rFonts w:ascii="Times New Roman" w:hAnsi="Times New Roman" w:cs="Times New Roman"/>
          <w:b/>
          <w:sz w:val="28"/>
          <w:szCs w:val="24"/>
        </w:rPr>
        <w:t>ерритории города Нижневартовска</w:t>
      </w:r>
      <w:r w:rsidR="00724430" w:rsidRPr="0019022A">
        <w:rPr>
          <w:rFonts w:ascii="Times New Roman" w:hAnsi="Times New Roman" w:cs="Times New Roman"/>
          <w:b/>
          <w:sz w:val="28"/>
          <w:szCs w:val="24"/>
        </w:rPr>
        <w:t>"</w:t>
      </w:r>
    </w:p>
    <w:p w:rsidR="00CE773B" w:rsidRPr="00743147" w:rsidRDefault="00CE773B" w:rsidP="00CE7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7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2"/>
        <w:gridCol w:w="1134"/>
        <w:gridCol w:w="1134"/>
        <w:gridCol w:w="992"/>
        <w:gridCol w:w="992"/>
        <w:gridCol w:w="992"/>
      </w:tblGrid>
      <w:tr w:rsidR="00CE773B" w:rsidRPr="00123CC7" w:rsidTr="008017A4">
        <w:trPr>
          <w:trHeight w:val="2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E773B" w:rsidRPr="00123CC7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</w:t>
            </w:r>
          </w:p>
          <w:p w:rsidR="00CE773B" w:rsidRPr="00123CC7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E773B" w:rsidRPr="00123CC7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CE773B" w:rsidRPr="00123CC7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E773B" w:rsidRPr="00123CC7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CE773B" w:rsidRPr="00123CC7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E773B" w:rsidRPr="00447CF5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F5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CE773B" w:rsidRPr="00447CF5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F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E773B" w:rsidRPr="00123CC7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CE773B" w:rsidRPr="00123CC7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E773B" w:rsidRPr="00123CC7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CE773B" w:rsidRPr="00123CC7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F04878" w:rsidRPr="00123CC7" w:rsidTr="002B6D6C">
        <w:trPr>
          <w:trHeight w:val="689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04878" w:rsidRPr="00123CC7" w:rsidRDefault="00F04878" w:rsidP="00444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r w:rsidR="00335BE4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всего, млн. руб</w:t>
            </w:r>
            <w:r w:rsidR="00444E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04878" w:rsidRPr="00123CC7" w:rsidRDefault="00F04878" w:rsidP="00F0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04878" w:rsidRPr="00123CC7" w:rsidRDefault="00F04878" w:rsidP="00F0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04878" w:rsidRPr="00447CF5" w:rsidRDefault="00F04878" w:rsidP="00F0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F5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04878" w:rsidRPr="00123CC7" w:rsidRDefault="00F04878" w:rsidP="00F0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04878" w:rsidRPr="00123CC7" w:rsidRDefault="00F04878" w:rsidP="00F0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</w:tr>
    </w:tbl>
    <w:p w:rsidR="00CE773B" w:rsidRPr="00743147" w:rsidRDefault="00CE773B" w:rsidP="00CE773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CE773B" w:rsidRPr="00AE5E74" w:rsidRDefault="00AE5E74" w:rsidP="00AE5E7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1.</w:t>
      </w:r>
      <w:r w:rsidR="00EA0928">
        <w:rPr>
          <w:rFonts w:ascii="Times New Roman" w:hAnsi="Times New Roman" w:cs="Times New Roman"/>
          <w:bCs/>
          <w:sz w:val="28"/>
          <w:szCs w:val="28"/>
        </w:rPr>
        <w:t>15</w:t>
      </w:r>
    </w:p>
    <w:p w:rsidR="00CE773B" w:rsidRPr="0019022A" w:rsidRDefault="00CE773B" w:rsidP="00CE7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022A">
        <w:rPr>
          <w:rFonts w:ascii="Times New Roman" w:hAnsi="Times New Roman" w:cs="Times New Roman"/>
          <w:b/>
          <w:sz w:val="28"/>
          <w:szCs w:val="24"/>
        </w:rPr>
        <w:t xml:space="preserve">Динамика количества субъектов малого и среднего </w:t>
      </w:r>
    </w:p>
    <w:p w:rsidR="00CE773B" w:rsidRPr="0019022A" w:rsidRDefault="00CE773B" w:rsidP="00CE7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022A">
        <w:rPr>
          <w:rFonts w:ascii="Times New Roman" w:hAnsi="Times New Roman" w:cs="Times New Roman"/>
          <w:b/>
          <w:sz w:val="28"/>
          <w:szCs w:val="24"/>
        </w:rPr>
        <w:t>предпринимательства, получивших финансовую поддержку</w:t>
      </w:r>
    </w:p>
    <w:p w:rsidR="00CE773B" w:rsidRPr="00743147" w:rsidRDefault="00CE773B" w:rsidP="00CE7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4957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9"/>
        <w:gridCol w:w="1012"/>
        <w:gridCol w:w="1006"/>
        <w:gridCol w:w="1002"/>
        <w:gridCol w:w="1002"/>
        <w:gridCol w:w="1004"/>
      </w:tblGrid>
      <w:tr w:rsidR="00296F92" w:rsidRPr="00743147" w:rsidTr="00F04878">
        <w:trPr>
          <w:trHeight w:val="563"/>
          <w:jc w:val="center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32" w:rsidRPr="00305711" w:rsidRDefault="00277132" w:rsidP="00277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277132" w:rsidRPr="00305711" w:rsidRDefault="00277132" w:rsidP="00277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7132" w:rsidRPr="00305711" w:rsidRDefault="00277132" w:rsidP="00AE5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7132" w:rsidRPr="00305711" w:rsidRDefault="00277132" w:rsidP="00AE5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7132" w:rsidRPr="00305711" w:rsidRDefault="00277132" w:rsidP="00AE5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7132" w:rsidRPr="00305711" w:rsidRDefault="00277132" w:rsidP="00AE5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7132" w:rsidRPr="00305711" w:rsidRDefault="00277132" w:rsidP="00AE5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</w:tr>
      <w:tr w:rsidR="00F04878" w:rsidRPr="00743147" w:rsidTr="00F04878">
        <w:trPr>
          <w:trHeight w:val="20"/>
          <w:jc w:val="center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78" w:rsidRPr="00277132" w:rsidRDefault="00F04878" w:rsidP="00F04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13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предпринимательства, получивших финансовую поддержку, ед.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04878" w:rsidRPr="00447CF5" w:rsidRDefault="00F04878" w:rsidP="00F0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F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04878" w:rsidRPr="00447CF5" w:rsidRDefault="00F04878" w:rsidP="00F0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F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04878" w:rsidRPr="00277132" w:rsidRDefault="00F04878" w:rsidP="00F0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32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04878" w:rsidRPr="00277132" w:rsidRDefault="00F04878" w:rsidP="00F0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3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04878" w:rsidRPr="00277132" w:rsidRDefault="00F04878" w:rsidP="00F0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3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CE773B" w:rsidRPr="00743147" w:rsidRDefault="00CE773B" w:rsidP="00CE7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73B" w:rsidRPr="00743147" w:rsidRDefault="00CE773B" w:rsidP="00CE773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74314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 субъектами малого и среднего предпринимательства, в отношении которых при расчете размера арендной платы за землю применен понижающий коэффициент, заключено 37 договоров аренды земельных участков на сумму 2,2 млн. рублей.</w:t>
      </w:r>
    </w:p>
    <w:p w:rsidR="00CE773B" w:rsidRDefault="004223A3" w:rsidP="00CE773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3A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В рамках </w:t>
      </w:r>
      <w:proofErr w:type="spellStart"/>
      <w:r w:rsidRPr="004223A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популяризационных</w:t>
      </w:r>
      <w:proofErr w:type="spellEnd"/>
      <w:r w:rsidRPr="004223A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мероприятий </w:t>
      </w:r>
      <w:r w:rsidR="00CE773B" w:rsidRPr="00743147">
        <w:rPr>
          <w:rFonts w:ascii="Times New Roman" w:hAnsi="Times New Roman" w:cs="Times New Roman"/>
          <w:sz w:val="28"/>
          <w:szCs w:val="28"/>
        </w:rPr>
        <w:t>пров</w:t>
      </w:r>
      <w:r w:rsidR="0026095D">
        <w:rPr>
          <w:rFonts w:ascii="Times New Roman" w:hAnsi="Times New Roman" w:cs="Times New Roman"/>
          <w:sz w:val="28"/>
          <w:szCs w:val="28"/>
        </w:rPr>
        <w:t>е</w:t>
      </w:r>
      <w:r w:rsidR="00CE773B" w:rsidRPr="0074314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ены</w:t>
      </w:r>
      <w:r w:rsidR="00CE773B" w:rsidRPr="00743147">
        <w:rPr>
          <w:rFonts w:ascii="Times New Roman" w:hAnsi="Times New Roman" w:cs="Times New Roman"/>
          <w:sz w:val="28"/>
          <w:szCs w:val="28"/>
        </w:rPr>
        <w:t xml:space="preserve"> выставки товаропроизводителей города, сезонные выставки сельскохозяйственно</w:t>
      </w:r>
      <w:r w:rsidR="00AE5E74">
        <w:rPr>
          <w:rFonts w:ascii="Times New Roman" w:hAnsi="Times New Roman" w:cs="Times New Roman"/>
          <w:sz w:val="28"/>
          <w:szCs w:val="28"/>
        </w:rPr>
        <w:t xml:space="preserve">й продукции, городской конкурс </w:t>
      </w:r>
      <w:r w:rsidR="00724430">
        <w:rPr>
          <w:rFonts w:ascii="Times New Roman" w:hAnsi="Times New Roman" w:cs="Times New Roman"/>
          <w:sz w:val="28"/>
          <w:szCs w:val="28"/>
        </w:rPr>
        <w:t>"</w:t>
      </w:r>
      <w:r w:rsidR="00AE5E74">
        <w:rPr>
          <w:rFonts w:ascii="Times New Roman" w:hAnsi="Times New Roman" w:cs="Times New Roman"/>
          <w:sz w:val="28"/>
          <w:szCs w:val="28"/>
        </w:rPr>
        <w:t>Предприниматель года</w:t>
      </w:r>
      <w:r w:rsidR="00724430">
        <w:rPr>
          <w:rFonts w:ascii="Times New Roman" w:hAnsi="Times New Roman" w:cs="Times New Roman"/>
          <w:sz w:val="28"/>
          <w:szCs w:val="28"/>
        </w:rPr>
        <w:t>"</w:t>
      </w:r>
      <w:r w:rsidR="00AE5E74">
        <w:rPr>
          <w:rFonts w:ascii="Times New Roman" w:hAnsi="Times New Roman" w:cs="Times New Roman"/>
          <w:sz w:val="28"/>
          <w:szCs w:val="28"/>
        </w:rPr>
        <w:t xml:space="preserve">, фестивали </w:t>
      </w:r>
      <w:r w:rsidR="00724430">
        <w:rPr>
          <w:rFonts w:ascii="Times New Roman" w:hAnsi="Times New Roman" w:cs="Times New Roman"/>
          <w:sz w:val="28"/>
          <w:szCs w:val="28"/>
        </w:rPr>
        <w:t>"</w:t>
      </w:r>
      <w:r w:rsidR="00AE5E74">
        <w:rPr>
          <w:rFonts w:ascii="Times New Roman" w:hAnsi="Times New Roman" w:cs="Times New Roman"/>
          <w:sz w:val="28"/>
          <w:szCs w:val="28"/>
        </w:rPr>
        <w:t>О Да! Еда!</w:t>
      </w:r>
      <w:r w:rsidR="00724430">
        <w:rPr>
          <w:rFonts w:ascii="Times New Roman" w:hAnsi="Times New Roman" w:cs="Times New Roman"/>
          <w:sz w:val="28"/>
          <w:szCs w:val="28"/>
        </w:rPr>
        <w:t>"</w:t>
      </w:r>
      <w:r w:rsidR="00AE5E74">
        <w:rPr>
          <w:rFonts w:ascii="Times New Roman" w:hAnsi="Times New Roman" w:cs="Times New Roman"/>
          <w:sz w:val="28"/>
          <w:szCs w:val="28"/>
        </w:rPr>
        <w:t xml:space="preserve">, </w:t>
      </w:r>
      <w:r w:rsidR="00724430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AE5E74">
        <w:rPr>
          <w:rFonts w:ascii="Times New Roman" w:hAnsi="Times New Roman" w:cs="Times New Roman"/>
          <w:sz w:val="28"/>
          <w:szCs w:val="28"/>
        </w:rPr>
        <w:t>БарбекюФест</w:t>
      </w:r>
      <w:proofErr w:type="spellEnd"/>
      <w:r w:rsidR="00724430">
        <w:rPr>
          <w:rFonts w:ascii="Times New Roman" w:hAnsi="Times New Roman" w:cs="Times New Roman"/>
          <w:sz w:val="28"/>
          <w:szCs w:val="28"/>
        </w:rPr>
        <w:t>"</w:t>
      </w:r>
      <w:r w:rsidR="00CE773B" w:rsidRPr="007431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3A3" w:rsidRPr="004223A3" w:rsidRDefault="004223A3" w:rsidP="004223A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</w:t>
      </w:r>
      <w:r w:rsidRPr="004223A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зготовлено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6</w:t>
      </w:r>
      <w:r w:rsidRPr="004223A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00 информационных буклетов. </w:t>
      </w:r>
      <w:r w:rsidR="0026095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Организовано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25</w:t>
      </w:r>
      <w:r w:rsidRPr="004223A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 мероприятий для субъектов малого и среднего предпринимательства (онлайн встречи</w:t>
      </w:r>
      <w:r w:rsidR="00AE5E7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в социальных сетях, семинары, </w:t>
      </w:r>
      <w:r w:rsidR="00724430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"</w:t>
      </w:r>
      <w:r w:rsidR="00AE5E7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круглые столы</w:t>
      </w:r>
      <w:r w:rsidR="00724430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"</w:t>
      </w:r>
      <w:r w:rsidRPr="004223A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, </w:t>
      </w:r>
      <w:proofErr w:type="spellStart"/>
      <w:r w:rsidRPr="004223A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вебинары</w:t>
      </w:r>
      <w:proofErr w:type="spellEnd"/>
      <w:r w:rsidRPr="004223A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, мастер-классы, видеоконференции).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Pr="004223A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Оказана информационно-консультационная поддержка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660</w:t>
      </w:r>
      <w:r w:rsidRPr="004223A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субъектам малого и среднего бизнеса.</w:t>
      </w:r>
    </w:p>
    <w:p w:rsidR="004223A3" w:rsidRPr="00F477E0" w:rsidRDefault="004223A3" w:rsidP="004223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7E0">
        <w:rPr>
          <w:rFonts w:ascii="Times New Roman" w:hAnsi="Times New Roman"/>
          <w:sz w:val="28"/>
          <w:szCs w:val="28"/>
        </w:rPr>
        <w:t xml:space="preserve">Реализуемые мероприятия </w:t>
      </w:r>
      <w:r w:rsidR="00F04878" w:rsidRPr="00600EB4">
        <w:rPr>
          <w:rFonts w:ascii="Times New Roman" w:hAnsi="Times New Roman"/>
          <w:sz w:val="28"/>
          <w:szCs w:val="28"/>
        </w:rPr>
        <w:t>способствуют</w:t>
      </w:r>
      <w:r w:rsidRPr="00600EB4">
        <w:rPr>
          <w:rFonts w:ascii="Times New Roman" w:hAnsi="Times New Roman"/>
          <w:sz w:val="28"/>
          <w:szCs w:val="28"/>
        </w:rPr>
        <w:t xml:space="preserve"> </w:t>
      </w:r>
      <w:r w:rsidRPr="00F477E0">
        <w:rPr>
          <w:rFonts w:ascii="Times New Roman" w:hAnsi="Times New Roman"/>
          <w:sz w:val="28"/>
          <w:szCs w:val="28"/>
        </w:rPr>
        <w:t xml:space="preserve">сохранению количества субъектов малого и среднего предпринимательства, обеспечению экономической и социальной стабильности в городе. </w:t>
      </w:r>
    </w:p>
    <w:p w:rsidR="0047702D" w:rsidRPr="00FA12EC" w:rsidRDefault="0047702D" w:rsidP="00E2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B93" w:rsidRPr="00277132" w:rsidRDefault="00521B93" w:rsidP="00E24DB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  <w:r w:rsidRPr="0027713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1.2.3. </w:t>
      </w:r>
      <w:r w:rsidRPr="00277132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>Финансовые ресурсы</w:t>
      </w:r>
    </w:p>
    <w:p w:rsidR="00521B93" w:rsidRPr="00FA12EC" w:rsidRDefault="00521B93" w:rsidP="00E24DB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</w:p>
    <w:p w:rsidR="00B25107" w:rsidRPr="002248E7" w:rsidRDefault="00B25107" w:rsidP="00B251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8E7">
        <w:rPr>
          <w:rFonts w:ascii="Times New Roman" w:hAnsi="Times New Roman"/>
          <w:sz w:val="28"/>
          <w:szCs w:val="28"/>
        </w:rPr>
        <w:t>Ключевыми приоритетами бюджетной политик</w:t>
      </w:r>
      <w:r>
        <w:rPr>
          <w:rFonts w:ascii="Times New Roman" w:hAnsi="Times New Roman"/>
          <w:sz w:val="28"/>
          <w:szCs w:val="28"/>
        </w:rPr>
        <w:t>и</w:t>
      </w:r>
      <w:r w:rsidRPr="002248E7">
        <w:rPr>
          <w:rFonts w:ascii="Times New Roman" w:hAnsi="Times New Roman"/>
          <w:sz w:val="28"/>
          <w:szCs w:val="28"/>
        </w:rPr>
        <w:t xml:space="preserve"> города Нижневартовска в 2022 году, как и в предшествующие годы, являлись обеспечение сбалансированности и финансовой устойчивости бюджета города, реализация региональных проектов, основанных на национальных проектах.</w:t>
      </w:r>
    </w:p>
    <w:p w:rsidR="00B25107" w:rsidRDefault="00B25107" w:rsidP="00B251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48E7">
        <w:rPr>
          <w:rFonts w:ascii="Times New Roman" w:hAnsi="Times New Roman"/>
          <w:color w:val="000000"/>
          <w:sz w:val="28"/>
          <w:szCs w:val="28"/>
        </w:rPr>
        <w:t xml:space="preserve">Динамика исполнения бюджета города за последние 5 лет по основным параметрам бюджета города представлена </w:t>
      </w:r>
      <w:r w:rsidR="00AE5E74">
        <w:rPr>
          <w:rFonts w:ascii="Times New Roman" w:hAnsi="Times New Roman"/>
          <w:color w:val="000000"/>
          <w:sz w:val="28"/>
          <w:szCs w:val="28"/>
        </w:rPr>
        <w:t>на рисунке 1.3</w:t>
      </w:r>
      <w:r w:rsidRPr="002248E7">
        <w:rPr>
          <w:rFonts w:ascii="Times New Roman" w:hAnsi="Times New Roman"/>
          <w:color w:val="000000"/>
          <w:sz w:val="28"/>
          <w:szCs w:val="28"/>
        </w:rPr>
        <w:t>.</w:t>
      </w:r>
    </w:p>
    <w:p w:rsidR="00884FD6" w:rsidRPr="002248E7" w:rsidRDefault="00884FD6" w:rsidP="001424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4538" w:rsidRPr="00D64538" w:rsidRDefault="00D64538" w:rsidP="00D64538">
      <w:pPr>
        <w:suppressAutoHyphens/>
        <w:spacing w:after="0" w:line="240" w:lineRule="auto"/>
        <w:contextualSpacing/>
        <w:jc w:val="right"/>
        <w:rPr>
          <w:rFonts w:ascii="Times New Roman" w:eastAsia="SimSun" w:hAnsi="Times New Roman"/>
          <w:bCs/>
          <w:color w:val="000000" w:themeColor="text1"/>
          <w:kern w:val="1"/>
          <w:sz w:val="28"/>
          <w:szCs w:val="28"/>
          <w:lang w:eastAsia="ar-SA"/>
        </w:rPr>
      </w:pPr>
      <w:r w:rsidRPr="00D64538">
        <w:rPr>
          <w:rFonts w:ascii="Times New Roman" w:eastAsia="SimSun" w:hAnsi="Times New Roman"/>
          <w:bCs/>
          <w:color w:val="000000" w:themeColor="text1"/>
          <w:kern w:val="1"/>
          <w:sz w:val="28"/>
          <w:szCs w:val="28"/>
          <w:lang w:eastAsia="ar-SA"/>
        </w:rPr>
        <w:t>Рисунок 1.3</w:t>
      </w:r>
    </w:p>
    <w:p w:rsidR="00D64538" w:rsidRPr="00277132" w:rsidRDefault="00D64538" w:rsidP="00D64538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b/>
          <w:bCs/>
          <w:color w:val="000000" w:themeColor="text1"/>
          <w:kern w:val="1"/>
          <w:sz w:val="28"/>
          <w:szCs w:val="28"/>
          <w:lang w:eastAsia="ar-SA"/>
        </w:rPr>
      </w:pPr>
      <w:r w:rsidRPr="00277132">
        <w:rPr>
          <w:rFonts w:ascii="Times New Roman" w:eastAsia="SimSun" w:hAnsi="Times New Roman"/>
          <w:b/>
          <w:bCs/>
          <w:color w:val="000000" w:themeColor="text1"/>
          <w:kern w:val="1"/>
          <w:sz w:val="28"/>
          <w:szCs w:val="28"/>
          <w:lang w:eastAsia="ar-SA"/>
        </w:rPr>
        <w:t>Основные параметры бюджета г</w:t>
      </w:r>
      <w:r w:rsidR="00014948">
        <w:rPr>
          <w:rFonts w:ascii="Times New Roman" w:eastAsia="SimSun" w:hAnsi="Times New Roman"/>
          <w:b/>
          <w:bCs/>
          <w:color w:val="000000" w:themeColor="text1"/>
          <w:kern w:val="1"/>
          <w:sz w:val="28"/>
          <w:szCs w:val="28"/>
          <w:lang w:eastAsia="ar-SA"/>
        </w:rPr>
        <w:t>орода</w:t>
      </w:r>
      <w:r w:rsidRPr="00277132">
        <w:rPr>
          <w:rFonts w:ascii="Times New Roman" w:eastAsia="SimSun" w:hAnsi="Times New Roman"/>
          <w:b/>
          <w:bCs/>
          <w:color w:val="000000" w:themeColor="text1"/>
          <w:kern w:val="1"/>
          <w:sz w:val="28"/>
          <w:szCs w:val="28"/>
          <w:lang w:eastAsia="ar-SA"/>
        </w:rPr>
        <w:t xml:space="preserve"> Нижневартовска</w:t>
      </w:r>
    </w:p>
    <w:p w:rsidR="00D64538" w:rsidRDefault="00D64538" w:rsidP="00B25107">
      <w:pPr>
        <w:suppressAutoHyphens/>
        <w:spacing w:after="0" w:line="240" w:lineRule="auto"/>
        <w:contextualSpacing/>
        <w:rPr>
          <w:rFonts w:ascii="Times New Roman" w:eastAsia="SimSun" w:hAnsi="Times New Roman"/>
          <w:bCs/>
          <w:color w:val="FF0000"/>
          <w:kern w:val="1"/>
          <w:sz w:val="28"/>
          <w:szCs w:val="28"/>
          <w:lang w:eastAsia="ar-SA"/>
        </w:rPr>
      </w:pPr>
    </w:p>
    <w:p w:rsidR="00D64538" w:rsidRDefault="00D64538" w:rsidP="00D64538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bCs/>
          <w:color w:val="FF0000"/>
          <w:kern w:val="1"/>
          <w:sz w:val="28"/>
          <w:szCs w:val="28"/>
          <w:lang w:eastAsia="ar-S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10200" cy="33909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64538" w:rsidRDefault="00D64538" w:rsidP="00B25107">
      <w:pPr>
        <w:suppressAutoHyphens/>
        <w:spacing w:after="0" w:line="240" w:lineRule="auto"/>
        <w:contextualSpacing/>
        <w:rPr>
          <w:rFonts w:ascii="Times New Roman" w:eastAsia="SimSun" w:hAnsi="Times New Roman"/>
          <w:bCs/>
          <w:color w:val="FF0000"/>
          <w:kern w:val="1"/>
          <w:sz w:val="28"/>
          <w:szCs w:val="28"/>
          <w:lang w:eastAsia="ar-SA"/>
        </w:rPr>
      </w:pPr>
    </w:p>
    <w:p w:rsidR="00FC38B6" w:rsidRDefault="00FC38B6" w:rsidP="00FC3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E0E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2022 году </w:t>
      </w:r>
      <w:r w:rsidRPr="00DC4A7C">
        <w:rPr>
          <w:rFonts w:ascii="Times New Roman" w:hAnsi="Times New Roman"/>
          <w:sz w:val="28"/>
          <w:szCs w:val="28"/>
        </w:rPr>
        <w:t xml:space="preserve">по сравнению с 2021 годом поступление по доходам увеличилось на </w:t>
      </w:r>
      <w:r>
        <w:rPr>
          <w:rFonts w:ascii="Times New Roman" w:hAnsi="Times New Roman"/>
          <w:sz w:val="28"/>
          <w:szCs w:val="28"/>
        </w:rPr>
        <w:t>2 223</w:t>
      </w:r>
      <w:r w:rsidRPr="003C65A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C4A7C">
        <w:rPr>
          <w:rFonts w:ascii="Times New Roman" w:hAnsi="Times New Roman"/>
          <w:sz w:val="28"/>
          <w:szCs w:val="28"/>
        </w:rPr>
        <w:t>млн. рублей, из них:</w:t>
      </w:r>
    </w:p>
    <w:p w:rsidR="00FC38B6" w:rsidRPr="00BB6AB0" w:rsidRDefault="00FC38B6" w:rsidP="00FC3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C2B">
        <w:rPr>
          <w:rFonts w:ascii="Times New Roman" w:hAnsi="Times New Roman"/>
          <w:color w:val="000000"/>
          <w:sz w:val="28"/>
          <w:szCs w:val="28"/>
        </w:rPr>
        <w:t xml:space="preserve">налоговые доходы снизились на </w:t>
      </w:r>
      <w:r>
        <w:rPr>
          <w:rFonts w:ascii="Times New Roman" w:hAnsi="Times New Roman"/>
          <w:color w:val="000000"/>
          <w:sz w:val="28"/>
          <w:szCs w:val="28"/>
        </w:rPr>
        <w:t>594</w:t>
      </w:r>
      <w:r w:rsidRPr="00DC4A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64788">
        <w:rPr>
          <w:rFonts w:ascii="Times New Roman" w:hAnsi="Times New Roman"/>
          <w:sz w:val="28"/>
          <w:szCs w:val="28"/>
        </w:rPr>
        <w:t xml:space="preserve">млн. рублей в результате </w:t>
      </w:r>
      <w:r w:rsidRPr="007D0C2B">
        <w:rPr>
          <w:rFonts w:ascii="Times New Roman" w:hAnsi="Times New Roman"/>
          <w:color w:val="000000"/>
          <w:sz w:val="28"/>
          <w:szCs w:val="28"/>
        </w:rPr>
        <w:t>снижения норматива зачисления налога на доходы физических лиц</w:t>
      </w:r>
      <w:r w:rsidR="00594745">
        <w:rPr>
          <w:rFonts w:ascii="Times New Roman" w:hAnsi="Times New Roman"/>
          <w:color w:val="000000"/>
          <w:sz w:val="28"/>
          <w:szCs w:val="28"/>
        </w:rPr>
        <w:t xml:space="preserve"> (далее - НДФЛ) </w:t>
      </w:r>
      <w:r w:rsidRPr="007D0C2B">
        <w:rPr>
          <w:rFonts w:ascii="Times New Roman" w:hAnsi="Times New Roman"/>
          <w:color w:val="000000"/>
          <w:sz w:val="28"/>
          <w:szCs w:val="28"/>
        </w:rPr>
        <w:t>в бюджет города с 45,92% в 2021 году до 35,5% в 2022 году</w:t>
      </w:r>
      <w:r>
        <w:rPr>
          <w:rFonts w:ascii="Times New Roman" w:hAnsi="Times New Roman"/>
          <w:color w:val="000000"/>
          <w:sz w:val="28"/>
          <w:szCs w:val="28"/>
        </w:rPr>
        <w:t xml:space="preserve"> (в сопоставимых </w:t>
      </w:r>
      <w:r w:rsidRPr="00BB6AB0">
        <w:rPr>
          <w:rFonts w:ascii="Times New Roman" w:hAnsi="Times New Roman"/>
          <w:sz w:val="28"/>
          <w:szCs w:val="28"/>
        </w:rPr>
        <w:t xml:space="preserve">условиях (в нормативе 2022 года) превышение над показателями прошлого года составило 111,5%); </w:t>
      </w:r>
    </w:p>
    <w:p w:rsidR="00FC38B6" w:rsidRDefault="00FC38B6" w:rsidP="00FC3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A7C">
        <w:rPr>
          <w:rFonts w:ascii="Times New Roman" w:hAnsi="Times New Roman"/>
          <w:sz w:val="28"/>
          <w:szCs w:val="28"/>
        </w:rPr>
        <w:t xml:space="preserve">неналоговые доходы снизились </w:t>
      </w:r>
      <w:r w:rsidRPr="005A28EA">
        <w:rPr>
          <w:rFonts w:ascii="Times New Roman" w:hAnsi="Times New Roman"/>
          <w:sz w:val="28"/>
          <w:szCs w:val="28"/>
        </w:rPr>
        <w:t xml:space="preserve">на </w:t>
      </w:r>
      <w:r w:rsidRPr="00D5441A">
        <w:rPr>
          <w:rFonts w:ascii="Times New Roman" w:hAnsi="Times New Roman"/>
          <w:sz w:val="28"/>
          <w:szCs w:val="28"/>
        </w:rPr>
        <w:t>2</w:t>
      </w:r>
      <w:r w:rsidR="008406F3" w:rsidRPr="00D5441A">
        <w:rPr>
          <w:rFonts w:ascii="Times New Roman" w:hAnsi="Times New Roman"/>
          <w:sz w:val="28"/>
          <w:szCs w:val="28"/>
        </w:rPr>
        <w:t>1</w:t>
      </w:r>
      <w:r w:rsidR="00D5441A" w:rsidRPr="00D5441A">
        <w:rPr>
          <w:rFonts w:ascii="Times New Roman" w:hAnsi="Times New Roman"/>
          <w:sz w:val="28"/>
          <w:szCs w:val="28"/>
        </w:rPr>
        <w:t>9</w:t>
      </w:r>
      <w:r w:rsidRPr="005A28EA">
        <w:rPr>
          <w:rFonts w:ascii="Times New Roman" w:hAnsi="Times New Roman"/>
          <w:sz w:val="28"/>
          <w:szCs w:val="28"/>
        </w:rPr>
        <w:t xml:space="preserve"> млн</w:t>
      </w:r>
      <w:r>
        <w:rPr>
          <w:rFonts w:ascii="Times New Roman" w:hAnsi="Times New Roman"/>
          <w:sz w:val="28"/>
          <w:szCs w:val="28"/>
        </w:rPr>
        <w:t>. рублей в связи</w:t>
      </w:r>
      <w:r w:rsidRPr="00D64788">
        <w:rPr>
          <w:rFonts w:ascii="Times New Roman" w:hAnsi="Times New Roman"/>
          <w:sz w:val="28"/>
          <w:szCs w:val="28"/>
        </w:rPr>
        <w:t xml:space="preserve"> </w:t>
      </w:r>
      <w:r w:rsidRPr="00940B67">
        <w:rPr>
          <w:rFonts w:ascii="Times New Roman" w:hAnsi="Times New Roman"/>
          <w:sz w:val="28"/>
          <w:szCs w:val="28"/>
        </w:rPr>
        <w:t xml:space="preserve">с уменьшением поступлений средств по договорам о развитии застроенной территории города, продажи земли и предоставлением мер имущественной поддержки субъектам бизнеса; </w:t>
      </w:r>
    </w:p>
    <w:p w:rsidR="00FC38B6" w:rsidRPr="00D63B3D" w:rsidRDefault="00FC38B6" w:rsidP="00FC38B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63B3D">
        <w:rPr>
          <w:rFonts w:ascii="Times New Roman" w:hAnsi="Times New Roman"/>
          <w:sz w:val="28"/>
          <w:szCs w:val="28"/>
        </w:rPr>
        <w:t>безвозмездные поступления увеличились на 3 036 млн. рублей</w:t>
      </w:r>
      <w:r w:rsidR="00BB3161">
        <w:rPr>
          <w:rFonts w:ascii="Times New Roman" w:hAnsi="Times New Roman"/>
          <w:sz w:val="28"/>
          <w:szCs w:val="28"/>
        </w:rPr>
        <w:t xml:space="preserve"> </w:t>
      </w:r>
      <w:r w:rsidRPr="00D63B3D">
        <w:rPr>
          <w:rFonts w:ascii="Times New Roman" w:hAnsi="Times New Roman"/>
          <w:sz w:val="28"/>
          <w:szCs w:val="28"/>
        </w:rPr>
        <w:t>в связи</w:t>
      </w:r>
      <w:r w:rsidR="00594745">
        <w:rPr>
          <w:rFonts w:ascii="Times New Roman" w:hAnsi="Times New Roman"/>
          <w:sz w:val="28"/>
          <w:szCs w:val="28"/>
        </w:rPr>
        <w:t xml:space="preserve"> </w:t>
      </w:r>
      <w:r w:rsidRPr="00D63B3D">
        <w:rPr>
          <w:rFonts w:ascii="Times New Roman" w:hAnsi="Times New Roman"/>
          <w:sz w:val="28"/>
          <w:szCs w:val="28"/>
        </w:rPr>
        <w:t>с увеличением объемов межбюджетных трансфертов (в том числе в результате принятия решения о несогласовании замены дотации дополнительным нормативом отчислений от НДФЛ) и поступлением средств по заключенным соглашениям с предприятиями города.</w:t>
      </w:r>
    </w:p>
    <w:p w:rsidR="00FC38B6" w:rsidRPr="00131B27" w:rsidRDefault="00FC38B6" w:rsidP="00FC38B6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Бюджетообразующими</w:t>
      </w:r>
      <w:proofErr w:type="spellEnd"/>
      <w:r w:rsidRPr="00EF0868">
        <w:rPr>
          <w:rFonts w:ascii="Times New Roman" w:hAnsi="Times New Roman"/>
          <w:sz w:val="28"/>
          <w:szCs w:val="28"/>
        </w:rPr>
        <w:t xml:space="preserve"> источник</w:t>
      </w:r>
      <w:r>
        <w:rPr>
          <w:rFonts w:ascii="Times New Roman" w:hAnsi="Times New Roman"/>
          <w:sz w:val="28"/>
          <w:szCs w:val="28"/>
        </w:rPr>
        <w:t>ами</w:t>
      </w:r>
      <w:r w:rsidRPr="00EF0868">
        <w:rPr>
          <w:rFonts w:ascii="Times New Roman" w:hAnsi="Times New Roman"/>
          <w:sz w:val="28"/>
          <w:szCs w:val="28"/>
        </w:rPr>
        <w:t xml:space="preserve"> формирования налоговых</w:t>
      </w:r>
      <w:r w:rsidR="005048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неналоговых</w:t>
      </w:r>
      <w:r w:rsidRPr="00EF0868">
        <w:rPr>
          <w:rFonts w:ascii="Times New Roman" w:hAnsi="Times New Roman"/>
          <w:sz w:val="28"/>
          <w:szCs w:val="28"/>
        </w:rPr>
        <w:t xml:space="preserve"> доходов оста</w:t>
      </w:r>
      <w:r>
        <w:rPr>
          <w:rFonts w:ascii="Times New Roman" w:hAnsi="Times New Roman"/>
          <w:sz w:val="28"/>
          <w:szCs w:val="28"/>
        </w:rPr>
        <w:t>ю</w:t>
      </w:r>
      <w:r w:rsidRPr="00EF0868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>:</w:t>
      </w:r>
    </w:p>
    <w:p w:rsidR="00FC38B6" w:rsidRPr="00131B27" w:rsidRDefault="00FC38B6" w:rsidP="00FC38B6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1B27">
        <w:rPr>
          <w:rFonts w:ascii="Times New Roman" w:hAnsi="Times New Roman"/>
          <w:sz w:val="28"/>
          <w:szCs w:val="28"/>
        </w:rPr>
        <w:t>налог на доходы физических лиц в сумме 4</w:t>
      </w:r>
      <w:r>
        <w:rPr>
          <w:rFonts w:ascii="Times New Roman" w:hAnsi="Times New Roman"/>
          <w:sz w:val="28"/>
          <w:szCs w:val="28"/>
        </w:rPr>
        <w:t> 275 млн. рублей</w:t>
      </w:r>
      <w:r w:rsidRPr="00131B27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Pr="00131B2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в</w:t>
      </w:r>
      <w:r w:rsidRPr="00131B27">
        <w:rPr>
          <w:rFonts w:ascii="Times New Roman" w:hAnsi="Times New Roman"/>
          <w:sz w:val="28"/>
          <w:szCs w:val="28"/>
        </w:rPr>
        <w:t xml:space="preserve"> сопоставимых условиях (в </w:t>
      </w:r>
      <w:r w:rsidRPr="00A06C7E">
        <w:rPr>
          <w:rFonts w:ascii="Times New Roman" w:hAnsi="Times New Roman"/>
          <w:sz w:val="28"/>
          <w:szCs w:val="28"/>
        </w:rPr>
        <w:t>нормативе 2022 года) превышение над показателями прошлого года составило 440 млн. рублей</w:t>
      </w:r>
      <w:r>
        <w:rPr>
          <w:rFonts w:ascii="Times New Roman" w:hAnsi="Times New Roman"/>
          <w:sz w:val="28"/>
          <w:szCs w:val="28"/>
        </w:rPr>
        <w:t>)</w:t>
      </w:r>
      <w:r w:rsidRPr="00A06C7E">
        <w:rPr>
          <w:rFonts w:ascii="Times New Roman" w:hAnsi="Times New Roman"/>
          <w:sz w:val="28"/>
          <w:szCs w:val="28"/>
        </w:rPr>
        <w:t>;</w:t>
      </w:r>
    </w:p>
    <w:p w:rsidR="00FC38B6" w:rsidRDefault="00FC38B6" w:rsidP="00FC38B6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6915">
        <w:rPr>
          <w:rFonts w:ascii="Times New Roman" w:hAnsi="Times New Roman"/>
          <w:sz w:val="28"/>
          <w:szCs w:val="28"/>
        </w:rPr>
        <w:t>налоги на совокупный доход в сумме 1</w:t>
      </w:r>
      <w:r>
        <w:rPr>
          <w:rFonts w:ascii="Times New Roman" w:hAnsi="Times New Roman"/>
          <w:sz w:val="28"/>
          <w:szCs w:val="28"/>
        </w:rPr>
        <w:t> </w:t>
      </w:r>
      <w:r w:rsidRPr="00A1691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73</w:t>
      </w:r>
      <w:r w:rsidRPr="00A16915">
        <w:rPr>
          <w:rFonts w:ascii="Times New Roman" w:hAnsi="Times New Roman"/>
          <w:sz w:val="28"/>
          <w:szCs w:val="28"/>
        </w:rPr>
        <w:t xml:space="preserve"> млн. рублей, что выше уровня </w:t>
      </w:r>
      <w:r w:rsidRPr="00FF274D">
        <w:rPr>
          <w:rFonts w:ascii="Times New Roman" w:hAnsi="Times New Roman"/>
          <w:sz w:val="28"/>
          <w:szCs w:val="28"/>
        </w:rPr>
        <w:t xml:space="preserve">прошлого года на </w:t>
      </w:r>
      <w:r>
        <w:rPr>
          <w:rFonts w:ascii="Times New Roman" w:hAnsi="Times New Roman"/>
          <w:sz w:val="28"/>
          <w:szCs w:val="28"/>
        </w:rPr>
        <w:t xml:space="preserve">34 млн. рублей; </w:t>
      </w:r>
    </w:p>
    <w:p w:rsidR="00B25107" w:rsidRPr="00FC38B6" w:rsidRDefault="00FC38B6" w:rsidP="00FC38B6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274D">
        <w:rPr>
          <w:rFonts w:ascii="Times New Roman" w:hAnsi="Times New Roman"/>
          <w:sz w:val="28"/>
          <w:szCs w:val="28"/>
        </w:rPr>
        <w:t>доходы от использования имущества, находящегося в муниципальной собственности</w:t>
      </w:r>
      <w:r>
        <w:rPr>
          <w:rFonts w:ascii="Times New Roman" w:hAnsi="Times New Roman"/>
          <w:sz w:val="28"/>
          <w:szCs w:val="28"/>
        </w:rPr>
        <w:t>,</w:t>
      </w:r>
      <w:r w:rsidRPr="00FF274D">
        <w:rPr>
          <w:rFonts w:ascii="Times New Roman" w:hAnsi="Times New Roman"/>
          <w:sz w:val="28"/>
          <w:szCs w:val="28"/>
        </w:rPr>
        <w:t xml:space="preserve"> в сумме 77</w:t>
      </w:r>
      <w:r>
        <w:rPr>
          <w:rFonts w:ascii="Times New Roman" w:hAnsi="Times New Roman"/>
          <w:sz w:val="28"/>
          <w:szCs w:val="28"/>
        </w:rPr>
        <w:t>9</w:t>
      </w:r>
      <w:r w:rsidRPr="00FF274D">
        <w:rPr>
          <w:rFonts w:ascii="Times New Roman" w:hAnsi="Times New Roman"/>
          <w:sz w:val="28"/>
          <w:szCs w:val="28"/>
        </w:rPr>
        <w:t xml:space="preserve"> млн. рублей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25107" w:rsidRPr="006B1B13" w:rsidRDefault="00B25107" w:rsidP="00B25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</w:rPr>
      </w:pPr>
      <w:r w:rsidRPr="00B07172">
        <w:rPr>
          <w:rFonts w:ascii="Times New Roman" w:hAnsi="Times New Roman"/>
          <w:kern w:val="24"/>
          <w:sz w:val="28"/>
          <w:szCs w:val="28"/>
        </w:rPr>
        <w:lastRenderedPageBreak/>
        <w:t>Расходы бюджета го</w:t>
      </w:r>
      <w:r>
        <w:rPr>
          <w:rFonts w:ascii="Times New Roman" w:hAnsi="Times New Roman"/>
          <w:kern w:val="24"/>
          <w:sz w:val="28"/>
          <w:szCs w:val="28"/>
        </w:rPr>
        <w:t>ро</w:t>
      </w:r>
      <w:r w:rsidRPr="00B07172">
        <w:rPr>
          <w:rFonts w:ascii="Times New Roman" w:hAnsi="Times New Roman"/>
          <w:kern w:val="24"/>
          <w:sz w:val="28"/>
          <w:szCs w:val="28"/>
        </w:rPr>
        <w:t xml:space="preserve">да </w:t>
      </w:r>
      <w:r>
        <w:rPr>
          <w:rFonts w:ascii="Times New Roman" w:hAnsi="Times New Roman"/>
          <w:sz w:val="28"/>
          <w:szCs w:val="28"/>
        </w:rPr>
        <w:t xml:space="preserve">в 2022 году составили </w:t>
      </w:r>
      <w:r w:rsidRPr="006B1B13">
        <w:rPr>
          <w:rFonts w:ascii="Times New Roman" w:hAnsi="Times New Roman"/>
          <w:kern w:val="24"/>
          <w:sz w:val="28"/>
          <w:szCs w:val="28"/>
        </w:rPr>
        <w:t>22</w:t>
      </w:r>
      <w:r>
        <w:rPr>
          <w:rFonts w:ascii="Times New Roman" w:hAnsi="Times New Roman"/>
          <w:kern w:val="24"/>
          <w:sz w:val="28"/>
          <w:szCs w:val="28"/>
        </w:rPr>
        <w:t> 207</w:t>
      </w:r>
      <w:r w:rsidRPr="006B1B13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B07172">
        <w:rPr>
          <w:rFonts w:ascii="Times New Roman" w:hAnsi="Times New Roman"/>
          <w:kern w:val="24"/>
          <w:sz w:val="28"/>
          <w:szCs w:val="28"/>
        </w:rPr>
        <w:t xml:space="preserve">млн. </w:t>
      </w:r>
      <w:r w:rsidR="00D64538" w:rsidRPr="00B07172">
        <w:rPr>
          <w:rFonts w:ascii="Times New Roman" w:hAnsi="Times New Roman"/>
          <w:kern w:val="24"/>
          <w:sz w:val="28"/>
          <w:szCs w:val="28"/>
        </w:rPr>
        <w:t xml:space="preserve">рублей, </w:t>
      </w:r>
      <w:r w:rsidRPr="00B07172">
        <w:rPr>
          <w:rFonts w:ascii="Times New Roman" w:hAnsi="Times New Roman"/>
          <w:kern w:val="24"/>
          <w:sz w:val="28"/>
          <w:szCs w:val="28"/>
        </w:rPr>
        <w:t xml:space="preserve">по отношению к уточненному плану </w:t>
      </w:r>
      <w:r>
        <w:rPr>
          <w:rFonts w:ascii="Times New Roman" w:hAnsi="Times New Roman"/>
          <w:kern w:val="24"/>
          <w:sz w:val="28"/>
          <w:szCs w:val="28"/>
        </w:rPr>
        <w:t xml:space="preserve">исполнены </w:t>
      </w:r>
      <w:r w:rsidRPr="00B07172">
        <w:rPr>
          <w:rFonts w:ascii="Times New Roman" w:hAnsi="Times New Roman"/>
          <w:kern w:val="24"/>
          <w:sz w:val="28"/>
          <w:szCs w:val="28"/>
        </w:rPr>
        <w:t xml:space="preserve">на </w:t>
      </w:r>
      <w:r w:rsidRPr="006B1B13">
        <w:rPr>
          <w:rFonts w:ascii="Times New Roman" w:hAnsi="Times New Roman"/>
          <w:kern w:val="24"/>
          <w:sz w:val="28"/>
          <w:szCs w:val="28"/>
        </w:rPr>
        <w:t>96,</w:t>
      </w:r>
      <w:r>
        <w:rPr>
          <w:rFonts w:ascii="Times New Roman" w:hAnsi="Times New Roman"/>
          <w:kern w:val="24"/>
          <w:sz w:val="28"/>
          <w:szCs w:val="28"/>
        </w:rPr>
        <w:t>6</w:t>
      </w:r>
      <w:r w:rsidRPr="006B1B13">
        <w:rPr>
          <w:rFonts w:ascii="Times New Roman" w:hAnsi="Times New Roman"/>
          <w:kern w:val="24"/>
          <w:sz w:val="28"/>
          <w:szCs w:val="28"/>
        </w:rPr>
        <w:t>%. К уровню 2021 год</w:t>
      </w:r>
      <w:r>
        <w:rPr>
          <w:rFonts w:ascii="Times New Roman" w:hAnsi="Times New Roman"/>
          <w:kern w:val="24"/>
          <w:sz w:val="28"/>
          <w:szCs w:val="28"/>
        </w:rPr>
        <w:t>а</w:t>
      </w:r>
      <w:r w:rsidRPr="006B1B13">
        <w:rPr>
          <w:rFonts w:ascii="Times New Roman" w:hAnsi="Times New Roman"/>
          <w:kern w:val="24"/>
          <w:sz w:val="28"/>
          <w:szCs w:val="28"/>
        </w:rPr>
        <w:t xml:space="preserve"> расходы выросли на 1</w:t>
      </w:r>
      <w:r w:rsidR="006D34B6" w:rsidRPr="00FA12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1B13">
        <w:rPr>
          <w:rFonts w:ascii="Times New Roman" w:hAnsi="Times New Roman"/>
          <w:kern w:val="24"/>
          <w:sz w:val="28"/>
          <w:szCs w:val="28"/>
        </w:rPr>
        <w:t>4</w:t>
      </w:r>
      <w:r>
        <w:rPr>
          <w:rFonts w:ascii="Times New Roman" w:hAnsi="Times New Roman"/>
          <w:kern w:val="24"/>
          <w:sz w:val="28"/>
          <w:szCs w:val="28"/>
        </w:rPr>
        <w:t>75</w:t>
      </w:r>
      <w:r w:rsidRPr="006B1B13">
        <w:rPr>
          <w:rFonts w:ascii="Times New Roman" w:hAnsi="Times New Roman"/>
          <w:kern w:val="24"/>
          <w:sz w:val="28"/>
          <w:szCs w:val="28"/>
        </w:rPr>
        <w:t xml:space="preserve"> млн. рублей или на </w:t>
      </w:r>
      <w:r>
        <w:rPr>
          <w:rFonts w:ascii="Times New Roman" w:hAnsi="Times New Roman"/>
          <w:kern w:val="24"/>
          <w:sz w:val="28"/>
          <w:szCs w:val="28"/>
        </w:rPr>
        <w:t>7</w:t>
      </w:r>
      <w:r w:rsidRPr="006B1B1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6B1B13">
        <w:rPr>
          <w:rFonts w:ascii="Times New Roman" w:hAnsi="Times New Roman"/>
          <w:kern w:val="24"/>
          <w:sz w:val="28"/>
          <w:szCs w:val="28"/>
        </w:rPr>
        <w:t xml:space="preserve">%. </w:t>
      </w:r>
    </w:p>
    <w:p w:rsidR="00B25107" w:rsidRPr="002248E7" w:rsidRDefault="00B25107" w:rsidP="00B2510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248E7">
        <w:rPr>
          <w:rFonts w:ascii="Times New Roman" w:hAnsi="Times New Roman"/>
          <w:sz w:val="28"/>
          <w:szCs w:val="28"/>
        </w:rPr>
        <w:t>Исполнение осуществлялось в программном формате. Удельный вес затрат на реализацию 26 муниципальных программ составил 94,8</w:t>
      </w:r>
      <w:r w:rsidRPr="002248E7">
        <w:rPr>
          <w:rFonts w:ascii="Times New Roman" w:eastAsia="Calibri" w:hAnsi="Times New Roman"/>
          <w:sz w:val="28"/>
          <w:szCs w:val="28"/>
        </w:rPr>
        <w:t>%,</w:t>
      </w:r>
      <w:r w:rsidR="00D64538">
        <w:rPr>
          <w:rFonts w:ascii="Times New Roman" w:eastAsia="Calibri" w:hAnsi="Times New Roman"/>
          <w:sz w:val="28"/>
          <w:szCs w:val="28"/>
        </w:rPr>
        <w:t xml:space="preserve"> </w:t>
      </w:r>
      <w:r w:rsidRPr="002248E7">
        <w:rPr>
          <w:rFonts w:ascii="Times New Roman" w:eastAsia="Calibri" w:hAnsi="Times New Roman"/>
          <w:sz w:val="28"/>
          <w:szCs w:val="28"/>
        </w:rPr>
        <w:t xml:space="preserve">по непрограммным направлениям деятельности </w:t>
      </w:r>
      <w:r w:rsidR="00AB0858">
        <w:rPr>
          <w:rFonts w:ascii="Times New Roman" w:eastAsia="Calibri" w:hAnsi="Times New Roman" w:cs="Times New Roman"/>
          <w:sz w:val="28"/>
          <w:szCs w:val="28"/>
        </w:rPr>
        <w:t>-</w:t>
      </w:r>
      <w:r w:rsidRPr="002248E7">
        <w:rPr>
          <w:rFonts w:ascii="Times New Roman" w:eastAsia="Calibri" w:hAnsi="Times New Roman"/>
          <w:sz w:val="28"/>
          <w:szCs w:val="28"/>
        </w:rPr>
        <w:t xml:space="preserve"> 5,2%. </w:t>
      </w:r>
    </w:p>
    <w:p w:rsidR="0025754B" w:rsidRPr="006C0236" w:rsidRDefault="00B25107" w:rsidP="006C02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39E9">
        <w:rPr>
          <w:rFonts w:ascii="Times New Roman" w:hAnsi="Times New Roman"/>
          <w:sz w:val="28"/>
          <w:szCs w:val="28"/>
        </w:rPr>
        <w:t xml:space="preserve">В </w:t>
      </w:r>
      <w:r w:rsidR="00EC4545">
        <w:rPr>
          <w:rFonts w:ascii="Times New Roman" w:hAnsi="Times New Roman"/>
          <w:sz w:val="28"/>
          <w:szCs w:val="28"/>
        </w:rPr>
        <w:t xml:space="preserve">2022 </w:t>
      </w:r>
      <w:r w:rsidRPr="003D39E9">
        <w:rPr>
          <w:rFonts w:ascii="Times New Roman" w:hAnsi="Times New Roman"/>
          <w:sz w:val="28"/>
          <w:szCs w:val="28"/>
        </w:rPr>
        <w:t>году п</w:t>
      </w:r>
      <w:r w:rsidRPr="003D39E9">
        <w:rPr>
          <w:rFonts w:ascii="Times New Roman" w:hAnsi="Times New Roman"/>
          <w:sz w:val="28"/>
        </w:rPr>
        <w:t>родолжилось участие муниципального образования</w:t>
      </w:r>
      <w:r>
        <w:rPr>
          <w:rFonts w:ascii="Times New Roman" w:hAnsi="Times New Roman"/>
          <w:sz w:val="28"/>
        </w:rPr>
        <w:t xml:space="preserve"> </w:t>
      </w:r>
      <w:r w:rsidRPr="003D39E9">
        <w:rPr>
          <w:rFonts w:ascii="Times New Roman" w:hAnsi="Times New Roman"/>
          <w:sz w:val="28"/>
        </w:rPr>
        <w:t xml:space="preserve">в реализации </w:t>
      </w:r>
      <w:r>
        <w:rPr>
          <w:rFonts w:ascii="Times New Roman" w:hAnsi="Times New Roman"/>
          <w:sz w:val="28"/>
          <w:szCs w:val="28"/>
        </w:rPr>
        <w:t>10</w:t>
      </w:r>
      <w:r w:rsidRPr="003D39E9">
        <w:rPr>
          <w:rFonts w:ascii="Times New Roman" w:hAnsi="Times New Roman"/>
          <w:sz w:val="28"/>
          <w:szCs w:val="28"/>
        </w:rPr>
        <w:t xml:space="preserve"> </w:t>
      </w:r>
      <w:r w:rsidRPr="003D39E9">
        <w:rPr>
          <w:rFonts w:ascii="Times New Roman" w:hAnsi="Times New Roman"/>
          <w:iCs/>
          <w:sz w:val="28"/>
          <w:szCs w:val="28"/>
        </w:rPr>
        <w:t>региональных проектов</w:t>
      </w:r>
      <w:r w:rsidRPr="003D39E9">
        <w:rPr>
          <w:rFonts w:ascii="Times New Roman" w:hAnsi="Times New Roman"/>
          <w:sz w:val="28"/>
          <w:szCs w:val="28"/>
        </w:rPr>
        <w:t xml:space="preserve">, направленных на достижение результатов </w:t>
      </w:r>
      <w:r>
        <w:rPr>
          <w:rFonts w:ascii="Times New Roman" w:hAnsi="Times New Roman"/>
          <w:sz w:val="28"/>
          <w:szCs w:val="28"/>
        </w:rPr>
        <w:t>7</w:t>
      </w:r>
      <w:r w:rsidRPr="003D39E9">
        <w:rPr>
          <w:rFonts w:ascii="Times New Roman" w:hAnsi="Times New Roman"/>
          <w:sz w:val="28"/>
          <w:szCs w:val="28"/>
        </w:rPr>
        <w:t xml:space="preserve"> национальных проектов, </w:t>
      </w:r>
      <w:r w:rsidRPr="003D39E9">
        <w:rPr>
          <w:rFonts w:ascii="Times New Roman" w:hAnsi="Times New Roman"/>
          <w:sz w:val="28"/>
        </w:rPr>
        <w:t>которые интегрированы</w:t>
      </w:r>
      <w:r>
        <w:rPr>
          <w:rFonts w:ascii="Times New Roman" w:hAnsi="Times New Roman"/>
          <w:sz w:val="28"/>
        </w:rPr>
        <w:t xml:space="preserve"> </w:t>
      </w:r>
      <w:r w:rsidRPr="003D39E9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7</w:t>
      </w:r>
      <w:r w:rsidRPr="003D39E9">
        <w:rPr>
          <w:rFonts w:ascii="Times New Roman" w:hAnsi="Times New Roman"/>
          <w:sz w:val="28"/>
        </w:rPr>
        <w:t xml:space="preserve"> муниципальных программ</w:t>
      </w:r>
      <w:r>
        <w:rPr>
          <w:rFonts w:ascii="Times New Roman" w:hAnsi="Times New Roman"/>
          <w:sz w:val="28"/>
        </w:rPr>
        <w:t>ах</w:t>
      </w:r>
      <w:r w:rsidRPr="003D39E9">
        <w:rPr>
          <w:rFonts w:ascii="Times New Roman" w:hAnsi="Times New Roman"/>
          <w:sz w:val="28"/>
        </w:rPr>
        <w:t xml:space="preserve">. </w:t>
      </w:r>
      <w:r w:rsidRPr="003D39E9">
        <w:rPr>
          <w:rFonts w:ascii="Times New Roman" w:hAnsi="Times New Roman"/>
          <w:sz w:val="28"/>
          <w:szCs w:val="28"/>
        </w:rPr>
        <w:t xml:space="preserve">Расходы на реализацию региональных проектов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D39E9">
        <w:rPr>
          <w:rFonts w:ascii="Times New Roman" w:hAnsi="Times New Roman"/>
          <w:sz w:val="28"/>
          <w:szCs w:val="28"/>
        </w:rPr>
        <w:t xml:space="preserve">с учетом средств бюджета города составили </w:t>
      </w:r>
      <w:r w:rsidRPr="00F27D23">
        <w:rPr>
          <w:rFonts w:ascii="Times New Roman" w:hAnsi="Times New Roman"/>
          <w:sz w:val="28"/>
          <w:szCs w:val="28"/>
        </w:rPr>
        <w:t>1</w:t>
      </w:r>
      <w:r w:rsidR="006D34B6" w:rsidRPr="00FA12E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8"/>
          <w:szCs w:val="28"/>
        </w:rPr>
        <w:t>278</w:t>
      </w:r>
      <w:r w:rsidRPr="00F27D23">
        <w:rPr>
          <w:rFonts w:ascii="Times New Roman" w:hAnsi="Times New Roman"/>
          <w:sz w:val="28"/>
          <w:szCs w:val="28"/>
        </w:rPr>
        <w:t xml:space="preserve"> млн. рублей</w:t>
      </w:r>
      <w:r w:rsidR="00EC4545">
        <w:rPr>
          <w:rFonts w:ascii="Times New Roman" w:hAnsi="Times New Roman"/>
          <w:sz w:val="28"/>
          <w:szCs w:val="28"/>
        </w:rPr>
        <w:t>.</w:t>
      </w:r>
      <w:r w:rsidRPr="00F27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1B93" w:rsidRPr="00B63EE5" w:rsidRDefault="00521B93" w:rsidP="00E24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Инвестиционная деятельность администрации города ориентирована на реализацию стратегических приоритетов округа и муниципалитета. В частности, одна из главных задач </w:t>
      </w:r>
      <w:r w:rsidR="003877A5">
        <w:rPr>
          <w:rFonts w:ascii="Times New Roman" w:hAnsi="Times New Roman" w:cs="Times New Roman"/>
          <w:sz w:val="28"/>
          <w:szCs w:val="28"/>
        </w:rPr>
        <w:t>-</w:t>
      </w:r>
      <w:r w:rsidRPr="00FA12EC">
        <w:rPr>
          <w:rFonts w:ascii="Times New Roman" w:hAnsi="Times New Roman" w:cs="Times New Roman"/>
          <w:sz w:val="28"/>
          <w:szCs w:val="28"/>
        </w:rPr>
        <w:t xml:space="preserve"> это повышение инвестиционной привлекательности территории и создание благоприятных условий для </w:t>
      </w:r>
      <w:r w:rsidRPr="00B63EE5">
        <w:rPr>
          <w:rFonts w:ascii="Times New Roman" w:hAnsi="Times New Roman" w:cs="Times New Roman"/>
          <w:sz w:val="28"/>
          <w:szCs w:val="28"/>
        </w:rPr>
        <w:t>функционирования бизнеса и новых проектов.</w:t>
      </w:r>
    </w:p>
    <w:p w:rsidR="00521B93" w:rsidRDefault="00521B93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EE5">
        <w:rPr>
          <w:rFonts w:ascii="Times New Roman" w:hAnsi="Times New Roman" w:cs="Times New Roman"/>
          <w:sz w:val="28"/>
          <w:szCs w:val="28"/>
        </w:rPr>
        <w:t xml:space="preserve">Объем инвестиций в основной капитал в 2022 году составил </w:t>
      </w:r>
      <w:r w:rsidR="00420FEE" w:rsidRPr="00B63EE5">
        <w:rPr>
          <w:rFonts w:ascii="Times New Roman" w:hAnsi="Times New Roman" w:cs="Times New Roman"/>
          <w:sz w:val="28"/>
          <w:szCs w:val="28"/>
        </w:rPr>
        <w:t>47 </w:t>
      </w:r>
      <w:r w:rsidR="00AF0C37" w:rsidRPr="00B63EE5">
        <w:rPr>
          <w:rFonts w:ascii="Times New Roman" w:hAnsi="Times New Roman" w:cs="Times New Roman"/>
          <w:sz w:val="28"/>
          <w:szCs w:val="28"/>
        </w:rPr>
        <w:t>978</w:t>
      </w:r>
      <w:r w:rsidR="00420FEE" w:rsidRPr="00B63EE5">
        <w:rPr>
          <w:rFonts w:ascii="Times New Roman" w:hAnsi="Times New Roman" w:cs="Times New Roman"/>
          <w:sz w:val="28"/>
          <w:szCs w:val="28"/>
        </w:rPr>
        <w:t xml:space="preserve"> </w:t>
      </w:r>
      <w:r w:rsidR="001D1968" w:rsidRPr="00B63EE5">
        <w:rPr>
          <w:rFonts w:ascii="Times New Roman" w:hAnsi="Times New Roman" w:cs="Times New Roman"/>
          <w:sz w:val="28"/>
          <w:szCs w:val="28"/>
        </w:rPr>
        <w:t>млн. рублей. В сравнении с уровнем</w:t>
      </w:r>
      <w:r w:rsidRPr="00B63EE5">
        <w:rPr>
          <w:rFonts w:ascii="Times New Roman" w:hAnsi="Times New Roman" w:cs="Times New Roman"/>
          <w:sz w:val="28"/>
          <w:szCs w:val="28"/>
        </w:rPr>
        <w:t xml:space="preserve"> 2018</w:t>
      </w:r>
      <w:r w:rsidR="00AD17CA" w:rsidRPr="00B63EE5">
        <w:rPr>
          <w:rFonts w:ascii="Times New Roman" w:hAnsi="Times New Roman" w:cs="Times New Roman"/>
          <w:sz w:val="28"/>
          <w:szCs w:val="28"/>
        </w:rPr>
        <w:t xml:space="preserve"> года показатель увеличился на </w:t>
      </w:r>
      <w:r w:rsidR="00D62048" w:rsidRPr="00B63EE5">
        <w:rPr>
          <w:rFonts w:ascii="Times New Roman" w:hAnsi="Times New Roman" w:cs="Times New Roman"/>
          <w:sz w:val="28"/>
          <w:szCs w:val="28"/>
        </w:rPr>
        <w:t>14 061</w:t>
      </w:r>
      <w:r w:rsidR="00B63EE5" w:rsidRPr="00B63EE5">
        <w:rPr>
          <w:rFonts w:ascii="Times New Roman" w:hAnsi="Times New Roman" w:cs="Times New Roman"/>
          <w:sz w:val="28"/>
          <w:szCs w:val="28"/>
        </w:rPr>
        <w:t xml:space="preserve"> </w:t>
      </w:r>
      <w:r w:rsidRPr="00B63EE5">
        <w:rPr>
          <w:rFonts w:ascii="Times New Roman" w:hAnsi="Times New Roman" w:cs="Times New Roman"/>
          <w:sz w:val="28"/>
          <w:szCs w:val="28"/>
        </w:rPr>
        <w:t>млн</w:t>
      </w:r>
      <w:r w:rsidRPr="00BB3161">
        <w:rPr>
          <w:rFonts w:ascii="Times New Roman" w:hAnsi="Times New Roman" w:cs="Times New Roman"/>
          <w:sz w:val="28"/>
          <w:szCs w:val="28"/>
        </w:rPr>
        <w:t>. руб</w:t>
      </w:r>
      <w:r w:rsidR="001D1968" w:rsidRPr="00BB3161">
        <w:rPr>
          <w:rFonts w:ascii="Times New Roman" w:hAnsi="Times New Roman" w:cs="Times New Roman"/>
          <w:sz w:val="28"/>
          <w:szCs w:val="28"/>
        </w:rPr>
        <w:t>лей.  Д</w:t>
      </w:r>
      <w:r w:rsidRPr="00BB3161">
        <w:rPr>
          <w:rFonts w:ascii="Times New Roman" w:hAnsi="Times New Roman" w:cs="Times New Roman"/>
          <w:sz w:val="28"/>
          <w:szCs w:val="28"/>
        </w:rPr>
        <w:t xml:space="preserve">инамика показателей представлена в таблице </w:t>
      </w:r>
      <w:r w:rsidR="00EA0928" w:rsidRPr="00BB3161">
        <w:rPr>
          <w:rFonts w:ascii="Times New Roman" w:hAnsi="Times New Roman" w:cs="Times New Roman"/>
          <w:sz w:val="28"/>
          <w:szCs w:val="28"/>
        </w:rPr>
        <w:t>1.1</w:t>
      </w:r>
      <w:r w:rsidR="00275779">
        <w:rPr>
          <w:rFonts w:ascii="Times New Roman" w:hAnsi="Times New Roman" w:cs="Times New Roman"/>
          <w:sz w:val="28"/>
          <w:szCs w:val="28"/>
        </w:rPr>
        <w:t>6</w:t>
      </w:r>
      <w:r w:rsidRPr="00FA12EC">
        <w:rPr>
          <w:rFonts w:ascii="Times New Roman" w:hAnsi="Times New Roman" w:cs="Times New Roman"/>
          <w:sz w:val="28"/>
          <w:szCs w:val="28"/>
        </w:rPr>
        <w:t>.</w:t>
      </w:r>
    </w:p>
    <w:p w:rsidR="006C0236" w:rsidRDefault="006C0236" w:rsidP="006C023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901FF">
        <w:rPr>
          <w:rFonts w:ascii="Times New Roman" w:eastAsia="Tinos" w:hAnsi="Times New Roman"/>
          <w:sz w:val="28"/>
        </w:rPr>
        <w:t>Реализуются три концессионных соглашения.</w:t>
      </w:r>
      <w:r w:rsidRPr="00C72B9B">
        <w:rPr>
          <w:rFonts w:ascii="Times New Roman" w:eastAsia="Tinos" w:hAnsi="Times New Roman"/>
          <w:sz w:val="28"/>
        </w:rPr>
        <w:t xml:space="preserve"> </w:t>
      </w:r>
      <w:r w:rsidRPr="00C72B9B">
        <w:rPr>
          <w:rFonts w:ascii="Times New Roman" w:hAnsi="Times New Roman"/>
          <w:sz w:val="28"/>
        </w:rPr>
        <w:t xml:space="preserve">В рамках концессионного соглашения в отношении объектов теплоснабжения и горячего водоснабжения, заключенного </w:t>
      </w:r>
      <w:r>
        <w:rPr>
          <w:rFonts w:ascii="Times New Roman" w:hAnsi="Times New Roman"/>
          <w:sz w:val="28"/>
        </w:rPr>
        <w:t>с АО "</w:t>
      </w:r>
      <w:proofErr w:type="spellStart"/>
      <w:r>
        <w:rPr>
          <w:rFonts w:ascii="Times New Roman" w:hAnsi="Times New Roman"/>
          <w:sz w:val="28"/>
        </w:rPr>
        <w:t>Горэлектросеть</w:t>
      </w:r>
      <w:proofErr w:type="spellEnd"/>
      <w:r>
        <w:rPr>
          <w:rFonts w:ascii="Times New Roman" w:hAnsi="Times New Roman"/>
          <w:sz w:val="28"/>
        </w:rPr>
        <w:t>"</w:t>
      </w:r>
      <w:r w:rsidRPr="00C72B9B">
        <w:rPr>
          <w:rFonts w:ascii="Times New Roman" w:hAnsi="Times New Roman"/>
          <w:sz w:val="28"/>
        </w:rPr>
        <w:t>, пр</w:t>
      </w:r>
      <w:r w:rsidR="009A140F">
        <w:rPr>
          <w:rFonts w:ascii="Times New Roman" w:hAnsi="Times New Roman"/>
          <w:sz w:val="28"/>
        </w:rPr>
        <w:t xml:space="preserve">оведена модернизация здания </w:t>
      </w:r>
      <w:proofErr w:type="gramStart"/>
      <w:r w:rsidR="009A140F">
        <w:rPr>
          <w:rFonts w:ascii="Times New Roman" w:hAnsi="Times New Roman"/>
          <w:sz w:val="28"/>
        </w:rPr>
        <w:t>ЦТП,</w:t>
      </w:r>
      <w:r w:rsidRPr="00C72B9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proofErr w:type="gramEnd"/>
      <w:r>
        <w:rPr>
          <w:rFonts w:ascii="Times New Roman" w:hAnsi="Times New Roman"/>
          <w:sz w:val="28"/>
        </w:rPr>
        <w:t xml:space="preserve">                 </w:t>
      </w:r>
      <w:r w:rsidRPr="00C72B9B">
        <w:rPr>
          <w:rFonts w:ascii="Times New Roman" w:hAnsi="Times New Roman"/>
          <w:sz w:val="28"/>
        </w:rPr>
        <w:t xml:space="preserve">выполнен 1 этап реконструкции котельных №3А и №5, реконструировано </w:t>
      </w:r>
      <w:r>
        <w:rPr>
          <w:rFonts w:ascii="Times New Roman" w:hAnsi="Times New Roman"/>
          <w:sz w:val="28"/>
        </w:rPr>
        <w:t xml:space="preserve">                 </w:t>
      </w:r>
      <w:r w:rsidRPr="00C72B9B">
        <w:rPr>
          <w:rFonts w:ascii="Times New Roman" w:hAnsi="Times New Roman"/>
          <w:sz w:val="28"/>
        </w:rPr>
        <w:t xml:space="preserve">2,9 км сетей теплоснабжения и горячего водоснабжения, осуществлено строительство 2,1 км сетей теплоснабжения и газовой котельной В-5 </w:t>
      </w:r>
      <w:r>
        <w:rPr>
          <w:rFonts w:ascii="Times New Roman" w:hAnsi="Times New Roman"/>
          <w:sz w:val="28"/>
        </w:rPr>
        <w:t xml:space="preserve">                            </w:t>
      </w:r>
      <w:r w:rsidRPr="00C72B9B">
        <w:rPr>
          <w:rFonts w:ascii="Times New Roman" w:hAnsi="Times New Roman"/>
          <w:sz w:val="28"/>
        </w:rPr>
        <w:t>на общую сумму 407,</w:t>
      </w:r>
      <w:r>
        <w:rPr>
          <w:rFonts w:ascii="Times New Roman" w:hAnsi="Times New Roman"/>
          <w:sz w:val="28"/>
        </w:rPr>
        <w:t>4</w:t>
      </w:r>
      <w:r w:rsidRPr="00C72B9B">
        <w:rPr>
          <w:rFonts w:ascii="Times New Roman" w:hAnsi="Times New Roman"/>
          <w:sz w:val="28"/>
        </w:rPr>
        <w:t xml:space="preserve"> млн. рублей. </w:t>
      </w:r>
    </w:p>
    <w:p w:rsidR="00AE5CF8" w:rsidRDefault="00AE5CF8" w:rsidP="006C0236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Cs/>
          <w:color w:val="0D0D0D" w:themeColor="text1" w:themeTint="F2"/>
          <w:kern w:val="1"/>
          <w:sz w:val="28"/>
          <w:szCs w:val="28"/>
          <w:lang w:eastAsia="ar-SA"/>
        </w:rPr>
      </w:pPr>
    </w:p>
    <w:p w:rsidR="00521B93" w:rsidRPr="00FA12EC" w:rsidRDefault="00EA0928" w:rsidP="006C0236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Cs/>
          <w:color w:val="0D0D0D" w:themeColor="text1" w:themeTint="F2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Cs/>
          <w:color w:val="0D0D0D" w:themeColor="text1" w:themeTint="F2"/>
          <w:kern w:val="1"/>
          <w:sz w:val="28"/>
          <w:szCs w:val="28"/>
          <w:lang w:eastAsia="ar-SA"/>
        </w:rPr>
        <w:t>Таблица 1.1</w:t>
      </w:r>
      <w:r w:rsidR="00275779">
        <w:rPr>
          <w:rFonts w:ascii="Times New Roman" w:eastAsia="SimSun" w:hAnsi="Times New Roman" w:cs="Times New Roman"/>
          <w:bCs/>
          <w:color w:val="0D0D0D" w:themeColor="text1" w:themeTint="F2"/>
          <w:kern w:val="1"/>
          <w:sz w:val="28"/>
          <w:szCs w:val="28"/>
          <w:lang w:eastAsia="ar-SA"/>
        </w:rPr>
        <w:t>6</w:t>
      </w:r>
    </w:p>
    <w:p w:rsidR="00567497" w:rsidRPr="00277132" w:rsidRDefault="00521B93" w:rsidP="00E24D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132">
        <w:rPr>
          <w:rFonts w:ascii="Times New Roman" w:hAnsi="Times New Roman" w:cs="Times New Roman"/>
          <w:b/>
          <w:sz w:val="28"/>
          <w:szCs w:val="28"/>
        </w:rPr>
        <w:t>Динамика объема инвестиций</w:t>
      </w:r>
      <w:r w:rsidR="00F20478" w:rsidRPr="00277132">
        <w:rPr>
          <w:rFonts w:ascii="Times New Roman" w:hAnsi="Times New Roman" w:cs="Times New Roman"/>
          <w:b/>
          <w:sz w:val="28"/>
          <w:szCs w:val="28"/>
        </w:rPr>
        <w:t xml:space="preserve"> в г</w:t>
      </w:r>
      <w:r w:rsidR="00420FEE">
        <w:rPr>
          <w:rFonts w:ascii="Times New Roman" w:hAnsi="Times New Roman" w:cs="Times New Roman"/>
          <w:b/>
          <w:sz w:val="28"/>
          <w:szCs w:val="28"/>
        </w:rPr>
        <w:t>ороде</w:t>
      </w:r>
      <w:r w:rsidR="00F20478" w:rsidRPr="00277132">
        <w:rPr>
          <w:rFonts w:ascii="Times New Roman" w:hAnsi="Times New Roman" w:cs="Times New Roman"/>
          <w:b/>
          <w:sz w:val="28"/>
          <w:szCs w:val="28"/>
        </w:rPr>
        <w:t xml:space="preserve"> Нижневартовске</w:t>
      </w:r>
    </w:p>
    <w:p w:rsidR="00521B93" w:rsidRPr="00FA12EC" w:rsidRDefault="00521B93" w:rsidP="00E24D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30" w:type="pct"/>
        <w:jc w:val="center"/>
        <w:tblLook w:val="04A0" w:firstRow="1" w:lastRow="0" w:firstColumn="1" w:lastColumn="0" w:noHBand="0" w:noVBand="1"/>
      </w:tblPr>
      <w:tblGrid>
        <w:gridCol w:w="4877"/>
        <w:gridCol w:w="976"/>
        <w:gridCol w:w="972"/>
        <w:gridCol w:w="972"/>
        <w:gridCol w:w="963"/>
        <w:gridCol w:w="926"/>
      </w:tblGrid>
      <w:tr w:rsidR="00420FEE" w:rsidRPr="00FA12EC" w:rsidTr="00420FEE">
        <w:trPr>
          <w:tblHeader/>
          <w:jc w:val="center"/>
        </w:trPr>
        <w:tc>
          <w:tcPr>
            <w:tcW w:w="2517" w:type="pct"/>
          </w:tcPr>
          <w:p w:rsidR="00420FEE" w:rsidRDefault="00BB3161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3E4F2D" w:rsidRPr="00305711" w:rsidRDefault="00BB3161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504" w:type="pct"/>
          </w:tcPr>
          <w:p w:rsidR="003E4F2D" w:rsidRPr="00305711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  <w:p w:rsidR="003E4F2D" w:rsidRPr="00305711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02" w:type="pct"/>
          </w:tcPr>
          <w:p w:rsidR="003E4F2D" w:rsidRPr="00305711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  <w:p w:rsidR="003E4F2D" w:rsidRPr="00305711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02" w:type="pct"/>
          </w:tcPr>
          <w:p w:rsidR="003E4F2D" w:rsidRPr="00305711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3E4F2D" w:rsidRPr="00305711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97" w:type="pct"/>
          </w:tcPr>
          <w:p w:rsidR="003E4F2D" w:rsidRPr="00305711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  <w:p w:rsidR="003E4F2D" w:rsidRPr="00305711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78" w:type="pct"/>
          </w:tcPr>
          <w:p w:rsidR="003E4F2D" w:rsidRPr="00305711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  <w:p w:rsidR="003E4F2D" w:rsidRPr="00305711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</w:tr>
      <w:tr w:rsidR="00420FEE" w:rsidRPr="00FA12EC" w:rsidTr="00420FEE">
        <w:trPr>
          <w:jc w:val="center"/>
        </w:trPr>
        <w:tc>
          <w:tcPr>
            <w:tcW w:w="2517" w:type="pct"/>
          </w:tcPr>
          <w:p w:rsidR="003E4F2D" w:rsidRPr="00FA12EC" w:rsidRDefault="00BB3161" w:rsidP="003E4F2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Инвестиции в основной капитал, </w:t>
            </w:r>
            <w:r w:rsidR="003E4F2D" w:rsidRPr="00FA12E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04" w:type="pct"/>
          </w:tcPr>
          <w:p w:rsidR="003E4F2D" w:rsidRPr="00FA12EC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33 917</w:t>
            </w:r>
          </w:p>
        </w:tc>
        <w:tc>
          <w:tcPr>
            <w:tcW w:w="502" w:type="pct"/>
          </w:tcPr>
          <w:p w:rsidR="003E4F2D" w:rsidRPr="00FA12EC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35 340</w:t>
            </w:r>
          </w:p>
        </w:tc>
        <w:tc>
          <w:tcPr>
            <w:tcW w:w="502" w:type="pct"/>
          </w:tcPr>
          <w:p w:rsidR="003E4F2D" w:rsidRPr="00FA12EC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39 956</w:t>
            </w:r>
          </w:p>
        </w:tc>
        <w:tc>
          <w:tcPr>
            <w:tcW w:w="497" w:type="pct"/>
          </w:tcPr>
          <w:p w:rsidR="003E4F2D" w:rsidRPr="00B63EE5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E5">
              <w:rPr>
                <w:rFonts w:ascii="Times New Roman" w:hAnsi="Times New Roman" w:cs="Times New Roman"/>
                <w:sz w:val="24"/>
                <w:szCs w:val="24"/>
              </w:rPr>
              <w:t>37 631</w:t>
            </w:r>
          </w:p>
        </w:tc>
        <w:tc>
          <w:tcPr>
            <w:tcW w:w="478" w:type="pct"/>
          </w:tcPr>
          <w:p w:rsidR="003E4F2D" w:rsidRPr="00B63EE5" w:rsidRDefault="003E4F2D" w:rsidP="00F8761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761A" w:rsidRPr="00B63E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3E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4DCE" w:rsidRPr="00B63EE5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</w:tr>
      <w:tr w:rsidR="00420FEE" w:rsidRPr="00FA12EC" w:rsidTr="00420FEE">
        <w:trPr>
          <w:jc w:val="center"/>
        </w:trPr>
        <w:tc>
          <w:tcPr>
            <w:tcW w:w="2517" w:type="pct"/>
          </w:tcPr>
          <w:p w:rsidR="003E4F2D" w:rsidRPr="00FA12EC" w:rsidRDefault="003E4F2D" w:rsidP="003E4F2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Индекс физического объема инвестиций в основной капитал</w:t>
            </w:r>
            <w:r w:rsidR="00BB31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% к пред. году</w:t>
            </w:r>
          </w:p>
        </w:tc>
        <w:tc>
          <w:tcPr>
            <w:tcW w:w="504" w:type="pct"/>
          </w:tcPr>
          <w:p w:rsidR="003E4F2D" w:rsidRPr="00FA12EC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02" w:type="pct"/>
          </w:tcPr>
          <w:p w:rsidR="003E4F2D" w:rsidRPr="00FA12EC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02" w:type="pct"/>
          </w:tcPr>
          <w:p w:rsidR="003E4F2D" w:rsidRPr="00FA12EC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97" w:type="pct"/>
          </w:tcPr>
          <w:p w:rsidR="003E4F2D" w:rsidRPr="00B63EE5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E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78" w:type="pct"/>
          </w:tcPr>
          <w:p w:rsidR="003E4F2D" w:rsidRPr="00B63EE5" w:rsidRDefault="005F4DCE" w:rsidP="00E24D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E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</w:tbl>
    <w:p w:rsidR="00BA4AD6" w:rsidRPr="00FA12EC" w:rsidRDefault="00BA4AD6" w:rsidP="00DE18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85A" w:rsidRDefault="007D385A" w:rsidP="007D38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72B9B">
        <w:rPr>
          <w:rFonts w:ascii="Times New Roman" w:hAnsi="Times New Roman"/>
          <w:sz w:val="28"/>
        </w:rPr>
        <w:t xml:space="preserve">По концессионному </w:t>
      </w:r>
      <w:r w:rsidR="00EA0928">
        <w:rPr>
          <w:rFonts w:ascii="Times New Roman" w:hAnsi="Times New Roman"/>
          <w:sz w:val="28"/>
        </w:rPr>
        <w:t xml:space="preserve">соглашению, заключенному с ООО </w:t>
      </w:r>
      <w:r w:rsidR="00724430">
        <w:rPr>
          <w:rFonts w:ascii="Times New Roman" w:hAnsi="Times New Roman"/>
          <w:sz w:val="28"/>
        </w:rPr>
        <w:t>"</w:t>
      </w:r>
      <w:proofErr w:type="spellStart"/>
      <w:r w:rsidRPr="00C72B9B">
        <w:rPr>
          <w:rFonts w:ascii="Times New Roman" w:hAnsi="Times New Roman"/>
          <w:sz w:val="28"/>
        </w:rPr>
        <w:t>Нижне</w:t>
      </w:r>
      <w:r w:rsidR="00EA0928">
        <w:rPr>
          <w:rFonts w:ascii="Times New Roman" w:hAnsi="Times New Roman"/>
          <w:sz w:val="28"/>
        </w:rPr>
        <w:t>вартовские</w:t>
      </w:r>
      <w:proofErr w:type="spellEnd"/>
      <w:r w:rsidR="00EA0928">
        <w:rPr>
          <w:rFonts w:ascii="Times New Roman" w:hAnsi="Times New Roman"/>
          <w:sz w:val="28"/>
        </w:rPr>
        <w:t xml:space="preserve"> коммунальные системы</w:t>
      </w:r>
      <w:r w:rsidR="00724430">
        <w:rPr>
          <w:rFonts w:ascii="Times New Roman" w:hAnsi="Times New Roman"/>
          <w:sz w:val="28"/>
        </w:rPr>
        <w:t>"</w:t>
      </w:r>
      <w:r w:rsidRPr="00C72B9B">
        <w:rPr>
          <w:rFonts w:ascii="Times New Roman" w:hAnsi="Times New Roman"/>
          <w:sz w:val="28"/>
        </w:rPr>
        <w:t xml:space="preserve"> в отношении объектов холодного водоснабжения и водоотведения</w:t>
      </w:r>
      <w:r>
        <w:rPr>
          <w:rFonts w:ascii="Times New Roman" w:hAnsi="Times New Roman"/>
          <w:sz w:val="28"/>
        </w:rPr>
        <w:t>,</w:t>
      </w:r>
      <w:r w:rsidRPr="00C72B9B">
        <w:rPr>
          <w:rFonts w:ascii="Times New Roman" w:hAnsi="Times New Roman"/>
          <w:sz w:val="28"/>
        </w:rPr>
        <w:t xml:space="preserve"> выполнены мероприятия по </w:t>
      </w:r>
      <w:r w:rsidRPr="00C72B9B">
        <w:rPr>
          <w:rFonts w:ascii="Times New Roman" w:eastAsia="DejaVu Sans" w:hAnsi="Times New Roman"/>
          <w:sz w:val="28"/>
        </w:rPr>
        <w:t xml:space="preserve">строительству станции ультрафиолетового обеззараживания на площадке ВОС-2, </w:t>
      </w:r>
      <w:r w:rsidRPr="00C72B9B">
        <w:rPr>
          <w:rFonts w:ascii="Times New Roman" w:hAnsi="Times New Roman"/>
          <w:sz w:val="28"/>
        </w:rPr>
        <w:t>реконструировано 2,5 км коммунальных сетей, завершена реконструкция вторичного отстойника</w:t>
      </w:r>
      <w:r w:rsidRPr="00C72B9B">
        <w:rPr>
          <w:rFonts w:ascii="Times New Roman" w:eastAsia="DejaVu Sans" w:hAnsi="Times New Roman"/>
          <w:sz w:val="28"/>
        </w:rPr>
        <w:t xml:space="preserve"> на площадке КОС</w:t>
      </w:r>
      <w:r w:rsidRPr="00C72B9B">
        <w:rPr>
          <w:rFonts w:ascii="Times New Roman" w:hAnsi="Times New Roman"/>
          <w:sz w:val="28"/>
        </w:rPr>
        <w:t xml:space="preserve">, проведены проектно-изыскательские работы по реконструкции КОС на сумму 395,8 млн. рублей. </w:t>
      </w:r>
    </w:p>
    <w:p w:rsidR="00E901FF" w:rsidRPr="00E901FF" w:rsidRDefault="00E901FF" w:rsidP="00E901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B3161">
        <w:rPr>
          <w:rFonts w:ascii="Times New Roman" w:hAnsi="Times New Roman"/>
          <w:sz w:val="28"/>
        </w:rPr>
        <w:t xml:space="preserve">Кроме того, в рамках </w:t>
      </w:r>
      <w:r w:rsidRPr="009D4809">
        <w:rPr>
          <w:rFonts w:ascii="Times New Roman" w:hAnsi="Times New Roman"/>
          <w:sz w:val="28"/>
        </w:rPr>
        <w:t xml:space="preserve">концессионного соглашения </w:t>
      </w:r>
      <w:r w:rsidR="00E60E64" w:rsidRPr="009D4809">
        <w:rPr>
          <w:rFonts w:ascii="Times New Roman" w:hAnsi="Times New Roman"/>
          <w:sz w:val="28"/>
        </w:rPr>
        <w:t xml:space="preserve">построена </w:t>
      </w:r>
      <w:r w:rsidRPr="009D4809">
        <w:rPr>
          <w:rFonts w:ascii="Times New Roman" w:hAnsi="Times New Roman"/>
          <w:sz w:val="28"/>
        </w:rPr>
        <w:t>общеобразовательн</w:t>
      </w:r>
      <w:r w:rsidR="001A68BA" w:rsidRPr="009D4809">
        <w:rPr>
          <w:rFonts w:ascii="Times New Roman" w:hAnsi="Times New Roman"/>
          <w:sz w:val="28"/>
        </w:rPr>
        <w:t>ая</w:t>
      </w:r>
      <w:r w:rsidRPr="009D4809">
        <w:rPr>
          <w:rFonts w:ascii="Times New Roman" w:hAnsi="Times New Roman"/>
          <w:sz w:val="28"/>
        </w:rPr>
        <w:t xml:space="preserve"> школ</w:t>
      </w:r>
      <w:r w:rsidR="001A68BA" w:rsidRPr="009D4809">
        <w:rPr>
          <w:rFonts w:ascii="Times New Roman" w:hAnsi="Times New Roman"/>
          <w:sz w:val="28"/>
        </w:rPr>
        <w:t>а</w:t>
      </w:r>
      <w:r w:rsidRPr="009D4809">
        <w:rPr>
          <w:rFonts w:ascii="Times New Roman" w:hAnsi="Times New Roman"/>
          <w:sz w:val="28"/>
        </w:rPr>
        <w:t xml:space="preserve"> на 1 125 учащихся в квартале №25.</w:t>
      </w:r>
    </w:p>
    <w:p w:rsidR="00521B93" w:rsidRPr="00FA12EC" w:rsidRDefault="00521B93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lastRenderedPageBreak/>
        <w:t xml:space="preserve">Ведется активная работа по созданию и совершенствованию цифровой среды инвестирования муниципалитета. На официальном сайте органов местного самоуправления города Нижневартовска в разделе </w:t>
      </w:r>
      <w:r w:rsidR="00984199">
        <w:rPr>
          <w:rFonts w:ascii="Times New Roman" w:hAnsi="Times New Roman"/>
          <w:sz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>Инвестиционная деятельность</w:t>
      </w:r>
      <w:r w:rsidR="00984199">
        <w:rPr>
          <w:rFonts w:ascii="Times New Roman" w:hAnsi="Times New Roman"/>
          <w:sz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 xml:space="preserve">, </w:t>
      </w:r>
      <w:r w:rsidR="00AD17CA">
        <w:rPr>
          <w:rFonts w:ascii="Times New Roman" w:hAnsi="Times New Roman" w:cs="Times New Roman"/>
          <w:sz w:val="28"/>
          <w:szCs w:val="28"/>
        </w:rPr>
        <w:t xml:space="preserve">на </w:t>
      </w:r>
      <w:r w:rsidRPr="00FA12EC">
        <w:rPr>
          <w:rFonts w:ascii="Times New Roman" w:hAnsi="Times New Roman" w:cs="Times New Roman"/>
          <w:sz w:val="28"/>
          <w:szCs w:val="28"/>
        </w:rPr>
        <w:t xml:space="preserve">Инвестиционном портале города Нижневартовска потенциальные </w:t>
      </w:r>
      <w:r w:rsidRPr="00A50798">
        <w:rPr>
          <w:rFonts w:ascii="Times New Roman" w:hAnsi="Times New Roman" w:cs="Times New Roman"/>
          <w:sz w:val="28"/>
          <w:szCs w:val="28"/>
        </w:rPr>
        <w:t>инвесторы могут получить информационную</w:t>
      </w:r>
      <w:r w:rsidRPr="00FA12EC">
        <w:rPr>
          <w:rFonts w:ascii="Times New Roman" w:hAnsi="Times New Roman" w:cs="Times New Roman"/>
          <w:sz w:val="28"/>
          <w:szCs w:val="28"/>
        </w:rPr>
        <w:t xml:space="preserve"> поддержку по всем интересующим вопросам по принципу </w:t>
      </w:r>
      <w:r w:rsidR="00BB3161">
        <w:rPr>
          <w:rFonts w:ascii="Times New Roman" w:hAnsi="Times New Roman"/>
          <w:sz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>одного окна</w:t>
      </w:r>
      <w:r w:rsidR="00BB3161">
        <w:rPr>
          <w:rFonts w:ascii="Times New Roman" w:hAnsi="Times New Roman"/>
          <w:sz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>.</w:t>
      </w:r>
      <w:r w:rsidR="00984199" w:rsidRPr="00984199">
        <w:rPr>
          <w:rFonts w:ascii="Times New Roman" w:hAnsi="Times New Roman"/>
          <w:sz w:val="28"/>
        </w:rPr>
        <w:t xml:space="preserve"> </w:t>
      </w:r>
    </w:p>
    <w:p w:rsidR="00521B93" w:rsidRPr="00FA12EC" w:rsidRDefault="00521B93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В 2022 году реестр реализуемых инвестиционных проектов насчитывал </w:t>
      </w:r>
      <w:r w:rsidR="00A8738A">
        <w:rPr>
          <w:rFonts w:ascii="Times New Roman" w:hAnsi="Times New Roman" w:cs="Times New Roman"/>
          <w:sz w:val="28"/>
          <w:szCs w:val="28"/>
        </w:rPr>
        <w:t xml:space="preserve">157 </w:t>
      </w:r>
      <w:r w:rsidR="00A8738A" w:rsidRPr="00FA12EC">
        <w:rPr>
          <w:rFonts w:ascii="Times New Roman" w:hAnsi="Times New Roman" w:cs="Times New Roman"/>
          <w:sz w:val="28"/>
          <w:szCs w:val="28"/>
        </w:rPr>
        <w:t>объектов</w:t>
      </w:r>
      <w:r w:rsidRPr="00FA12EC"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  <w:r w:rsidRPr="00FA12EC">
        <w:rPr>
          <w:rFonts w:ascii="Times New Roman" w:hAnsi="Times New Roman" w:cs="Times New Roman"/>
          <w:sz w:val="28"/>
          <w:szCs w:val="28"/>
        </w:rPr>
        <w:t xml:space="preserve"> на общую сумму свыше </w:t>
      </w:r>
      <w:r w:rsidR="003D227A">
        <w:rPr>
          <w:rFonts w:ascii="Times New Roman" w:hAnsi="Times New Roman" w:cs="Times New Roman"/>
          <w:sz w:val="28"/>
          <w:szCs w:val="28"/>
        </w:rPr>
        <w:t>18,</w:t>
      </w:r>
      <w:r w:rsidR="00A8738A">
        <w:rPr>
          <w:rFonts w:ascii="Times New Roman" w:hAnsi="Times New Roman" w:cs="Times New Roman"/>
          <w:sz w:val="28"/>
          <w:szCs w:val="28"/>
        </w:rPr>
        <w:t xml:space="preserve">5 </w:t>
      </w:r>
      <w:r w:rsidR="00A8738A" w:rsidRPr="00FA12EC">
        <w:rPr>
          <w:rFonts w:ascii="Times New Roman" w:hAnsi="Times New Roman" w:cs="Times New Roman"/>
          <w:sz w:val="28"/>
          <w:szCs w:val="28"/>
        </w:rPr>
        <w:t>млрд.</w:t>
      </w:r>
      <w:r w:rsidRPr="00FA12E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27218" w:rsidRDefault="00B27218" w:rsidP="00E24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5" w:name="_Toc94192404"/>
      <w:bookmarkStart w:id="36" w:name="_Toc94629958"/>
    </w:p>
    <w:p w:rsidR="00053495" w:rsidRPr="00277132" w:rsidRDefault="00053495" w:rsidP="00E24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132">
        <w:rPr>
          <w:rFonts w:ascii="Times New Roman" w:hAnsi="Times New Roman" w:cs="Times New Roman"/>
          <w:b/>
          <w:sz w:val="28"/>
          <w:szCs w:val="28"/>
        </w:rPr>
        <w:t xml:space="preserve">1.3. Инфраструктурный сектор </w:t>
      </w:r>
      <w:bookmarkEnd w:id="35"/>
      <w:bookmarkEnd w:id="36"/>
    </w:p>
    <w:p w:rsidR="00053495" w:rsidRPr="00FA12EC" w:rsidRDefault="00053495" w:rsidP="00E24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7" w:name="_Toc94192405"/>
      <w:bookmarkStart w:id="38" w:name="_Toc94629959"/>
    </w:p>
    <w:p w:rsidR="00053495" w:rsidRPr="00277132" w:rsidRDefault="00053495" w:rsidP="00E24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132">
        <w:rPr>
          <w:rFonts w:ascii="Times New Roman" w:hAnsi="Times New Roman" w:cs="Times New Roman"/>
          <w:b/>
          <w:sz w:val="28"/>
          <w:szCs w:val="28"/>
        </w:rPr>
        <w:t>1.3.1. Характеристика транспортной инфраструктуры</w:t>
      </w:r>
      <w:bookmarkEnd w:id="37"/>
      <w:bookmarkEnd w:id="38"/>
    </w:p>
    <w:p w:rsidR="00053495" w:rsidRPr="00FA12EC" w:rsidRDefault="00053495" w:rsidP="00E2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9A6" w:rsidRDefault="00053495" w:rsidP="00A72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12C">
        <w:rPr>
          <w:rFonts w:ascii="Times New Roman" w:eastAsia="Times New Roman" w:hAnsi="Times New Roman" w:cs="Times New Roman"/>
          <w:sz w:val="28"/>
          <w:szCs w:val="28"/>
        </w:rPr>
        <w:t xml:space="preserve">В сфере инфраструктурного обеспечения Нижневартовск выполняет важную роль в регионе, являясь многофункциональным транспортным узлом Ханты-Мансийского автономного округа </w:t>
      </w:r>
      <w:r w:rsidR="00ED35E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7212C">
        <w:rPr>
          <w:rFonts w:ascii="Times New Roman" w:eastAsia="Times New Roman" w:hAnsi="Times New Roman" w:cs="Times New Roman"/>
          <w:sz w:val="28"/>
          <w:szCs w:val="28"/>
        </w:rPr>
        <w:t xml:space="preserve"> Югры. На территории городского округа в качестве элементов транспортной инфраструктуры функционируют объекты автомобильного, воздушного, железнодорожного, внутреннего водн</w:t>
      </w:r>
      <w:r w:rsidR="00E109A6">
        <w:rPr>
          <w:rFonts w:ascii="Times New Roman" w:eastAsia="Times New Roman" w:hAnsi="Times New Roman" w:cs="Times New Roman"/>
          <w:sz w:val="28"/>
          <w:szCs w:val="28"/>
        </w:rPr>
        <w:t>ого, трубопроводного транспорта.</w:t>
      </w:r>
    </w:p>
    <w:p w:rsidR="00A7212C" w:rsidRPr="00FA12EC" w:rsidRDefault="00053495" w:rsidP="00A72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212C" w:rsidRPr="00FA12EC">
        <w:rPr>
          <w:rFonts w:ascii="Times New Roman" w:eastAsia="Times New Roman" w:hAnsi="Times New Roman" w:cs="Times New Roman"/>
          <w:i/>
          <w:sz w:val="28"/>
          <w:szCs w:val="28"/>
        </w:rPr>
        <w:t>Автомобильный транспорт.</w:t>
      </w:r>
    </w:p>
    <w:p w:rsidR="00A7212C" w:rsidRPr="00FA12EC" w:rsidRDefault="00A7212C" w:rsidP="00A721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Автомобильный транспорт является основой транспортного комплекса города Нижневартовска, наиболее хорошо развит и несет основную нагрузку по доставке грузов и пассажиров. Город Нижневартовск входит в число городов России с наибольшим уровнем автомобилизации. Уровень обеспеченности индивидуальными легковыми автомобилями в городе Нижневартовске составляет около 430 единиц на 1</w:t>
      </w:r>
      <w:r w:rsidR="006D34B6" w:rsidRPr="00FA12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000 жителей</w:t>
      </w:r>
      <w:r w:rsidRPr="00FA12EC">
        <w:t>.</w:t>
      </w:r>
    </w:p>
    <w:p w:rsidR="00A7212C" w:rsidRPr="00FA12EC" w:rsidRDefault="00A7212C" w:rsidP="00A7212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Транспорт общего пользования города Нижневартовска представлен пассажирской системой внутригородского автобусного сообщения. По поручению Губернатора </w:t>
      </w:r>
      <w:r w:rsidR="00ED35EB" w:rsidRPr="00A7212C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 w:rsidR="00ED35EB">
        <w:rPr>
          <w:rFonts w:ascii="Times New Roman" w:eastAsia="Times New Roman" w:hAnsi="Times New Roman" w:cs="Times New Roman"/>
          <w:sz w:val="28"/>
          <w:szCs w:val="28"/>
        </w:rPr>
        <w:t>-</w:t>
      </w:r>
      <w:r w:rsidR="00ED35EB" w:rsidRPr="00A7212C"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 w:rsidR="00ED35EB" w:rsidRPr="00FA12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город Нижневартовск стал 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пилотной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площадкой в </w:t>
      </w:r>
      <w:r w:rsidR="00ED35EB">
        <w:rPr>
          <w:rFonts w:ascii="Times New Roman" w:eastAsia="Times New Roman" w:hAnsi="Times New Roman" w:cs="Times New Roman"/>
          <w:sz w:val="28"/>
          <w:szCs w:val="28"/>
        </w:rPr>
        <w:t>округе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в реализации проекта по комплексному развитию общественного транспорта. Существующая сеть общественного транспорта характеризуется средней степенью интенсивности потоков, в городском округе </w:t>
      </w:r>
      <w:r w:rsidR="00E109A6" w:rsidRPr="00FA12EC">
        <w:rPr>
          <w:rFonts w:ascii="Times New Roman" w:eastAsia="Times New Roman" w:hAnsi="Times New Roman" w:cs="Times New Roman"/>
          <w:sz w:val="28"/>
          <w:szCs w:val="28"/>
        </w:rPr>
        <w:t>организованы 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постоянных и сезонных маршрутов регулярных перевозок. </w:t>
      </w:r>
      <w:r w:rsidRPr="00717221">
        <w:rPr>
          <w:rFonts w:ascii="Times New Roman" w:eastAsia="Times New Roman" w:hAnsi="Times New Roman" w:cs="Times New Roman"/>
          <w:sz w:val="28"/>
          <w:szCs w:val="28"/>
        </w:rPr>
        <w:t xml:space="preserve">На маршрутной сети города задействовано </w:t>
      </w:r>
      <w:r>
        <w:rPr>
          <w:rFonts w:ascii="Times New Roman" w:eastAsia="Times New Roman" w:hAnsi="Times New Roman" w:cs="Times New Roman"/>
          <w:sz w:val="28"/>
          <w:szCs w:val="28"/>
        </w:rPr>
        <w:t>до 160 автобусов</w:t>
      </w:r>
      <w:r w:rsidRPr="0071722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115 автобусов большого и среднего класса и 45 автобусов малого класса</w:t>
      </w:r>
      <w:r w:rsidRPr="007172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0D6E">
        <w:rPr>
          <w:rFonts w:ascii="Times New Roman" w:eastAsia="Times New Roman" w:hAnsi="Times New Roman" w:cs="Times New Roman"/>
          <w:sz w:val="28"/>
          <w:szCs w:val="28"/>
        </w:rPr>
        <w:t xml:space="preserve"> Ежегодно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предприятиями </w:t>
      </w:r>
      <w:r w:rsidRPr="00FA12EC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городского общественного транспорта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выполняется </w:t>
      </w:r>
      <w:r w:rsidR="00E109A6" w:rsidRPr="00FA12EC">
        <w:rPr>
          <w:rFonts w:ascii="Times New Roman" w:eastAsia="Times New Roman" w:hAnsi="Times New Roman" w:cs="Times New Roman"/>
          <w:sz w:val="28"/>
          <w:szCs w:val="28"/>
        </w:rPr>
        <w:t>более 520</w:t>
      </w:r>
      <w:r w:rsidRPr="00FA12EC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рейсов, </w:t>
      </w:r>
      <w:r w:rsidR="00E109A6" w:rsidRPr="00FA12EC">
        <w:rPr>
          <w:rFonts w:ascii="Times New Roman" w:eastAsia="Times New Roman" w:hAnsi="Times New Roman" w:cs="Times New Roman"/>
          <w:bCs/>
          <w:sz w:val="28"/>
          <w:szCs w:val="28"/>
        </w:rPr>
        <w:t>перевозится более</w:t>
      </w:r>
      <w:r w:rsidRPr="00FA12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13 </w:t>
      </w:r>
      <w:r w:rsidRPr="00FA12EC">
        <w:rPr>
          <w:rFonts w:ascii="Times New Roman" w:eastAsia="Times New Roman" w:hAnsi="Times New Roman" w:cs="Times New Roman"/>
          <w:bCs/>
          <w:sz w:val="28"/>
          <w:szCs w:val="28"/>
        </w:rPr>
        <w:t>млн. пассажиров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17221">
        <w:rPr>
          <w:rFonts w:ascii="Times New Roman" w:eastAsia="Calibri" w:hAnsi="Times New Roman" w:cs="Times New Roman"/>
          <w:sz w:val="28"/>
          <w:szCs w:val="28"/>
        </w:rPr>
        <w:t>Услугами коммерческого транспорта пользуется около 6 млн. пассажиров в год.</w:t>
      </w:r>
    </w:p>
    <w:p w:rsidR="00EC1B17" w:rsidRDefault="00A7212C" w:rsidP="00A721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Дорожная сеть города Нижневартовска представлена в основном дорогами общего пользования. Дороги не общего пользования на территории город</w:t>
      </w:r>
      <w:r w:rsidR="00EC1B1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представлены технологическими дорогами нефтепромыслов и принадлежат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соответствующим нефтедобывающим компаниям. </w:t>
      </w:r>
    </w:p>
    <w:p w:rsidR="00EC1B17" w:rsidRPr="00EC1B17" w:rsidRDefault="00EC1B17" w:rsidP="00EC1B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B1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Перечнем автомобильных дорог общего пользования местного значения, находящихся в собственности города, </w:t>
      </w:r>
      <w:r w:rsidRPr="00EC1B17">
        <w:rPr>
          <w:rFonts w:ascii="Times New Roman" w:eastAsia="Times New Roman" w:hAnsi="Times New Roman" w:cs="Times New Roman"/>
          <w:sz w:val="28"/>
          <w:szCs w:val="28"/>
        </w:rPr>
        <w:br/>
        <w:t>по состоянию на 01.01.2023</w:t>
      </w:r>
      <w:r w:rsidR="006C0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B17">
        <w:rPr>
          <w:rFonts w:ascii="Times New Roman" w:eastAsia="Times New Roman" w:hAnsi="Times New Roman" w:cs="Times New Roman"/>
          <w:sz w:val="28"/>
          <w:szCs w:val="28"/>
        </w:rPr>
        <w:t xml:space="preserve">протяженность автомобильных дорог </w:t>
      </w:r>
      <w:r w:rsidRPr="00EC1B17">
        <w:rPr>
          <w:rFonts w:ascii="Times New Roman" w:eastAsia="Times New Roman" w:hAnsi="Times New Roman" w:cs="Times New Roman"/>
          <w:sz w:val="28"/>
          <w:szCs w:val="28"/>
        </w:rPr>
        <w:br/>
        <w:t>г. Нижневартовска с твердым покрытием со</w:t>
      </w:r>
      <w:r w:rsidR="00EA0928">
        <w:rPr>
          <w:rFonts w:ascii="Times New Roman" w:eastAsia="Times New Roman" w:hAnsi="Times New Roman" w:cs="Times New Roman"/>
          <w:sz w:val="28"/>
          <w:szCs w:val="28"/>
        </w:rPr>
        <w:t>ставляет 195,1 км. (Таблица 1.1</w:t>
      </w:r>
      <w:r w:rsidR="00081BD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C1B1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C1B17" w:rsidRPr="00FA12EC" w:rsidRDefault="00EC1B17" w:rsidP="00EC1B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B17">
        <w:rPr>
          <w:rFonts w:ascii="Times New Roman" w:eastAsia="Times New Roman" w:hAnsi="Times New Roman" w:cs="Times New Roman"/>
          <w:sz w:val="28"/>
          <w:szCs w:val="28"/>
        </w:rPr>
        <w:t>Кроме того, в границах городского округа имеются бесхозные автомобильные дороги, протяженность которых, согласно Перечню бесхозяйных автомобильных дорог и проездов составляет 19,38 км.</w:t>
      </w:r>
      <w:r w:rsidRPr="00EC1B17">
        <w:rPr>
          <w:rStyle w:val="a9"/>
          <w:rFonts w:ascii="Times New Roman" w:eastAsia="Times New Roman" w:hAnsi="Times New Roman" w:cs="Times New Roman"/>
          <w:sz w:val="28"/>
          <w:szCs w:val="28"/>
        </w:rPr>
        <w:footnoteReference w:id="9"/>
      </w:r>
    </w:p>
    <w:p w:rsidR="00081BDF" w:rsidRDefault="00081BDF" w:rsidP="00A7212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212C" w:rsidRPr="00FA12EC" w:rsidRDefault="00EA0928" w:rsidP="00A7212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1.1</w:t>
      </w:r>
      <w:r w:rsidR="00081BDF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A7212C" w:rsidRPr="00FA12EC" w:rsidRDefault="00A7212C" w:rsidP="00A7212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7132">
        <w:rPr>
          <w:rFonts w:ascii="Times New Roman" w:hAnsi="Times New Roman" w:cs="Times New Roman"/>
          <w:b/>
          <w:sz w:val="28"/>
          <w:szCs w:val="28"/>
        </w:rPr>
        <w:t>Протяженность автомобильных дорог общего пользования с твердым покрытием в г</w:t>
      </w:r>
      <w:r w:rsidR="0083752E">
        <w:rPr>
          <w:rFonts w:ascii="Times New Roman" w:hAnsi="Times New Roman" w:cs="Times New Roman"/>
          <w:b/>
          <w:sz w:val="28"/>
          <w:szCs w:val="28"/>
        </w:rPr>
        <w:t>ороде</w:t>
      </w:r>
      <w:r w:rsidRPr="00277132">
        <w:rPr>
          <w:rFonts w:ascii="Times New Roman" w:hAnsi="Times New Roman" w:cs="Times New Roman"/>
          <w:b/>
          <w:sz w:val="28"/>
          <w:szCs w:val="28"/>
        </w:rPr>
        <w:t xml:space="preserve"> Нижневартовске</w:t>
      </w:r>
    </w:p>
    <w:p w:rsidR="00A7212C" w:rsidRPr="00FA12EC" w:rsidRDefault="00A7212C" w:rsidP="00A7212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4994" w:type="pct"/>
        <w:tblLook w:val="04A0" w:firstRow="1" w:lastRow="0" w:firstColumn="1" w:lastColumn="0" w:noHBand="0" w:noVBand="1"/>
      </w:tblPr>
      <w:tblGrid>
        <w:gridCol w:w="5104"/>
        <w:gridCol w:w="910"/>
        <w:gridCol w:w="910"/>
        <w:gridCol w:w="900"/>
        <w:gridCol w:w="900"/>
        <w:gridCol w:w="892"/>
      </w:tblGrid>
      <w:tr w:rsidR="00611FE9" w:rsidRPr="00FA12EC" w:rsidTr="00611FE9">
        <w:trPr>
          <w:trHeight w:val="641"/>
        </w:trPr>
        <w:tc>
          <w:tcPr>
            <w:tcW w:w="2653" w:type="pct"/>
          </w:tcPr>
          <w:p w:rsidR="0083752E" w:rsidRDefault="00277132" w:rsidP="00A72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277132" w:rsidRPr="00305711" w:rsidRDefault="00277132" w:rsidP="00A72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473" w:type="pct"/>
            <w:hideMark/>
          </w:tcPr>
          <w:p w:rsidR="0083752E" w:rsidRDefault="00277132" w:rsidP="00892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2018 </w:t>
            </w:r>
          </w:p>
          <w:p w:rsidR="00277132" w:rsidRPr="00305711" w:rsidRDefault="00277132" w:rsidP="00892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473" w:type="pct"/>
            <w:hideMark/>
          </w:tcPr>
          <w:p w:rsidR="0083752E" w:rsidRDefault="00277132" w:rsidP="00892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2019 </w:t>
            </w:r>
          </w:p>
          <w:p w:rsidR="00277132" w:rsidRPr="00305711" w:rsidRDefault="00277132" w:rsidP="00892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468" w:type="pct"/>
            <w:hideMark/>
          </w:tcPr>
          <w:p w:rsidR="0083752E" w:rsidRDefault="00277132" w:rsidP="00892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2020 </w:t>
            </w:r>
          </w:p>
          <w:p w:rsidR="00277132" w:rsidRPr="00305711" w:rsidRDefault="00277132" w:rsidP="00892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468" w:type="pct"/>
            <w:hideMark/>
          </w:tcPr>
          <w:p w:rsidR="0083752E" w:rsidRDefault="00277132" w:rsidP="00892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2021 </w:t>
            </w:r>
          </w:p>
          <w:p w:rsidR="00277132" w:rsidRPr="00305711" w:rsidRDefault="00277132" w:rsidP="00892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464" w:type="pct"/>
            <w:hideMark/>
          </w:tcPr>
          <w:p w:rsidR="0083752E" w:rsidRDefault="00277132" w:rsidP="00892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2022 </w:t>
            </w:r>
          </w:p>
          <w:p w:rsidR="00277132" w:rsidRPr="00305711" w:rsidRDefault="00B45314" w:rsidP="00892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611FE9" w:rsidRPr="00FA12EC" w:rsidTr="00611FE9">
        <w:tc>
          <w:tcPr>
            <w:tcW w:w="2653" w:type="pct"/>
          </w:tcPr>
          <w:p w:rsidR="00277132" w:rsidRPr="00FA12EC" w:rsidRDefault="00277132" w:rsidP="008D1B6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132">
              <w:rPr>
                <w:rFonts w:ascii="Times New Roman" w:hAnsi="Times New Roman" w:cs="Times New Roman"/>
                <w:sz w:val="24"/>
                <w:szCs w:val="24"/>
              </w:rPr>
              <w:t>Протяженность автомобильных дорог общего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ользования с твердым покрытием</w:t>
            </w:r>
            <w:r w:rsidRPr="00277132">
              <w:rPr>
                <w:rFonts w:ascii="Times New Roman" w:hAnsi="Times New Roman" w:cs="Times New Roman"/>
                <w:sz w:val="24"/>
                <w:szCs w:val="24"/>
              </w:rPr>
              <w:t>, км.</w:t>
            </w:r>
          </w:p>
        </w:tc>
        <w:tc>
          <w:tcPr>
            <w:tcW w:w="473" w:type="pct"/>
          </w:tcPr>
          <w:p w:rsidR="00277132" w:rsidRPr="00277132" w:rsidRDefault="00277132" w:rsidP="00A72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32">
              <w:rPr>
                <w:rFonts w:ascii="Times New Roman" w:hAnsi="Times New Roman" w:cs="Times New Roman"/>
                <w:sz w:val="24"/>
                <w:szCs w:val="24"/>
              </w:rPr>
              <w:t>136,1</w:t>
            </w:r>
          </w:p>
        </w:tc>
        <w:tc>
          <w:tcPr>
            <w:tcW w:w="473" w:type="pct"/>
          </w:tcPr>
          <w:p w:rsidR="00277132" w:rsidRPr="00277132" w:rsidRDefault="00277132" w:rsidP="00A72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32">
              <w:rPr>
                <w:rFonts w:ascii="Times New Roman" w:hAnsi="Times New Roman" w:cs="Times New Roman"/>
                <w:sz w:val="24"/>
                <w:szCs w:val="24"/>
              </w:rPr>
              <w:t>159,8</w:t>
            </w:r>
          </w:p>
        </w:tc>
        <w:tc>
          <w:tcPr>
            <w:tcW w:w="468" w:type="pct"/>
          </w:tcPr>
          <w:p w:rsidR="00277132" w:rsidRPr="00277132" w:rsidRDefault="00277132" w:rsidP="00A72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32"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</w:tc>
        <w:tc>
          <w:tcPr>
            <w:tcW w:w="468" w:type="pct"/>
          </w:tcPr>
          <w:p w:rsidR="00277132" w:rsidRPr="00277132" w:rsidRDefault="00277132" w:rsidP="00A72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32">
              <w:rPr>
                <w:rFonts w:ascii="Times New Roman" w:hAnsi="Times New Roman" w:cs="Times New Roman"/>
                <w:sz w:val="24"/>
                <w:szCs w:val="24"/>
              </w:rPr>
              <w:t>164,6</w:t>
            </w:r>
          </w:p>
        </w:tc>
        <w:tc>
          <w:tcPr>
            <w:tcW w:w="464" w:type="pct"/>
          </w:tcPr>
          <w:p w:rsidR="00277132" w:rsidRPr="00277132" w:rsidRDefault="00277132" w:rsidP="00A72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32">
              <w:rPr>
                <w:rFonts w:ascii="Times New Roman" w:hAnsi="Times New Roman" w:cs="Times New Roman"/>
                <w:sz w:val="24"/>
                <w:szCs w:val="24"/>
              </w:rPr>
              <w:t>195,1</w:t>
            </w:r>
          </w:p>
        </w:tc>
      </w:tr>
    </w:tbl>
    <w:p w:rsidR="00A7212C" w:rsidRPr="00FA12EC" w:rsidRDefault="00A7212C" w:rsidP="00A721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212C" w:rsidRPr="00FA12EC" w:rsidRDefault="00A7212C" w:rsidP="00A721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Площадь автомобильных дорог, находящихся на содержании муниципальных служб города Нижневартовска, составляет 1</w:t>
      </w:r>
      <w:r w:rsidR="001E6D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647 тыс. </w:t>
      </w:r>
      <w:r w:rsidR="00D3293E">
        <w:rPr>
          <w:rFonts w:ascii="Times New Roman" w:eastAsia="Times New Roman" w:hAnsi="Times New Roman" w:cs="Times New Roman"/>
          <w:sz w:val="28"/>
          <w:szCs w:val="28"/>
        </w:rPr>
        <w:t xml:space="preserve">кв.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FA12EC">
        <w:rPr>
          <w:rStyle w:val="a9"/>
          <w:rFonts w:ascii="Times New Roman" w:eastAsia="Times New Roman" w:hAnsi="Times New Roman" w:cs="Times New Roman"/>
          <w:sz w:val="28"/>
          <w:szCs w:val="28"/>
        </w:rPr>
        <w:footnoteReference w:id="10"/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Около 94% автомобильных дорог города имеют усовершенствованный тип дорожной одежды, с асфальтобетонным покрытием, остальные </w:t>
      </w:r>
      <w:r w:rsidR="009E64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цементобетонный, щебеночный и грунтовый типы покрытия. 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>Все автомобильные дороги города оснащены техническими средствами организации дорожного движения: 138 све</w:t>
      </w:r>
      <w:r w:rsidR="005F7C42">
        <w:rPr>
          <w:rFonts w:ascii="Times New Roman" w:eastAsia="Times New Roman" w:hAnsi="Times New Roman" w:cs="Times New Roman"/>
          <w:sz w:val="28"/>
          <w:szCs w:val="28"/>
        </w:rPr>
        <w:t>тофорных объект</w:t>
      </w:r>
      <w:r w:rsidR="003F7863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5F7C42">
        <w:rPr>
          <w:rFonts w:ascii="Times New Roman" w:eastAsia="Times New Roman" w:hAnsi="Times New Roman" w:cs="Times New Roman"/>
          <w:sz w:val="28"/>
          <w:szCs w:val="28"/>
        </w:rPr>
        <w:t>, 57 702,2 м.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 xml:space="preserve"> пешеходных направляющих ограждений.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На проезжую часть дорог ежегодно наносится 319</w:t>
      </w:r>
      <w:r w:rsidR="001E6D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900 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п.м</w:t>
      </w:r>
      <w:proofErr w:type="spellEnd"/>
      <w:r w:rsidR="005F7C4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дорожной разметки. В городском округе созданы хорошие условия для пешеходного движения. Пешеходное движение осуществляется по тротуарам, которыми располагают все магистральные улицы и улицы местного значения. Общая площадь тротуаров составляет 255</w:t>
      </w:r>
      <w:r w:rsidR="001E6D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039,97 </w:t>
      </w:r>
      <w:r w:rsidR="004A4AA7">
        <w:rPr>
          <w:rFonts w:ascii="Times New Roman" w:eastAsia="Times New Roman" w:hAnsi="Times New Roman" w:cs="Times New Roman"/>
          <w:sz w:val="28"/>
          <w:szCs w:val="28"/>
        </w:rPr>
        <w:t xml:space="preserve">кв.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A12EC">
        <w:rPr>
          <w:rFonts w:ascii="Times New Roman" w:eastAsia="Calibri" w:hAnsi="Times New Roman" w:cs="Times New Roman"/>
          <w:sz w:val="28"/>
          <w:szCs w:val="28"/>
        </w:rPr>
        <w:t>.</w:t>
      </w:r>
      <w:r w:rsidRPr="00FA12EC">
        <w:rPr>
          <w:rStyle w:val="a9"/>
          <w:rFonts w:ascii="Times New Roman" w:eastAsia="Calibri" w:hAnsi="Times New Roman" w:cs="Times New Roman"/>
          <w:sz w:val="28"/>
          <w:szCs w:val="28"/>
        </w:rPr>
        <w:footnoteReference w:id="11"/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212C" w:rsidRPr="00FA12EC" w:rsidRDefault="00A7212C" w:rsidP="00A721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Сложившейся в городе сети улиц и дорог в целом удается обслуживать город в транспортном отношении и обеспечивать потребителей ресурса пропускной способности сети на приемлемом уровне. В то же время инфраструктура города не в полной мере готова к растущему уровню автомобилизации горожан, что приводит к возникновению 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пробок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, несанкционированных парковок, превращению придомовых территорий в места скопления автомобилей. Генеральным планом города предусматривается развитие сложившейся структуры улично-дорожной сети города, строительство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новых магистральных улиц, на расчетный период до 2035 года. 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национального проекта 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>Безопасные качественные дороги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 xml:space="preserve"> в городе Нижневартовске в 2019-2022 г</w:t>
      </w:r>
      <w:r w:rsidR="00202897">
        <w:rPr>
          <w:rFonts w:ascii="Times New Roman" w:eastAsia="Times New Roman" w:hAnsi="Times New Roman" w:cs="Times New Roman"/>
          <w:sz w:val="28"/>
          <w:szCs w:val="28"/>
        </w:rPr>
        <w:t>оды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 xml:space="preserve"> проводился комплекс мероприятий, направленных на улучшение качества содержания и ремонта автомобильных дорог города: отремонтировано 47 участков автомобильных дорог общей протяженностью 49,5 км; построено 6 новых участков автомобильных дорог общей протяженностью 3,43 км; освоены финансовые средства в размере 2</w:t>
      </w:r>
      <w:r w:rsidR="006D34B6" w:rsidRPr="00FA12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>503</w:t>
      </w:r>
      <w:r w:rsidR="00E11B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E11B19">
        <w:rPr>
          <w:rFonts w:ascii="Times New Roman" w:eastAsia="Times New Roman" w:hAnsi="Times New Roman" w:cs="Times New Roman"/>
          <w:sz w:val="28"/>
          <w:szCs w:val="28"/>
        </w:rPr>
        <w:t>млн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>. руб</w:t>
      </w:r>
      <w:r w:rsidR="00EC1B17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 xml:space="preserve"> (на ремонт </w:t>
      </w:r>
      <w:r w:rsidR="000F0279">
        <w:rPr>
          <w:rFonts w:ascii="Times New Roman" w:eastAsia="Times New Roman" w:hAnsi="Times New Roman" w:cs="Times New Roman"/>
          <w:sz w:val="28"/>
          <w:szCs w:val="28"/>
        </w:rPr>
        <w:t>- 1 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>779</w:t>
      </w:r>
      <w:r w:rsidR="00E11B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E11B19">
        <w:rPr>
          <w:rFonts w:ascii="Times New Roman" w:eastAsia="Times New Roman" w:hAnsi="Times New Roman" w:cs="Times New Roman"/>
          <w:sz w:val="28"/>
          <w:szCs w:val="28"/>
        </w:rPr>
        <w:t>млн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>. руб</w:t>
      </w:r>
      <w:r w:rsidR="00EC1B17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 xml:space="preserve">, на строительство </w:t>
      </w:r>
      <w:r w:rsidR="000F0279">
        <w:rPr>
          <w:rFonts w:ascii="Times New Roman" w:eastAsia="Times New Roman" w:hAnsi="Times New Roman" w:cs="Times New Roman"/>
          <w:sz w:val="28"/>
          <w:szCs w:val="28"/>
        </w:rPr>
        <w:t>-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 xml:space="preserve"> 72</w:t>
      </w:r>
      <w:r w:rsidR="00E11B19">
        <w:rPr>
          <w:rFonts w:ascii="Times New Roman" w:eastAsia="Times New Roman" w:hAnsi="Times New Roman" w:cs="Times New Roman"/>
          <w:sz w:val="28"/>
          <w:szCs w:val="28"/>
        </w:rPr>
        <w:t>4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1B19">
        <w:rPr>
          <w:rFonts w:ascii="Times New Roman" w:eastAsia="Times New Roman" w:hAnsi="Times New Roman" w:cs="Times New Roman"/>
          <w:sz w:val="28"/>
          <w:szCs w:val="28"/>
        </w:rPr>
        <w:t>млн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>. руб</w:t>
      </w:r>
      <w:r w:rsidR="00EC1B17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>)</w:t>
      </w:r>
      <w:r w:rsidR="00EC1B1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0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Выполняются маршруты регулярных перевозок пассажиров междугороднего автобусного сообщения в Стрежевой, Курган, Уфу, Сибай. Внутрирайонные маршруты связывают город с центрами сельских поселений 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Нижневартовского</w:t>
      </w:r>
      <w:proofErr w:type="spellEnd"/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района. Региональные </w:t>
      </w:r>
      <w:r w:rsidR="00501A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с городами </w:t>
      </w:r>
      <w:r w:rsidR="00501A13" w:rsidRPr="00A7212C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 w:rsidR="00501A13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1A13" w:rsidRPr="00A7212C"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: Ханты-Мансийск, Нефтеюганск, Сургут, 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Лангепас</w:t>
      </w:r>
      <w:proofErr w:type="spellEnd"/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, Когалым, Радужный, 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Покачи</w:t>
      </w:r>
      <w:proofErr w:type="spellEnd"/>
      <w:r w:rsidRPr="00FA12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212C" w:rsidRPr="00FA12EC" w:rsidRDefault="00A7212C" w:rsidP="00A72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i/>
          <w:sz w:val="28"/>
          <w:szCs w:val="28"/>
        </w:rPr>
        <w:t>Воздушный транспорт.</w:t>
      </w:r>
    </w:p>
    <w:p w:rsidR="00A7212C" w:rsidRPr="00FA12EC" w:rsidRDefault="00A7212C" w:rsidP="00A72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Воздушными </w:t>
      </w:r>
      <w:r w:rsidR="005F7C4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воротами</w:t>
      </w:r>
      <w:r w:rsidR="005F7C4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города является Международный аэропорт 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Нижневартовск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имени В.И. Муравленко </w:t>
      </w:r>
      <w:r w:rsidR="00224D4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один из наиболее крупных и современных аэропортов в России, занимающий 33 место в рейтинге аэропортов России по объемам пассажирских перевозок. 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Нижневартовский</w:t>
      </w:r>
      <w:proofErr w:type="spellEnd"/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аэропорт располагает взлетно-посадочной полосой, способной принимать самолеты практически всех модификаций по 1 категории ИКАО. Пропускная способность аэровокзального комплекса на вылет </w:t>
      </w:r>
      <w:r w:rsidR="005F7C42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550 пассажиров в час, в том числе 150 пассажиров в международном секторе. Пропускная способность грузового комплекса: внутренние линии </w:t>
      </w:r>
      <w:r w:rsidR="007F441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100 тонн в сутки, международные линии </w:t>
      </w:r>
      <w:r w:rsidR="007F441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40 тонн в сутки. По грузовым перевозкам аэропорт занимает 25 место в общероссийском рейтинге. </w:t>
      </w:r>
      <w:r w:rsidRPr="00FA12EC">
        <w:rPr>
          <w:rFonts w:ascii="Times New Roman" w:eastAsia="Calibri" w:hAnsi="Times New Roman" w:cs="Times New Roman"/>
          <w:sz w:val="28"/>
          <w:szCs w:val="28"/>
        </w:rPr>
        <w:t>Из аэропорта Нижневартовска осущест</w:t>
      </w:r>
      <w:r w:rsidR="00F20A93">
        <w:rPr>
          <w:rFonts w:ascii="Times New Roman" w:eastAsia="Calibri" w:hAnsi="Times New Roman" w:cs="Times New Roman"/>
          <w:sz w:val="28"/>
          <w:szCs w:val="28"/>
        </w:rPr>
        <w:t xml:space="preserve">вляются полеты в города России и ближнего 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зарубежья. Регулярные рейсы выполняют 19 авиакомпаний. </w:t>
      </w:r>
      <w:r w:rsidRPr="00FA12EC">
        <w:rPr>
          <w:rFonts w:ascii="Times New Roman" w:hAnsi="Times New Roman" w:cs="Times New Roman"/>
          <w:sz w:val="28"/>
          <w:szCs w:val="28"/>
        </w:rPr>
        <w:t xml:space="preserve">АО </w:t>
      </w:r>
      <w:r w:rsidR="00724430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Нижневартовскавиа</w:t>
      </w:r>
      <w:proofErr w:type="spellEnd"/>
      <w:r w:rsidR="00724430">
        <w:rPr>
          <w:rFonts w:ascii="Times New Roman" w:hAnsi="Times New Roman" w:cs="Times New Roman"/>
          <w:sz w:val="28"/>
          <w:szCs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 xml:space="preserve"> является авиационным предприятием, имеющим вертолетное подразделение, выполняет авиационные работы по перевозке грузов, рабочих бригад, а также срочные санитарные вылеты, выполняет пассажирские рейсы на вертолете Ми-8 в национальные поселки 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Корлики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Ларьяк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Чехломей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>, Сосновый Бор).</w:t>
      </w:r>
    </w:p>
    <w:p w:rsidR="00A7212C" w:rsidRPr="00FA12EC" w:rsidRDefault="00A7212C" w:rsidP="00A7212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2EC">
        <w:rPr>
          <w:rFonts w:ascii="Times New Roman" w:hAnsi="Times New Roman" w:cs="Times New Roman"/>
          <w:i/>
          <w:sz w:val="28"/>
          <w:szCs w:val="28"/>
        </w:rPr>
        <w:t>Железнодорожный транспорт.</w:t>
      </w:r>
    </w:p>
    <w:p w:rsidR="00A7212C" w:rsidRPr="00FA12EC" w:rsidRDefault="00A7212C" w:rsidP="00A7212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Общая протяж</w:t>
      </w:r>
      <w:r w:rsidR="00C97593">
        <w:rPr>
          <w:rFonts w:ascii="Times New Roman" w:hAnsi="Times New Roman" w:cs="Times New Roman"/>
          <w:sz w:val="28"/>
          <w:szCs w:val="28"/>
        </w:rPr>
        <w:t>е</w:t>
      </w:r>
      <w:r w:rsidRPr="00FA12EC">
        <w:rPr>
          <w:rFonts w:ascii="Times New Roman" w:hAnsi="Times New Roman" w:cs="Times New Roman"/>
          <w:sz w:val="28"/>
          <w:szCs w:val="28"/>
        </w:rPr>
        <w:t xml:space="preserve">нность проложенных по территории города внутристанционных и подъездных железнодорожных путей, обеспечивающих подъезд к промышленным предприятиям, составляет около 92 км. На территории города Нижневартовска расположены две железнодорожные станции, входящие в 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 xml:space="preserve"> регион Свердловской железной дороги </w:t>
      </w:r>
      <w:r w:rsidR="00C97593">
        <w:rPr>
          <w:rFonts w:ascii="Times New Roman" w:hAnsi="Times New Roman" w:cs="Times New Roman"/>
          <w:sz w:val="28"/>
          <w:szCs w:val="28"/>
        </w:rPr>
        <w:t>-</w:t>
      </w:r>
      <w:r w:rsidRPr="00FA12EC">
        <w:rPr>
          <w:rFonts w:ascii="Times New Roman" w:hAnsi="Times New Roman" w:cs="Times New Roman"/>
          <w:sz w:val="28"/>
          <w:szCs w:val="28"/>
        </w:rPr>
        <w:t xml:space="preserve"> Нижневартовск I и Нижневартовск II. В 2022 году транспортное обслуживание жителей г</w:t>
      </w:r>
      <w:r w:rsidR="00C97593">
        <w:rPr>
          <w:rFonts w:ascii="Times New Roman" w:hAnsi="Times New Roman" w:cs="Times New Roman"/>
          <w:sz w:val="28"/>
          <w:szCs w:val="28"/>
        </w:rPr>
        <w:t>орода</w:t>
      </w:r>
      <w:r w:rsidRPr="00FA12EC">
        <w:rPr>
          <w:rFonts w:ascii="Times New Roman" w:hAnsi="Times New Roman" w:cs="Times New Roman"/>
          <w:sz w:val="28"/>
          <w:szCs w:val="28"/>
        </w:rPr>
        <w:t xml:space="preserve"> Нижневартовска обеспечивалось: в пригородном сообщении с городом</w:t>
      </w:r>
      <w:r w:rsidR="00A85CFE">
        <w:rPr>
          <w:rFonts w:ascii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hAnsi="Times New Roman" w:cs="Times New Roman"/>
          <w:sz w:val="28"/>
          <w:szCs w:val="28"/>
        </w:rPr>
        <w:t xml:space="preserve">Сургутом; в дальнем следовании </w:t>
      </w:r>
      <w:r w:rsidR="00C97593">
        <w:rPr>
          <w:rFonts w:ascii="Times New Roman" w:hAnsi="Times New Roman" w:cs="Times New Roman"/>
          <w:sz w:val="28"/>
          <w:szCs w:val="28"/>
        </w:rPr>
        <w:t>-</w:t>
      </w:r>
      <w:r w:rsidRPr="00FA12EC">
        <w:rPr>
          <w:rFonts w:ascii="Times New Roman" w:hAnsi="Times New Roman" w:cs="Times New Roman"/>
          <w:sz w:val="28"/>
          <w:szCs w:val="28"/>
        </w:rPr>
        <w:t xml:space="preserve"> по 14 маршрутам в города Самара, Омск, Пенза, Волгоград, Тюмень, Барнаул, Уфа, Астрахань, Екатеринбург, Адлер, Оренбург. Железнодорожный вокзал города и прилегающая к нему привокзальная площадь представляет собой единый многопрофильный </w:t>
      </w:r>
      <w:r w:rsidRPr="00FA12EC">
        <w:rPr>
          <w:rFonts w:ascii="Times New Roman" w:hAnsi="Times New Roman" w:cs="Times New Roman"/>
          <w:sz w:val="28"/>
          <w:szCs w:val="28"/>
        </w:rPr>
        <w:lastRenderedPageBreak/>
        <w:t xml:space="preserve">комплекс, включающий функцию автовокзала, обслуживает автобусы городских и междугородних маршрутов. Здание вокзала рассчитано на одновременное размещение 900 человек, пропускная способность комплекса </w:t>
      </w:r>
      <w:r w:rsidR="00A85CF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FA12EC">
        <w:rPr>
          <w:rFonts w:ascii="Times New Roman" w:hAnsi="Times New Roman" w:cs="Times New Roman"/>
          <w:sz w:val="28"/>
          <w:szCs w:val="28"/>
        </w:rPr>
        <w:t>более 1</w:t>
      </w:r>
      <w:r w:rsidR="001E6D4E">
        <w:rPr>
          <w:rFonts w:ascii="Times New Roman" w:hAnsi="Times New Roman" w:cs="Times New Roman"/>
          <w:sz w:val="28"/>
          <w:szCs w:val="28"/>
        </w:rPr>
        <w:t> </w:t>
      </w:r>
      <w:r w:rsidRPr="00FA12EC">
        <w:rPr>
          <w:rFonts w:ascii="Times New Roman" w:hAnsi="Times New Roman" w:cs="Times New Roman"/>
          <w:sz w:val="28"/>
          <w:szCs w:val="28"/>
        </w:rPr>
        <w:t xml:space="preserve">000 пассажиров в сутки. </w:t>
      </w:r>
    </w:p>
    <w:p w:rsidR="00A7212C" w:rsidRPr="00FA12EC" w:rsidRDefault="00A7212C" w:rsidP="00A7212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2EC">
        <w:rPr>
          <w:rFonts w:ascii="Times New Roman" w:hAnsi="Times New Roman" w:cs="Times New Roman"/>
          <w:i/>
          <w:sz w:val="28"/>
          <w:szCs w:val="28"/>
        </w:rPr>
        <w:t>Внутренний водный транспорт.</w:t>
      </w:r>
    </w:p>
    <w:p w:rsidR="00A7212C" w:rsidRPr="00FA12EC" w:rsidRDefault="00A7212C" w:rsidP="00A72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bCs/>
          <w:iCs/>
          <w:sz w:val="28"/>
          <w:szCs w:val="28"/>
        </w:rPr>
        <w:t xml:space="preserve">Основные объекты водного транспорта городского округа расположены в юго-западной его части вдоль реки Обь на территории Западного промышленного узла. ООО </w:t>
      </w:r>
      <w:r w:rsidR="00724430">
        <w:rPr>
          <w:rFonts w:ascii="Times New Roman" w:hAnsi="Times New Roman" w:cs="Times New Roman"/>
          <w:bCs/>
          <w:iCs/>
          <w:sz w:val="28"/>
          <w:szCs w:val="28"/>
        </w:rPr>
        <w:t>"</w:t>
      </w:r>
      <w:r w:rsidRPr="00FA12EC">
        <w:rPr>
          <w:rFonts w:ascii="Times New Roman" w:hAnsi="Times New Roman" w:cs="Times New Roman"/>
          <w:bCs/>
          <w:iCs/>
          <w:sz w:val="28"/>
          <w:szCs w:val="28"/>
        </w:rPr>
        <w:t>Речной порт Нижневартовск</w:t>
      </w:r>
      <w:r w:rsidR="00724430">
        <w:rPr>
          <w:rFonts w:ascii="Times New Roman" w:hAnsi="Times New Roman" w:cs="Times New Roman"/>
          <w:bCs/>
          <w:iCs/>
          <w:sz w:val="28"/>
          <w:szCs w:val="28"/>
        </w:rPr>
        <w:t>"</w:t>
      </w:r>
      <w:r w:rsidRPr="00FA12EC">
        <w:rPr>
          <w:rFonts w:ascii="Times New Roman" w:hAnsi="Times New Roman" w:cs="Times New Roman"/>
          <w:bCs/>
          <w:iCs/>
          <w:sz w:val="28"/>
          <w:szCs w:val="28"/>
        </w:rPr>
        <w:t xml:space="preserve"> оказывает услуги по перевозке водным транспортом грузов по рекам Обь-Иртышского бассейна, производит перегрузку грузов на собственных причалах и причалах заказчика плавкранами. На балансе порта находятся 36 единиц флота</w:t>
      </w:r>
      <w:r w:rsidRPr="00FA12EC">
        <w:rPr>
          <w:rFonts w:ascii="Times New Roman" w:hAnsi="Times New Roman" w:cs="Times New Roman"/>
          <w:sz w:val="28"/>
          <w:szCs w:val="28"/>
        </w:rPr>
        <w:t>. Пассажирские перевозки водным транспортом на территории городского округа сосредоточены исключительно в рамках существующих переправ. Систематические перевозки пассажиров по воде с использованием центрального причала не производятся.</w:t>
      </w:r>
    </w:p>
    <w:p w:rsidR="00A7212C" w:rsidRPr="00FA12EC" w:rsidRDefault="00A7212C" w:rsidP="00A7212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2EC">
        <w:rPr>
          <w:rFonts w:ascii="Times New Roman" w:hAnsi="Times New Roman" w:cs="Times New Roman"/>
          <w:i/>
          <w:sz w:val="28"/>
          <w:szCs w:val="28"/>
        </w:rPr>
        <w:t>Трубопроводный транспорт.</w:t>
      </w:r>
    </w:p>
    <w:p w:rsidR="00A7212C" w:rsidRPr="00A8738A" w:rsidRDefault="00A7212C" w:rsidP="00A87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По территории города Нижневартовска проходят магистральные трубопроводы высокого давления федерального и регионального значения. Протяж</w:t>
      </w:r>
      <w:r w:rsidR="00943D69">
        <w:rPr>
          <w:rFonts w:ascii="Times New Roman" w:hAnsi="Times New Roman" w:cs="Times New Roman"/>
          <w:sz w:val="28"/>
          <w:szCs w:val="28"/>
        </w:rPr>
        <w:t>е</w:t>
      </w:r>
      <w:r w:rsidRPr="00FA12EC">
        <w:rPr>
          <w:rFonts w:ascii="Times New Roman" w:hAnsi="Times New Roman" w:cs="Times New Roman"/>
          <w:sz w:val="28"/>
          <w:szCs w:val="28"/>
        </w:rPr>
        <w:t xml:space="preserve">нность магистральных газопроводов высокого давления составляет 196 км. На территории города имеются кусты скважин, трубопроводы различного назначения (нефтепроводы, газопроводы, нефтепродуктопроводы, водоводы), обеспечивающие добычу углеводородов на следующих лицензионных участках: 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Самотлорский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Мегионский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Мыхпайский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Хохловский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Рямное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 xml:space="preserve"> месторождение.</w:t>
      </w:r>
    </w:p>
    <w:p w:rsidR="00C37DC6" w:rsidRDefault="00C37DC6" w:rsidP="00E24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9" w:name="_Toc94192406"/>
      <w:bookmarkStart w:id="40" w:name="_Toc94629960"/>
    </w:p>
    <w:p w:rsidR="00053495" w:rsidRPr="00277132" w:rsidRDefault="00053495" w:rsidP="00E24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132">
        <w:rPr>
          <w:rFonts w:ascii="Times New Roman" w:hAnsi="Times New Roman" w:cs="Times New Roman"/>
          <w:b/>
          <w:sz w:val="28"/>
          <w:szCs w:val="28"/>
        </w:rPr>
        <w:t>1.3.2. Характеристика жилищно-коммунальной инфраструктуры</w:t>
      </w:r>
      <w:bookmarkEnd w:id="39"/>
      <w:bookmarkEnd w:id="40"/>
    </w:p>
    <w:p w:rsidR="00E03D7E" w:rsidRPr="00FA12EC" w:rsidRDefault="00E03D7E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495" w:rsidRPr="00BA6215" w:rsidRDefault="00053495" w:rsidP="00E24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Работа жилищно-коммунального комплекса города направлена на обеспечение благоприятных условий проживания жителей, сохранение стабильной работы инфраструктуры города. </w:t>
      </w:r>
      <w:r w:rsidR="00BA6215"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>Общая площадь жилищного фонда в 2022 г</w:t>
      </w:r>
      <w:r w:rsidR="00D82365">
        <w:rPr>
          <w:rFonts w:ascii="Times New Roman" w:eastAsia="Calibri" w:hAnsi="Times New Roman" w:cs="Times New Roman"/>
          <w:color w:val="000000"/>
          <w:sz w:val="28"/>
          <w:szCs w:val="28"/>
        </w:rPr>
        <w:t>оду</w:t>
      </w:r>
      <w:r w:rsidR="00BA6215"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составила </w:t>
      </w:r>
      <w:r w:rsidR="00BA6215" w:rsidRPr="00957263">
        <w:rPr>
          <w:rFonts w:ascii="Times New Roman" w:eastAsia="Calibri" w:hAnsi="Times New Roman" w:cs="Times New Roman"/>
          <w:color w:val="000000"/>
          <w:sz w:val="28"/>
          <w:szCs w:val="28"/>
        </w:rPr>
        <w:t>5 </w:t>
      </w:r>
      <w:r w:rsidR="006A0563" w:rsidRPr="00957263">
        <w:rPr>
          <w:rFonts w:ascii="Times New Roman" w:eastAsia="Calibri" w:hAnsi="Times New Roman" w:cs="Times New Roman"/>
          <w:color w:val="000000"/>
          <w:sz w:val="28"/>
          <w:szCs w:val="28"/>
        </w:rPr>
        <w:t>691,6</w:t>
      </w:r>
      <w:r w:rsidR="00BA6215" w:rsidRPr="009572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тыс. кв.</w:t>
      </w:r>
      <w:r w:rsidR="00D82365" w:rsidRPr="009572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A6215" w:rsidRPr="00957263">
        <w:rPr>
          <w:rFonts w:ascii="Times New Roman" w:eastAsia="Calibri" w:hAnsi="Times New Roman" w:cs="Times New Roman"/>
          <w:color w:val="000000"/>
          <w:sz w:val="28"/>
          <w:szCs w:val="28"/>
        </w:rPr>
        <w:t>м.</w:t>
      </w:r>
      <w:r w:rsidR="00BA6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47574" w:rsidRPr="00FA12EC" w:rsidRDefault="00EA0928" w:rsidP="00F4757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Таблица 1.1</w:t>
      </w:r>
      <w:r w:rsidR="00081BDF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</w:p>
    <w:p w:rsidR="00D82365" w:rsidRPr="00E70B9A" w:rsidRDefault="00F47574" w:rsidP="00F4757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70B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Общая площадь жилищного фонда </w:t>
      </w:r>
    </w:p>
    <w:p w:rsidR="00F47574" w:rsidRPr="00E70B9A" w:rsidRDefault="00F47574" w:rsidP="00F4757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70B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 г</w:t>
      </w:r>
      <w:r w:rsidR="00D82365" w:rsidRPr="00E70B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ороде</w:t>
      </w:r>
      <w:r w:rsidRPr="00E70B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Нижневартовске</w:t>
      </w:r>
    </w:p>
    <w:p w:rsidR="00D82365" w:rsidRPr="00E70B9A" w:rsidRDefault="00D82365" w:rsidP="00F4757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4981" w:type="pct"/>
        <w:tblLook w:val="04A0" w:firstRow="1" w:lastRow="0" w:firstColumn="1" w:lastColumn="0" w:noHBand="0" w:noVBand="1"/>
      </w:tblPr>
      <w:tblGrid>
        <w:gridCol w:w="4536"/>
        <w:gridCol w:w="1020"/>
        <w:gridCol w:w="1017"/>
        <w:gridCol w:w="1013"/>
        <w:gridCol w:w="1013"/>
        <w:gridCol w:w="992"/>
      </w:tblGrid>
      <w:tr w:rsidR="00D82365" w:rsidRPr="00E70B9A" w:rsidTr="00D82365">
        <w:trPr>
          <w:trHeight w:val="357"/>
        </w:trPr>
        <w:tc>
          <w:tcPr>
            <w:tcW w:w="2364" w:type="pct"/>
            <w:vAlign w:val="center"/>
          </w:tcPr>
          <w:p w:rsidR="00277132" w:rsidRPr="00E70B9A" w:rsidRDefault="00277132" w:rsidP="00F4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2" w:type="pct"/>
            <w:vAlign w:val="center"/>
            <w:hideMark/>
          </w:tcPr>
          <w:p w:rsidR="00D82365" w:rsidRPr="00E70B9A" w:rsidRDefault="00277132" w:rsidP="00F4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2018 </w:t>
            </w:r>
          </w:p>
          <w:p w:rsidR="00277132" w:rsidRPr="00E70B9A" w:rsidRDefault="00277132" w:rsidP="00F4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30" w:type="pct"/>
            <w:vAlign w:val="center"/>
            <w:hideMark/>
          </w:tcPr>
          <w:p w:rsidR="00D82365" w:rsidRPr="00E70B9A" w:rsidRDefault="00277132" w:rsidP="00F4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2019 </w:t>
            </w:r>
          </w:p>
          <w:p w:rsidR="00277132" w:rsidRPr="00E70B9A" w:rsidRDefault="00277132" w:rsidP="00F4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8" w:type="pct"/>
            <w:vAlign w:val="center"/>
            <w:hideMark/>
          </w:tcPr>
          <w:p w:rsidR="00D82365" w:rsidRPr="00E70B9A" w:rsidRDefault="00277132" w:rsidP="00F4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2020 </w:t>
            </w:r>
          </w:p>
          <w:p w:rsidR="00277132" w:rsidRPr="00E70B9A" w:rsidRDefault="00277132" w:rsidP="00F4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8" w:type="pct"/>
            <w:vAlign w:val="center"/>
            <w:hideMark/>
          </w:tcPr>
          <w:p w:rsidR="00D82365" w:rsidRPr="00E70B9A" w:rsidRDefault="00277132" w:rsidP="00F4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2021 </w:t>
            </w:r>
          </w:p>
          <w:p w:rsidR="00277132" w:rsidRPr="00E70B9A" w:rsidRDefault="00277132" w:rsidP="00F4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17" w:type="pct"/>
            <w:vAlign w:val="center"/>
          </w:tcPr>
          <w:p w:rsidR="00D82365" w:rsidRPr="00E70B9A" w:rsidRDefault="00277132" w:rsidP="00BA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2022 </w:t>
            </w:r>
          </w:p>
          <w:p w:rsidR="00277132" w:rsidRPr="00E70B9A" w:rsidRDefault="00277132" w:rsidP="00BA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D82365" w:rsidRPr="00E70B9A" w:rsidTr="00D82365">
        <w:tc>
          <w:tcPr>
            <w:tcW w:w="2364" w:type="pct"/>
            <w:vAlign w:val="center"/>
          </w:tcPr>
          <w:p w:rsidR="00277132" w:rsidRPr="00E70B9A" w:rsidRDefault="00277132" w:rsidP="00D8236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Общая площадь жилищного фонда, тыс. </w:t>
            </w:r>
            <w:proofErr w:type="spellStart"/>
            <w:r w:rsidRPr="00E70B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E70B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2" w:type="pct"/>
          </w:tcPr>
          <w:p w:rsidR="00277132" w:rsidRPr="00E70B9A" w:rsidRDefault="00277132" w:rsidP="00F4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B9A">
              <w:rPr>
                <w:rFonts w:ascii="Times New Roman" w:hAnsi="Times New Roman" w:cs="Times New Roman"/>
                <w:sz w:val="24"/>
                <w:szCs w:val="24"/>
              </w:rPr>
              <w:t>5 415,4</w:t>
            </w:r>
          </w:p>
        </w:tc>
        <w:tc>
          <w:tcPr>
            <w:tcW w:w="530" w:type="pct"/>
          </w:tcPr>
          <w:p w:rsidR="00277132" w:rsidRPr="00E70B9A" w:rsidRDefault="00277132" w:rsidP="00F4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B9A">
              <w:rPr>
                <w:rFonts w:ascii="Times New Roman" w:hAnsi="Times New Roman" w:cs="Times New Roman"/>
                <w:sz w:val="24"/>
                <w:szCs w:val="24"/>
              </w:rPr>
              <w:t>5 520,7</w:t>
            </w:r>
          </w:p>
        </w:tc>
        <w:tc>
          <w:tcPr>
            <w:tcW w:w="528" w:type="pct"/>
          </w:tcPr>
          <w:p w:rsidR="00277132" w:rsidRPr="00E70B9A" w:rsidRDefault="00277132" w:rsidP="0002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B9A">
              <w:rPr>
                <w:rFonts w:ascii="Times New Roman" w:hAnsi="Times New Roman" w:cs="Times New Roman"/>
                <w:sz w:val="24"/>
                <w:szCs w:val="24"/>
              </w:rPr>
              <w:t>5 593,3</w:t>
            </w:r>
          </w:p>
        </w:tc>
        <w:tc>
          <w:tcPr>
            <w:tcW w:w="528" w:type="pct"/>
          </w:tcPr>
          <w:p w:rsidR="00277132" w:rsidRPr="00E70B9A" w:rsidRDefault="00277132" w:rsidP="00F4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B9A">
              <w:rPr>
                <w:rFonts w:ascii="Times New Roman" w:hAnsi="Times New Roman" w:cs="Times New Roman"/>
                <w:sz w:val="24"/>
                <w:szCs w:val="24"/>
              </w:rPr>
              <w:t>5 652,3</w:t>
            </w:r>
          </w:p>
        </w:tc>
        <w:tc>
          <w:tcPr>
            <w:tcW w:w="517" w:type="pct"/>
          </w:tcPr>
          <w:p w:rsidR="00277132" w:rsidRPr="00E70B9A" w:rsidRDefault="006A0563" w:rsidP="00F4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63">
              <w:rPr>
                <w:rFonts w:ascii="Times New Roman" w:hAnsi="Times New Roman" w:cs="Times New Roman"/>
                <w:sz w:val="24"/>
                <w:szCs w:val="24"/>
              </w:rPr>
              <w:t>5 691,6</w:t>
            </w:r>
          </w:p>
        </w:tc>
      </w:tr>
    </w:tbl>
    <w:p w:rsidR="00F47574" w:rsidRPr="00E70B9A" w:rsidRDefault="00F47574" w:rsidP="00E24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6215" w:rsidRPr="00BA6215" w:rsidRDefault="00BA6215" w:rsidP="00BA62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0B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Общая площадь жилищного фонда города по отношению к 2018 году увеличилась на </w:t>
      </w:r>
      <w:r w:rsidR="006A0563" w:rsidRPr="00957263">
        <w:rPr>
          <w:rFonts w:ascii="Times New Roman" w:eastAsia="Calibri" w:hAnsi="Times New Roman" w:cs="Times New Roman"/>
          <w:color w:val="000000"/>
          <w:sz w:val="28"/>
          <w:szCs w:val="28"/>
        </w:rPr>
        <w:t>276,2</w:t>
      </w:r>
      <w:r w:rsidRPr="00E70B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тыс.</w:t>
      </w:r>
      <w:r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кв.</w:t>
      </w:r>
      <w:r w:rsidR="006A0563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м.</w:t>
      </w:r>
      <w:r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что обусловлено вводом многоквартирных домов и объектов индивидуального жилищного строительства. </w:t>
      </w:r>
    </w:p>
    <w:p w:rsidR="00BA6215" w:rsidRPr="00B27218" w:rsidRDefault="00BA6215" w:rsidP="00BA62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Общая площадь жилых домов, введенных в </w:t>
      </w:r>
      <w:r w:rsidRPr="00B27218">
        <w:rPr>
          <w:rFonts w:ascii="Times New Roman" w:eastAsia="Calibri" w:hAnsi="Times New Roman" w:cs="Times New Roman"/>
          <w:sz w:val="28"/>
          <w:szCs w:val="28"/>
        </w:rPr>
        <w:t>эксплуатацию за 2022 год и приходящихся в среднем на одного жителя</w:t>
      </w:r>
      <w:r w:rsidR="001963C2" w:rsidRPr="00B272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27218">
        <w:rPr>
          <w:rFonts w:ascii="Times New Roman" w:eastAsia="Calibri" w:hAnsi="Times New Roman" w:cs="Times New Roman"/>
          <w:sz w:val="28"/>
          <w:szCs w:val="28"/>
        </w:rPr>
        <w:t>составляет около 0,2 кв. м.</w:t>
      </w:r>
      <w:r w:rsidRPr="00B27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218">
        <w:rPr>
          <w:rFonts w:ascii="Times New Roman" w:eastAsia="Calibri" w:hAnsi="Times New Roman" w:cs="Times New Roman"/>
          <w:sz w:val="28"/>
          <w:szCs w:val="28"/>
        </w:rPr>
        <w:t xml:space="preserve">Средняя </w:t>
      </w:r>
      <w:r w:rsidRPr="00B272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жилищная обеспеченность в городе составила </w:t>
      </w:r>
      <w:r w:rsidR="008C755E" w:rsidRPr="00957263">
        <w:rPr>
          <w:rFonts w:ascii="Times New Roman" w:eastAsia="Calibri" w:hAnsi="Times New Roman" w:cs="Times New Roman"/>
          <w:sz w:val="28"/>
          <w:szCs w:val="28"/>
        </w:rPr>
        <w:t>19,96</w:t>
      </w:r>
      <w:r w:rsidR="00E411D5" w:rsidRPr="00B272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7218">
        <w:rPr>
          <w:rFonts w:ascii="Times New Roman" w:eastAsia="Calibri" w:hAnsi="Times New Roman" w:cs="Times New Roman"/>
          <w:sz w:val="28"/>
          <w:szCs w:val="28"/>
        </w:rPr>
        <w:t xml:space="preserve">кв. м общей площади жилых помещений на человека. </w:t>
      </w:r>
    </w:p>
    <w:p w:rsidR="00BA6215" w:rsidRPr="00BA6215" w:rsidRDefault="00BA6215" w:rsidP="00BA6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>Доля деревянных жилых домов в общей площади жилых помещений г</w:t>
      </w:r>
      <w:r w:rsidR="00E411D5">
        <w:rPr>
          <w:rFonts w:ascii="Times New Roman" w:eastAsia="Calibri" w:hAnsi="Times New Roman" w:cs="Times New Roman"/>
          <w:color w:val="000000"/>
          <w:sz w:val="28"/>
          <w:szCs w:val="28"/>
        </w:rPr>
        <w:t>орода</w:t>
      </w:r>
      <w:r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Нижн</w:t>
      </w:r>
      <w:r w:rsidR="00E411D5">
        <w:rPr>
          <w:rFonts w:ascii="Times New Roman" w:eastAsia="Calibri" w:hAnsi="Times New Roman" w:cs="Times New Roman"/>
          <w:color w:val="000000"/>
          <w:sz w:val="28"/>
          <w:szCs w:val="28"/>
        </w:rPr>
        <w:t>евартовска составляет около 1,0</w:t>
      </w:r>
      <w:r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>% (преимущественно индивидуальные жилые дома)</w:t>
      </w:r>
      <w:r w:rsidRPr="00BA62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>Аварийный жилищный фонд по состоянию на 01.01.2023</w:t>
      </w:r>
      <w:r w:rsidR="008C75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представлен 56 многоквартирными жилыми домами общей площадью жилых помещений на 24,8 тыс. кв. м. (517 квартир) с общей численностью проживающих </w:t>
      </w:r>
      <w:r w:rsidR="00E411D5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</w:t>
      </w:r>
      <w:r w:rsidR="001E6D4E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>603 человека.</w:t>
      </w:r>
    </w:p>
    <w:p w:rsidR="009E75A4" w:rsidRDefault="009E75A4" w:rsidP="00F4757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47574" w:rsidRPr="00FA12EC" w:rsidRDefault="00EA0928" w:rsidP="00F4757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Таблица 1.</w:t>
      </w:r>
      <w:r w:rsidR="00081BDF">
        <w:rPr>
          <w:rFonts w:ascii="Times New Roman" w:eastAsia="Calibri" w:hAnsi="Times New Roman" w:cs="Times New Roman"/>
          <w:color w:val="000000"/>
          <w:sz w:val="28"/>
          <w:szCs w:val="28"/>
        </w:rPr>
        <w:t>19</w:t>
      </w:r>
    </w:p>
    <w:p w:rsidR="00A11B17" w:rsidRDefault="00F47574" w:rsidP="00445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7132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Количество семей, проживающих в ветхом и аварийном жилфонде </w:t>
      </w:r>
    </w:p>
    <w:p w:rsidR="00F47574" w:rsidRPr="00277132" w:rsidRDefault="00F47574" w:rsidP="00445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7132">
        <w:rPr>
          <w:rFonts w:ascii="Times New Roman" w:eastAsia="Times New Roman" w:hAnsi="Times New Roman" w:cs="Times New Roman"/>
          <w:b/>
          <w:sz w:val="28"/>
          <w:szCs w:val="28"/>
        </w:rPr>
        <w:t>в г</w:t>
      </w:r>
      <w:r w:rsidR="008B7AC5">
        <w:rPr>
          <w:rFonts w:ascii="Times New Roman" w:eastAsia="Times New Roman" w:hAnsi="Times New Roman" w:cs="Times New Roman"/>
          <w:b/>
          <w:sz w:val="28"/>
          <w:szCs w:val="28"/>
        </w:rPr>
        <w:t>ороде</w:t>
      </w:r>
      <w:r w:rsidRPr="00277132">
        <w:rPr>
          <w:rFonts w:ascii="Times New Roman" w:eastAsia="Times New Roman" w:hAnsi="Times New Roman" w:cs="Times New Roman"/>
          <w:b/>
          <w:sz w:val="28"/>
          <w:szCs w:val="28"/>
        </w:rPr>
        <w:t xml:space="preserve"> Нижневартовске</w:t>
      </w:r>
    </w:p>
    <w:p w:rsidR="00605151" w:rsidRDefault="00605151" w:rsidP="00F475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33"/>
        <w:gridCol w:w="1019"/>
        <w:gridCol w:w="1019"/>
        <w:gridCol w:w="1019"/>
        <w:gridCol w:w="1019"/>
        <w:gridCol w:w="1019"/>
      </w:tblGrid>
      <w:tr w:rsidR="006745C0" w:rsidRPr="00FA12EC" w:rsidTr="008B7AC5">
        <w:trPr>
          <w:trHeight w:val="510"/>
        </w:trPr>
        <w:tc>
          <w:tcPr>
            <w:tcW w:w="2354" w:type="pct"/>
            <w:vAlign w:val="center"/>
          </w:tcPr>
          <w:p w:rsidR="008B7AC5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6745C0" w:rsidRPr="00305711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529" w:type="pct"/>
            <w:vAlign w:val="center"/>
            <w:hideMark/>
          </w:tcPr>
          <w:p w:rsidR="008B7AC5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2018 </w:t>
            </w:r>
          </w:p>
          <w:p w:rsidR="006745C0" w:rsidRPr="00305711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8B7AC5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2019 </w:t>
            </w:r>
          </w:p>
          <w:p w:rsidR="006745C0" w:rsidRPr="00305711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6745C0" w:rsidRPr="00305711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529" w:type="pct"/>
            <w:vAlign w:val="center"/>
            <w:hideMark/>
          </w:tcPr>
          <w:p w:rsidR="006745C0" w:rsidRPr="00305711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529" w:type="pct"/>
            <w:vAlign w:val="center"/>
          </w:tcPr>
          <w:p w:rsidR="008B7AC5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2022 </w:t>
            </w:r>
          </w:p>
          <w:p w:rsidR="006745C0" w:rsidRPr="00305711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6745C0" w:rsidRPr="00FA12EC" w:rsidTr="008B7AC5">
        <w:tc>
          <w:tcPr>
            <w:tcW w:w="2354" w:type="pct"/>
            <w:vAlign w:val="center"/>
          </w:tcPr>
          <w:p w:rsidR="006745C0" w:rsidRPr="006745C0" w:rsidRDefault="006745C0" w:rsidP="008B7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5C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семей, проживающих в ветхом и аварийном жилфонде, ед.</w:t>
            </w:r>
          </w:p>
        </w:tc>
        <w:tc>
          <w:tcPr>
            <w:tcW w:w="529" w:type="pct"/>
          </w:tcPr>
          <w:p w:rsidR="006745C0" w:rsidRPr="00FA12EC" w:rsidRDefault="006745C0" w:rsidP="00E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29" w:type="pct"/>
          </w:tcPr>
          <w:p w:rsidR="006745C0" w:rsidRPr="00FA12EC" w:rsidRDefault="006745C0" w:rsidP="00E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29" w:type="pct"/>
          </w:tcPr>
          <w:p w:rsidR="006745C0" w:rsidRPr="00FA12EC" w:rsidRDefault="006745C0" w:rsidP="00E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29" w:type="pct"/>
          </w:tcPr>
          <w:p w:rsidR="006745C0" w:rsidRPr="00FA12EC" w:rsidRDefault="006745C0" w:rsidP="00E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529" w:type="pct"/>
          </w:tcPr>
          <w:p w:rsidR="006745C0" w:rsidRPr="00605151" w:rsidRDefault="006745C0" w:rsidP="00E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51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</w:tr>
    </w:tbl>
    <w:p w:rsidR="00605151" w:rsidRDefault="00605151" w:rsidP="00F475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3495" w:rsidRPr="00891FA5" w:rsidRDefault="00053495" w:rsidP="00E24DB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</w:rPr>
      </w:pPr>
      <w:r w:rsidRPr="00FA12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Переселение граждан из многоквартирных домов, признанных аварийными и подлежащими сносу, осуществляется в соответствии с муниципальной программой </w:t>
      </w:r>
      <w:r w:rsidR="008655CA"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color w:val="000000"/>
          <w:sz w:val="28"/>
          <w:szCs w:val="28"/>
        </w:rPr>
        <w:t>Обеспечение доступным и комфортным жильем жителей города Нижневартовска</w:t>
      </w:r>
      <w:r w:rsidR="008655CA"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  <w:r w:rsidR="00891FA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FA12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Большое внимание уделяется благоустройству дворовых территорий многоквартирных домов. В 2017 году утверждена принципиально новая концепция </w:t>
      </w:r>
      <w:r w:rsidR="006745C0"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Благоустройство территории города Нижневартовска</w:t>
      </w:r>
      <w:r w:rsidR="006745C0"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, реализация которой призвана усовершенствовать эстетический образ города. Повышение надежности функционирования жилищно-коммунальных систем жизнеобеспечения населения обеспечивается благодаря ежегодному проведению капитального ремонта, модернизации жилищного фонда и объектов инженерной инфраструктуры. </w:t>
      </w: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i/>
          <w:sz w:val="28"/>
          <w:szCs w:val="28"/>
        </w:rPr>
        <w:t>Водоснабжение</w:t>
      </w:r>
      <w:r w:rsidR="00F47574" w:rsidRPr="00FA12E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053495" w:rsidRPr="00A155B0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Централизованная система водоснабжения города Нижневартовск</w:t>
      </w:r>
      <w:r w:rsidR="001963C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питьевой водой практически всю территорию города, включая промышленные зоны и примыкающие к городу поселки</w:t>
      </w:r>
      <w:r w:rsidR="00605151">
        <w:rPr>
          <w:rFonts w:ascii="Times New Roman" w:eastAsia="Times New Roman" w:hAnsi="Times New Roman" w:cs="Times New Roman"/>
          <w:sz w:val="28"/>
          <w:szCs w:val="28"/>
        </w:rPr>
        <w:t>,</w:t>
      </w:r>
      <w:r w:rsidR="00687D10">
        <w:rPr>
          <w:rFonts w:ascii="Times New Roman" w:eastAsia="Times New Roman" w:hAnsi="Times New Roman" w:cs="Times New Roman"/>
          <w:sz w:val="28"/>
          <w:szCs w:val="28"/>
        </w:rPr>
        <w:t xml:space="preserve"> общей площадью 4 643 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Га. Общая протяженность распределительной сети составляет </w:t>
      </w:r>
      <w:r w:rsidR="003A6EA6" w:rsidRPr="00A155B0">
        <w:rPr>
          <w:rFonts w:ascii="Times New Roman" w:eastAsia="Times New Roman" w:hAnsi="Times New Roman" w:cs="Times New Roman"/>
          <w:sz w:val="28"/>
          <w:szCs w:val="28"/>
        </w:rPr>
        <w:t xml:space="preserve">около 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>433,5</w:t>
      </w:r>
      <w:r w:rsidR="00687D10">
        <w:rPr>
          <w:rFonts w:ascii="Times New Roman" w:eastAsia="Times New Roman" w:hAnsi="Times New Roman" w:cs="Times New Roman"/>
          <w:sz w:val="28"/>
          <w:szCs w:val="28"/>
        </w:rPr>
        <w:t>5 </w:t>
      </w:r>
      <w:r w:rsidR="00E109A6" w:rsidRPr="00A155B0">
        <w:rPr>
          <w:rFonts w:ascii="Times New Roman" w:eastAsia="Times New Roman" w:hAnsi="Times New Roman" w:cs="Times New Roman"/>
          <w:sz w:val="28"/>
          <w:szCs w:val="28"/>
        </w:rPr>
        <w:t xml:space="preserve">км. 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Территории, не охваченные централизованной системой водоснабжения, отсутствуют. Аварийность центральной водопроводной распределительной сети </w:t>
      </w:r>
      <w:r w:rsidR="00687D1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 низкая, что обуславливается ежегодными плановыми заменами, контролем давления на сети, а также качеством применяемых труб и оборудования наряду с высокой квалификацией эксплуатирующего персонала. В то же время существует проблема замены устаревшей водопроводной сети.</w:t>
      </w:r>
    </w:p>
    <w:p w:rsidR="00E109A6" w:rsidRDefault="00FB17D5" w:rsidP="00EA0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В городе перед подачей населению вода проходит подготовку на водоочистных сооружениях (ВОС). Благодаря гибкому применению реагентов 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>и забору воды с поверхностного источника</w:t>
      </w:r>
      <w:r w:rsidR="00C63203">
        <w:rPr>
          <w:rFonts w:ascii="Times New Roman" w:eastAsia="Times New Roman" w:hAnsi="Times New Roman" w:cs="Times New Roman"/>
          <w:sz w:val="28"/>
          <w:szCs w:val="28"/>
        </w:rPr>
        <w:t>,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>в городские водопроводные сети подается вода, соответствующая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по качеству требованиям, предъявляемым к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очищенной воде по всем нормируемым показателям. Для города Нижневартовска наиболее проблемным является </w:t>
      </w:r>
      <w:r w:rsidRPr="00846EBC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846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EBC" w:rsidRPr="00846EBC">
        <w:rPr>
          <w:rFonts w:ascii="Times New Roman" w:eastAsia="Times New Roman" w:hAnsi="Times New Roman" w:cs="Times New Roman"/>
          <w:sz w:val="28"/>
          <w:szCs w:val="28"/>
        </w:rPr>
        <w:t>старой части города.</w:t>
      </w:r>
    </w:p>
    <w:p w:rsidR="00C37DC6" w:rsidRPr="00FA12EC" w:rsidRDefault="00C37DC6" w:rsidP="00C37DC6">
      <w:pPr>
        <w:widowControl w:val="0"/>
        <w:numPr>
          <w:ilvl w:val="3"/>
          <w:numId w:val="0"/>
        </w:numPr>
        <w:tabs>
          <w:tab w:val="left" w:pos="1418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Технические и технологические проблемы системы водоснабжения св</w:t>
      </w:r>
      <w:r w:rsidR="00C63203">
        <w:rPr>
          <w:rFonts w:ascii="Times New Roman" w:eastAsia="Times New Roman" w:hAnsi="Times New Roman" w:cs="Times New Roman"/>
          <w:sz w:val="28"/>
          <w:szCs w:val="28"/>
        </w:rPr>
        <w:t>язаны с высокой энергоемкостью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системы водоснабжения, показатель </w:t>
      </w:r>
      <w:r w:rsidR="00C63203">
        <w:rPr>
          <w:rFonts w:ascii="Times New Roman" w:eastAsia="Times New Roman" w:hAnsi="Times New Roman" w:cs="Times New Roman"/>
          <w:sz w:val="28"/>
          <w:szCs w:val="28"/>
        </w:rPr>
        <w:t>энергоемкости по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объектам города Нижневартовска составляет </w:t>
      </w:r>
      <w:r w:rsidRPr="00605151">
        <w:rPr>
          <w:rFonts w:ascii="Times New Roman" w:eastAsia="Times New Roman" w:hAnsi="Times New Roman" w:cs="Times New Roman"/>
          <w:sz w:val="28"/>
          <w:szCs w:val="28"/>
        </w:rPr>
        <w:t>0,9 кВт*ч на м</w:t>
      </w:r>
      <w:r w:rsidRPr="0060515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, что превышает значения </w:t>
      </w:r>
      <w:r w:rsidR="00C63203">
        <w:rPr>
          <w:rFonts w:ascii="Times New Roman" w:eastAsia="Times New Roman" w:hAnsi="Times New Roman" w:cs="Times New Roman"/>
          <w:sz w:val="28"/>
          <w:szCs w:val="28"/>
        </w:rPr>
        <w:t>аналогичного показателя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в подобных городах. Улучшение </w:t>
      </w:r>
      <w:r w:rsidR="00C63203">
        <w:rPr>
          <w:rFonts w:ascii="Times New Roman" w:eastAsia="Times New Roman" w:hAnsi="Times New Roman" w:cs="Times New Roman"/>
          <w:sz w:val="28"/>
          <w:szCs w:val="28"/>
        </w:rPr>
        <w:t xml:space="preserve">значений данного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показателя требует пересмотра политики поддержания избыточного напора на сетях и магистралях, установки более эффективных насосных агрегатов как на водозаборе, так и на насосных станциях.</w:t>
      </w:r>
    </w:p>
    <w:p w:rsidR="00081BDF" w:rsidRDefault="00081BDF" w:rsidP="00020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2027C" w:rsidRPr="00FA12EC" w:rsidRDefault="00EA0928" w:rsidP="00020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1.2</w:t>
      </w:r>
      <w:r w:rsidR="00081BDF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2607BA" w:rsidRDefault="0002027C" w:rsidP="00F6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5C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Протяженность уличной водопроводной сети, </w:t>
      </w:r>
    </w:p>
    <w:p w:rsidR="0002027C" w:rsidRPr="006745C0" w:rsidRDefault="0002027C" w:rsidP="00F6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5C0">
        <w:rPr>
          <w:rFonts w:ascii="Times New Roman" w:eastAsia="Times New Roman" w:hAnsi="Times New Roman" w:cs="Times New Roman"/>
          <w:b/>
          <w:sz w:val="28"/>
          <w:szCs w:val="28"/>
        </w:rPr>
        <w:t>нуждающейся в замене в г</w:t>
      </w:r>
      <w:r w:rsidR="00D42D32">
        <w:rPr>
          <w:rFonts w:ascii="Times New Roman" w:eastAsia="Times New Roman" w:hAnsi="Times New Roman" w:cs="Times New Roman"/>
          <w:b/>
          <w:sz w:val="28"/>
          <w:szCs w:val="28"/>
        </w:rPr>
        <w:t>ороде</w:t>
      </w:r>
      <w:r w:rsidRPr="006745C0">
        <w:rPr>
          <w:rFonts w:ascii="Times New Roman" w:eastAsia="Times New Roman" w:hAnsi="Times New Roman" w:cs="Times New Roman"/>
          <w:b/>
          <w:sz w:val="28"/>
          <w:szCs w:val="28"/>
        </w:rPr>
        <w:t xml:space="preserve"> Нижневартовске</w:t>
      </w:r>
    </w:p>
    <w:p w:rsidR="00E11B19" w:rsidRDefault="00E11B19" w:rsidP="00020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33"/>
        <w:gridCol w:w="1019"/>
        <w:gridCol w:w="1019"/>
        <w:gridCol w:w="1019"/>
        <w:gridCol w:w="1019"/>
        <w:gridCol w:w="1019"/>
      </w:tblGrid>
      <w:tr w:rsidR="00D42D32" w:rsidRPr="00D42D32" w:rsidTr="00D42D32">
        <w:trPr>
          <w:trHeight w:val="549"/>
        </w:trPr>
        <w:tc>
          <w:tcPr>
            <w:tcW w:w="2353" w:type="pct"/>
            <w:vAlign w:val="center"/>
          </w:tcPr>
          <w:p w:rsidR="00D42D32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6745C0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529" w:type="pct"/>
            <w:vAlign w:val="center"/>
            <w:hideMark/>
          </w:tcPr>
          <w:p w:rsidR="00D42D32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2018 </w:t>
            </w:r>
          </w:p>
          <w:p w:rsidR="006745C0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D42D32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2019 </w:t>
            </w:r>
          </w:p>
          <w:p w:rsidR="006745C0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2020 </w:t>
            </w:r>
          </w:p>
          <w:p w:rsidR="006745C0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  <w:p w:rsidR="006745C0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</w:tcPr>
          <w:p w:rsid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2022 </w:t>
            </w:r>
          </w:p>
          <w:p w:rsidR="006745C0" w:rsidRPr="00D42D32" w:rsidRDefault="006745C0" w:rsidP="00D42D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D42D32" w:rsidRPr="00D42D32" w:rsidTr="00D42D32">
        <w:tc>
          <w:tcPr>
            <w:tcW w:w="2353" w:type="pct"/>
            <w:vAlign w:val="center"/>
          </w:tcPr>
          <w:p w:rsidR="006745C0" w:rsidRPr="00D42D32" w:rsidRDefault="006745C0" w:rsidP="00445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 уличной водопроводной сети, нуждающейся в замене, м.</w:t>
            </w:r>
          </w:p>
        </w:tc>
        <w:tc>
          <w:tcPr>
            <w:tcW w:w="529" w:type="pct"/>
          </w:tcPr>
          <w:p w:rsidR="006745C0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sz w:val="24"/>
                <w:szCs w:val="24"/>
              </w:rPr>
              <w:t>19 300</w:t>
            </w:r>
          </w:p>
        </w:tc>
        <w:tc>
          <w:tcPr>
            <w:tcW w:w="529" w:type="pct"/>
          </w:tcPr>
          <w:p w:rsidR="006745C0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sz w:val="24"/>
                <w:szCs w:val="24"/>
              </w:rPr>
              <w:t>20 370</w:t>
            </w:r>
          </w:p>
        </w:tc>
        <w:tc>
          <w:tcPr>
            <w:tcW w:w="529" w:type="pct"/>
          </w:tcPr>
          <w:p w:rsidR="006745C0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sz w:val="24"/>
                <w:szCs w:val="24"/>
              </w:rPr>
              <w:t>17 730</w:t>
            </w:r>
          </w:p>
        </w:tc>
        <w:tc>
          <w:tcPr>
            <w:tcW w:w="529" w:type="pct"/>
          </w:tcPr>
          <w:p w:rsidR="006745C0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sz w:val="24"/>
                <w:szCs w:val="24"/>
              </w:rPr>
              <w:t>17 100</w:t>
            </w:r>
          </w:p>
        </w:tc>
        <w:tc>
          <w:tcPr>
            <w:tcW w:w="529" w:type="pct"/>
          </w:tcPr>
          <w:p w:rsidR="006745C0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sz w:val="24"/>
                <w:szCs w:val="24"/>
              </w:rPr>
              <w:t>16 740</w:t>
            </w:r>
          </w:p>
        </w:tc>
      </w:tr>
    </w:tbl>
    <w:p w:rsidR="00E11B19" w:rsidRPr="00FA12EC" w:rsidRDefault="00E11B19" w:rsidP="00020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3495" w:rsidRPr="00FA12EC" w:rsidRDefault="00053495" w:rsidP="00C84271">
      <w:pPr>
        <w:widowControl w:val="0"/>
        <w:numPr>
          <w:ilvl w:val="3"/>
          <w:numId w:val="0"/>
        </w:numPr>
        <w:tabs>
          <w:tab w:val="left" w:pos="0"/>
          <w:tab w:val="left" w:pos="1418"/>
        </w:tabs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bCs/>
          <w:i/>
          <w:sz w:val="28"/>
          <w:szCs w:val="28"/>
        </w:rPr>
        <w:t>Водоотведение (канализация)</w:t>
      </w:r>
      <w:r w:rsidR="0002027C" w:rsidRPr="00FA12EC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053495" w:rsidRPr="00A155B0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На территории г</w:t>
      </w:r>
      <w:r w:rsidR="0063159B">
        <w:rPr>
          <w:rFonts w:ascii="Times New Roman" w:eastAsia="Times New Roman" w:hAnsi="Times New Roman" w:cs="Times New Roman"/>
          <w:sz w:val="28"/>
          <w:szCs w:val="28"/>
        </w:rPr>
        <w:t>орода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Нижневартовска действует полная раздельная система канализации. Отвод хозяйственно-бытовых стоков осуществляется системой самотечно-напорных коллекторов и канализационных насосных станций перекачки на канализационные очистные сооружения полной биологической очистки 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пропускной способностью 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 тыс. куб. м/</w:t>
      </w:r>
      <w:proofErr w:type="spellStart"/>
      <w:r w:rsidRPr="00A155B0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82CA0" w:rsidRPr="00A155B0">
        <w:rPr>
          <w:rFonts w:ascii="Times New Roman" w:eastAsia="Times New Roman" w:hAnsi="Times New Roman" w:cs="Times New Roman"/>
          <w:sz w:val="28"/>
          <w:szCs w:val="28"/>
        </w:rPr>
        <w:t>В г</w:t>
      </w:r>
      <w:r w:rsidR="0063159B">
        <w:rPr>
          <w:rFonts w:ascii="Times New Roman" w:eastAsia="Times New Roman" w:hAnsi="Times New Roman" w:cs="Times New Roman"/>
          <w:sz w:val="28"/>
          <w:szCs w:val="28"/>
        </w:rPr>
        <w:t>ороде</w:t>
      </w:r>
      <w:r w:rsidR="00082CA0" w:rsidRPr="00A155B0">
        <w:rPr>
          <w:rFonts w:ascii="Times New Roman" w:eastAsia="Times New Roman" w:hAnsi="Times New Roman" w:cs="Times New Roman"/>
          <w:sz w:val="28"/>
          <w:szCs w:val="28"/>
        </w:rPr>
        <w:t xml:space="preserve"> Нижневартовске разветвленная система перекачки сточных вод включает в себя 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>21 </w:t>
      </w:r>
      <w:r w:rsidR="00082CA0" w:rsidRPr="00A155B0">
        <w:rPr>
          <w:rFonts w:ascii="Times New Roman" w:eastAsia="Times New Roman" w:hAnsi="Times New Roman" w:cs="Times New Roman"/>
          <w:sz w:val="28"/>
          <w:szCs w:val="28"/>
        </w:rPr>
        <w:t>канализационн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082CA0" w:rsidRPr="00A155B0">
        <w:rPr>
          <w:rFonts w:ascii="Times New Roman" w:eastAsia="Times New Roman" w:hAnsi="Times New Roman" w:cs="Times New Roman"/>
          <w:sz w:val="28"/>
          <w:szCs w:val="28"/>
        </w:rPr>
        <w:t xml:space="preserve"> насосн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082CA0" w:rsidRPr="00A155B0">
        <w:rPr>
          <w:rFonts w:ascii="Times New Roman" w:eastAsia="Times New Roman" w:hAnsi="Times New Roman" w:cs="Times New Roman"/>
          <w:sz w:val="28"/>
          <w:szCs w:val="28"/>
        </w:rPr>
        <w:t xml:space="preserve"> станци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82CA0" w:rsidRPr="00A155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>Построенный комплекс очистных сооружений базируется на традиционной технологии очистки городских сточных вод. В настоящее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время большинство КНС г</w:t>
      </w:r>
      <w:r w:rsidR="00960499">
        <w:rPr>
          <w:rFonts w:ascii="Times New Roman" w:eastAsia="Times New Roman" w:hAnsi="Times New Roman" w:cs="Times New Roman"/>
          <w:sz w:val="28"/>
          <w:szCs w:val="28"/>
        </w:rPr>
        <w:t>орода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Нижневартовска включено в автоматизированную систему управления технологическими процессами (АСУ ТП), позволяющую вести оперативный контроль и управлять режимами работы КНС. Основные канализационные коллекторы города находятся в технически исправном состоянии. Эксплуатация коллекторов находится на высоком уровне</w:t>
      </w:r>
      <w:r w:rsidR="007464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и количество аварий не превышает допустимые показатели. Проблемой является то, что на 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>территории города имеется не</w:t>
      </w:r>
      <w:r w:rsidR="00746490">
        <w:rPr>
          <w:rFonts w:ascii="Times New Roman" w:eastAsia="Times New Roman" w:hAnsi="Times New Roman" w:cs="Times New Roman"/>
          <w:sz w:val="28"/>
          <w:szCs w:val="28"/>
        </w:rPr>
        <w:t xml:space="preserve"> канализованная жилая застройка: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 Северный промышленный узел и частично Западный и Юго-Западный промышленные узлы пользуются </w:t>
      </w:r>
      <w:r w:rsidR="00846EBC" w:rsidRPr="00A155B0">
        <w:rPr>
          <w:rFonts w:ascii="Times New Roman" w:eastAsia="Times New Roman" w:hAnsi="Times New Roman" w:cs="Times New Roman"/>
          <w:sz w:val="28"/>
          <w:szCs w:val="28"/>
        </w:rPr>
        <w:t xml:space="preserve">септиками. 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>Одним из основных направлений развития системы водоотведения города Нижневартовска должна стать реконструкция производственных мощностей городских канализационных очистных сооружений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EBC" w:rsidRPr="00A155B0">
        <w:rPr>
          <w:rFonts w:ascii="Times New Roman" w:eastAsia="Times New Roman" w:hAnsi="Times New Roman" w:cs="Times New Roman"/>
          <w:sz w:val="28"/>
          <w:szCs w:val="28"/>
        </w:rPr>
        <w:t xml:space="preserve">Данное мероприятие учтено условиями </w:t>
      </w:r>
      <w:r w:rsidR="00B51C8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46EBC" w:rsidRPr="00A155B0">
        <w:rPr>
          <w:rFonts w:ascii="Times New Roman" w:eastAsia="Times New Roman" w:hAnsi="Times New Roman" w:cs="Times New Roman"/>
          <w:sz w:val="28"/>
          <w:szCs w:val="28"/>
        </w:rPr>
        <w:t xml:space="preserve">онцессионного соглашения </w:t>
      </w:r>
      <w:r w:rsidR="00B51C89" w:rsidRPr="00A155B0">
        <w:rPr>
          <w:rFonts w:ascii="Times New Roman" w:eastAsia="Times New Roman" w:hAnsi="Times New Roman" w:cs="Times New Roman"/>
          <w:sz w:val="28"/>
          <w:szCs w:val="28"/>
        </w:rPr>
        <w:t>от 29.07.2020</w:t>
      </w:r>
      <w:r w:rsidR="008C7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C48" w:rsidRPr="00A155B0">
        <w:rPr>
          <w:rFonts w:ascii="Times New Roman" w:eastAsia="Times New Roman" w:hAnsi="Times New Roman" w:cs="Times New Roman"/>
          <w:sz w:val="28"/>
          <w:szCs w:val="28"/>
        </w:rPr>
        <w:t>№4.</w:t>
      </w:r>
    </w:p>
    <w:p w:rsidR="00CA5218" w:rsidRPr="00FA12EC" w:rsidRDefault="00CA5218" w:rsidP="00CA5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Необходима реконструкция существующих очистных сооружений, что приведет к увеличению общей производительности КОС до 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>63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 тыс. м</w:t>
      </w:r>
      <w:r w:rsidRPr="00A155B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 в сутки.</w:t>
      </w:r>
    </w:p>
    <w:p w:rsidR="00CA5218" w:rsidRPr="00FA12EC" w:rsidRDefault="00CA5218" w:rsidP="00E109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5CF8" w:rsidRDefault="00AE5CF8" w:rsidP="00020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2027C" w:rsidRPr="00FA12EC" w:rsidRDefault="00EA0928" w:rsidP="00020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1.2</w:t>
      </w:r>
      <w:r w:rsidR="00081BDF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7047F8" w:rsidRPr="006745C0" w:rsidRDefault="0002027C" w:rsidP="00DA4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5C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Протяженность уличной канализационной сети, </w:t>
      </w:r>
    </w:p>
    <w:p w:rsidR="0002027C" w:rsidRPr="006745C0" w:rsidRDefault="0002027C" w:rsidP="00DA4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5C0">
        <w:rPr>
          <w:rFonts w:ascii="Times New Roman" w:eastAsia="Times New Roman" w:hAnsi="Times New Roman" w:cs="Times New Roman"/>
          <w:b/>
          <w:sz w:val="28"/>
          <w:szCs w:val="28"/>
        </w:rPr>
        <w:t>нуждающейся в замене</w:t>
      </w:r>
      <w:r w:rsidR="006745C0">
        <w:rPr>
          <w:rFonts w:ascii="Times New Roman" w:eastAsia="Times New Roman" w:hAnsi="Times New Roman" w:cs="Times New Roman"/>
          <w:b/>
          <w:sz w:val="28"/>
          <w:szCs w:val="28"/>
        </w:rPr>
        <w:t xml:space="preserve"> в г</w:t>
      </w:r>
      <w:r w:rsidR="008F234D">
        <w:rPr>
          <w:rFonts w:ascii="Times New Roman" w:eastAsia="Times New Roman" w:hAnsi="Times New Roman" w:cs="Times New Roman"/>
          <w:b/>
          <w:sz w:val="28"/>
          <w:szCs w:val="28"/>
        </w:rPr>
        <w:t>ороде</w:t>
      </w:r>
      <w:r w:rsidR="006745C0">
        <w:rPr>
          <w:rFonts w:ascii="Times New Roman" w:eastAsia="Times New Roman" w:hAnsi="Times New Roman" w:cs="Times New Roman"/>
          <w:b/>
          <w:sz w:val="28"/>
          <w:szCs w:val="28"/>
        </w:rPr>
        <w:t xml:space="preserve"> Нижневартовске</w:t>
      </w:r>
    </w:p>
    <w:p w:rsidR="0002027C" w:rsidRPr="00FA12EC" w:rsidRDefault="0002027C" w:rsidP="00020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35"/>
        <w:gridCol w:w="1019"/>
        <w:gridCol w:w="1019"/>
        <w:gridCol w:w="1019"/>
        <w:gridCol w:w="1019"/>
        <w:gridCol w:w="1017"/>
      </w:tblGrid>
      <w:tr w:rsidR="006745C0" w:rsidRPr="008F234D" w:rsidTr="008F234D">
        <w:trPr>
          <w:trHeight w:val="508"/>
        </w:trPr>
        <w:tc>
          <w:tcPr>
            <w:tcW w:w="2354" w:type="pct"/>
            <w:vAlign w:val="center"/>
          </w:tcPr>
          <w:p w:rsidR="008F234D" w:rsidRPr="008F234D" w:rsidRDefault="006745C0" w:rsidP="00E24D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6745C0" w:rsidRPr="008F234D" w:rsidRDefault="006745C0" w:rsidP="00E24D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529" w:type="pct"/>
            <w:vAlign w:val="center"/>
            <w:hideMark/>
          </w:tcPr>
          <w:p w:rsidR="008F234D" w:rsidRPr="008F234D" w:rsidRDefault="006745C0" w:rsidP="0067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2018 </w:t>
            </w:r>
          </w:p>
          <w:p w:rsidR="006745C0" w:rsidRPr="008F234D" w:rsidRDefault="006745C0" w:rsidP="0067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8F234D" w:rsidRPr="008F234D" w:rsidRDefault="006745C0" w:rsidP="0067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2019 </w:t>
            </w:r>
          </w:p>
          <w:p w:rsidR="006745C0" w:rsidRPr="008F234D" w:rsidRDefault="006745C0" w:rsidP="0067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6745C0" w:rsidRPr="008F234D" w:rsidRDefault="006745C0" w:rsidP="0067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529" w:type="pct"/>
            <w:vAlign w:val="center"/>
            <w:hideMark/>
          </w:tcPr>
          <w:p w:rsidR="006745C0" w:rsidRPr="008F234D" w:rsidRDefault="006745C0" w:rsidP="0067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528" w:type="pct"/>
            <w:vAlign w:val="center"/>
            <w:hideMark/>
          </w:tcPr>
          <w:p w:rsidR="008F234D" w:rsidRPr="008F234D" w:rsidRDefault="006745C0" w:rsidP="008F2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2022 </w:t>
            </w:r>
          </w:p>
          <w:p w:rsidR="006745C0" w:rsidRPr="008F234D" w:rsidRDefault="008F234D" w:rsidP="008F2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6745C0" w:rsidRPr="008F234D" w:rsidTr="008F234D">
        <w:tc>
          <w:tcPr>
            <w:tcW w:w="2354" w:type="pct"/>
            <w:vAlign w:val="center"/>
          </w:tcPr>
          <w:p w:rsidR="006745C0" w:rsidRPr="008F234D" w:rsidRDefault="006745C0" w:rsidP="00DA452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 уличной канализационной сети, нуждающейся в замене, м.</w:t>
            </w:r>
          </w:p>
        </w:tc>
        <w:tc>
          <w:tcPr>
            <w:tcW w:w="529" w:type="pct"/>
          </w:tcPr>
          <w:p w:rsidR="006745C0" w:rsidRPr="008F234D" w:rsidRDefault="006745C0" w:rsidP="00E24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sz w:val="24"/>
                <w:szCs w:val="24"/>
              </w:rPr>
              <w:t>37 600</w:t>
            </w:r>
          </w:p>
        </w:tc>
        <w:tc>
          <w:tcPr>
            <w:tcW w:w="529" w:type="pct"/>
          </w:tcPr>
          <w:p w:rsidR="006745C0" w:rsidRPr="008F234D" w:rsidRDefault="006745C0" w:rsidP="00E24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sz w:val="24"/>
                <w:szCs w:val="24"/>
              </w:rPr>
              <w:t>38 420</w:t>
            </w:r>
          </w:p>
        </w:tc>
        <w:tc>
          <w:tcPr>
            <w:tcW w:w="529" w:type="pct"/>
          </w:tcPr>
          <w:p w:rsidR="006745C0" w:rsidRPr="008F234D" w:rsidRDefault="006745C0" w:rsidP="00E24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sz w:val="24"/>
                <w:szCs w:val="24"/>
              </w:rPr>
              <w:t>44 930</w:t>
            </w:r>
          </w:p>
        </w:tc>
        <w:tc>
          <w:tcPr>
            <w:tcW w:w="529" w:type="pct"/>
          </w:tcPr>
          <w:p w:rsidR="006745C0" w:rsidRPr="008F234D" w:rsidRDefault="006745C0" w:rsidP="00E24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sz w:val="24"/>
                <w:szCs w:val="24"/>
              </w:rPr>
              <w:t>44 930</w:t>
            </w:r>
          </w:p>
        </w:tc>
        <w:tc>
          <w:tcPr>
            <w:tcW w:w="528" w:type="pct"/>
          </w:tcPr>
          <w:p w:rsidR="006745C0" w:rsidRPr="008F234D" w:rsidRDefault="006745C0" w:rsidP="000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4D">
              <w:rPr>
                <w:rFonts w:ascii="Times New Roman" w:hAnsi="Times New Roman" w:cs="Times New Roman"/>
                <w:sz w:val="24"/>
                <w:szCs w:val="24"/>
              </w:rPr>
              <w:t>43 850</w:t>
            </w:r>
          </w:p>
        </w:tc>
      </w:tr>
    </w:tbl>
    <w:p w:rsidR="008655CA" w:rsidRDefault="008655CA" w:rsidP="00C37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i/>
          <w:sz w:val="28"/>
          <w:szCs w:val="28"/>
        </w:rPr>
        <w:t>Теплоснабжение</w:t>
      </w:r>
      <w:r w:rsidR="0002027C" w:rsidRPr="00FA12E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В г</w:t>
      </w:r>
      <w:r w:rsidR="00D80975">
        <w:rPr>
          <w:rFonts w:ascii="Times New Roman" w:eastAsia="Times New Roman" w:hAnsi="Times New Roman" w:cs="Times New Roman"/>
          <w:sz w:val="28"/>
          <w:szCs w:val="28"/>
        </w:rPr>
        <w:t>ороде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Нижневартовске преобладает централизованное теплоснабжение. Для теплоснабжения потребителей жилищно-коммуна</w:t>
      </w:r>
      <w:r w:rsidR="00746490">
        <w:rPr>
          <w:rFonts w:ascii="Times New Roman" w:eastAsia="Times New Roman" w:hAnsi="Times New Roman" w:cs="Times New Roman"/>
          <w:sz w:val="28"/>
          <w:szCs w:val="28"/>
        </w:rPr>
        <w:t xml:space="preserve">льного сектора города действуют </w:t>
      </w:r>
      <w:r w:rsidR="00E11B19">
        <w:rPr>
          <w:rFonts w:ascii="Times New Roman" w:eastAsia="Times New Roman" w:hAnsi="Times New Roman" w:cs="Times New Roman"/>
          <w:sz w:val="28"/>
          <w:szCs w:val="28"/>
        </w:rPr>
        <w:t xml:space="preserve">семь </w:t>
      </w:r>
      <w:r w:rsidR="00910708" w:rsidRPr="00A155B0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11B19" w:rsidRPr="00A155B0">
        <w:rPr>
          <w:rFonts w:ascii="Times New Roman" w:eastAsia="Times New Roman" w:hAnsi="Times New Roman" w:cs="Times New Roman"/>
          <w:sz w:val="28"/>
          <w:szCs w:val="28"/>
        </w:rPr>
        <w:t xml:space="preserve">три 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ведомственных котельных. Суммарная мощность котельных составляет </w:t>
      </w:r>
      <w:r w:rsidR="00082CA0" w:rsidRPr="00A155B0">
        <w:rPr>
          <w:rFonts w:ascii="Times New Roman" w:eastAsia="Times New Roman" w:hAnsi="Times New Roman" w:cs="Times New Roman"/>
          <w:sz w:val="28"/>
          <w:szCs w:val="28"/>
        </w:rPr>
        <w:t>1 816,7 Гкал/час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10708" w:rsidRPr="00A155B0">
        <w:rPr>
          <w:rFonts w:ascii="Times New Roman" w:eastAsia="Times New Roman" w:hAnsi="Times New Roman" w:cs="Times New Roman"/>
          <w:sz w:val="28"/>
          <w:szCs w:val="28"/>
        </w:rPr>
        <w:t xml:space="preserve">вид топлива 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 xml:space="preserve">на 9 котельных </w:t>
      </w:r>
      <w:r w:rsidR="00D8097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10708" w:rsidRPr="00A155B0">
        <w:rPr>
          <w:rFonts w:ascii="Times New Roman" w:eastAsia="Times New Roman" w:hAnsi="Times New Roman" w:cs="Times New Roman"/>
          <w:sz w:val="28"/>
          <w:szCs w:val="28"/>
        </w:rPr>
        <w:t xml:space="preserve"> газ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>, одна ведомственная котельная работает на нефти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>. К основным техническим и технологическим проблемам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системы электроснабжения города относится то, что доля тепловых сетей со сроком службы более 25 лет составляет 47%. </w:t>
      </w:r>
    </w:p>
    <w:p w:rsidR="00E11B19" w:rsidRPr="00E11B19" w:rsidRDefault="001F6626" w:rsidP="00E11B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Располагаемые резервы мощности источников тепловой энергии позволяют обеспечить развитие жилищного сектора и общественно-деловых зон в пределах 3-4 лет. </w:t>
      </w:r>
      <w:r w:rsidR="00E11B19" w:rsidRPr="00E11B19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 рамках </w:t>
      </w:r>
      <w:r w:rsidR="00B51C8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11B19" w:rsidRPr="00E11B19">
        <w:rPr>
          <w:rFonts w:ascii="Times New Roman" w:eastAsia="Times New Roman" w:hAnsi="Times New Roman" w:cs="Times New Roman"/>
          <w:sz w:val="28"/>
          <w:szCs w:val="28"/>
        </w:rPr>
        <w:t xml:space="preserve">онцессионного соглашения </w:t>
      </w:r>
      <w:r w:rsidR="00B51C89">
        <w:rPr>
          <w:rFonts w:ascii="Times New Roman" w:eastAsia="Times New Roman" w:hAnsi="Times New Roman" w:cs="Times New Roman"/>
          <w:sz w:val="28"/>
          <w:szCs w:val="28"/>
        </w:rPr>
        <w:t>от 18.09</w:t>
      </w:r>
      <w:r w:rsidR="00B51C89" w:rsidRPr="00E11B19">
        <w:rPr>
          <w:rFonts w:ascii="Times New Roman" w:eastAsia="Times New Roman" w:hAnsi="Times New Roman" w:cs="Times New Roman"/>
          <w:sz w:val="28"/>
          <w:szCs w:val="28"/>
        </w:rPr>
        <w:t xml:space="preserve">.2019 </w:t>
      </w:r>
      <w:r w:rsidR="00654D17" w:rsidRPr="00E11B19">
        <w:rPr>
          <w:rFonts w:ascii="Times New Roman" w:eastAsia="Times New Roman" w:hAnsi="Times New Roman" w:cs="Times New Roman"/>
          <w:sz w:val="28"/>
          <w:szCs w:val="28"/>
        </w:rPr>
        <w:t xml:space="preserve">№3 </w:t>
      </w:r>
      <w:r w:rsidR="00E11B19" w:rsidRPr="00E11B19">
        <w:rPr>
          <w:rFonts w:ascii="Times New Roman" w:eastAsia="Times New Roman" w:hAnsi="Times New Roman" w:cs="Times New Roman"/>
          <w:sz w:val="28"/>
          <w:szCs w:val="28"/>
        </w:rPr>
        <w:t>осуществляется строительство новой котельной в квартале В-5, которая станет источников тепла для перспективной застройки города</w:t>
      </w:r>
      <w:r w:rsidR="00E11B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3D5C" w:rsidRPr="00FA12EC" w:rsidRDefault="00D13D5C" w:rsidP="00EA0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27C" w:rsidRPr="00FA12EC" w:rsidRDefault="00EA0928" w:rsidP="00020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1.2</w:t>
      </w:r>
      <w:r w:rsidR="00081BDF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7047F8" w:rsidRPr="006745C0" w:rsidRDefault="0002027C" w:rsidP="00020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5C0">
        <w:rPr>
          <w:rFonts w:ascii="Times New Roman" w:eastAsia="Times New Roman" w:hAnsi="Times New Roman" w:cs="Times New Roman"/>
          <w:b/>
          <w:sz w:val="28"/>
          <w:szCs w:val="28"/>
        </w:rPr>
        <w:t>Протяженность тепловых и паровых сетей</w:t>
      </w:r>
      <w:r w:rsidR="007047F8" w:rsidRPr="006745C0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02027C" w:rsidRPr="006745C0" w:rsidRDefault="0002027C" w:rsidP="00020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5C0">
        <w:rPr>
          <w:rFonts w:ascii="Times New Roman" w:eastAsia="Times New Roman" w:hAnsi="Times New Roman" w:cs="Times New Roman"/>
          <w:b/>
          <w:sz w:val="28"/>
          <w:szCs w:val="28"/>
        </w:rPr>
        <w:t>нуждающихся в замене в г</w:t>
      </w:r>
      <w:r w:rsidR="005271C8">
        <w:rPr>
          <w:rFonts w:ascii="Times New Roman" w:eastAsia="Times New Roman" w:hAnsi="Times New Roman" w:cs="Times New Roman"/>
          <w:b/>
          <w:sz w:val="28"/>
          <w:szCs w:val="28"/>
        </w:rPr>
        <w:t>ороде Нижневартовске</w:t>
      </w:r>
    </w:p>
    <w:p w:rsidR="0002027C" w:rsidRPr="00FA12EC" w:rsidRDefault="0002027C" w:rsidP="00020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33"/>
        <w:gridCol w:w="1019"/>
        <w:gridCol w:w="1019"/>
        <w:gridCol w:w="1019"/>
        <w:gridCol w:w="1019"/>
        <w:gridCol w:w="1019"/>
      </w:tblGrid>
      <w:tr w:rsidR="006745C0" w:rsidRPr="005271C8" w:rsidTr="005271C8">
        <w:trPr>
          <w:trHeight w:val="455"/>
        </w:trPr>
        <w:tc>
          <w:tcPr>
            <w:tcW w:w="2353" w:type="pct"/>
            <w:vAlign w:val="center"/>
          </w:tcPr>
          <w:p w:rsidR="005271C8" w:rsidRPr="005271C8" w:rsidRDefault="006745C0" w:rsidP="00F061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6745C0" w:rsidRPr="005271C8" w:rsidRDefault="006745C0" w:rsidP="00F061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529" w:type="pct"/>
            <w:vAlign w:val="center"/>
            <w:hideMark/>
          </w:tcPr>
          <w:p w:rsidR="005271C8" w:rsidRPr="005271C8" w:rsidRDefault="006745C0" w:rsidP="00F061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2018 </w:t>
            </w:r>
          </w:p>
          <w:p w:rsidR="006745C0" w:rsidRPr="005271C8" w:rsidRDefault="006745C0" w:rsidP="00F061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5271C8" w:rsidRPr="005271C8" w:rsidRDefault="006745C0" w:rsidP="00F061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2019 </w:t>
            </w:r>
          </w:p>
          <w:p w:rsidR="006745C0" w:rsidRPr="005271C8" w:rsidRDefault="006745C0" w:rsidP="00F061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5271C8" w:rsidRPr="005271C8" w:rsidRDefault="006745C0" w:rsidP="00F061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2020 </w:t>
            </w:r>
          </w:p>
          <w:p w:rsidR="006745C0" w:rsidRPr="005271C8" w:rsidRDefault="006745C0" w:rsidP="00F061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5271C8" w:rsidRPr="005271C8" w:rsidRDefault="006745C0" w:rsidP="00F061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2021 </w:t>
            </w:r>
          </w:p>
          <w:p w:rsidR="006745C0" w:rsidRPr="005271C8" w:rsidRDefault="006745C0" w:rsidP="00F061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5271C8" w:rsidRPr="005271C8" w:rsidRDefault="005271C8" w:rsidP="005271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2022 </w:t>
            </w:r>
          </w:p>
          <w:p w:rsidR="005271C8" w:rsidRPr="005271C8" w:rsidRDefault="005271C8" w:rsidP="005271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6745C0" w:rsidRPr="005271C8" w:rsidTr="005271C8">
        <w:tc>
          <w:tcPr>
            <w:tcW w:w="2353" w:type="pct"/>
            <w:vAlign w:val="center"/>
          </w:tcPr>
          <w:p w:rsidR="006745C0" w:rsidRPr="005271C8" w:rsidRDefault="006745C0" w:rsidP="005271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 тепловых и паровых сетей,</w:t>
            </w:r>
            <w:r w:rsidR="00527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71C8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нуждающихся в замене, м.</w:t>
            </w:r>
          </w:p>
        </w:tc>
        <w:tc>
          <w:tcPr>
            <w:tcW w:w="529" w:type="pct"/>
          </w:tcPr>
          <w:p w:rsidR="006745C0" w:rsidRPr="005271C8" w:rsidRDefault="006745C0" w:rsidP="00E24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sz w:val="24"/>
                <w:szCs w:val="24"/>
              </w:rPr>
              <w:t>45 130</w:t>
            </w:r>
          </w:p>
        </w:tc>
        <w:tc>
          <w:tcPr>
            <w:tcW w:w="529" w:type="pct"/>
          </w:tcPr>
          <w:p w:rsidR="006745C0" w:rsidRPr="005271C8" w:rsidRDefault="006745C0" w:rsidP="00E24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sz w:val="24"/>
                <w:szCs w:val="24"/>
              </w:rPr>
              <w:t>82 360</w:t>
            </w:r>
          </w:p>
        </w:tc>
        <w:tc>
          <w:tcPr>
            <w:tcW w:w="529" w:type="pct"/>
          </w:tcPr>
          <w:p w:rsidR="006745C0" w:rsidRPr="005271C8" w:rsidRDefault="006745C0" w:rsidP="00E24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sz w:val="24"/>
                <w:szCs w:val="24"/>
              </w:rPr>
              <w:t>79 960</w:t>
            </w:r>
          </w:p>
        </w:tc>
        <w:tc>
          <w:tcPr>
            <w:tcW w:w="529" w:type="pct"/>
          </w:tcPr>
          <w:p w:rsidR="006745C0" w:rsidRPr="005271C8" w:rsidRDefault="006745C0" w:rsidP="00E24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sz w:val="24"/>
                <w:szCs w:val="24"/>
              </w:rPr>
              <w:t>90 600</w:t>
            </w:r>
          </w:p>
        </w:tc>
        <w:tc>
          <w:tcPr>
            <w:tcW w:w="529" w:type="pct"/>
          </w:tcPr>
          <w:p w:rsidR="006745C0" w:rsidRPr="005271C8" w:rsidRDefault="006745C0" w:rsidP="00E11B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sz w:val="24"/>
                <w:szCs w:val="24"/>
              </w:rPr>
              <w:t>62 800</w:t>
            </w:r>
          </w:p>
        </w:tc>
      </w:tr>
    </w:tbl>
    <w:p w:rsidR="0002027C" w:rsidRPr="00FA12EC" w:rsidRDefault="0002027C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495" w:rsidRPr="00FA12EC" w:rsidRDefault="00053495" w:rsidP="00E24DBF">
      <w:pPr>
        <w:widowControl w:val="0"/>
        <w:numPr>
          <w:ilvl w:val="3"/>
          <w:numId w:val="0"/>
        </w:numPr>
        <w:tabs>
          <w:tab w:val="left" w:pos="1418"/>
        </w:tabs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bCs/>
          <w:i/>
          <w:sz w:val="28"/>
          <w:szCs w:val="28"/>
        </w:rPr>
        <w:t>Электроснабжение</w:t>
      </w:r>
      <w:r w:rsidR="0002027C" w:rsidRPr="00FA12EC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В границах города Нижневартовска, согласно территориальной принадлежности, сформировано 26 электросетевых комплексов (ЭСК) объектов электроснабжения, которые являются технологически связанным</w:t>
      </w:r>
      <w:r w:rsidR="001F6626" w:rsidRPr="00FA12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. Существующие сети и сооружения находятся в удовлетворительном состоянии и пригодны для эксплуатации. </w:t>
      </w: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К основным техническим и технологическим проблемам системы электроснабжения города Нижневартовска относится то, что объекты электросетевого хозяйства имеют высокую степень изношенности (до 50%), сохраняется рост доли устаревшего энергетического оборудования. Для повышения надежности электроснабжения потребителей необходимо проведение ежегодной модернизации и реконструкции сетей и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lastRenderedPageBreak/>
        <w:t>электрооборудования. Кроме того, недостаточна обеспеченность в долгосрочной перспективе энергосистемы города Нижневартовска свободными мощностями. При условии реализации плановых темпов жилой застройки прогнозируется дефицит свободной мощности, что может отрицательно сказаться на сроках выполнения мероприятий по технологическому присоединению и своевременности введения новых городских объектов в эксплуатацию. В целях повышения пропускной способности электрических сетей и создания условий для присоединения новых (дополнительных) электрических нагрузок целесообразно предусмотреть строительство новых объектов электроснабжения, планомерную реконструкцию и ремонт действующих электросетевых объектов, воздушных и кабельных линий электропередачи.</w:t>
      </w:r>
    </w:p>
    <w:p w:rsidR="00053495" w:rsidRPr="00FA12EC" w:rsidRDefault="00053495" w:rsidP="00E24DBF">
      <w:pPr>
        <w:widowControl w:val="0"/>
        <w:numPr>
          <w:ilvl w:val="3"/>
          <w:numId w:val="0"/>
        </w:numPr>
        <w:tabs>
          <w:tab w:val="left" w:pos="1418"/>
        </w:tabs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bCs/>
          <w:i/>
          <w:sz w:val="28"/>
          <w:szCs w:val="28"/>
        </w:rPr>
        <w:t>Газоснабжение</w:t>
      </w:r>
      <w:r w:rsidR="0002027C" w:rsidRPr="00FA12EC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Газоснабжение потребителей городского округа осуществляется природным газом от двух источников газоснабжения: г</w:t>
      </w:r>
      <w:r w:rsidRPr="00FA12E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азораспределительной станции №2 (ГРС-2) и </w:t>
      </w:r>
      <w:proofErr w:type="spellStart"/>
      <w:r w:rsidR="001F6626" w:rsidRPr="00FA12EC">
        <w:rPr>
          <w:rFonts w:ascii="Times New Roman" w:eastAsia="Times New Roman" w:hAnsi="Times New Roman" w:cs="Times New Roman"/>
          <w:snapToGrid w:val="0"/>
          <w:sz w:val="28"/>
          <w:szCs w:val="28"/>
        </w:rPr>
        <w:t>Нижневартовского</w:t>
      </w:r>
      <w:proofErr w:type="spellEnd"/>
      <w:r w:rsidR="001F6626" w:rsidRPr="00FA12E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г</w:t>
      </w:r>
      <w:r w:rsidRPr="00FA12EC">
        <w:rPr>
          <w:rFonts w:ascii="Times New Roman" w:eastAsia="Times New Roman" w:hAnsi="Times New Roman" w:cs="Times New Roman"/>
          <w:snapToGrid w:val="0"/>
          <w:sz w:val="28"/>
          <w:szCs w:val="28"/>
        </w:rPr>
        <w:t>азоперерабатывающего завода (НВГПЗ)</w:t>
      </w:r>
      <w:r w:rsidR="0074649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786EA7">
        <w:rPr>
          <w:rFonts w:ascii="Times New Roman" w:eastAsia="Times New Roman" w:hAnsi="Times New Roman" w:cs="Times New Roman"/>
          <w:snapToGrid w:val="0"/>
          <w:sz w:val="28"/>
          <w:szCs w:val="28"/>
        </w:rPr>
        <w:t>-</w:t>
      </w:r>
      <w:r w:rsidR="0074649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резервного</w:t>
      </w:r>
      <w:r w:rsidR="00846EB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источник</w:t>
      </w:r>
      <w:r w:rsidR="00746490">
        <w:rPr>
          <w:rFonts w:ascii="Times New Roman" w:eastAsia="Times New Roman" w:hAnsi="Times New Roman" w:cs="Times New Roman"/>
          <w:snapToGrid w:val="0"/>
          <w:sz w:val="28"/>
          <w:szCs w:val="28"/>
        </w:rPr>
        <w:t>а</w:t>
      </w:r>
      <w:r w:rsidRPr="00FA12EC">
        <w:rPr>
          <w:rFonts w:ascii="Times New Roman" w:eastAsia="Times New Roman" w:hAnsi="Times New Roman" w:cs="Times New Roman"/>
          <w:snapToGrid w:val="0"/>
          <w:sz w:val="28"/>
          <w:szCs w:val="28"/>
        </w:rPr>
        <w:t>. Распределительными газопроводами высокого давления охвачена значительная ча</w:t>
      </w:r>
      <w:r w:rsidR="00F42BAF" w:rsidRPr="00FA12EC">
        <w:rPr>
          <w:rFonts w:ascii="Times New Roman" w:eastAsia="Times New Roman" w:hAnsi="Times New Roman" w:cs="Times New Roman"/>
          <w:snapToGrid w:val="0"/>
          <w:sz w:val="28"/>
          <w:szCs w:val="28"/>
        </w:rPr>
        <w:t>сть территории города</w:t>
      </w:r>
      <w:r w:rsidRPr="00FA12E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 </w:t>
      </w:r>
    </w:p>
    <w:p w:rsidR="00053495" w:rsidRPr="00FA12EC" w:rsidRDefault="00053495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Газораспределительная система в целом удовлетворяет потребностям городского округа и обеспечивает необходимый уровень обслуживания. Основной проблемой в области газоснабжения является низкий уровень газификации жилой застройки. Использование природного газа в качестве единого энергоносителя для теплогазоснабжения позволит разрешить проблемы обеспеченности теплом и топливом, а также существенно снизить нагрузку на электросети.</w:t>
      </w:r>
    </w:p>
    <w:p w:rsidR="00AE5CF8" w:rsidRDefault="00AE5CF8" w:rsidP="00020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2027C" w:rsidRPr="00FA12EC" w:rsidRDefault="00EA0928" w:rsidP="00020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1.2</w:t>
      </w:r>
      <w:r w:rsidR="00081BDF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2D4483" w:rsidRDefault="0002027C" w:rsidP="002D44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FA5">
        <w:rPr>
          <w:rFonts w:ascii="Times New Roman" w:hAnsi="Times New Roman" w:cs="Times New Roman"/>
          <w:b/>
          <w:sz w:val="28"/>
          <w:szCs w:val="28"/>
        </w:rPr>
        <w:t>Одиночное протяжение уличной газовой сети</w:t>
      </w:r>
      <w:r w:rsidR="00C408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027C" w:rsidRPr="00703FA5" w:rsidRDefault="00C4081E" w:rsidP="002D44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</w:t>
      </w:r>
      <w:r w:rsidR="002D4483">
        <w:rPr>
          <w:rFonts w:ascii="Times New Roman" w:hAnsi="Times New Roman" w:cs="Times New Roman"/>
          <w:b/>
          <w:sz w:val="28"/>
          <w:szCs w:val="28"/>
        </w:rPr>
        <w:t>ороде</w:t>
      </w:r>
      <w:r>
        <w:rPr>
          <w:rFonts w:ascii="Times New Roman" w:hAnsi="Times New Roman" w:cs="Times New Roman"/>
          <w:b/>
          <w:sz w:val="28"/>
          <w:szCs w:val="28"/>
        </w:rPr>
        <w:t xml:space="preserve"> Нижневартовске</w:t>
      </w:r>
    </w:p>
    <w:p w:rsidR="00846EBC" w:rsidRPr="00FA12EC" w:rsidRDefault="00846EBC" w:rsidP="0002027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33"/>
        <w:gridCol w:w="1019"/>
        <w:gridCol w:w="1019"/>
        <w:gridCol w:w="1019"/>
        <w:gridCol w:w="1019"/>
        <w:gridCol w:w="1019"/>
      </w:tblGrid>
      <w:tr w:rsidR="00C4081E" w:rsidRPr="003637CA" w:rsidTr="003637CA">
        <w:trPr>
          <w:trHeight w:val="382"/>
        </w:trPr>
        <w:tc>
          <w:tcPr>
            <w:tcW w:w="2354" w:type="pct"/>
            <w:vAlign w:val="center"/>
          </w:tcPr>
          <w:p w:rsidR="002D4483" w:rsidRPr="003637CA" w:rsidRDefault="00C4081E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703FA5" w:rsidRPr="003637CA" w:rsidRDefault="00C4081E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529" w:type="pct"/>
            <w:vAlign w:val="center"/>
            <w:hideMark/>
          </w:tcPr>
          <w:p w:rsidR="002D4483" w:rsidRPr="003637CA" w:rsidRDefault="00703FA5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2018 </w:t>
            </w:r>
          </w:p>
          <w:p w:rsidR="00703FA5" w:rsidRPr="003637CA" w:rsidRDefault="00703FA5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2D4483" w:rsidRPr="003637CA" w:rsidRDefault="00703FA5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2019 </w:t>
            </w:r>
          </w:p>
          <w:p w:rsidR="00703FA5" w:rsidRPr="003637CA" w:rsidRDefault="00703FA5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2D4483" w:rsidRPr="003637CA" w:rsidRDefault="00703FA5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2020 </w:t>
            </w:r>
          </w:p>
          <w:p w:rsidR="00703FA5" w:rsidRPr="003637CA" w:rsidRDefault="00703FA5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2D4483" w:rsidRPr="003637CA" w:rsidRDefault="00703FA5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2021 </w:t>
            </w:r>
          </w:p>
          <w:p w:rsidR="00703FA5" w:rsidRPr="003637CA" w:rsidRDefault="00703FA5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</w:tcPr>
          <w:p w:rsidR="002D4483" w:rsidRPr="003637CA" w:rsidRDefault="00703FA5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2022 </w:t>
            </w:r>
          </w:p>
          <w:p w:rsidR="00703FA5" w:rsidRPr="003637CA" w:rsidRDefault="00703FA5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C4081E" w:rsidRPr="003637CA" w:rsidTr="003637CA">
        <w:tc>
          <w:tcPr>
            <w:tcW w:w="2354" w:type="pct"/>
            <w:vAlign w:val="center"/>
          </w:tcPr>
          <w:p w:rsidR="00703FA5" w:rsidRPr="003637CA" w:rsidRDefault="00C4081E" w:rsidP="00363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7CA">
              <w:rPr>
                <w:rFonts w:ascii="Times New Roman" w:hAnsi="Times New Roman" w:cs="Times New Roman"/>
                <w:sz w:val="24"/>
                <w:szCs w:val="24"/>
              </w:rPr>
              <w:t>Одиночное протяжение уличной газовой сети, м.</w:t>
            </w:r>
          </w:p>
        </w:tc>
        <w:tc>
          <w:tcPr>
            <w:tcW w:w="529" w:type="pct"/>
          </w:tcPr>
          <w:p w:rsidR="00703FA5" w:rsidRPr="003637CA" w:rsidRDefault="00703FA5" w:rsidP="00DB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CA">
              <w:rPr>
                <w:rFonts w:ascii="Times New Roman" w:hAnsi="Times New Roman" w:cs="Times New Roman"/>
                <w:sz w:val="24"/>
                <w:szCs w:val="24"/>
              </w:rPr>
              <w:t>58 270</w:t>
            </w:r>
          </w:p>
        </w:tc>
        <w:tc>
          <w:tcPr>
            <w:tcW w:w="529" w:type="pct"/>
          </w:tcPr>
          <w:p w:rsidR="00703FA5" w:rsidRPr="003637CA" w:rsidRDefault="00703FA5" w:rsidP="00DB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CA">
              <w:rPr>
                <w:rFonts w:ascii="Times New Roman" w:hAnsi="Times New Roman" w:cs="Times New Roman"/>
                <w:sz w:val="24"/>
                <w:szCs w:val="24"/>
              </w:rPr>
              <w:t>58 750</w:t>
            </w:r>
          </w:p>
        </w:tc>
        <w:tc>
          <w:tcPr>
            <w:tcW w:w="529" w:type="pct"/>
          </w:tcPr>
          <w:p w:rsidR="00703FA5" w:rsidRPr="003637CA" w:rsidRDefault="00703FA5" w:rsidP="00DB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CA">
              <w:rPr>
                <w:rFonts w:ascii="Times New Roman" w:hAnsi="Times New Roman" w:cs="Times New Roman"/>
                <w:sz w:val="24"/>
                <w:szCs w:val="24"/>
              </w:rPr>
              <w:t>58 750</w:t>
            </w:r>
          </w:p>
        </w:tc>
        <w:tc>
          <w:tcPr>
            <w:tcW w:w="529" w:type="pct"/>
          </w:tcPr>
          <w:p w:rsidR="00703FA5" w:rsidRPr="003637CA" w:rsidRDefault="00703FA5" w:rsidP="00DB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CA">
              <w:rPr>
                <w:rFonts w:ascii="Times New Roman" w:hAnsi="Times New Roman" w:cs="Times New Roman"/>
                <w:sz w:val="24"/>
                <w:szCs w:val="24"/>
              </w:rPr>
              <w:t>62 018</w:t>
            </w:r>
          </w:p>
        </w:tc>
        <w:tc>
          <w:tcPr>
            <w:tcW w:w="529" w:type="pct"/>
          </w:tcPr>
          <w:p w:rsidR="00703FA5" w:rsidRPr="003637CA" w:rsidRDefault="00703FA5" w:rsidP="00DB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CA">
              <w:rPr>
                <w:rFonts w:ascii="Times New Roman" w:hAnsi="Times New Roman" w:cs="Times New Roman"/>
                <w:sz w:val="24"/>
                <w:szCs w:val="24"/>
              </w:rPr>
              <w:t>68 640</w:t>
            </w:r>
          </w:p>
        </w:tc>
      </w:tr>
    </w:tbl>
    <w:p w:rsidR="0002027C" w:rsidRPr="00FA12EC" w:rsidRDefault="0002027C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464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Город Нижневартовск продолжает динамично развиваться, становиться более удобным для жизни </w:t>
      </w:r>
      <w:r w:rsidR="00AF563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уютным, благоустроенным, современным. За 2018-20</w:t>
      </w:r>
      <w:r w:rsidR="00F02160">
        <w:rPr>
          <w:rFonts w:ascii="Times New Roman" w:eastAsia="Times New Roman" w:hAnsi="Times New Roman" w:cs="Times New Roman"/>
          <w:sz w:val="28"/>
          <w:szCs w:val="28"/>
        </w:rPr>
        <w:t xml:space="preserve">21 </w:t>
      </w:r>
      <w:proofErr w:type="gramStart"/>
      <w:r w:rsidR="00202897">
        <w:rPr>
          <w:rFonts w:ascii="Times New Roman" w:eastAsia="Times New Roman" w:hAnsi="Times New Roman" w:cs="Times New Roman"/>
          <w:sz w:val="28"/>
          <w:szCs w:val="28"/>
        </w:rPr>
        <w:t>годы</w:t>
      </w:r>
      <w:r w:rsidR="00F021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proofErr w:type="gramEnd"/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города и дворовых территорий многоквартирных жилых домов направлено 189,8 млн. рублей, в том числе на уличное освещение и потребление электроэнергии, содержание и демонтаж новогоднего городка, техническое и санитарное содержание 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берегоукрепления</w:t>
      </w:r>
      <w:proofErr w:type="spellEnd"/>
      <w:r w:rsidRPr="00FA12EC">
        <w:rPr>
          <w:rFonts w:ascii="Times New Roman" w:eastAsia="Times New Roman" w:hAnsi="Times New Roman" w:cs="Times New Roman"/>
          <w:sz w:val="28"/>
          <w:szCs w:val="28"/>
        </w:rPr>
        <w:t>, содержание и обслуживание территории и элементо</w:t>
      </w:r>
      <w:r w:rsidR="001F6626" w:rsidRPr="00FA12EC">
        <w:rPr>
          <w:rFonts w:ascii="Times New Roman" w:eastAsia="Times New Roman" w:hAnsi="Times New Roman" w:cs="Times New Roman"/>
          <w:sz w:val="28"/>
          <w:szCs w:val="28"/>
        </w:rPr>
        <w:t>в благоустройства парка и др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021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Кроме того, в целях разработки единого комплекса мероприятий, обеспечивающих развитие коммунальных систем и объектов, в соответствии с потребностями жилищного и промышленного строительства, обеспечения инвестиционной привлекательности коммунальной инфраструктуры города утверждена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программа комплексного развития систем коммунальной инфраструктуры муниципального образования город Нижневартовск до 2035 года. В рамках Программы были разработаны схемы электроснабжения и газоснабжения города до 2035 года, актуализированы схемы водоснабжения и водоотведения города на период до 2031 года. </w:t>
      </w: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В последние годы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транспортный, энергетический, коммунальный, информационно-коммуникационный секторы экономики города демонстрировали динамичное развитие. </w:t>
      </w:r>
      <w:r w:rsidRPr="00FA12EC">
        <w:rPr>
          <w:rFonts w:ascii="Times New Roman" w:hAnsi="Times New Roman" w:cs="Times New Roman"/>
          <w:sz w:val="28"/>
          <w:szCs w:val="28"/>
        </w:rPr>
        <w:t>Таким образом, г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ород имеет достаточно развитую коммунальную инфраструктуру. </w:t>
      </w:r>
    </w:p>
    <w:p w:rsidR="00E03D7E" w:rsidRPr="00FA12EC" w:rsidRDefault="00E03D7E" w:rsidP="00E24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1" w:name="_Toc94192407"/>
      <w:bookmarkStart w:id="42" w:name="_Toc94629961"/>
    </w:p>
    <w:p w:rsidR="00053495" w:rsidRPr="00C4081E" w:rsidRDefault="00053495" w:rsidP="00E24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81E">
        <w:rPr>
          <w:rFonts w:ascii="Times New Roman" w:hAnsi="Times New Roman" w:cs="Times New Roman"/>
          <w:b/>
          <w:sz w:val="28"/>
          <w:szCs w:val="28"/>
        </w:rPr>
        <w:t>1.3.3. Развитие информационных и коммуникационных технологий</w:t>
      </w:r>
      <w:bookmarkEnd w:id="41"/>
      <w:bookmarkEnd w:id="42"/>
    </w:p>
    <w:p w:rsidR="00E03D7E" w:rsidRPr="00FA12EC" w:rsidRDefault="00E03D7E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2BAF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Существующая сеть связи городского округа представлена развитой инфраструктурой, которая </w:t>
      </w:r>
      <w:r w:rsidR="00F42BAF" w:rsidRPr="00FA12EC">
        <w:rPr>
          <w:rFonts w:ascii="Times New Roman" w:eastAsia="Times New Roman" w:hAnsi="Times New Roman" w:cs="Times New Roman"/>
          <w:sz w:val="28"/>
          <w:szCs w:val="28"/>
        </w:rPr>
        <w:t xml:space="preserve">в целом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позволяет удовлетворить информационные потребности граждан. Сеть общего пользования насчитывает около 46,4 тыс. телефонных номеров, причем большая часть (около 57%) </w:t>
      </w:r>
      <w:r w:rsidR="00D667E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для населения города. Обеспеченность стационарными телефонными номерами на 1 тыс. жителей составляет 96 номеров. В последние годы на территории г</w:t>
      </w:r>
      <w:r w:rsidR="008655CA">
        <w:rPr>
          <w:rFonts w:ascii="Times New Roman" w:eastAsia="Times New Roman" w:hAnsi="Times New Roman" w:cs="Times New Roman"/>
          <w:sz w:val="28"/>
          <w:szCs w:val="28"/>
        </w:rPr>
        <w:t>орода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Нижневартовска связь и информатизация развивалась высокими темпами. Активно внедрялся доступ к сети передачи данных Интернет, появлялись альтернативные операторы предоставления услуг связи</w:t>
      </w:r>
      <w:r w:rsidRPr="00FA12E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предоставляют услуги семь операторов сети сотовой подвижной связи (СПС): ПАО </w:t>
      </w:r>
      <w:r w:rsidR="008655C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ВымпелКом</w:t>
      </w:r>
      <w:r w:rsidR="008655C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(торговая марка </w:t>
      </w:r>
      <w:r w:rsidR="008655C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Би 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Лайн</w:t>
      </w:r>
      <w:proofErr w:type="spellEnd"/>
      <w:r w:rsidR="008655C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); ПАО </w:t>
      </w:r>
      <w:r w:rsidR="008655C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МТС</w:t>
      </w:r>
      <w:r w:rsidR="008655C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; ПАО </w:t>
      </w:r>
      <w:r w:rsidR="008655C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МегаФон</w:t>
      </w:r>
      <w:r w:rsidR="008655C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; ООО 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Т2 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Мобайл</w:t>
      </w:r>
      <w:proofErr w:type="spellEnd"/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(торговая марка 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Теле2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); ООО 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Екатеринбург-2000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(торговая марка 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Мотив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); ООО 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Скартел</w:t>
      </w:r>
      <w:proofErr w:type="spellEnd"/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(торговая марка 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Yota</w:t>
      </w:r>
      <w:proofErr w:type="spellEnd"/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); ПАО 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Ростелеком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53495" w:rsidRPr="00FA12EC" w:rsidRDefault="00F42BAF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Территория города полностью покрыта с</w:t>
      </w:r>
      <w:r w:rsidR="00053495" w:rsidRPr="00FA12EC">
        <w:rPr>
          <w:rFonts w:ascii="Times New Roman" w:eastAsia="Times New Roman" w:hAnsi="Times New Roman" w:cs="Times New Roman"/>
          <w:sz w:val="28"/>
          <w:szCs w:val="28"/>
        </w:rPr>
        <w:t>етя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ми связи 4 поколения (4G (LTE)</w:t>
      </w:r>
      <w:r w:rsidR="00053495" w:rsidRPr="00FA12EC">
        <w:rPr>
          <w:rFonts w:ascii="Times New Roman" w:eastAsia="Times New Roman" w:hAnsi="Times New Roman" w:cs="Times New Roman"/>
          <w:sz w:val="28"/>
          <w:szCs w:val="28"/>
        </w:rPr>
        <w:t>. Число абонентов сотовой связи в настоящее время более 850,0 тыс. номеров, из них 839,0 тыс. номеров зарегистрировано на физических лиц</w:t>
      </w:r>
      <w:r w:rsidR="00053495" w:rsidRPr="00FA12EC">
        <w:rPr>
          <w:rStyle w:val="a9"/>
          <w:rFonts w:ascii="Times New Roman" w:eastAsia="Times New Roman" w:hAnsi="Times New Roman" w:cs="Times New Roman"/>
          <w:sz w:val="28"/>
          <w:szCs w:val="28"/>
        </w:rPr>
        <w:footnoteReference w:id="12"/>
      </w:r>
      <w:r w:rsidR="00053495" w:rsidRPr="00FA12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В городе стремительно развиваются информационно-коммуникационные технологии на основе технического и инновационного совершенствования сетей широкополосного (высокоскоростного) доступа в Интернет, в том числе беспроводного. Активными пользователями сети Интернет являются более 120,4 тыс. горожан</w:t>
      </w:r>
      <w:r w:rsidR="00C12989">
        <w:rPr>
          <w:rFonts w:ascii="Times New Roman" w:eastAsia="Times New Roman" w:hAnsi="Times New Roman" w:cs="Times New Roman"/>
          <w:sz w:val="28"/>
          <w:szCs w:val="28"/>
        </w:rPr>
        <w:t>. К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сети Интернет подключены все муниципальные учреждения. Телекоммуникационный комплекс города отвечает современным требованиям. В городе установлены современные цифровые автоматические станции, проложены волоконно-оптические линии связи с высокой пропускной способностью </w:t>
      </w:r>
      <w:r w:rsidR="00711666">
        <w:rPr>
          <w:rFonts w:ascii="Times New Roman" w:eastAsia="Times New Roman" w:hAnsi="Times New Roman" w:cs="Times New Roman"/>
          <w:sz w:val="28"/>
          <w:szCs w:val="28"/>
        </w:rPr>
        <w:t xml:space="preserve">в рамках схемы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г. Сургут </w:t>
      </w:r>
      <w:r w:rsidR="00560E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7116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г. Нижневартовск </w:t>
      </w:r>
      <w:r w:rsidR="00560EF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г. Стрежевой ПАО 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Ростелеком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. Население имеет доступ к высокоскоростному интернету. </w:t>
      </w: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Все объекты связи соответствуют современным требованиям предоставления услуг телефонной связи общего пользования. В качестве межстанционных сетей связи (МСС) используются волоконно-оптические линии связи (ВОЛС) и радиорелейные линии связи. Устойчивое развитие сохраняет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современная почтовая связь, услуги которой предоставляются 13 отделениями связи ФГУП 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Почта России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. Функционируют организации и филиалы курьерских служб экспресс-почты по доставке корреспонденции, посылок и грузов, среди них DHL 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Pony</w:t>
      </w:r>
      <w:proofErr w:type="spellEnd"/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Express</w:t>
      </w:r>
      <w:proofErr w:type="spellEnd"/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, UPS, ЕМС 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Гарантпост</w:t>
      </w:r>
      <w:proofErr w:type="spellEnd"/>
      <w:r w:rsidRPr="00FA12EC">
        <w:rPr>
          <w:rFonts w:ascii="Times New Roman" w:eastAsia="Times New Roman" w:hAnsi="Times New Roman" w:cs="Times New Roman"/>
          <w:sz w:val="28"/>
          <w:szCs w:val="28"/>
        </w:rPr>
        <w:t>, Служба доставки Экспресс-Курьер, CDEK, ДАЙМЭКС, Управление специальной связи по Тюменской области и другие.</w:t>
      </w: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Анализ перечня услуг связи, предоставляемых населению, показывает, что в целом системы телекоммуникаций городского округа обеспечивают необходимый уровень обслуживания. Уровень обеспечения услугами связи населения городского округ</w:t>
      </w:r>
      <w:r w:rsidR="003D0566">
        <w:rPr>
          <w:rFonts w:ascii="Times New Roman" w:eastAsia="Times New Roman" w:hAnsi="Times New Roman" w:cs="Times New Roman"/>
          <w:sz w:val="28"/>
          <w:szCs w:val="28"/>
        </w:rPr>
        <w:t>а соответствует высокому уровню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как в пределах Ханты-Мансийского автономного округа </w:t>
      </w:r>
      <w:r w:rsidR="00F3432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Югры, так и по сравнению с другими федеральными округами Российской Федерации. Однако по отдельным направлениям существуют потенциальные возможности увеличения объема и улучшения качества предоставления услуг связи.</w:t>
      </w: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Основными задачами развития территории являются: привлечение инвестиций частных операторов связи, </w:t>
      </w:r>
      <w:r w:rsidR="005144D4">
        <w:rPr>
          <w:rFonts w:ascii="Times New Roman" w:eastAsia="Times New Roman" w:hAnsi="Times New Roman" w:cs="Times New Roman"/>
          <w:sz w:val="28"/>
          <w:szCs w:val="28"/>
        </w:rPr>
        <w:t xml:space="preserve">развитие различных сегментов отрасли и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расширение спектра предоставляемых услуг.</w:t>
      </w:r>
    </w:p>
    <w:p w:rsidR="008D75E8" w:rsidRDefault="008D75E8" w:rsidP="00E2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17E" w:rsidRPr="00C4081E" w:rsidRDefault="0021117E" w:rsidP="00E24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</w:rPr>
      </w:pPr>
      <w:r w:rsidRPr="00C4081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</w:rPr>
        <w:t>1.4. Экологическое развитие и климатические особенности города</w:t>
      </w:r>
    </w:p>
    <w:p w:rsidR="00DC7054" w:rsidRDefault="00DC7054" w:rsidP="00910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i/>
          <w:sz w:val="28"/>
          <w:szCs w:val="28"/>
        </w:rPr>
        <w:t>Климатические особенности.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t>Территория города Нижневартовска характеризуется сложными природно-климатическими условиями: континентальным климатом с суровой продолжительной зимой, коротким холодным летом, короткими переходными сезонами, поздними весенними и ранними осенними заморозками. Климатические условия города оцениваются как относительно благоприятные для гражданского и промышленного строительства, что предопределяет основные характеристики и проблемы охраны окружающей среды.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t xml:space="preserve">Для территории города Нижневартовска основными климатическими рисками являются весенне-летнее половодье, лесные пожары, а также опасные гидрометеорологические явления (очень сильный ветер, шквал, смерч, очень сильный дождь, сильный ливень, продолжительный сильный дождь, крупный град, сильная жара, сильный туман, сильное </w:t>
      </w:r>
      <w:proofErr w:type="spellStart"/>
      <w:r w:rsidRPr="00C05550">
        <w:rPr>
          <w:rFonts w:ascii="Times New Roman" w:eastAsia="TimesNewRomanPSMT" w:hAnsi="Times New Roman" w:cs="Times New Roman"/>
          <w:sz w:val="28"/>
          <w:szCs w:val="28"/>
        </w:rPr>
        <w:t>гололедно-изморозевое</w:t>
      </w:r>
      <w:proofErr w:type="spellEnd"/>
      <w:r w:rsidRPr="00C05550">
        <w:rPr>
          <w:rFonts w:ascii="Times New Roman" w:eastAsia="TimesNewRomanPSMT" w:hAnsi="Times New Roman" w:cs="Times New Roman"/>
          <w:sz w:val="28"/>
          <w:szCs w:val="28"/>
        </w:rPr>
        <w:t xml:space="preserve"> отложение, очень сильный снег, сильная метель, сильный мороз, высокие уровни воды, низкие уровни воды, низкая межень, половодье, паводок, раннее ледообразование, заторы).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t>Суровые природно-климатические условия предопределяют ограничения миграционного прироста населения и могут негативно сказываться на качестве жизни населения.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t xml:space="preserve">Большое значение имеют климатические изменения, влияющие на эксплуатацию объектов нефтедобычи в северных условиях, способные привести к высоким рискам аварийности и загрязнению окружающей среды, что также может быть причиной угроз безопасности в регионе. С неблагоприятным воздействием изменения климата могут быть актуализированы риски, связанные </w:t>
      </w:r>
      <w:r w:rsidRPr="00C05550">
        <w:rPr>
          <w:rFonts w:ascii="Times New Roman" w:eastAsia="TimesNewRomanPSMT" w:hAnsi="Times New Roman" w:cs="Times New Roman"/>
          <w:sz w:val="28"/>
          <w:szCs w:val="28"/>
        </w:rPr>
        <w:lastRenderedPageBreak/>
        <w:t>с условиями функционирования и строительства инфраструктуры, удорожанием инвестиционных проектов.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Calibri" w:hAnsi="Times New Roman" w:cs="Times New Roman"/>
          <w:bCs/>
          <w:sz w:val="28"/>
          <w:szCs w:val="28"/>
        </w:rPr>
        <w:t>Местные климатические особенности учитываются при благоустройстве города Нижневартовска.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t>В настоящее время в регионе наблюдается повышение температуры воздуха как летом, так и зимой, что может оказать благоприятное влияние на развитие разных видов рекреации. Негативные факторы для рекреации, связанные с изменением климата, ассоциируются прежде всего с увеличением риска инфицированности и заболеваемости трансмиссивными заболеваниями, переносимыми клещами: крымской геморрагической лихорадкой, клещевым энцефалитом. Для развития летних видов рекреации необходимо усиление эпидемиологического контроля в рекреационных зонах.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t>Метеорологические условия влияют на сезон активности клещей. Ежегодно, с началом эпидемиологического сезона, регистрируется обращаемость населения по поводу присасывания клеща: по г</w:t>
      </w:r>
      <w:r w:rsidR="00F34896">
        <w:rPr>
          <w:rFonts w:ascii="Times New Roman" w:eastAsia="TimesNewRomanPSMT" w:hAnsi="Times New Roman" w:cs="Times New Roman"/>
          <w:sz w:val="28"/>
          <w:szCs w:val="28"/>
        </w:rPr>
        <w:t>ороду</w:t>
      </w:r>
      <w:r w:rsidRPr="00C05550">
        <w:rPr>
          <w:rFonts w:ascii="Times New Roman" w:eastAsia="TimesNewRomanPSMT" w:hAnsi="Times New Roman" w:cs="Times New Roman"/>
          <w:sz w:val="28"/>
          <w:szCs w:val="28"/>
        </w:rPr>
        <w:t xml:space="preserve"> Нижневартовску зафиксировано 446 случаев в 2018 г</w:t>
      </w:r>
      <w:r w:rsidR="00F34896">
        <w:rPr>
          <w:rFonts w:ascii="Times New Roman" w:eastAsia="TimesNewRomanPSMT" w:hAnsi="Times New Roman" w:cs="Times New Roman"/>
          <w:sz w:val="28"/>
          <w:szCs w:val="28"/>
        </w:rPr>
        <w:t>оду</w:t>
      </w:r>
      <w:r w:rsidRPr="00C05550">
        <w:rPr>
          <w:rFonts w:ascii="Times New Roman" w:eastAsia="TimesNewRomanPSMT" w:hAnsi="Times New Roman" w:cs="Times New Roman"/>
          <w:sz w:val="28"/>
          <w:szCs w:val="28"/>
        </w:rPr>
        <w:t xml:space="preserve"> и 611 случаев в 2022 году.</w:t>
      </w:r>
    </w:p>
    <w:p w:rsidR="00DC7054" w:rsidRPr="00C05550" w:rsidRDefault="00DC7054" w:rsidP="002A70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5550">
        <w:rPr>
          <w:rFonts w:ascii="Times New Roman" w:eastAsia="Calibri" w:hAnsi="Times New Roman" w:cs="Times New Roman"/>
          <w:bCs/>
          <w:sz w:val="28"/>
          <w:szCs w:val="28"/>
        </w:rPr>
        <w:t>Таким образом, социально-экономические последствия климатических изменений на территории города Нижневартовска могут выражаться в следующем: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t>изменение режима работы коммунальных служб (темпы уборки территорий от снега; устранение последствий ливневых осадков, сильного ветра и других опасных гидрометеорологических явлений);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t>транспортные расходы на вывоз снега из города;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t>развитие агропромышленного комплекса на территории города Нижневартовска с учетом климатических изменений (потепления);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t xml:space="preserve">ограничение пространственного развития в пределах города вследствие затопления и подтопления территории в результате паводков на реке Оби и ее </w:t>
      </w:r>
      <w:r w:rsidR="00424306">
        <w:rPr>
          <w:rFonts w:ascii="Times New Roman" w:eastAsia="TimesNewRomanPSMT" w:hAnsi="Times New Roman" w:cs="Times New Roman"/>
          <w:sz w:val="28"/>
          <w:szCs w:val="28"/>
        </w:rPr>
        <w:t>притоках</w:t>
      </w:r>
      <w:r w:rsidRPr="00C05550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t xml:space="preserve">реализация мероприятий по комплексной защите населения </w:t>
      </w:r>
      <w:r w:rsidR="00233F75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C05550">
        <w:rPr>
          <w:rFonts w:ascii="Times New Roman" w:eastAsia="TimesNewRomanPSMT" w:hAnsi="Times New Roman" w:cs="Times New Roman"/>
          <w:sz w:val="28"/>
          <w:szCs w:val="28"/>
        </w:rPr>
        <w:t xml:space="preserve"> совершенствование инженерной защиты, обеспечение населения современными средствами индивидуальной защиты, совершенствов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ание эвакуационных мероприятий </w:t>
      </w:r>
      <w:r w:rsidRPr="00C05550">
        <w:rPr>
          <w:rFonts w:ascii="Times New Roman" w:eastAsia="TimesNewRomanPSMT" w:hAnsi="Times New Roman" w:cs="Times New Roman"/>
          <w:sz w:val="28"/>
          <w:szCs w:val="28"/>
        </w:rPr>
        <w:t>при ЧС природного характера, связанных с неблагоприятными и опасными метеорологическими явлениями, паводками, лесными пожарами, частота которых может вырасти в условиях глобального потепления;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t xml:space="preserve">положительное влияние изменения климата на благоустройство города </w:t>
      </w:r>
      <w:r w:rsidR="00233F75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C05550">
        <w:rPr>
          <w:rFonts w:ascii="Times New Roman" w:eastAsia="TimesNewRomanPSMT" w:hAnsi="Times New Roman" w:cs="Times New Roman"/>
          <w:sz w:val="28"/>
          <w:szCs w:val="28"/>
        </w:rPr>
        <w:t xml:space="preserve"> озеленение, создание рекреационных зон и т.д.</w:t>
      </w:r>
    </w:p>
    <w:p w:rsidR="00DC7054" w:rsidRPr="00C05550" w:rsidRDefault="00DC7054" w:rsidP="002A7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5550">
        <w:rPr>
          <w:rFonts w:ascii="Times New Roman" w:eastAsia="Calibri" w:hAnsi="Times New Roman" w:cs="Times New Roman"/>
          <w:i/>
          <w:sz w:val="28"/>
          <w:szCs w:val="28"/>
        </w:rPr>
        <w:t>Экологическое развитие.</w:t>
      </w:r>
    </w:p>
    <w:p w:rsidR="00DC7054" w:rsidRPr="00C05550" w:rsidRDefault="00DC7054" w:rsidP="002A7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Экологическая ситуация в городе Нижневартовске обусловлена высоким техногенным воздействием </w:t>
      </w:r>
      <w:r w:rsidRPr="00C0555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нефтегазодобывающей отрасли. </w:t>
      </w:r>
    </w:p>
    <w:p w:rsidR="00DC7054" w:rsidRPr="00C05550" w:rsidRDefault="00DC7054" w:rsidP="002A7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C0555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Основными источниками загрязнения атмосферного воздуха являются сжигание попутного нефтяного газа на факелах, испарение легких компонентов нефтяных углеводородов с поверхности аварийных разливов, шламовых амбаров, их резервуаров, выбросы от котельных и автотранспорта. Эпизодически вклад в </w:t>
      </w:r>
      <w:r w:rsidRPr="00C05550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 xml:space="preserve">состояние </w:t>
      </w:r>
      <w:r w:rsidRPr="00447266">
        <w:rPr>
          <w:rFonts w:ascii="Times New Roman" w:eastAsia="Calibri" w:hAnsi="Times New Roman" w:cs="Times New Roman"/>
          <w:spacing w:val="-2"/>
          <w:sz w:val="28"/>
          <w:szCs w:val="28"/>
        </w:rPr>
        <w:t>регионального уровня</w:t>
      </w:r>
      <w:r w:rsidRPr="00C0555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загрязнения атмосферы привносят лесные и торфяные пожары.</w:t>
      </w:r>
    </w:p>
    <w:p w:rsidR="00DC7054" w:rsidRPr="005A61BA" w:rsidRDefault="00DC7054" w:rsidP="002A7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На территории города Нижневартовска осуществляются регулярные наблюдения за состоянием окружающей среды. В Нижневартовске функционирует стационарный пост наблюдения, который обеспечивает информацией о загрязнении атмосферного воздуха. Наблюдения на постах осуществляется </w:t>
      </w:r>
      <w:r w:rsidRPr="005A61BA">
        <w:rPr>
          <w:rFonts w:ascii="Times New Roman" w:eastAsia="Calibri" w:hAnsi="Times New Roman" w:cs="Times New Roman"/>
          <w:sz w:val="28"/>
          <w:szCs w:val="28"/>
        </w:rPr>
        <w:t xml:space="preserve">Ханты-Мансийским ЦГМС - филиалом ФГБУ </w:t>
      </w:r>
      <w:r w:rsidR="002C1DB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5A61BA">
        <w:rPr>
          <w:rFonts w:ascii="Times New Roman" w:eastAsia="Calibri" w:hAnsi="Times New Roman" w:cs="Times New Roman"/>
          <w:sz w:val="28"/>
          <w:szCs w:val="28"/>
        </w:rPr>
        <w:t>Обь-Иртышское УГМС</w:t>
      </w:r>
      <w:r w:rsidR="002C1DB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5A61B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C7054" w:rsidRPr="00C05550" w:rsidRDefault="00DC7054" w:rsidP="002A7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C0555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По результатам проведенных в 2018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-</w:t>
      </w:r>
      <w:r w:rsidR="00EE452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2022 г</w:t>
      </w:r>
      <w:r w:rsidR="00AF1B05">
        <w:rPr>
          <w:rFonts w:ascii="Times New Roman" w:eastAsia="Calibri" w:hAnsi="Times New Roman" w:cs="Times New Roman"/>
          <w:spacing w:val="-2"/>
          <w:sz w:val="28"/>
          <w:szCs w:val="28"/>
        </w:rPr>
        <w:t>одах</w:t>
      </w:r>
      <w:r w:rsidR="00EE452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C05550">
        <w:rPr>
          <w:rFonts w:ascii="Times New Roman" w:eastAsia="Calibri" w:hAnsi="Times New Roman" w:cs="Times New Roman"/>
          <w:spacing w:val="-2"/>
          <w:sz w:val="28"/>
          <w:szCs w:val="28"/>
        </w:rPr>
        <w:t>наблюдений, превышение среднемесячных концентраций загрязняющих веществ в атмосферном воздухе не выявлено, случаев высокого и экстремально высокого загрязнения атмосферного воздуха на территории города не зарегистрировано. Лесных пожаров на территории города в рассматриваемый период не возникало.</w:t>
      </w:r>
    </w:p>
    <w:p w:rsidR="00DC7054" w:rsidRPr="00C05550" w:rsidRDefault="00DC7054" w:rsidP="00DC7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55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Качество атмосферного воздуха оценивается по индексу загрязнения атмосферы (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ИЗА), который рассчитывается по значениям среднегодовых концентраций и характеризует уровень хронического, длительного загрязнения воздуха. </w:t>
      </w:r>
      <w:r w:rsidRPr="00C0555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2018, 2019 и 2020 годах отмечен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F5A">
        <w:rPr>
          <w:rFonts w:ascii="Times New Roman" w:eastAsia="Calibri" w:hAnsi="Times New Roman" w:cs="Times New Roman"/>
          <w:sz w:val="28"/>
          <w:szCs w:val="28"/>
        </w:rPr>
        <w:t>"</w:t>
      </w:r>
      <w:r w:rsidRPr="00C05550">
        <w:rPr>
          <w:rFonts w:ascii="Times New Roman" w:eastAsia="Calibri" w:hAnsi="Times New Roman" w:cs="Times New Roman"/>
          <w:sz w:val="28"/>
          <w:szCs w:val="28"/>
        </w:rPr>
        <w:t>низкий</w:t>
      </w:r>
      <w:r w:rsidR="00753F5A">
        <w:rPr>
          <w:rFonts w:ascii="Times New Roman" w:eastAsia="Calibri" w:hAnsi="Times New Roman" w:cs="Times New Roman"/>
          <w:sz w:val="28"/>
          <w:szCs w:val="28"/>
        </w:rPr>
        <w:t>"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уровень загрязнения. Введенные с 01.03.2021 нормати</w:t>
      </w:r>
      <w:r w:rsidR="00400232">
        <w:rPr>
          <w:rFonts w:ascii="Times New Roman" w:eastAsia="Calibri" w:hAnsi="Times New Roman" w:cs="Times New Roman"/>
          <w:sz w:val="28"/>
          <w:szCs w:val="28"/>
        </w:rPr>
        <w:t xml:space="preserve">вы </w:t>
      </w:r>
      <w:proofErr w:type="spellStart"/>
      <w:r w:rsidR="00400232">
        <w:rPr>
          <w:rFonts w:ascii="Times New Roman" w:eastAsia="Calibri" w:hAnsi="Times New Roman" w:cs="Times New Roman"/>
          <w:sz w:val="28"/>
          <w:szCs w:val="28"/>
        </w:rPr>
        <w:t>ПДКс.г</w:t>
      </w:r>
      <w:proofErr w:type="spellEnd"/>
      <w:r w:rsidR="00400232">
        <w:rPr>
          <w:rFonts w:ascii="Times New Roman" w:eastAsia="Calibri" w:hAnsi="Times New Roman" w:cs="Times New Roman"/>
          <w:sz w:val="28"/>
          <w:szCs w:val="28"/>
        </w:rPr>
        <w:t>. (СанПиН 1.2.3685-21</w:t>
      </w:r>
      <w:proofErr w:type="gramStart"/>
      <w:r w:rsidR="0040023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являются</w:t>
      </w:r>
      <w:proofErr w:type="gramEnd"/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более </w:t>
      </w:r>
      <w:r w:rsidR="00EE452E">
        <w:rPr>
          <w:rFonts w:ascii="Times New Roman" w:eastAsia="Calibri" w:hAnsi="Times New Roman" w:cs="Times New Roman"/>
          <w:sz w:val="28"/>
          <w:szCs w:val="28"/>
        </w:rPr>
        <w:t>"</w:t>
      </w:r>
      <w:r w:rsidRPr="00C05550">
        <w:rPr>
          <w:rFonts w:ascii="Times New Roman" w:eastAsia="Calibri" w:hAnsi="Times New Roman" w:cs="Times New Roman"/>
          <w:sz w:val="28"/>
          <w:szCs w:val="28"/>
        </w:rPr>
        <w:t>жесткими</w:t>
      </w:r>
      <w:r w:rsidR="00EE452E">
        <w:rPr>
          <w:rFonts w:ascii="Times New Roman" w:eastAsia="Calibri" w:hAnsi="Times New Roman" w:cs="Times New Roman"/>
          <w:sz w:val="28"/>
          <w:szCs w:val="28"/>
        </w:rPr>
        <w:t>"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(в 2-3 раза) по отношению к </w:t>
      </w:r>
      <w:proofErr w:type="spellStart"/>
      <w:r w:rsidRPr="00C05550">
        <w:rPr>
          <w:rFonts w:ascii="Times New Roman" w:eastAsia="Calibri" w:hAnsi="Times New Roman" w:cs="Times New Roman"/>
          <w:sz w:val="28"/>
          <w:szCs w:val="28"/>
        </w:rPr>
        <w:t>ПДКс.с</w:t>
      </w:r>
      <w:proofErr w:type="spellEnd"/>
      <w:r w:rsidRPr="00C05550">
        <w:rPr>
          <w:rFonts w:ascii="Times New Roman" w:eastAsia="Calibri" w:hAnsi="Times New Roman" w:cs="Times New Roman"/>
          <w:sz w:val="28"/>
          <w:szCs w:val="28"/>
        </w:rPr>
        <w:t>., вследствие чего качество атмосферного воздуха на постах территориальной системы экологического мониторинга в г</w:t>
      </w:r>
      <w:r w:rsidR="004C6417">
        <w:rPr>
          <w:rFonts w:ascii="Times New Roman" w:eastAsia="Calibri" w:hAnsi="Times New Roman" w:cs="Times New Roman"/>
          <w:sz w:val="28"/>
          <w:szCs w:val="28"/>
        </w:rPr>
        <w:t>ороде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Нижневартовске ухудшилось </w:t>
      </w:r>
      <w:r w:rsidR="004C6417">
        <w:rPr>
          <w:rFonts w:ascii="Times New Roman" w:eastAsia="Calibri" w:hAnsi="Times New Roman" w:cs="Times New Roman"/>
          <w:sz w:val="28"/>
          <w:szCs w:val="28"/>
        </w:rPr>
        <w:t>-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оценка изменилась с низкого уровня загрязнения в 2020 году до высокого уровня загрязнения в 2021 году. </w:t>
      </w:r>
    </w:p>
    <w:p w:rsidR="00DC7054" w:rsidRPr="00C05550" w:rsidRDefault="00DC7054" w:rsidP="00DC7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Основной вклад в загрязнение атмосферного воздуха в населенных пунктах </w:t>
      </w:r>
      <w:r w:rsidR="00281420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автономного округа - 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Югры, в </w:t>
      </w:r>
      <w:r>
        <w:rPr>
          <w:rFonts w:ascii="Times New Roman" w:eastAsia="Calibri" w:hAnsi="Times New Roman" w:cs="Times New Roman"/>
          <w:sz w:val="28"/>
          <w:szCs w:val="28"/>
        </w:rPr>
        <w:t>том числе в г</w:t>
      </w:r>
      <w:r w:rsidR="00281420">
        <w:rPr>
          <w:rFonts w:ascii="Times New Roman" w:eastAsia="Calibri" w:hAnsi="Times New Roman" w:cs="Times New Roman"/>
          <w:sz w:val="28"/>
          <w:szCs w:val="28"/>
        </w:rPr>
        <w:t>ороде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Нижневартовске, 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вносят взвешенные вещества и формальдегид. Повышенные значения загрязнения атмосферного воздуха в основном фиксируются в периоды неблагоприятных метеорологических условий (зимой в морозную, безветренную погоду) и при усилении фотохимических процессов (летом в солнечную, жаркую погоду), способствующих накоплению вредных примесей в приземном слое атмосферы. </w:t>
      </w:r>
    </w:p>
    <w:p w:rsidR="00DC7054" w:rsidRPr="00C05550" w:rsidRDefault="00DC7054" w:rsidP="00DC7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На территории города Нижневартовска специалистами филиала Федерального бюджетного учреждения здравоохранения </w:t>
      </w:r>
      <w:r w:rsidR="00753F5A">
        <w:rPr>
          <w:rFonts w:ascii="Times New Roman" w:eastAsia="Calibri" w:hAnsi="Times New Roman" w:cs="Times New Roman"/>
          <w:sz w:val="28"/>
          <w:szCs w:val="28"/>
        </w:rPr>
        <w:t>"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Центр гигиены и эпидемиологии в Ханты-Мансийском автономном округе - Югре в городе Нижневартовске и в Нижневартовском районе, в городе </w:t>
      </w:r>
      <w:proofErr w:type="spellStart"/>
      <w:r w:rsidRPr="00C05550">
        <w:rPr>
          <w:rFonts w:ascii="Times New Roman" w:eastAsia="Calibri" w:hAnsi="Times New Roman" w:cs="Times New Roman"/>
          <w:sz w:val="28"/>
          <w:szCs w:val="28"/>
        </w:rPr>
        <w:t>Мегионе</w:t>
      </w:r>
      <w:proofErr w:type="spellEnd"/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и в городе Радужном</w:t>
      </w:r>
      <w:r w:rsidR="00753F5A">
        <w:rPr>
          <w:rFonts w:ascii="Times New Roman" w:eastAsia="Calibri" w:hAnsi="Times New Roman" w:cs="Times New Roman"/>
          <w:sz w:val="28"/>
          <w:szCs w:val="28"/>
        </w:rPr>
        <w:t>"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ежеквартально проводятся замеры мощности дозы гамма-фона. За период 2018 </w:t>
      </w:r>
      <w:r w:rsidR="00367F9B">
        <w:rPr>
          <w:rFonts w:ascii="Times New Roman" w:eastAsia="Calibri" w:hAnsi="Times New Roman" w:cs="Times New Roman"/>
          <w:sz w:val="28"/>
          <w:szCs w:val="28"/>
        </w:rPr>
        <w:t>- 2022 годы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максимальный зарег</w:t>
      </w:r>
      <w:r w:rsidR="005B1AB1">
        <w:rPr>
          <w:rFonts w:ascii="Times New Roman" w:eastAsia="Calibri" w:hAnsi="Times New Roman" w:cs="Times New Roman"/>
          <w:sz w:val="28"/>
          <w:szCs w:val="28"/>
        </w:rPr>
        <w:t xml:space="preserve">истрированный уровень </w:t>
      </w:r>
      <w:proofErr w:type="gramStart"/>
      <w:r w:rsidR="005B1AB1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0</w:t>
      </w:r>
      <w:proofErr w:type="gramEnd"/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,10 </w:t>
      </w:r>
      <w:proofErr w:type="spellStart"/>
      <w:r w:rsidRPr="00C05550">
        <w:rPr>
          <w:rFonts w:ascii="Times New Roman" w:eastAsia="Calibri" w:hAnsi="Times New Roman" w:cs="Times New Roman"/>
          <w:sz w:val="28"/>
          <w:szCs w:val="28"/>
        </w:rPr>
        <w:t>мкЗв</w:t>
      </w:r>
      <w:proofErr w:type="spellEnd"/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/ч, средний уровень дозы гамма-фона варьировал в разные годы в пределах 0,08 </w:t>
      </w:r>
      <w:r w:rsidR="00367F9B">
        <w:rPr>
          <w:rFonts w:ascii="Times New Roman" w:eastAsia="Calibri" w:hAnsi="Times New Roman" w:cs="Times New Roman"/>
          <w:sz w:val="28"/>
          <w:szCs w:val="28"/>
        </w:rPr>
        <w:t>-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0,09 </w:t>
      </w:r>
      <w:proofErr w:type="spellStart"/>
      <w:r w:rsidRPr="00C05550">
        <w:rPr>
          <w:rFonts w:ascii="Times New Roman" w:eastAsia="Calibri" w:hAnsi="Times New Roman" w:cs="Times New Roman"/>
          <w:sz w:val="28"/>
          <w:szCs w:val="28"/>
        </w:rPr>
        <w:t>мкЗв</w:t>
      </w:r>
      <w:proofErr w:type="spellEnd"/>
      <w:r w:rsidRPr="00C05550">
        <w:rPr>
          <w:rFonts w:ascii="Times New Roman" w:eastAsia="Calibri" w:hAnsi="Times New Roman" w:cs="Times New Roman"/>
          <w:sz w:val="28"/>
          <w:szCs w:val="28"/>
        </w:rPr>
        <w:t>/ч. Радиационная обстановка на территории города стабильно благоприятная.</w:t>
      </w:r>
    </w:p>
    <w:p w:rsidR="00DC7054" w:rsidRPr="00C05550" w:rsidRDefault="00DC7054" w:rsidP="00DC7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Водные запасы на территории города представлены реками Обь, Большой </w:t>
      </w:r>
      <w:proofErr w:type="spellStart"/>
      <w:r w:rsidRPr="00C05550">
        <w:rPr>
          <w:rFonts w:ascii="Times New Roman" w:eastAsia="Calibri" w:hAnsi="Times New Roman" w:cs="Times New Roman"/>
          <w:sz w:val="28"/>
          <w:szCs w:val="28"/>
        </w:rPr>
        <w:t>Еган</w:t>
      </w:r>
      <w:proofErr w:type="spellEnd"/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, Малый </w:t>
      </w:r>
      <w:proofErr w:type="spellStart"/>
      <w:r w:rsidRPr="00C05550">
        <w:rPr>
          <w:rFonts w:ascii="Times New Roman" w:eastAsia="Calibri" w:hAnsi="Times New Roman" w:cs="Times New Roman"/>
          <w:sz w:val="28"/>
          <w:szCs w:val="28"/>
        </w:rPr>
        <w:t>Еган</w:t>
      </w:r>
      <w:proofErr w:type="spellEnd"/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, Рязанский </w:t>
      </w:r>
      <w:proofErr w:type="spellStart"/>
      <w:r w:rsidRPr="00C05550">
        <w:rPr>
          <w:rFonts w:ascii="Times New Roman" w:eastAsia="Calibri" w:hAnsi="Times New Roman" w:cs="Times New Roman"/>
          <w:sz w:val="28"/>
          <w:szCs w:val="28"/>
        </w:rPr>
        <w:t>Еган</w:t>
      </w:r>
      <w:proofErr w:type="spellEnd"/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, протокой Большая </w:t>
      </w:r>
      <w:proofErr w:type="spellStart"/>
      <w:r w:rsidRPr="00C05550">
        <w:rPr>
          <w:rFonts w:ascii="Times New Roman" w:eastAsia="Calibri" w:hAnsi="Times New Roman" w:cs="Times New Roman"/>
          <w:sz w:val="28"/>
          <w:szCs w:val="28"/>
        </w:rPr>
        <w:t>Рязанка</w:t>
      </w:r>
      <w:proofErr w:type="spellEnd"/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, озерами Комсомольское, </w:t>
      </w:r>
      <w:proofErr w:type="spellStart"/>
      <w:r w:rsidRPr="00C05550">
        <w:rPr>
          <w:rFonts w:ascii="Times New Roman" w:eastAsia="Calibri" w:hAnsi="Times New Roman" w:cs="Times New Roman"/>
          <w:sz w:val="28"/>
          <w:szCs w:val="28"/>
        </w:rPr>
        <w:t>Эмтор</w:t>
      </w:r>
      <w:proofErr w:type="spellEnd"/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, Голубое, Кедровое, на границе городской черты находятся озера Церковное и </w:t>
      </w:r>
      <w:proofErr w:type="spellStart"/>
      <w:r w:rsidRPr="00C05550">
        <w:rPr>
          <w:rFonts w:ascii="Times New Roman" w:eastAsia="Calibri" w:hAnsi="Times New Roman" w:cs="Times New Roman"/>
          <w:sz w:val="28"/>
          <w:szCs w:val="28"/>
        </w:rPr>
        <w:t>Рямное</w:t>
      </w:r>
      <w:proofErr w:type="spellEnd"/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0256E" w:rsidRDefault="00DC7054" w:rsidP="00B025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2"/>
          <w:sz w:val="28"/>
          <w:szCs w:val="28"/>
        </w:rPr>
      </w:pPr>
      <w:r w:rsidRPr="00C05550">
        <w:rPr>
          <w:rFonts w:ascii="Times New Roman" w:eastAsia="Calibri" w:hAnsi="Times New Roman" w:cs="Times New Roman"/>
          <w:sz w:val="28"/>
          <w:szCs w:val="28"/>
        </w:rPr>
        <w:lastRenderedPageBreak/>
        <w:t>Качество поверхностных вод контролируется на реке Обь</w:t>
      </w:r>
      <w:r w:rsidR="00223F75" w:rsidRPr="00223F7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</w:t>
      </w:r>
      <w:r w:rsidR="00223F75" w:rsidRPr="00C05550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выше и ниже города</w:t>
      </w:r>
      <w:r w:rsidRPr="00C05550">
        <w:rPr>
          <w:rFonts w:ascii="Times New Roman" w:eastAsia="Calibri" w:hAnsi="Times New Roman" w:cs="Times New Roman"/>
          <w:sz w:val="28"/>
          <w:szCs w:val="28"/>
        </w:rPr>
        <w:t>, где действуют гидрологические посты</w:t>
      </w:r>
      <w:r w:rsidRPr="00C05550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</w:t>
      </w:r>
      <w:r w:rsidRPr="005A61BA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ЦГМС </w:t>
      </w:r>
      <w:r w:rsidR="00611144">
        <w:rPr>
          <w:rFonts w:ascii="Times New Roman" w:eastAsia="Calibri" w:hAnsi="Times New Roman" w:cs="Times New Roman"/>
          <w:sz w:val="28"/>
          <w:szCs w:val="28"/>
        </w:rPr>
        <w:t>-</w:t>
      </w:r>
      <w:r w:rsidRPr="005A61BA">
        <w:rPr>
          <w:rFonts w:ascii="Times New Roman" w:eastAsia="Calibri" w:hAnsi="Times New Roman" w:cs="Times New Roman"/>
          <w:sz w:val="28"/>
          <w:szCs w:val="28"/>
        </w:rPr>
        <w:t xml:space="preserve"> филиала ФГБУ </w:t>
      </w:r>
      <w:r w:rsidR="00753F5A">
        <w:rPr>
          <w:rFonts w:ascii="Times New Roman" w:eastAsia="Calibri" w:hAnsi="Times New Roman" w:cs="Times New Roman"/>
          <w:sz w:val="28"/>
          <w:szCs w:val="28"/>
        </w:rPr>
        <w:t>"</w:t>
      </w:r>
      <w:r w:rsidRPr="005A61BA">
        <w:rPr>
          <w:rFonts w:ascii="Times New Roman" w:eastAsia="Calibri" w:hAnsi="Times New Roman" w:cs="Times New Roman"/>
          <w:sz w:val="28"/>
          <w:szCs w:val="28"/>
        </w:rPr>
        <w:t>Обь-Иртышское УГМС</w:t>
      </w:r>
      <w:r w:rsidR="00753F5A">
        <w:rPr>
          <w:rFonts w:ascii="Times New Roman" w:eastAsia="Calibri" w:hAnsi="Times New Roman" w:cs="Times New Roman"/>
          <w:sz w:val="28"/>
          <w:szCs w:val="28"/>
        </w:rPr>
        <w:t>"</w:t>
      </w:r>
      <w:r w:rsidRPr="00C05550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. 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Вода в р. Обь относится к 4 классу, </w:t>
      </w:r>
      <w:r w:rsidR="00753F5A">
        <w:rPr>
          <w:rFonts w:ascii="Times New Roman" w:eastAsia="Calibri" w:hAnsi="Times New Roman" w:cs="Times New Roman"/>
          <w:sz w:val="28"/>
          <w:szCs w:val="28"/>
        </w:rPr>
        <w:t>"</w:t>
      </w:r>
      <w:r w:rsidRPr="00C05550">
        <w:rPr>
          <w:rFonts w:ascii="Times New Roman" w:eastAsia="Calibri" w:hAnsi="Times New Roman" w:cs="Times New Roman"/>
          <w:sz w:val="28"/>
          <w:szCs w:val="28"/>
        </w:rPr>
        <w:t>грязная</w:t>
      </w:r>
      <w:r w:rsidR="00753F5A">
        <w:rPr>
          <w:rFonts w:ascii="Times New Roman" w:eastAsia="Calibri" w:hAnsi="Times New Roman" w:cs="Times New Roman"/>
          <w:sz w:val="28"/>
          <w:szCs w:val="28"/>
        </w:rPr>
        <w:t>"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, случаев высокого загрязнения и экстремально высокого загрязнения воды за данный период не наблюдалось. Городские </w:t>
      </w:r>
      <w:r w:rsidRPr="005A61BA">
        <w:rPr>
          <w:rFonts w:ascii="Times New Roman" w:eastAsia="Calibri" w:hAnsi="Times New Roman" w:cs="Times New Roman"/>
          <w:sz w:val="28"/>
          <w:szCs w:val="28"/>
        </w:rPr>
        <w:t>хозяйственно-бытовые стоки</w:t>
      </w:r>
      <w:r w:rsidRPr="00AF36B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очищаются до нормативных показателей на канализационных очистных сооружениях и сбрасываются в реку Рязанский </w:t>
      </w:r>
      <w:proofErr w:type="spellStart"/>
      <w:r w:rsidRPr="00C05550">
        <w:rPr>
          <w:rFonts w:ascii="Times New Roman" w:eastAsia="Calibri" w:hAnsi="Times New Roman" w:cs="Times New Roman"/>
          <w:sz w:val="28"/>
          <w:szCs w:val="28"/>
        </w:rPr>
        <w:t>Еган</w:t>
      </w:r>
      <w:proofErr w:type="spellEnd"/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. Характерными загрязняющими веществами на территории Ханты-Мансийского автономного округа </w:t>
      </w:r>
      <w:r w:rsidR="001A7BED">
        <w:rPr>
          <w:rFonts w:ascii="Times New Roman" w:eastAsia="Calibri" w:hAnsi="Times New Roman" w:cs="Times New Roman"/>
          <w:sz w:val="28"/>
          <w:szCs w:val="28"/>
        </w:rPr>
        <w:t>-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Югры, в том числе г</w:t>
      </w:r>
      <w:r w:rsidR="001A7BED">
        <w:rPr>
          <w:rFonts w:ascii="Times New Roman" w:eastAsia="Calibri" w:hAnsi="Times New Roman" w:cs="Times New Roman"/>
          <w:sz w:val="28"/>
          <w:szCs w:val="28"/>
        </w:rPr>
        <w:t>орода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Нижневартовска, являются тяжелые металлы (железо общее, медь, цинк, марганец</w:t>
      </w:r>
      <w:r w:rsidRPr="00C05550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).  Не соответствует нормам показатель химического потребления кислорода (ХПК).</w:t>
      </w:r>
    </w:p>
    <w:p w:rsidR="00A57F55" w:rsidRPr="00B0256E" w:rsidRDefault="00A57F55" w:rsidP="00A57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C05550">
        <w:rPr>
          <w:rFonts w:ascii="Times New Roman" w:eastAsia="Times New Roman" w:hAnsi="Times New Roman" w:cs="Times New Roman"/>
          <w:sz w:val="28"/>
          <w:szCs w:val="28"/>
        </w:rPr>
        <w:t xml:space="preserve"> период с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5550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5A61BA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AF36B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годы</w:t>
      </w:r>
      <w:r w:rsidRPr="00C05550">
        <w:rPr>
          <w:rFonts w:ascii="Times New Roman" w:eastAsia="Times New Roman" w:hAnsi="Times New Roman" w:cs="Times New Roman"/>
          <w:sz w:val="28"/>
          <w:szCs w:val="28"/>
        </w:rPr>
        <w:t xml:space="preserve"> ликвидировано </w:t>
      </w:r>
      <w:r>
        <w:rPr>
          <w:rFonts w:ascii="Times New Roman" w:eastAsia="Times New Roman" w:hAnsi="Times New Roman" w:cs="Times New Roman"/>
          <w:sz w:val="28"/>
          <w:szCs w:val="28"/>
        </w:rPr>
        <w:t>397</w:t>
      </w:r>
      <w:r w:rsidRPr="00C05550">
        <w:rPr>
          <w:rFonts w:ascii="Times New Roman" w:eastAsia="Times New Roman" w:hAnsi="Times New Roman" w:cs="Times New Roman"/>
          <w:sz w:val="28"/>
          <w:szCs w:val="28"/>
        </w:rPr>
        <w:t xml:space="preserve"> мест несанкционированного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>размещения отходов (таблица 1.24</w:t>
      </w:r>
      <w:r w:rsidRPr="00C05550">
        <w:rPr>
          <w:rFonts w:ascii="Times New Roman" w:eastAsia="Times New Roman" w:hAnsi="Times New Roman" w:cs="Times New Roman"/>
          <w:sz w:val="28"/>
          <w:szCs w:val="28"/>
        </w:rPr>
        <w:t xml:space="preserve">). В результате проведенных мероприятий вывезено на размещение (обезвреживание) </w:t>
      </w:r>
      <w:r w:rsidRPr="005A61BA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FA12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A61BA">
        <w:rPr>
          <w:rFonts w:ascii="Times New Roman" w:eastAsia="Times New Roman" w:hAnsi="Times New Roman" w:cs="Times New Roman"/>
          <w:sz w:val="28"/>
          <w:szCs w:val="28"/>
        </w:rPr>
        <w:t xml:space="preserve">442 </w:t>
      </w:r>
      <w:r w:rsidRPr="00DA3DE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A3D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C05550">
        <w:rPr>
          <w:rFonts w:ascii="Times New Roman" w:eastAsia="Times New Roman" w:hAnsi="Times New Roman" w:cs="Times New Roman"/>
          <w:sz w:val="28"/>
          <w:szCs w:val="28"/>
        </w:rPr>
        <w:t xml:space="preserve"> отходов различных классов опасности,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A12E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850</w:t>
      </w:r>
      <w:r w:rsidRPr="005A6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DEB">
        <w:rPr>
          <w:rFonts w:ascii="Times New Roman" w:eastAsia="Times New Roman" w:hAnsi="Times New Roman" w:cs="Times New Roman"/>
          <w:sz w:val="28"/>
          <w:szCs w:val="28"/>
        </w:rPr>
        <w:t>кг</w:t>
      </w:r>
      <w:r w:rsidRPr="00C05550">
        <w:rPr>
          <w:rFonts w:ascii="Times New Roman" w:eastAsia="Times New Roman" w:hAnsi="Times New Roman" w:cs="Times New Roman"/>
          <w:sz w:val="28"/>
          <w:szCs w:val="28"/>
        </w:rPr>
        <w:t xml:space="preserve"> биологических отходов, </w:t>
      </w:r>
      <w:r w:rsidRPr="005A61B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A12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A61BA">
        <w:rPr>
          <w:rFonts w:ascii="Times New Roman" w:eastAsia="Times New Roman" w:hAnsi="Times New Roman" w:cs="Times New Roman"/>
          <w:sz w:val="28"/>
          <w:szCs w:val="28"/>
        </w:rPr>
        <w:t xml:space="preserve">505 </w:t>
      </w:r>
      <w:r w:rsidRPr="00C05550">
        <w:rPr>
          <w:rFonts w:ascii="Times New Roman" w:eastAsia="Times New Roman" w:hAnsi="Times New Roman" w:cs="Times New Roman"/>
          <w:sz w:val="28"/>
          <w:szCs w:val="28"/>
        </w:rPr>
        <w:t xml:space="preserve">штук отработанных люминесцентных ламп, </w:t>
      </w:r>
      <w:r w:rsidRPr="005A61BA">
        <w:rPr>
          <w:rFonts w:ascii="Times New Roman" w:eastAsia="Times New Roman" w:hAnsi="Times New Roman" w:cs="Times New Roman"/>
          <w:sz w:val="28"/>
          <w:szCs w:val="28"/>
        </w:rPr>
        <w:t xml:space="preserve">153 </w:t>
      </w:r>
      <w:r w:rsidRPr="00C05550">
        <w:rPr>
          <w:rFonts w:ascii="Times New Roman" w:eastAsia="Times New Roman" w:hAnsi="Times New Roman" w:cs="Times New Roman"/>
          <w:sz w:val="28"/>
          <w:szCs w:val="28"/>
        </w:rPr>
        <w:t>тонн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05550">
        <w:rPr>
          <w:rFonts w:ascii="Times New Roman" w:eastAsia="Times New Roman" w:hAnsi="Times New Roman" w:cs="Times New Roman"/>
          <w:sz w:val="28"/>
          <w:szCs w:val="28"/>
        </w:rPr>
        <w:t xml:space="preserve"> автомобильных покрышек.</w:t>
      </w:r>
    </w:p>
    <w:p w:rsidR="00FD0E53" w:rsidRDefault="00FD0E53" w:rsidP="00907AA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7054" w:rsidRPr="00B0256E" w:rsidRDefault="00015C6A" w:rsidP="00B0256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Таблица 1.2</w:t>
      </w:r>
      <w:r w:rsidR="00081BDF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DC7054" w:rsidRPr="00C0555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C7054" w:rsidRDefault="00DC7054" w:rsidP="00DC70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1DBA">
        <w:rPr>
          <w:rFonts w:ascii="Times New Roman" w:eastAsia="Calibri" w:hAnsi="Times New Roman" w:cs="Times New Roman"/>
          <w:b/>
          <w:bCs/>
          <w:sz w:val="28"/>
          <w:szCs w:val="28"/>
        </w:rPr>
        <w:t>Показатели экологической ситуации в г</w:t>
      </w:r>
      <w:r w:rsidR="001B77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ороде </w:t>
      </w:r>
      <w:r w:rsidRPr="002C1D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Нижневартовске </w:t>
      </w:r>
    </w:p>
    <w:p w:rsidR="001B7771" w:rsidRPr="00C05550" w:rsidRDefault="001B7771" w:rsidP="00DC705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5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518"/>
        <w:gridCol w:w="1004"/>
        <w:gridCol w:w="1005"/>
        <w:gridCol w:w="1005"/>
        <w:gridCol w:w="1091"/>
        <w:gridCol w:w="1005"/>
      </w:tblGrid>
      <w:tr w:rsidR="00351083" w:rsidRPr="00FA25FD" w:rsidTr="00351083">
        <w:trPr>
          <w:tblHeader/>
        </w:trPr>
        <w:tc>
          <w:tcPr>
            <w:tcW w:w="2354" w:type="pct"/>
            <w:vAlign w:val="center"/>
          </w:tcPr>
          <w:p w:rsidR="00351083" w:rsidRPr="00FA25FD" w:rsidRDefault="00351083" w:rsidP="00351083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A25F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351083" w:rsidRPr="00FA25FD" w:rsidRDefault="00351083" w:rsidP="0035108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A25FD">
              <w:rPr>
                <w:rFonts w:ascii="Times New Roman" w:eastAsia="Calibri" w:hAnsi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529" w:type="pct"/>
            <w:vAlign w:val="center"/>
          </w:tcPr>
          <w:p w:rsidR="00351083" w:rsidRPr="00FA25FD" w:rsidRDefault="00351083" w:rsidP="00B025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A25FD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2018 </w:t>
            </w:r>
          </w:p>
          <w:p w:rsidR="00351083" w:rsidRPr="00FA25FD" w:rsidRDefault="00351083" w:rsidP="00B025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A25FD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</w:tcPr>
          <w:p w:rsidR="00351083" w:rsidRPr="00FA25FD" w:rsidRDefault="00351083" w:rsidP="00B025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A25FD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2019</w:t>
            </w:r>
          </w:p>
          <w:p w:rsidR="00351083" w:rsidRPr="00FA25FD" w:rsidRDefault="00351083" w:rsidP="00B025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A25FD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529" w:type="pct"/>
            <w:vAlign w:val="center"/>
          </w:tcPr>
          <w:p w:rsidR="00351083" w:rsidRPr="00FA25FD" w:rsidRDefault="00351083" w:rsidP="00B025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A25FD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351083" w:rsidRPr="00FA25FD" w:rsidRDefault="00351083" w:rsidP="00B025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A25FD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</w:tcPr>
          <w:p w:rsidR="00351083" w:rsidRPr="00FA25FD" w:rsidRDefault="00351083" w:rsidP="00B025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A25FD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2021</w:t>
            </w:r>
          </w:p>
          <w:p w:rsidR="00351083" w:rsidRPr="00FA25FD" w:rsidRDefault="00351083" w:rsidP="00B025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A25FD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</w:tcPr>
          <w:p w:rsidR="00351083" w:rsidRPr="00FA25FD" w:rsidRDefault="00351083" w:rsidP="00B025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A25FD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2022 год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загрязнения атмосферы, ИЗА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воды р. Обь, </w:t>
            </w:r>
            <w:r w:rsidRPr="00FA25FD">
              <w:rPr>
                <w:rFonts w:ascii="Times New Roman" w:eastAsia="Calibri" w:hAnsi="Times New Roman" w:cs="Times New Roman"/>
                <w:sz w:val="24"/>
                <w:szCs w:val="24"/>
              </w:rPr>
              <w:t>УКИЗВ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грязная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грязная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4А, грязная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4Б, грязная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Максимальный уровень мощности дозы гамма-фона, </w:t>
            </w:r>
            <w:proofErr w:type="spellStart"/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мкЗв</w:t>
            </w:r>
            <w:proofErr w:type="spellEnd"/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уровень мощности дозы гамма-фона, </w:t>
            </w:r>
            <w:proofErr w:type="spellStart"/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мкЗв</w:t>
            </w:r>
            <w:proofErr w:type="spellEnd"/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специализированных организаций в сфере обращения с отходами, ед.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NewRomanPSMT" w:hAnsi="Times New Roman" w:cs="Times New Roman"/>
                <w:sz w:val="24"/>
                <w:szCs w:val="24"/>
              </w:rPr>
              <w:t>29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установок по предварительной обработке, обезвреживанию </w:t>
            </w: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утилизации отходов, </w:t>
            </w:r>
            <w:proofErr w:type="spellStart"/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сетчатых контейнеров для полимерных отходов, шт.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контейнеров для накопления ртутьсодержащих отходов, шт.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ликвидированных мест несанкционированного размещения отходов, ед.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Вывезено на размещение (обезвреживание) отходов, куб. м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2 157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3 958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1 436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3 824</w:t>
            </w:r>
          </w:p>
        </w:tc>
        <w:tc>
          <w:tcPr>
            <w:tcW w:w="529" w:type="pct"/>
          </w:tcPr>
          <w:p w:rsidR="00351083" w:rsidRPr="00FA25FD" w:rsidRDefault="0097458F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351083"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067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- биологических отходов, кг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1 852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3 920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29" w:type="pct"/>
          </w:tcPr>
          <w:p w:rsidR="00351083" w:rsidRPr="00FA25FD" w:rsidRDefault="0097458F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351083"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- отработанных люминесцентных ламп, шт.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11B9"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- автомобильных покрышек, т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Вывезено за год твердых коммунальных отходов,</w:t>
            </w:r>
            <w:r w:rsidRPr="00FA25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тыс. куб. м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582,9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923,1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A25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653,8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A25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594,9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Вывезено за год твердых коммунальных отходов,</w:t>
            </w:r>
            <w:r w:rsidRPr="00FA25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тыс. т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A25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74,2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A25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68,0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Вывезено твердых коммунальных отходов на объекты, </w:t>
            </w:r>
            <w:r w:rsidRPr="00FA25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для обработки отходов,</w:t>
            </w:r>
            <w:r w:rsidRPr="00FA25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тыс. куб. м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356,2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498,9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506,3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635,17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594,4</w:t>
            </w:r>
          </w:p>
        </w:tc>
      </w:tr>
    </w:tbl>
    <w:p w:rsidR="00DC7054" w:rsidRPr="00846626" w:rsidRDefault="00DC7054" w:rsidP="0091070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6626">
        <w:rPr>
          <w:rFonts w:ascii="Times New Roman" w:eastAsia="Times New Roman" w:hAnsi="Times New Roman" w:cs="Times New Roman"/>
        </w:rPr>
        <w:t>*</w:t>
      </w:r>
      <w:r w:rsidR="00B0256E" w:rsidRPr="00B0256E">
        <w:rPr>
          <w:rFonts w:ascii="Times New Roman" w:eastAsia="Times New Roman" w:hAnsi="Times New Roman" w:cs="Times New Roman"/>
        </w:rPr>
        <w:t xml:space="preserve"> </w:t>
      </w:r>
      <w:r w:rsidR="00B0256E" w:rsidRPr="00846626">
        <w:rPr>
          <w:rFonts w:ascii="Times New Roman" w:eastAsia="Times New Roman" w:hAnsi="Times New Roman" w:cs="Times New Roman"/>
        </w:rPr>
        <w:t xml:space="preserve">Данные </w:t>
      </w:r>
      <w:r w:rsidR="00B0256E">
        <w:rPr>
          <w:rFonts w:ascii="Times New Roman" w:eastAsia="Times New Roman" w:hAnsi="Times New Roman" w:cs="Times New Roman"/>
        </w:rPr>
        <w:t xml:space="preserve">будут </w:t>
      </w:r>
      <w:r w:rsidR="00B0256E" w:rsidRPr="00846626">
        <w:rPr>
          <w:rFonts w:ascii="Times New Roman" w:eastAsia="Times New Roman" w:hAnsi="Times New Roman" w:cs="Times New Roman"/>
        </w:rPr>
        <w:t>обобщ</w:t>
      </w:r>
      <w:r w:rsidR="00B0256E">
        <w:rPr>
          <w:rFonts w:ascii="Times New Roman" w:eastAsia="Times New Roman" w:hAnsi="Times New Roman" w:cs="Times New Roman"/>
        </w:rPr>
        <w:t>ены</w:t>
      </w:r>
      <w:r w:rsidR="00B0256E" w:rsidRPr="00846626">
        <w:rPr>
          <w:rFonts w:ascii="Times New Roman" w:eastAsia="Times New Roman" w:hAnsi="Times New Roman" w:cs="Times New Roman"/>
        </w:rPr>
        <w:t xml:space="preserve"> Службой по контролю и надзору в сфере охраны окружающей среды, объектов животного мира и лесных </w:t>
      </w:r>
      <w:r w:rsidR="00B0256E" w:rsidRPr="000108FB">
        <w:rPr>
          <w:rFonts w:ascii="Times New Roman" w:eastAsia="Times New Roman" w:hAnsi="Times New Roman" w:cs="Times New Roman"/>
        </w:rPr>
        <w:t xml:space="preserve">отношений ХМАО </w:t>
      </w:r>
      <w:r w:rsidR="006A2EFF" w:rsidRPr="000108FB">
        <w:rPr>
          <w:rFonts w:ascii="Times New Roman" w:eastAsia="Times New Roman" w:hAnsi="Times New Roman" w:cs="Times New Roman"/>
        </w:rPr>
        <w:t>-</w:t>
      </w:r>
      <w:r w:rsidR="00B0256E" w:rsidRPr="000108FB">
        <w:rPr>
          <w:rFonts w:ascii="Times New Roman" w:eastAsia="Times New Roman" w:hAnsi="Times New Roman" w:cs="Times New Roman"/>
        </w:rPr>
        <w:t xml:space="preserve"> Югры (</w:t>
      </w:r>
      <w:proofErr w:type="spellStart"/>
      <w:r w:rsidR="00B0256E" w:rsidRPr="000108FB">
        <w:rPr>
          <w:rFonts w:ascii="Times New Roman" w:eastAsia="Times New Roman" w:hAnsi="Times New Roman" w:cs="Times New Roman"/>
        </w:rPr>
        <w:t>Природнадзор</w:t>
      </w:r>
      <w:proofErr w:type="spellEnd"/>
      <w:r w:rsidR="00B0256E" w:rsidRPr="000108FB">
        <w:rPr>
          <w:rFonts w:ascii="Times New Roman" w:eastAsia="Times New Roman" w:hAnsi="Times New Roman" w:cs="Times New Roman"/>
        </w:rPr>
        <w:t xml:space="preserve"> </w:t>
      </w:r>
      <w:r w:rsidR="00762955" w:rsidRPr="000108FB">
        <w:rPr>
          <w:rFonts w:ascii="Times New Roman" w:eastAsia="Times New Roman" w:hAnsi="Times New Roman" w:cs="Times New Roman"/>
        </w:rPr>
        <w:t>Югры) во</w:t>
      </w:r>
      <w:r w:rsidR="00B0256E" w:rsidRPr="000108FB">
        <w:rPr>
          <w:rFonts w:ascii="Times New Roman" w:eastAsia="Times New Roman" w:hAnsi="Times New Roman" w:cs="Times New Roman"/>
        </w:rPr>
        <w:t xml:space="preserve"> 2 полугодии 2023 года</w:t>
      </w:r>
    </w:p>
    <w:p w:rsidR="00B0256E" w:rsidRDefault="00B0256E" w:rsidP="00015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5C6A" w:rsidRPr="005A61BA" w:rsidRDefault="00015C6A" w:rsidP="00015C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05550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сфере обращения с отходами в </w:t>
      </w:r>
      <w:r w:rsidRPr="005A61BA">
        <w:rPr>
          <w:rFonts w:ascii="Times New Roman" w:eastAsia="Times New Roman" w:hAnsi="Times New Roman" w:cs="Times New Roman"/>
          <w:bCs/>
          <w:sz w:val="28"/>
          <w:szCs w:val="28"/>
        </w:rPr>
        <w:t xml:space="preserve">2022 году </w:t>
      </w:r>
      <w:r w:rsidRPr="00C05550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работает </w:t>
      </w:r>
      <w:r w:rsidRPr="005A61BA">
        <w:rPr>
          <w:rFonts w:ascii="Times New Roman" w:eastAsia="Times New Roman" w:hAnsi="Times New Roman" w:cs="Times New Roman"/>
          <w:bCs/>
          <w:sz w:val="28"/>
          <w:szCs w:val="28"/>
        </w:rPr>
        <w:t xml:space="preserve">29 специализированных организаций, </w:t>
      </w:r>
      <w:r w:rsidRPr="00C05550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действует </w:t>
      </w:r>
      <w:r w:rsidRPr="005A61BA">
        <w:rPr>
          <w:rFonts w:ascii="Times New Roman" w:eastAsia="Times New Roman" w:hAnsi="Times New Roman" w:cs="Times New Roman"/>
          <w:bCs/>
          <w:sz w:val="28"/>
          <w:szCs w:val="28"/>
        </w:rPr>
        <w:t>60</w:t>
      </w:r>
      <w:r w:rsidRPr="00C05550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установок по предварительной обработке, обезвреживанию и утилизации различных видов отходов. В 2018 году запущен в эксплуатацию мусоросортировочный комплекс.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 </w:t>
      </w:r>
      <w:r w:rsidRPr="005A61BA">
        <w:rPr>
          <w:rFonts w:ascii="Times New Roman" w:eastAsia="Times New Roman" w:hAnsi="Times New Roman" w:cs="Times New Roman"/>
          <w:bCs/>
          <w:sz w:val="28"/>
          <w:szCs w:val="28"/>
        </w:rPr>
        <w:t>2022 год на мусоросортировочный комплекс для обработки было направлено 67,45 тыс. т</w:t>
      </w:r>
      <w:r w:rsidR="008427DA">
        <w:rPr>
          <w:rFonts w:ascii="Times New Roman" w:eastAsia="Times New Roman" w:hAnsi="Times New Roman" w:cs="Times New Roman"/>
          <w:bCs/>
          <w:sz w:val="28"/>
          <w:szCs w:val="28"/>
        </w:rPr>
        <w:t>онн</w:t>
      </w:r>
      <w:r w:rsidRPr="005A61B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отходов. Отсортированные в</w:t>
      </w:r>
      <w:r w:rsidRPr="005A61BA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торичные ресурсы направляются на утилизацию в другие регионы Российской Федерации.</w:t>
      </w:r>
      <w:r w:rsidRPr="005A61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61BA">
        <w:rPr>
          <w:rFonts w:ascii="Times New Roman" w:hAnsi="Times New Roman" w:cs="Times New Roman"/>
          <w:sz w:val="28"/>
        </w:rPr>
        <w:t xml:space="preserve">Размещение образующихся </w:t>
      </w:r>
      <w:proofErr w:type="spellStart"/>
      <w:r w:rsidRPr="005A61BA">
        <w:rPr>
          <w:rFonts w:ascii="Times New Roman" w:hAnsi="Times New Roman" w:cs="Times New Roman"/>
          <w:sz w:val="28"/>
        </w:rPr>
        <w:t>неутильных</w:t>
      </w:r>
      <w:proofErr w:type="spellEnd"/>
      <w:r w:rsidRPr="005A61BA">
        <w:rPr>
          <w:rFonts w:ascii="Times New Roman" w:hAnsi="Times New Roman" w:cs="Times New Roman"/>
          <w:sz w:val="28"/>
        </w:rPr>
        <w:t xml:space="preserve"> фракций отходов осуществляется на полигоне ТКО г. </w:t>
      </w:r>
      <w:proofErr w:type="spellStart"/>
      <w:r w:rsidRPr="005A61BA">
        <w:rPr>
          <w:rFonts w:ascii="Times New Roman" w:hAnsi="Times New Roman" w:cs="Times New Roman"/>
          <w:sz w:val="28"/>
        </w:rPr>
        <w:t>Мегиона</w:t>
      </w:r>
      <w:proofErr w:type="spellEnd"/>
      <w:r w:rsidRPr="005A61BA">
        <w:rPr>
          <w:rFonts w:ascii="Times New Roman" w:hAnsi="Times New Roman" w:cs="Times New Roman"/>
          <w:sz w:val="28"/>
        </w:rPr>
        <w:t xml:space="preserve">, расположенном в </w:t>
      </w:r>
      <w:proofErr w:type="spellStart"/>
      <w:r w:rsidRPr="005A61BA">
        <w:rPr>
          <w:rFonts w:ascii="Times New Roman" w:hAnsi="Times New Roman" w:cs="Times New Roman"/>
          <w:sz w:val="28"/>
        </w:rPr>
        <w:t>пгт</w:t>
      </w:r>
      <w:proofErr w:type="spellEnd"/>
      <w:r w:rsidRPr="005A61BA">
        <w:rPr>
          <w:rFonts w:ascii="Times New Roman" w:hAnsi="Times New Roman" w:cs="Times New Roman"/>
          <w:sz w:val="28"/>
        </w:rPr>
        <w:t xml:space="preserve">. Высокий (ООО </w:t>
      </w:r>
      <w:r w:rsidR="00753F5A">
        <w:rPr>
          <w:rFonts w:ascii="Times New Roman" w:hAnsi="Times New Roman" w:cs="Times New Roman"/>
          <w:sz w:val="28"/>
        </w:rPr>
        <w:t>"</w:t>
      </w:r>
      <w:r w:rsidRPr="005A61BA">
        <w:rPr>
          <w:rFonts w:ascii="Times New Roman" w:hAnsi="Times New Roman" w:cs="Times New Roman"/>
          <w:sz w:val="28"/>
        </w:rPr>
        <w:t>ЖКАП</w:t>
      </w:r>
      <w:r w:rsidR="00753F5A">
        <w:rPr>
          <w:rFonts w:ascii="Times New Roman" w:hAnsi="Times New Roman" w:cs="Times New Roman"/>
          <w:sz w:val="28"/>
        </w:rPr>
        <w:t>"</w:t>
      </w:r>
      <w:r w:rsidRPr="005A61BA">
        <w:rPr>
          <w:rFonts w:ascii="Times New Roman" w:hAnsi="Times New Roman" w:cs="Times New Roman"/>
          <w:sz w:val="28"/>
        </w:rPr>
        <w:t>), так как полигон по утилизации и захоронению отходов производства и потребления г</w:t>
      </w:r>
      <w:r w:rsidR="008427DA">
        <w:rPr>
          <w:rFonts w:ascii="Times New Roman" w:hAnsi="Times New Roman" w:cs="Times New Roman"/>
          <w:sz w:val="28"/>
        </w:rPr>
        <w:t>орода</w:t>
      </w:r>
      <w:r w:rsidRPr="005A61BA">
        <w:rPr>
          <w:rFonts w:ascii="Times New Roman" w:hAnsi="Times New Roman" w:cs="Times New Roman"/>
          <w:sz w:val="28"/>
        </w:rPr>
        <w:t xml:space="preserve"> Нижневартовска выведен из эксплуатации в марте 2020 года.</w:t>
      </w:r>
    </w:p>
    <w:p w:rsidR="00015C6A" w:rsidRPr="005A61BA" w:rsidRDefault="00015C6A" w:rsidP="00015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1BA">
        <w:rPr>
          <w:rFonts w:ascii="Times New Roman" w:hAnsi="Times New Roman" w:cs="Times New Roman"/>
          <w:sz w:val="28"/>
        </w:rPr>
        <w:t xml:space="preserve">В 2022 году в рамках реализации регионального и федерального проектов </w:t>
      </w:r>
      <w:r w:rsidR="00753F5A">
        <w:rPr>
          <w:rFonts w:ascii="Times New Roman" w:hAnsi="Times New Roman" w:cs="Times New Roman"/>
          <w:sz w:val="28"/>
        </w:rPr>
        <w:t>"</w:t>
      </w:r>
      <w:r w:rsidRPr="005A61BA">
        <w:rPr>
          <w:rFonts w:ascii="Times New Roman" w:hAnsi="Times New Roman" w:cs="Times New Roman"/>
          <w:sz w:val="28"/>
        </w:rPr>
        <w:t>Чистая страна</w:t>
      </w:r>
      <w:r w:rsidR="00753F5A">
        <w:rPr>
          <w:rFonts w:ascii="Times New Roman" w:hAnsi="Times New Roman" w:cs="Times New Roman"/>
          <w:sz w:val="28"/>
        </w:rPr>
        <w:t>"</w:t>
      </w:r>
      <w:r w:rsidRPr="005A61BA">
        <w:rPr>
          <w:rFonts w:ascii="Times New Roman" w:hAnsi="Times New Roman" w:cs="Times New Roman"/>
          <w:sz w:val="28"/>
        </w:rPr>
        <w:t xml:space="preserve"> национального проекта </w:t>
      </w:r>
      <w:r w:rsidR="00753F5A">
        <w:rPr>
          <w:rFonts w:ascii="Times New Roman" w:hAnsi="Times New Roman" w:cs="Times New Roman"/>
          <w:sz w:val="28"/>
        </w:rPr>
        <w:t>"</w:t>
      </w:r>
      <w:r w:rsidRPr="005A61BA">
        <w:rPr>
          <w:rFonts w:ascii="Times New Roman" w:hAnsi="Times New Roman" w:cs="Times New Roman"/>
          <w:sz w:val="28"/>
        </w:rPr>
        <w:t>Экология</w:t>
      </w:r>
      <w:r w:rsidR="00753F5A">
        <w:rPr>
          <w:rFonts w:ascii="Times New Roman" w:hAnsi="Times New Roman" w:cs="Times New Roman"/>
          <w:sz w:val="28"/>
        </w:rPr>
        <w:t>"</w:t>
      </w:r>
      <w:r w:rsidRPr="005A61BA">
        <w:rPr>
          <w:rFonts w:ascii="Times New Roman" w:hAnsi="Times New Roman" w:cs="Times New Roman"/>
          <w:sz w:val="28"/>
        </w:rPr>
        <w:t xml:space="preserve"> начаты работы по рекультивации полигона по утилизации и захоронению отходов производства и потребления г</w:t>
      </w:r>
      <w:r w:rsidR="003C30C9">
        <w:rPr>
          <w:rFonts w:ascii="Times New Roman" w:hAnsi="Times New Roman" w:cs="Times New Roman"/>
          <w:sz w:val="28"/>
        </w:rPr>
        <w:t>орода</w:t>
      </w:r>
      <w:r w:rsidRPr="005A61BA">
        <w:rPr>
          <w:rFonts w:ascii="Times New Roman" w:hAnsi="Times New Roman" w:cs="Times New Roman"/>
          <w:sz w:val="28"/>
        </w:rPr>
        <w:t xml:space="preserve"> Нижневартовска площадью 20,71 га, который эксплуатировался с 1970 года.  За 49 лет на полигоне накоплено 2 311,3 тыс. </w:t>
      </w:r>
      <w:proofErr w:type="spellStart"/>
      <w:r w:rsidR="003C30C9">
        <w:rPr>
          <w:rFonts w:ascii="Times New Roman" w:hAnsi="Times New Roman" w:cs="Times New Roman"/>
          <w:sz w:val="28"/>
        </w:rPr>
        <w:t>куб.</w:t>
      </w:r>
      <w:r w:rsidRPr="005A61BA">
        <w:rPr>
          <w:rFonts w:ascii="Times New Roman" w:hAnsi="Times New Roman" w:cs="Times New Roman"/>
          <w:sz w:val="28"/>
        </w:rPr>
        <w:t>м</w:t>
      </w:r>
      <w:proofErr w:type="spellEnd"/>
      <w:r w:rsidRPr="005A61BA">
        <w:rPr>
          <w:rFonts w:ascii="Times New Roman" w:hAnsi="Times New Roman" w:cs="Times New Roman"/>
          <w:sz w:val="28"/>
        </w:rPr>
        <w:t xml:space="preserve">. </w:t>
      </w:r>
      <w:r w:rsidRPr="005A61BA">
        <w:rPr>
          <w:rFonts w:ascii="Times New Roman" w:hAnsi="Times New Roman" w:cs="Times New Roman"/>
          <w:sz w:val="28"/>
          <w:szCs w:val="28"/>
        </w:rPr>
        <w:t xml:space="preserve">Основной целью проводимых работ по рекультивации полигона, которые планируется завершить к концу 2023 года, является восстановление нарушенных земель с возможностью их дальнейшего использования, а также достижение целевых показателей национального проекта </w:t>
      </w:r>
      <w:r w:rsidR="00753F5A">
        <w:rPr>
          <w:rFonts w:ascii="Times New Roman" w:hAnsi="Times New Roman" w:cs="Times New Roman"/>
          <w:sz w:val="28"/>
          <w:szCs w:val="28"/>
        </w:rPr>
        <w:t>"</w:t>
      </w:r>
      <w:r w:rsidRPr="005A61BA">
        <w:rPr>
          <w:rFonts w:ascii="Times New Roman" w:hAnsi="Times New Roman" w:cs="Times New Roman"/>
          <w:sz w:val="28"/>
          <w:szCs w:val="28"/>
        </w:rPr>
        <w:t>Экология</w:t>
      </w:r>
      <w:r w:rsidR="00753F5A">
        <w:rPr>
          <w:rFonts w:ascii="Times New Roman" w:hAnsi="Times New Roman" w:cs="Times New Roman"/>
          <w:sz w:val="28"/>
          <w:szCs w:val="28"/>
        </w:rPr>
        <w:t>"</w:t>
      </w:r>
      <w:r w:rsidRPr="005A61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5C6A" w:rsidRPr="00015C6A" w:rsidRDefault="00015C6A" w:rsidP="00015C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550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сохранения благоприятной экологической ситуации и снижении негативного воздействия на окружающую среду в городе реализуется муниципальная программа </w:t>
      </w:r>
      <w:r w:rsidR="00753F5A"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r w:rsidRPr="00C05550">
        <w:rPr>
          <w:rFonts w:ascii="Times New Roman" w:eastAsia="Times New Roman" w:hAnsi="Times New Roman" w:cs="Times New Roman"/>
          <w:bCs/>
          <w:sz w:val="28"/>
          <w:szCs w:val="28"/>
        </w:rPr>
        <w:t>Оздоровление экологической обстановки в городе Нижневартовске</w:t>
      </w:r>
      <w:r w:rsidR="00753F5A"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7AAD" w:rsidRDefault="00907AAD" w:rsidP="00B0256E">
      <w:pPr>
        <w:spacing w:after="0" w:line="240" w:lineRule="auto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</w:p>
    <w:p w:rsidR="00F8719A" w:rsidRDefault="00053495" w:rsidP="00ED03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  <w:r w:rsidRPr="002C1DBA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 xml:space="preserve">1.5. Роль города в социально-экономическом развитии </w:t>
      </w:r>
    </w:p>
    <w:p w:rsidR="00053495" w:rsidRPr="002C1DBA" w:rsidRDefault="00053495" w:rsidP="00ED03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  <w:r w:rsidRPr="002C1DBA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>Ханты-Мансийского автономного округа</w:t>
      </w:r>
      <w:r w:rsidR="00AE32F1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 xml:space="preserve"> </w:t>
      </w:r>
      <w:r w:rsidRPr="002C1DBA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>-</w:t>
      </w:r>
      <w:r w:rsidR="00AE32F1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 xml:space="preserve"> </w:t>
      </w:r>
      <w:r w:rsidRPr="002C1DBA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>Югры</w:t>
      </w:r>
    </w:p>
    <w:p w:rsidR="00053495" w:rsidRDefault="00053495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</w:pPr>
    </w:p>
    <w:p w:rsidR="00053495" w:rsidRPr="00C56190" w:rsidRDefault="00053495" w:rsidP="00910708">
      <w:pPr>
        <w:spacing w:after="0" w:line="240" w:lineRule="auto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Город Нижневартовск играет существенную роль в социально-экономическом развитии Ханты-Мансийского автономного округа </w:t>
      </w:r>
      <w:r w:rsidR="003117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Югры</w:t>
      </w:r>
      <w:r w:rsidR="00C56190">
        <w:rPr>
          <w:rFonts w:ascii="Times New Roman" w:hAnsi="Times New Roman" w:cs="Times New Roman"/>
          <w:sz w:val="28"/>
          <w:szCs w:val="28"/>
        </w:rPr>
        <w:t>.</w:t>
      </w:r>
    </w:p>
    <w:p w:rsidR="00053495" w:rsidRDefault="00053495" w:rsidP="00E24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Нижневартовск сформировался как город, ориентированный на разработку нефтяных запасов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Тенденции развития нефтегазодобывающего комплекса </w:t>
      </w:r>
      <w:r w:rsidR="002F71E3">
        <w:rPr>
          <w:rFonts w:ascii="Times New Roman" w:hAnsi="Times New Roman" w:cs="Times New Roman"/>
          <w:sz w:val="28"/>
          <w:szCs w:val="28"/>
        </w:rPr>
        <w:t xml:space="preserve">остаются основными факторами, определяющими </w:t>
      </w:r>
      <w:r>
        <w:rPr>
          <w:rFonts w:ascii="Times New Roman" w:hAnsi="Times New Roman" w:cs="Times New Roman"/>
          <w:sz w:val="28"/>
          <w:szCs w:val="28"/>
        </w:rPr>
        <w:t>социально-экономическо</w:t>
      </w:r>
      <w:r w:rsidR="002F71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2F71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C561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Более 50% объема </w:t>
      </w:r>
      <w:r w:rsidRPr="007E55AF">
        <w:rPr>
          <w:rFonts w:ascii="Times New Roman" w:hAnsi="Times New Roman" w:cs="Times New Roman"/>
          <w:sz w:val="28"/>
          <w:szCs w:val="28"/>
        </w:rPr>
        <w:t xml:space="preserve">отгруженных товаров </w:t>
      </w:r>
      <w:r w:rsidRPr="007E55AF">
        <w:rPr>
          <w:rFonts w:ascii="Times New Roman" w:hAnsi="Times New Roman" w:cs="Times New Roman"/>
          <w:sz w:val="28"/>
          <w:szCs w:val="28"/>
        </w:rPr>
        <w:lastRenderedPageBreak/>
        <w:t>собственного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в городе приходится на добычу полезных ископаемых.</w:t>
      </w:r>
    </w:p>
    <w:p w:rsidR="00053495" w:rsidRDefault="00053495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многих лет Нижневартовск занимает второе место среди муниципальных образований округа по численности населения. Город является центром сосредоточения рабочей силы, привлекаемой предприятиями нефтегазодобывающего комплекса и смежных с ним отраслей, осуществляющих производственную деятельность не только на территории города, но и на территории север</w:t>
      </w:r>
      <w:r w:rsidR="00DF47FD">
        <w:rPr>
          <w:rFonts w:ascii="Times New Roman" w:hAnsi="Times New Roman" w:cs="Times New Roman"/>
          <w:sz w:val="28"/>
          <w:szCs w:val="28"/>
        </w:rPr>
        <w:t xml:space="preserve">о-восточной и восточной частей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 w:rsidR="003117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Югры, а также на территориях других субъектов Российской Федерации, в частности, Ямало-Ненецкого автономного округа и Томской области.  </w:t>
      </w:r>
    </w:p>
    <w:p w:rsidR="00053495" w:rsidRDefault="00053495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E42863">
        <w:rPr>
          <w:rFonts w:ascii="Times New Roman" w:hAnsi="Times New Roman" w:cs="Times New Roman"/>
          <w:sz w:val="28"/>
          <w:szCs w:val="28"/>
        </w:rPr>
        <w:t>Уровень регистрируемой безработицы на протяжении последних лет          является одним из самых низки</w:t>
      </w:r>
      <w:r w:rsidR="00DF47FD">
        <w:rPr>
          <w:rFonts w:ascii="Times New Roman" w:hAnsi="Times New Roman" w:cs="Times New Roman"/>
          <w:sz w:val="28"/>
          <w:szCs w:val="28"/>
        </w:rPr>
        <w:t>х в Ханты-Мансийском автономном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863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2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863">
        <w:rPr>
          <w:rFonts w:ascii="Times New Roman" w:hAnsi="Times New Roman" w:cs="Times New Roman"/>
          <w:sz w:val="28"/>
          <w:szCs w:val="28"/>
        </w:rPr>
        <w:t xml:space="preserve">Югре </w:t>
      </w:r>
      <w:r w:rsidR="00762955" w:rsidRPr="00E42863">
        <w:rPr>
          <w:rFonts w:ascii="Times New Roman" w:hAnsi="Times New Roman" w:cs="Times New Roman"/>
          <w:sz w:val="28"/>
          <w:szCs w:val="28"/>
        </w:rPr>
        <w:t xml:space="preserve">и </w:t>
      </w:r>
      <w:r w:rsidR="00762955">
        <w:rPr>
          <w:rFonts w:ascii="Times New Roman" w:hAnsi="Times New Roman" w:cs="Times New Roman"/>
          <w:sz w:val="28"/>
          <w:szCs w:val="28"/>
        </w:rPr>
        <w:t>на</w:t>
      </w:r>
      <w:r w:rsidR="002F71E3" w:rsidRPr="00E42863">
        <w:rPr>
          <w:rFonts w:ascii="Times New Roman" w:hAnsi="Times New Roman" w:cs="Times New Roman"/>
          <w:sz w:val="28"/>
          <w:szCs w:val="28"/>
        </w:rPr>
        <w:t xml:space="preserve"> </w:t>
      </w:r>
      <w:r w:rsidR="002F71E3" w:rsidRPr="00C42B7B">
        <w:rPr>
          <w:rFonts w:ascii="Times New Roman" w:hAnsi="Times New Roman" w:cs="Times New Roman"/>
          <w:sz w:val="28"/>
          <w:szCs w:val="28"/>
        </w:rPr>
        <w:t>конец 202</w:t>
      </w:r>
      <w:r w:rsidR="002F71E3">
        <w:rPr>
          <w:rFonts w:ascii="Times New Roman" w:hAnsi="Times New Roman" w:cs="Times New Roman"/>
          <w:sz w:val="28"/>
          <w:szCs w:val="28"/>
        </w:rPr>
        <w:t xml:space="preserve">2 </w:t>
      </w:r>
      <w:r w:rsidR="002F71E3" w:rsidRPr="00E42863">
        <w:rPr>
          <w:rFonts w:ascii="Times New Roman" w:hAnsi="Times New Roman" w:cs="Times New Roman"/>
          <w:sz w:val="28"/>
          <w:szCs w:val="28"/>
        </w:rPr>
        <w:t xml:space="preserve">года составил </w:t>
      </w:r>
      <w:r w:rsidR="002F71E3" w:rsidRPr="00C42B7B">
        <w:rPr>
          <w:rFonts w:ascii="Times New Roman" w:hAnsi="Times New Roman" w:cs="Times New Roman"/>
          <w:sz w:val="28"/>
          <w:szCs w:val="28"/>
        </w:rPr>
        <w:t>0,1</w:t>
      </w:r>
      <w:r w:rsidR="002F71E3">
        <w:rPr>
          <w:rFonts w:ascii="Times New Roman" w:hAnsi="Times New Roman" w:cs="Times New Roman"/>
          <w:sz w:val="28"/>
          <w:szCs w:val="28"/>
        </w:rPr>
        <w:t>5</w:t>
      </w:r>
      <w:r w:rsidR="002F71E3" w:rsidRPr="00C42B7B">
        <w:rPr>
          <w:rFonts w:ascii="Times New Roman" w:hAnsi="Times New Roman" w:cs="Times New Roman"/>
          <w:sz w:val="28"/>
          <w:szCs w:val="28"/>
        </w:rPr>
        <w:t>%</w:t>
      </w:r>
      <w:r w:rsidR="002F71E3" w:rsidRPr="00E42863">
        <w:rPr>
          <w:rFonts w:ascii="Times New Roman" w:hAnsi="Times New Roman" w:cs="Times New Roman"/>
          <w:sz w:val="28"/>
          <w:szCs w:val="28"/>
        </w:rPr>
        <w:t xml:space="preserve"> от эко</w:t>
      </w:r>
      <w:r w:rsidR="002F71E3">
        <w:rPr>
          <w:rFonts w:ascii="Times New Roman" w:hAnsi="Times New Roman" w:cs="Times New Roman"/>
          <w:sz w:val="28"/>
          <w:szCs w:val="28"/>
        </w:rPr>
        <w:t>номического активного населения</w:t>
      </w:r>
      <w:r w:rsidR="002F71E3" w:rsidRPr="00E428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6190" w:rsidRPr="00C56190" w:rsidRDefault="00C56190" w:rsidP="00C56190">
      <w:pPr>
        <w:pStyle w:val="Default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C5619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Нижневартовск продолжает оставаться лидером в Югре по численности занятых в малом и среднем бизнесе и занимает второе место по количеству субъектов в этом секторе экономики.</w:t>
      </w:r>
    </w:p>
    <w:p w:rsidR="00053495" w:rsidRDefault="00053495" w:rsidP="00E24D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современных условия</w:t>
      </w:r>
      <w:r w:rsidR="008F74D4">
        <w:rPr>
          <w:rFonts w:ascii="Times New Roman" w:hAnsi="Times New Roman" w:cs="Times New Roman"/>
          <w:sz w:val="28"/>
          <w:szCs w:val="28"/>
        </w:rPr>
        <w:t>х снижения объемов добычи нефти</w:t>
      </w:r>
      <w:r>
        <w:rPr>
          <w:rFonts w:ascii="Times New Roman" w:hAnsi="Times New Roman" w:cs="Times New Roman"/>
          <w:sz w:val="28"/>
          <w:szCs w:val="28"/>
        </w:rPr>
        <w:t xml:space="preserve"> и перенесения центра принятия решений в нефтегазодобывающем комплексе за пределы не только города, но и региона, а также наблюдающейся профессиональной дифференциации городского населения в областях, не связанных с добычей нефти и газа, можно говорить о начале формирования условий, при которых прежняя функциональная ориентация социально-экономического развития города требует корректировки. </w:t>
      </w:r>
    </w:p>
    <w:p w:rsidR="00053495" w:rsidRDefault="00053495" w:rsidP="00E24D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 сохранении сложившейся производственной системы требуется существенно повысить ее эффективность за счет создания условий для ускоренной разработки и внедрения инновационных проектов, ориентированных на решение задач повышения эффективности не только ключевых элементов производственной системы, но и обеспечивающей ее функционирование инфраструктуры.</w:t>
      </w:r>
    </w:p>
    <w:p w:rsidR="00283A37" w:rsidRPr="009D4809" w:rsidRDefault="00053495" w:rsidP="00283A3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06406D">
        <w:rPr>
          <w:rFonts w:ascii="Times New Roman" w:hAnsi="Times New Roman"/>
          <w:color w:val="000000"/>
          <w:sz w:val="28"/>
          <w:szCs w:val="24"/>
        </w:rPr>
        <w:t>Ни</w:t>
      </w:r>
      <w:r w:rsidR="00910708" w:rsidRPr="0006406D">
        <w:rPr>
          <w:rFonts w:ascii="Times New Roman" w:hAnsi="Times New Roman"/>
          <w:color w:val="000000"/>
          <w:sz w:val="28"/>
          <w:szCs w:val="24"/>
        </w:rPr>
        <w:t xml:space="preserve">жневартовск принимает участие в </w:t>
      </w:r>
      <w:r w:rsidR="0062323C" w:rsidRPr="0006406D">
        <w:rPr>
          <w:rFonts w:ascii="Times New Roman" w:hAnsi="Times New Roman"/>
          <w:color w:val="000000"/>
          <w:sz w:val="28"/>
          <w:szCs w:val="24"/>
        </w:rPr>
        <w:t>9</w:t>
      </w:r>
      <w:r w:rsidRPr="0006406D">
        <w:rPr>
          <w:rFonts w:ascii="Times New Roman" w:hAnsi="Times New Roman"/>
          <w:color w:val="000000"/>
          <w:sz w:val="28"/>
          <w:szCs w:val="24"/>
        </w:rPr>
        <w:t xml:space="preserve"> портфелях </w:t>
      </w:r>
      <w:r w:rsidRPr="009D4809">
        <w:rPr>
          <w:rFonts w:ascii="Times New Roman" w:hAnsi="Times New Roman"/>
          <w:color w:val="000000"/>
          <w:sz w:val="28"/>
          <w:szCs w:val="24"/>
        </w:rPr>
        <w:t xml:space="preserve">проектов </w:t>
      </w:r>
      <w:r w:rsidR="0062323C" w:rsidRPr="009D4809">
        <w:rPr>
          <w:rFonts w:ascii="Times New Roman" w:hAnsi="Times New Roman"/>
          <w:color w:val="000000"/>
          <w:sz w:val="28"/>
          <w:szCs w:val="24"/>
        </w:rPr>
        <w:t xml:space="preserve">и </w:t>
      </w:r>
      <w:r w:rsidR="0006406D" w:rsidRPr="009D4809">
        <w:rPr>
          <w:rFonts w:ascii="Times New Roman" w:hAnsi="Times New Roman"/>
          <w:color w:val="000000"/>
          <w:sz w:val="28"/>
          <w:szCs w:val="24"/>
        </w:rPr>
        <w:t xml:space="preserve">20 </w:t>
      </w:r>
      <w:r w:rsidRPr="009D4809">
        <w:rPr>
          <w:rFonts w:ascii="Times New Roman" w:hAnsi="Times New Roman"/>
          <w:color w:val="000000"/>
          <w:sz w:val="28"/>
          <w:szCs w:val="24"/>
        </w:rPr>
        <w:t>проект</w:t>
      </w:r>
      <w:r w:rsidR="0006406D" w:rsidRPr="009D4809">
        <w:rPr>
          <w:rFonts w:ascii="Times New Roman" w:hAnsi="Times New Roman"/>
          <w:color w:val="000000"/>
          <w:sz w:val="28"/>
          <w:szCs w:val="24"/>
        </w:rPr>
        <w:t>ах</w:t>
      </w:r>
      <w:r w:rsidRPr="009D4809">
        <w:rPr>
          <w:rFonts w:ascii="Times New Roman" w:hAnsi="Times New Roman"/>
          <w:color w:val="000000"/>
          <w:sz w:val="28"/>
          <w:szCs w:val="24"/>
        </w:rPr>
        <w:t xml:space="preserve"> Ханты-Мансийского автономного округа - Югры, из них:</w:t>
      </w:r>
    </w:p>
    <w:p w:rsidR="00053495" w:rsidRPr="0006406D" w:rsidRDefault="00053495" w:rsidP="00725E3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D4809">
        <w:rPr>
          <w:rFonts w:ascii="Times New Roman" w:hAnsi="Times New Roman"/>
          <w:color w:val="000000"/>
          <w:sz w:val="28"/>
          <w:szCs w:val="24"/>
        </w:rPr>
        <w:t xml:space="preserve">в </w:t>
      </w:r>
      <w:r w:rsidR="00283A37" w:rsidRPr="009D4809">
        <w:rPr>
          <w:rFonts w:ascii="Times New Roman" w:hAnsi="Times New Roman"/>
          <w:color w:val="000000"/>
          <w:sz w:val="28"/>
          <w:szCs w:val="24"/>
        </w:rPr>
        <w:t>8</w:t>
      </w:r>
      <w:r w:rsidR="00725E35" w:rsidRPr="009D480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83A37" w:rsidRPr="009D4809">
        <w:rPr>
          <w:rFonts w:ascii="Times New Roman" w:hAnsi="Times New Roman"/>
          <w:color w:val="000000"/>
          <w:sz w:val="28"/>
          <w:szCs w:val="24"/>
        </w:rPr>
        <w:t>портфелях проектов и 18</w:t>
      </w:r>
      <w:r w:rsidRPr="009D4809">
        <w:rPr>
          <w:rFonts w:ascii="Times New Roman" w:hAnsi="Times New Roman"/>
          <w:color w:val="000000"/>
          <w:sz w:val="28"/>
          <w:szCs w:val="24"/>
        </w:rPr>
        <w:t xml:space="preserve"> проектах автономного округа, основанных</w:t>
      </w:r>
      <w:r w:rsidRPr="0006406D">
        <w:rPr>
          <w:rFonts w:ascii="Times New Roman" w:hAnsi="Times New Roman"/>
          <w:color w:val="000000"/>
          <w:sz w:val="28"/>
          <w:szCs w:val="24"/>
        </w:rPr>
        <w:t xml:space="preserve"> на на</w:t>
      </w:r>
      <w:r w:rsidR="00910708" w:rsidRPr="0006406D">
        <w:rPr>
          <w:rFonts w:ascii="Times New Roman" w:hAnsi="Times New Roman"/>
          <w:color w:val="000000"/>
          <w:sz w:val="28"/>
          <w:szCs w:val="24"/>
        </w:rPr>
        <w:t xml:space="preserve">циональных </w:t>
      </w:r>
      <w:r w:rsidR="00725E35" w:rsidRPr="0006406D">
        <w:rPr>
          <w:rFonts w:ascii="Times New Roman" w:hAnsi="Times New Roman"/>
          <w:color w:val="000000"/>
          <w:sz w:val="28"/>
          <w:szCs w:val="28"/>
        </w:rPr>
        <w:t>и федеральных проектах (программах) Российской Федерации</w:t>
      </w:r>
      <w:r w:rsidRPr="0006406D">
        <w:rPr>
          <w:rFonts w:ascii="Times New Roman" w:hAnsi="Times New Roman"/>
          <w:color w:val="000000"/>
          <w:sz w:val="28"/>
          <w:szCs w:val="24"/>
        </w:rPr>
        <w:t>;</w:t>
      </w:r>
    </w:p>
    <w:p w:rsidR="00053495" w:rsidRPr="0006406D" w:rsidRDefault="00283A37" w:rsidP="00E24D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06D">
        <w:rPr>
          <w:rFonts w:ascii="Times New Roman" w:hAnsi="Times New Roman"/>
          <w:color w:val="000000"/>
          <w:sz w:val="28"/>
          <w:szCs w:val="24"/>
        </w:rPr>
        <w:t>в одном</w:t>
      </w:r>
      <w:r w:rsidR="00725E35" w:rsidRPr="0006406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06406D">
        <w:rPr>
          <w:rFonts w:ascii="Times New Roman" w:hAnsi="Times New Roman"/>
          <w:color w:val="000000"/>
          <w:sz w:val="28"/>
          <w:szCs w:val="24"/>
        </w:rPr>
        <w:t>портфеле</w:t>
      </w:r>
      <w:r w:rsidR="00053495" w:rsidRPr="0006406D">
        <w:rPr>
          <w:rFonts w:ascii="Times New Roman" w:hAnsi="Times New Roman"/>
          <w:color w:val="000000"/>
          <w:sz w:val="28"/>
          <w:szCs w:val="24"/>
        </w:rPr>
        <w:t xml:space="preserve"> проектов автономного округа, основанных на целевых моделях,</w:t>
      </w:r>
      <w:r w:rsidR="00053495" w:rsidRPr="000640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3495" w:rsidRPr="0006406D">
        <w:rPr>
          <w:rFonts w:ascii="Times New Roman" w:hAnsi="Times New Roman"/>
          <w:color w:val="000000"/>
          <w:sz w:val="28"/>
          <w:szCs w:val="24"/>
        </w:rPr>
        <w:t>определенных перечнем поручений Президента Российской Федерации;</w:t>
      </w:r>
    </w:p>
    <w:p w:rsidR="00053495" w:rsidRPr="001C0947" w:rsidRDefault="00053495" w:rsidP="00E24D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809">
        <w:rPr>
          <w:rFonts w:ascii="Times New Roman" w:hAnsi="Times New Roman"/>
          <w:color w:val="000000"/>
          <w:sz w:val="28"/>
          <w:szCs w:val="28"/>
        </w:rPr>
        <w:t>в</w:t>
      </w:r>
      <w:r w:rsidR="0006406D" w:rsidRPr="009D4809">
        <w:rPr>
          <w:rFonts w:ascii="Times New Roman" w:hAnsi="Times New Roman"/>
          <w:color w:val="000000"/>
          <w:sz w:val="28"/>
          <w:szCs w:val="28"/>
        </w:rPr>
        <w:t xml:space="preserve"> 2 </w:t>
      </w:r>
      <w:r w:rsidRPr="009D4809">
        <w:rPr>
          <w:rFonts w:ascii="Times New Roman" w:hAnsi="Times New Roman"/>
          <w:color w:val="000000"/>
          <w:sz w:val="28"/>
          <w:szCs w:val="28"/>
        </w:rPr>
        <w:t>приоритетных</w:t>
      </w:r>
      <w:r w:rsidRPr="009D48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4809">
        <w:rPr>
          <w:rFonts w:ascii="Times New Roman" w:hAnsi="Times New Roman"/>
          <w:color w:val="000000"/>
          <w:sz w:val="28"/>
          <w:szCs w:val="24"/>
        </w:rPr>
        <w:t xml:space="preserve">проектах автономного округа </w:t>
      </w:r>
      <w:r w:rsidR="002923E9" w:rsidRPr="009D4809">
        <w:rPr>
          <w:rFonts w:ascii="Times New Roman" w:hAnsi="Times New Roman"/>
          <w:color w:val="000000"/>
          <w:sz w:val="28"/>
          <w:szCs w:val="24"/>
        </w:rPr>
        <w:t>-</w:t>
      </w:r>
      <w:r w:rsidRPr="009D480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753F5A" w:rsidRPr="009D4809">
        <w:rPr>
          <w:rFonts w:ascii="Times New Roman" w:hAnsi="Times New Roman"/>
          <w:color w:val="000000"/>
          <w:sz w:val="28"/>
          <w:szCs w:val="24"/>
        </w:rPr>
        <w:t>"</w:t>
      </w:r>
      <w:r w:rsidRPr="009D4809">
        <w:rPr>
          <w:rFonts w:ascii="Times New Roman" w:hAnsi="Times New Roman"/>
          <w:color w:val="000000"/>
          <w:sz w:val="28"/>
          <w:szCs w:val="24"/>
        </w:rPr>
        <w:t>Создание Центральной окружной больницы</w:t>
      </w:r>
      <w:r w:rsidRPr="0006406D">
        <w:rPr>
          <w:rFonts w:ascii="Times New Roman" w:hAnsi="Times New Roman"/>
          <w:color w:val="000000"/>
          <w:sz w:val="28"/>
          <w:szCs w:val="24"/>
        </w:rPr>
        <w:t xml:space="preserve"> на 1</w:t>
      </w:r>
      <w:r w:rsidRPr="0006406D">
        <w:rPr>
          <w:rFonts w:ascii="Times New Roman" w:eastAsia="Calibri" w:hAnsi="Times New Roman"/>
          <w:sz w:val="28"/>
          <w:szCs w:val="28"/>
        </w:rPr>
        <w:t> </w:t>
      </w:r>
      <w:r w:rsidRPr="0006406D">
        <w:rPr>
          <w:rFonts w:ascii="Times New Roman" w:hAnsi="Times New Roman"/>
          <w:color w:val="000000"/>
          <w:sz w:val="28"/>
          <w:szCs w:val="24"/>
        </w:rPr>
        <w:t>100 коек в городе Нижневартовске</w:t>
      </w:r>
      <w:r w:rsidR="00753F5A" w:rsidRPr="0006406D">
        <w:rPr>
          <w:rFonts w:ascii="Times New Roman" w:hAnsi="Times New Roman"/>
          <w:color w:val="000000"/>
          <w:sz w:val="28"/>
          <w:szCs w:val="24"/>
        </w:rPr>
        <w:t>"</w:t>
      </w:r>
      <w:r w:rsidRPr="0006406D">
        <w:rPr>
          <w:rFonts w:ascii="Times New Roman" w:hAnsi="Times New Roman"/>
          <w:color w:val="000000"/>
          <w:sz w:val="28"/>
          <w:szCs w:val="24"/>
        </w:rPr>
        <w:t>,</w:t>
      </w:r>
      <w:r w:rsidRPr="000640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3F5A" w:rsidRPr="0006406D">
        <w:rPr>
          <w:rFonts w:ascii="Times New Roman" w:hAnsi="Times New Roman"/>
          <w:color w:val="000000"/>
          <w:sz w:val="28"/>
          <w:szCs w:val="24"/>
        </w:rPr>
        <w:t>"</w:t>
      </w:r>
      <w:r w:rsidRPr="0006406D">
        <w:rPr>
          <w:rFonts w:ascii="Times New Roman" w:hAnsi="Times New Roman"/>
          <w:color w:val="000000"/>
          <w:sz w:val="28"/>
          <w:szCs w:val="24"/>
        </w:rPr>
        <w:t xml:space="preserve">Создание экосистемы поддержки гражданских инициатив в Ханты-Мансийском автономном округе </w:t>
      </w:r>
      <w:r w:rsidR="002923E9" w:rsidRPr="0006406D">
        <w:rPr>
          <w:rFonts w:ascii="Times New Roman" w:hAnsi="Times New Roman"/>
          <w:color w:val="000000"/>
          <w:sz w:val="28"/>
          <w:szCs w:val="24"/>
        </w:rPr>
        <w:t>-</w:t>
      </w:r>
      <w:r w:rsidRPr="0006406D">
        <w:rPr>
          <w:rFonts w:ascii="Times New Roman" w:hAnsi="Times New Roman"/>
          <w:color w:val="000000"/>
          <w:sz w:val="28"/>
          <w:szCs w:val="24"/>
        </w:rPr>
        <w:t xml:space="preserve"> Югре</w:t>
      </w:r>
      <w:r w:rsidR="00753F5A" w:rsidRPr="0006406D">
        <w:rPr>
          <w:rFonts w:ascii="Times New Roman" w:hAnsi="Times New Roman"/>
          <w:color w:val="000000"/>
          <w:sz w:val="28"/>
          <w:szCs w:val="24"/>
        </w:rPr>
        <w:t>"</w:t>
      </w:r>
      <w:r w:rsidRPr="0006406D">
        <w:rPr>
          <w:rFonts w:ascii="Times New Roman" w:hAnsi="Times New Roman"/>
          <w:color w:val="000000"/>
          <w:sz w:val="28"/>
          <w:szCs w:val="24"/>
        </w:rPr>
        <w:t>.</w:t>
      </w:r>
    </w:p>
    <w:p w:rsidR="00283A37" w:rsidRPr="00283A37" w:rsidRDefault="00053495" w:rsidP="00283A37">
      <w:pPr>
        <w:pStyle w:val="ConsPlusNormal"/>
        <w:ind w:firstLine="709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Рейтинге муниципал</w:t>
      </w:r>
      <w:r w:rsidR="00DF47FD">
        <w:rPr>
          <w:rFonts w:ascii="Times New Roman" w:hAnsi="Times New Roman" w:cs="Times New Roman"/>
          <w:sz w:val="28"/>
          <w:szCs w:val="28"/>
        </w:rPr>
        <w:t>ьных образований по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4F">
        <w:rPr>
          <w:rFonts w:ascii="Times New Roman" w:hAnsi="Times New Roman" w:cs="Times New Roman"/>
          <w:sz w:val="28"/>
          <w:szCs w:val="28"/>
        </w:rPr>
        <w:t>условий благоприятного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инвестиционного климата и содействию развития конкуренции,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подготовленного БУ Ханты-Мансийского автономного округа </w:t>
      </w:r>
      <w:r w:rsidR="00036CD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Югры </w:t>
      </w:r>
      <w:r w:rsidR="00753F5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Региональный аналитический центр</w:t>
      </w:r>
      <w:r w:rsidR="00753F5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в 2022 году (по итогам 2021 года), Нижневартовск </w:t>
      </w:r>
      <w:r w:rsidR="003D3A45">
        <w:rPr>
          <w:rFonts w:ascii="Tinos" w:hAnsi="Tinos" w:cs="Tinos"/>
          <w:sz w:val="28"/>
          <w:szCs w:val="28"/>
        </w:rPr>
        <w:t>продолжает оставаться в пятерке лидеров среди муниципальных образований Ханты-Мансий</w:t>
      </w:r>
      <w:r w:rsidR="00283A37">
        <w:rPr>
          <w:rFonts w:ascii="Tinos" w:hAnsi="Tinos" w:cs="Tinos"/>
          <w:sz w:val="28"/>
          <w:szCs w:val="28"/>
        </w:rPr>
        <w:t xml:space="preserve">ского автономного округа </w:t>
      </w:r>
      <w:r w:rsidR="00036CD1">
        <w:rPr>
          <w:rFonts w:ascii="Tinos" w:hAnsi="Tinos" w:cs="Tinos"/>
          <w:sz w:val="28"/>
          <w:szCs w:val="28"/>
        </w:rPr>
        <w:t>-</w:t>
      </w:r>
      <w:r w:rsidR="00283A37">
        <w:rPr>
          <w:rFonts w:ascii="Tinos" w:hAnsi="Tinos" w:cs="Tinos"/>
          <w:sz w:val="28"/>
          <w:szCs w:val="28"/>
        </w:rPr>
        <w:t xml:space="preserve"> Югры</w:t>
      </w:r>
      <w:r w:rsidR="001D7B78">
        <w:rPr>
          <w:rFonts w:ascii="Tinos" w:hAnsi="Tinos" w:cs="Tinos"/>
          <w:sz w:val="28"/>
          <w:szCs w:val="28"/>
        </w:rPr>
        <w:t>.</w:t>
      </w:r>
    </w:p>
    <w:p w:rsidR="003D3A45" w:rsidRPr="00C72B9B" w:rsidRDefault="00283A37" w:rsidP="003D3A4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90F36">
        <w:rPr>
          <w:rFonts w:ascii="Times New Roman" w:hAnsi="Times New Roman"/>
          <w:sz w:val="28"/>
        </w:rPr>
        <w:t>Город Нижневартовск на протяжении трех лет занимает лидирующие позиции в рейтинге крупнейших городов России по уровню развития</w:t>
      </w:r>
      <w:r w:rsidR="003D3A45" w:rsidRPr="00A90F36">
        <w:rPr>
          <w:rFonts w:ascii="Times New Roman" w:hAnsi="Times New Roman"/>
          <w:sz w:val="28"/>
        </w:rPr>
        <w:t xml:space="preserve"> госу</w:t>
      </w:r>
      <w:r w:rsidRPr="00A90F36">
        <w:rPr>
          <w:rFonts w:ascii="Times New Roman" w:hAnsi="Times New Roman"/>
          <w:sz w:val="28"/>
        </w:rPr>
        <w:t>дарственно-частного партнерства за счет</w:t>
      </w:r>
      <w:r w:rsidR="003D3A45" w:rsidRPr="00A90F36">
        <w:rPr>
          <w:rFonts w:ascii="Times New Roman" w:hAnsi="Times New Roman"/>
          <w:sz w:val="28"/>
        </w:rPr>
        <w:t xml:space="preserve"> </w:t>
      </w:r>
      <w:r w:rsidRPr="00A90F36">
        <w:rPr>
          <w:rFonts w:ascii="Times New Roman" w:hAnsi="Times New Roman"/>
          <w:sz w:val="28"/>
        </w:rPr>
        <w:t>улучшения</w:t>
      </w:r>
      <w:r w:rsidR="003D3A45" w:rsidRPr="00A90F36">
        <w:rPr>
          <w:rFonts w:ascii="Times New Roman" w:hAnsi="Times New Roman"/>
          <w:sz w:val="28"/>
        </w:rPr>
        <w:t xml:space="preserve"> и</w:t>
      </w:r>
      <w:r w:rsidRPr="00A90F36">
        <w:rPr>
          <w:rFonts w:ascii="Times New Roman" w:hAnsi="Times New Roman"/>
          <w:sz w:val="28"/>
        </w:rPr>
        <w:t>нституциональной среды, качества</w:t>
      </w:r>
      <w:r w:rsidR="003D3A45" w:rsidRPr="00A90F36">
        <w:rPr>
          <w:rFonts w:ascii="Times New Roman" w:hAnsi="Times New Roman"/>
          <w:sz w:val="28"/>
        </w:rPr>
        <w:t xml:space="preserve"> норматив</w:t>
      </w:r>
      <w:r w:rsidRPr="00A90F36">
        <w:rPr>
          <w:rFonts w:ascii="Times New Roman" w:hAnsi="Times New Roman"/>
          <w:sz w:val="28"/>
        </w:rPr>
        <w:t>ной правовой базы, использования проектного подхода и заключения</w:t>
      </w:r>
      <w:r w:rsidR="003D3A45" w:rsidRPr="00A90F36">
        <w:rPr>
          <w:rFonts w:ascii="Times New Roman" w:hAnsi="Times New Roman"/>
          <w:sz w:val="28"/>
        </w:rPr>
        <w:t xml:space="preserve"> крупных концессий с привлечением большого о</w:t>
      </w:r>
      <w:r w:rsidR="002B0CEA" w:rsidRPr="00A90F36">
        <w:rPr>
          <w:rFonts w:ascii="Times New Roman" w:hAnsi="Times New Roman"/>
          <w:sz w:val="28"/>
        </w:rPr>
        <w:t>бъема частн</w:t>
      </w:r>
      <w:r w:rsidRPr="00A90F36">
        <w:rPr>
          <w:rFonts w:ascii="Times New Roman" w:hAnsi="Times New Roman"/>
          <w:sz w:val="28"/>
        </w:rPr>
        <w:t>ых инвестиций</w:t>
      </w:r>
      <w:r w:rsidR="003D3A45" w:rsidRPr="00A90F36">
        <w:rPr>
          <w:rFonts w:ascii="Times New Roman" w:hAnsi="Times New Roman"/>
          <w:sz w:val="28"/>
        </w:rPr>
        <w:t>.</w:t>
      </w:r>
    </w:p>
    <w:p w:rsidR="003D3A45" w:rsidRDefault="003D3A45" w:rsidP="003D3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результатам м</w:t>
      </w:r>
      <w:r w:rsidRPr="003E7E6C">
        <w:rPr>
          <w:rFonts w:ascii="Times New Roman" w:hAnsi="Times New Roman"/>
          <w:sz w:val="28"/>
          <w:szCs w:val="28"/>
        </w:rPr>
        <w:t>ониторинг</w:t>
      </w:r>
      <w:r>
        <w:rPr>
          <w:rFonts w:ascii="Times New Roman" w:hAnsi="Times New Roman"/>
          <w:sz w:val="28"/>
          <w:szCs w:val="28"/>
        </w:rPr>
        <w:t>а</w:t>
      </w:r>
      <w:r w:rsidRPr="003E7E6C">
        <w:rPr>
          <w:rFonts w:ascii="Times New Roman" w:hAnsi="Times New Roman"/>
          <w:sz w:val="28"/>
          <w:szCs w:val="28"/>
        </w:rPr>
        <w:t xml:space="preserve"> качества жизни в России, проводим</w:t>
      </w:r>
      <w:r>
        <w:rPr>
          <w:rFonts w:ascii="Times New Roman" w:hAnsi="Times New Roman"/>
          <w:sz w:val="28"/>
          <w:szCs w:val="28"/>
        </w:rPr>
        <w:t>ого</w:t>
      </w:r>
      <w:r w:rsidRPr="003E7E6C">
        <w:rPr>
          <w:rFonts w:ascii="Times New Roman" w:hAnsi="Times New Roman"/>
          <w:sz w:val="28"/>
          <w:szCs w:val="28"/>
        </w:rPr>
        <w:t xml:space="preserve"> Финансовым университетом при </w:t>
      </w:r>
      <w:r>
        <w:rPr>
          <w:rFonts w:ascii="Times New Roman" w:hAnsi="Times New Roman"/>
          <w:sz w:val="28"/>
          <w:szCs w:val="28"/>
        </w:rPr>
        <w:t>П</w:t>
      </w:r>
      <w:r w:rsidRPr="003E7E6C">
        <w:rPr>
          <w:rFonts w:ascii="Times New Roman" w:hAnsi="Times New Roman"/>
          <w:sz w:val="28"/>
          <w:szCs w:val="28"/>
        </w:rPr>
        <w:t xml:space="preserve">равительстве </w:t>
      </w:r>
      <w:r w:rsidRPr="003E22ED">
        <w:rPr>
          <w:rFonts w:ascii="Times New Roman" w:hAnsi="Times New Roman"/>
          <w:sz w:val="28"/>
          <w:szCs w:val="28"/>
        </w:rPr>
        <w:t>Российской Федерации</w:t>
      </w:r>
      <w:r w:rsidRPr="003E7E6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Нижневартовск вошел в пятерку л</w:t>
      </w:r>
      <w:r w:rsidRPr="003E7E6C">
        <w:rPr>
          <w:rFonts w:ascii="Times New Roman" w:hAnsi="Times New Roman"/>
          <w:sz w:val="28"/>
          <w:szCs w:val="28"/>
        </w:rPr>
        <w:t>идер</w:t>
      </w:r>
      <w:r>
        <w:rPr>
          <w:rFonts w:ascii="Times New Roman" w:hAnsi="Times New Roman"/>
          <w:sz w:val="28"/>
          <w:szCs w:val="28"/>
        </w:rPr>
        <w:t>ов</w:t>
      </w:r>
      <w:r w:rsidRPr="003E7E6C">
        <w:rPr>
          <w:rFonts w:ascii="Times New Roman" w:hAnsi="Times New Roman"/>
          <w:sz w:val="28"/>
          <w:szCs w:val="28"/>
        </w:rPr>
        <w:t xml:space="preserve"> по качеству жизни среди городов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3E7E6C">
        <w:rPr>
          <w:rFonts w:ascii="Times New Roman" w:hAnsi="Times New Roman"/>
          <w:sz w:val="28"/>
          <w:szCs w:val="28"/>
        </w:rPr>
        <w:t xml:space="preserve">с населением </w:t>
      </w:r>
      <w:r>
        <w:rPr>
          <w:rFonts w:ascii="Times New Roman" w:hAnsi="Times New Roman"/>
          <w:sz w:val="28"/>
          <w:szCs w:val="28"/>
        </w:rPr>
        <w:t>более 250 тысяч человек.</w:t>
      </w:r>
    </w:p>
    <w:p w:rsidR="00053495" w:rsidRPr="00EE467D" w:rsidRDefault="00053495" w:rsidP="00910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целом Нижневартовск обладает экономическим потенциалом, необходимым для формирования условий для устойчивого долговременного социально-экономического развития и достижения целей, сформулированных в </w:t>
      </w:r>
      <w:r w:rsidRPr="003E220A"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 w:rsidRPr="003E22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Югры до 2036</w:t>
      </w:r>
      <w:r w:rsidRPr="003E220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 целевыми ориентирами до 20</w:t>
      </w:r>
      <w:r w:rsidR="00725E35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07AAD" w:rsidRDefault="00907AAD" w:rsidP="00E2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E2C" w:rsidRDefault="004D08CE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>2</w:t>
      </w:r>
      <w:r w:rsidRPr="000F5FFB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 xml:space="preserve">. </w:t>
      </w:r>
      <w:r w:rsidRPr="00E54AED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 xml:space="preserve">Анализ и оценка внешних и внутренних ограничений развития, </w:t>
      </w:r>
    </w:p>
    <w:p w:rsidR="004D08CE" w:rsidRPr="000F5FFB" w:rsidRDefault="004D08CE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  <w:r w:rsidRPr="00E54AED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>SWOT-анализ</w:t>
      </w:r>
    </w:p>
    <w:p w:rsidR="004D08CE" w:rsidRDefault="004D08CE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</w:pPr>
    </w:p>
    <w:p w:rsidR="004D08CE" w:rsidRPr="002C1DBA" w:rsidRDefault="004D08CE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  <w:r w:rsidRPr="002C1DBA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2C1DBA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>SWOT-анализ</w:t>
      </w:r>
    </w:p>
    <w:p w:rsidR="004D08CE" w:rsidRDefault="004D08CE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Совокупность внешних и внутренних факторов определяет уровень конкурентоспособности экономики города. Далее представлены результаты </w:t>
      </w:r>
      <w:r w:rsidRPr="00564E40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="00CA6754">
        <w:rPr>
          <w:rFonts w:ascii="Times New Roman" w:hAnsi="Times New Roman" w:cs="Times New Roman"/>
          <w:sz w:val="28"/>
          <w:szCs w:val="28"/>
        </w:rPr>
        <w:t>-</w:t>
      </w:r>
      <w:r w:rsidRPr="00564E40">
        <w:rPr>
          <w:rFonts w:ascii="Times New Roman" w:hAnsi="Times New Roman" w:cs="Times New Roman"/>
          <w:sz w:val="28"/>
          <w:szCs w:val="28"/>
        </w:rPr>
        <w:t>анализа конкурентоспособности экономики города Нижневартовска.</w:t>
      </w:r>
    </w:p>
    <w:p w:rsidR="004D08CE" w:rsidRPr="0002027C" w:rsidRDefault="004D08CE" w:rsidP="00E24D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ab/>
      </w:r>
      <w:r w:rsidRPr="0002027C">
        <w:rPr>
          <w:rFonts w:ascii="Times New Roman" w:hAnsi="Times New Roman" w:cs="Times New Roman"/>
          <w:i/>
          <w:sz w:val="28"/>
          <w:szCs w:val="28"/>
        </w:rPr>
        <w:t>Сильные стороны:</w:t>
      </w:r>
    </w:p>
    <w:p w:rsidR="004D08CE" w:rsidRPr="00564E40" w:rsidRDefault="00EE754F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присутствие в городе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развитых бизнес-структур, осуществляющих деятельность в сфере добычи и транспортировки углеводородов длительное время;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квалифицированные трудовые ресурсы, в том числе занятые в базовом секторе региональной экономики;  </w:t>
      </w:r>
    </w:p>
    <w:p w:rsidR="004D08CE" w:rsidRPr="00564E40" w:rsidRDefault="00EE754F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сравнительно высокие доходы домохозяйств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сохраняющаяся относительно высокая доля молодежи в структуре населения города;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заинтересованность органов местного самоуправления в формировании благоприятного инвестиционного климата;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социально-политическая стабильность в городе;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высокий уровень качества услуг, предоставляемых учреждениями здравоохранения, доступность услуг учреждений образования, культуры и спорта, несмотря на низкую обеспеченность объектами;</w:t>
      </w:r>
    </w:p>
    <w:p w:rsidR="004D08CE" w:rsidRPr="00564E40" w:rsidRDefault="002C1DBA" w:rsidP="00E24DBF">
      <w:pPr>
        <w:pStyle w:val="TableParagraph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естественный прирост населения и миграционный приток экономически </w:t>
      </w:r>
      <w:r w:rsidR="004D08CE" w:rsidRPr="00564E40">
        <w:rPr>
          <w:rFonts w:ascii="Times New Roman" w:hAnsi="Times New Roman" w:cs="Times New Roman"/>
          <w:sz w:val="28"/>
          <w:szCs w:val="28"/>
        </w:rPr>
        <w:lastRenderedPageBreak/>
        <w:t>активного населения.</w:t>
      </w:r>
    </w:p>
    <w:p w:rsidR="004D08CE" w:rsidRPr="0002027C" w:rsidRDefault="004D08CE" w:rsidP="00E24D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4E40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02027C">
        <w:rPr>
          <w:rFonts w:ascii="Times New Roman" w:hAnsi="Times New Roman" w:cs="Times New Roman"/>
          <w:i/>
          <w:sz w:val="28"/>
          <w:szCs w:val="28"/>
        </w:rPr>
        <w:t>Слабые стороны:</w:t>
      </w:r>
    </w:p>
    <w:p w:rsidR="004D08CE" w:rsidRPr="00564E40" w:rsidRDefault="00EE754F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значительная зависимость от нефтегазодобывающей отрасли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, </w:t>
      </w:r>
      <w:r w:rsidRPr="00564E40">
        <w:rPr>
          <w:rFonts w:ascii="Times New Roman" w:hAnsi="Times New Roman" w:cs="Times New Roman"/>
          <w:sz w:val="28"/>
          <w:szCs w:val="28"/>
        </w:rPr>
        <w:t>перекрывающей диверсификацию городской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экономики; снижение объемов добычи полезных ископаемых;</w:t>
      </w:r>
    </w:p>
    <w:p w:rsidR="004D08CE" w:rsidRPr="00564E40" w:rsidRDefault="00EE754F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низкая инвестиционная привлекательность </w:t>
      </w:r>
      <w:proofErr w:type="spellStart"/>
      <w:r w:rsidRPr="00564E40">
        <w:rPr>
          <w:rFonts w:ascii="Times New Roman" w:hAnsi="Times New Roman" w:cs="Times New Roman"/>
          <w:sz w:val="28"/>
          <w:szCs w:val="28"/>
        </w:rPr>
        <w:t>несырьевых</w:t>
      </w:r>
      <w:proofErr w:type="spellEnd"/>
      <w:r w:rsidRPr="00564E40">
        <w:rPr>
          <w:rFonts w:ascii="Times New Roman" w:hAnsi="Times New Roman" w:cs="Times New Roman"/>
          <w:sz w:val="28"/>
          <w:szCs w:val="28"/>
        </w:rPr>
        <w:t xml:space="preserve"> секторов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экономики; 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суровые природно-климатические условия, предопределяющие высокие издержки производства; 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удаленность территории от основных рынков (поставщиков и покупателей) и высокие транспортные издержки;</w:t>
      </w:r>
    </w:p>
    <w:p w:rsidR="004D08CE" w:rsidRPr="00564E40" w:rsidRDefault="00E63C66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низкая инфраструктурная обеспеченность, в том числе неразвитая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сеть автомобильных дорог; 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низкий уровень системной </w:t>
      </w:r>
      <w:proofErr w:type="spellStart"/>
      <w:r w:rsidRPr="00564E40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564E40">
        <w:rPr>
          <w:rFonts w:ascii="Times New Roman" w:hAnsi="Times New Roman" w:cs="Times New Roman"/>
          <w:sz w:val="28"/>
          <w:szCs w:val="28"/>
        </w:rPr>
        <w:t xml:space="preserve"> социально-экономических отношений;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высокий </w:t>
      </w:r>
      <w:r w:rsidR="00E63C66" w:rsidRPr="00564E40">
        <w:rPr>
          <w:rFonts w:ascii="Times New Roman" w:hAnsi="Times New Roman" w:cs="Times New Roman"/>
          <w:sz w:val="28"/>
          <w:szCs w:val="28"/>
        </w:rPr>
        <w:t>уровень изношенности основных фондов во многих отраслях</w:t>
      </w:r>
      <w:r w:rsidRPr="00564E40">
        <w:rPr>
          <w:rFonts w:ascii="Times New Roman" w:hAnsi="Times New Roman" w:cs="Times New Roman"/>
          <w:sz w:val="28"/>
          <w:szCs w:val="28"/>
        </w:rPr>
        <w:t xml:space="preserve"> экономики и социальной сферы;</w:t>
      </w:r>
    </w:p>
    <w:p w:rsidR="004D08CE" w:rsidRPr="00564E40" w:rsidRDefault="00E63C66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высокий уровень негативного техногенного воздействия на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природные комплексы.</w:t>
      </w:r>
    </w:p>
    <w:p w:rsidR="004D08CE" w:rsidRPr="0002027C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27C">
        <w:rPr>
          <w:rFonts w:ascii="Times New Roman" w:hAnsi="Times New Roman" w:cs="Times New Roman"/>
          <w:i/>
          <w:sz w:val="28"/>
          <w:szCs w:val="28"/>
        </w:rPr>
        <w:t>Возможности: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обеспечение высокой конкурентоспособности </w:t>
      </w:r>
      <w:proofErr w:type="spellStart"/>
      <w:r w:rsidRPr="00564E40">
        <w:rPr>
          <w:rFonts w:ascii="Times New Roman" w:hAnsi="Times New Roman" w:cs="Times New Roman"/>
          <w:sz w:val="28"/>
          <w:szCs w:val="28"/>
        </w:rPr>
        <w:t>нефтегазобывающего</w:t>
      </w:r>
      <w:proofErr w:type="spellEnd"/>
      <w:r w:rsidRPr="00564E40">
        <w:rPr>
          <w:rFonts w:ascii="Times New Roman" w:hAnsi="Times New Roman" w:cs="Times New Roman"/>
          <w:sz w:val="28"/>
          <w:szCs w:val="28"/>
        </w:rPr>
        <w:t xml:space="preserve"> комплекса на действующих месторождениях за счет </w:t>
      </w:r>
      <w:r w:rsidR="00E63C66" w:rsidRPr="00564E40">
        <w:rPr>
          <w:rFonts w:ascii="Times New Roman" w:hAnsi="Times New Roman" w:cs="Times New Roman"/>
          <w:sz w:val="28"/>
          <w:szCs w:val="28"/>
        </w:rPr>
        <w:t>инновационной модернизации</w:t>
      </w:r>
      <w:r w:rsidRPr="00564E40">
        <w:rPr>
          <w:rFonts w:ascii="Times New Roman" w:hAnsi="Times New Roman" w:cs="Times New Roman"/>
          <w:sz w:val="28"/>
          <w:szCs w:val="28"/>
        </w:rPr>
        <w:t xml:space="preserve"> производственных процессов, внедрения прогрессивных методов организации и управления, повышения коэффициента извлечения;</w:t>
      </w:r>
    </w:p>
    <w:p w:rsidR="004D08CE" w:rsidRPr="00564E40" w:rsidRDefault="004D08CE" w:rsidP="002C1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="00E63C66" w:rsidRPr="00564E40">
        <w:rPr>
          <w:rFonts w:ascii="Times New Roman" w:hAnsi="Times New Roman" w:cs="Times New Roman"/>
          <w:sz w:val="28"/>
          <w:szCs w:val="28"/>
        </w:rPr>
        <w:t>повышение конкурентоспособности секторов экономики, не</w:t>
      </w:r>
      <w:r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="00E63C66" w:rsidRPr="00564E40">
        <w:rPr>
          <w:rFonts w:ascii="Times New Roman" w:hAnsi="Times New Roman" w:cs="Times New Roman"/>
          <w:sz w:val="28"/>
          <w:szCs w:val="28"/>
        </w:rPr>
        <w:t>связанных с добычей углеводородов, путем осуществления</w:t>
      </w:r>
      <w:r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="00E63C66" w:rsidRPr="00564E40">
        <w:rPr>
          <w:rFonts w:ascii="Times New Roman" w:hAnsi="Times New Roman" w:cs="Times New Roman"/>
          <w:sz w:val="28"/>
          <w:szCs w:val="28"/>
        </w:rPr>
        <w:t>целенаправленной, последовательной и широкомасштабной</w:t>
      </w:r>
      <w:r w:rsidRPr="00564E40">
        <w:rPr>
          <w:rFonts w:ascii="Times New Roman" w:hAnsi="Times New Roman" w:cs="Times New Roman"/>
          <w:sz w:val="28"/>
          <w:szCs w:val="28"/>
        </w:rPr>
        <w:t xml:space="preserve"> диверсификации на основе </w:t>
      </w:r>
      <w:r w:rsidR="00E63C66" w:rsidRPr="00564E40">
        <w:rPr>
          <w:rFonts w:ascii="Times New Roman" w:hAnsi="Times New Roman" w:cs="Times New Roman"/>
          <w:sz w:val="28"/>
          <w:szCs w:val="28"/>
        </w:rPr>
        <w:t>реализации комплекса инвестиционных проектов в отраслях</w:t>
      </w:r>
      <w:r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="00E63C66" w:rsidRPr="00564E40">
        <w:rPr>
          <w:rFonts w:ascii="Times New Roman" w:hAnsi="Times New Roman" w:cs="Times New Roman"/>
          <w:sz w:val="28"/>
          <w:szCs w:val="28"/>
        </w:rPr>
        <w:t>перерабатывающей промышленности, сфере услуг, агропромышленном комплексе, а также в инфраструктурном секторе</w:t>
      </w:r>
      <w:r w:rsidRPr="00564E40">
        <w:rPr>
          <w:rFonts w:ascii="Times New Roman" w:hAnsi="Times New Roman" w:cs="Times New Roman"/>
          <w:sz w:val="28"/>
          <w:szCs w:val="28"/>
        </w:rPr>
        <w:t>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создание условий </w:t>
      </w:r>
      <w:r w:rsidR="00E63C66" w:rsidRPr="00564E40">
        <w:rPr>
          <w:rFonts w:ascii="Times New Roman" w:hAnsi="Times New Roman" w:cs="Times New Roman"/>
          <w:sz w:val="28"/>
          <w:szCs w:val="28"/>
        </w:rPr>
        <w:t>для развития</w:t>
      </w:r>
      <w:r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="00086E58">
        <w:rPr>
          <w:rFonts w:ascii="Times New Roman" w:hAnsi="Times New Roman" w:cs="Times New Roman"/>
          <w:sz w:val="28"/>
          <w:szCs w:val="28"/>
        </w:rPr>
        <w:t>"</w:t>
      </w:r>
      <w:r w:rsidRPr="00564E40">
        <w:rPr>
          <w:rFonts w:ascii="Times New Roman" w:hAnsi="Times New Roman" w:cs="Times New Roman"/>
          <w:sz w:val="28"/>
          <w:szCs w:val="28"/>
        </w:rPr>
        <w:t>умной экономики</w:t>
      </w:r>
      <w:r w:rsidR="00086E58">
        <w:rPr>
          <w:rFonts w:ascii="Times New Roman" w:hAnsi="Times New Roman" w:cs="Times New Roman"/>
          <w:sz w:val="28"/>
          <w:szCs w:val="28"/>
        </w:rPr>
        <w:t>"</w:t>
      </w:r>
      <w:r w:rsidRPr="00564E40">
        <w:rPr>
          <w:rFonts w:ascii="Times New Roman" w:hAnsi="Times New Roman" w:cs="Times New Roman"/>
          <w:sz w:val="28"/>
          <w:szCs w:val="28"/>
        </w:rPr>
        <w:t xml:space="preserve">, </w:t>
      </w:r>
      <w:r w:rsidR="00E63C66" w:rsidRPr="00564E40">
        <w:rPr>
          <w:rFonts w:ascii="Times New Roman" w:hAnsi="Times New Roman" w:cs="Times New Roman"/>
          <w:sz w:val="28"/>
          <w:szCs w:val="28"/>
        </w:rPr>
        <w:t>ориентированной на</w:t>
      </w:r>
      <w:r w:rsidRPr="00564E40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="00E63C66" w:rsidRPr="00564E40">
        <w:rPr>
          <w:rFonts w:ascii="Times New Roman" w:hAnsi="Times New Roman" w:cs="Times New Roman"/>
          <w:sz w:val="28"/>
          <w:szCs w:val="28"/>
        </w:rPr>
        <w:t>конкурентоспособной, наукоемкой и</w:t>
      </w:r>
      <w:r w:rsidRPr="00564E40">
        <w:rPr>
          <w:rFonts w:ascii="Times New Roman" w:hAnsi="Times New Roman" w:cs="Times New Roman"/>
          <w:sz w:val="28"/>
          <w:szCs w:val="28"/>
        </w:rPr>
        <w:t xml:space="preserve"> высокотехнологичной продукции, пользующейся спросом на внутреннем и внешнем рынках;</w:t>
      </w:r>
    </w:p>
    <w:p w:rsidR="004D08CE" w:rsidRPr="00564E40" w:rsidRDefault="00E63C66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повышение уровня деловой и инвестиционной активности на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основе всемерной </w:t>
      </w:r>
      <w:r w:rsidRPr="00564E40">
        <w:rPr>
          <w:rFonts w:ascii="Times New Roman" w:hAnsi="Times New Roman" w:cs="Times New Roman"/>
          <w:sz w:val="28"/>
          <w:szCs w:val="28"/>
        </w:rPr>
        <w:t>организационной, инфраструктурной, информационной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, </w:t>
      </w:r>
      <w:r w:rsidRPr="00564E40">
        <w:rPr>
          <w:rFonts w:ascii="Times New Roman" w:hAnsi="Times New Roman" w:cs="Times New Roman"/>
          <w:sz w:val="28"/>
          <w:szCs w:val="28"/>
        </w:rPr>
        <w:t>финансовой и нефинансовой поддержки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развития малого и среднего предпринимательства; </w:t>
      </w:r>
      <w:r w:rsidRPr="00564E40">
        <w:rPr>
          <w:rFonts w:ascii="Times New Roman" w:hAnsi="Times New Roman" w:cs="Times New Roman"/>
          <w:sz w:val="28"/>
          <w:szCs w:val="28"/>
        </w:rPr>
        <w:t>содействие межрегиональному и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Pr="00564E40">
        <w:rPr>
          <w:rFonts w:ascii="Times New Roman" w:hAnsi="Times New Roman" w:cs="Times New Roman"/>
          <w:sz w:val="28"/>
          <w:szCs w:val="28"/>
        </w:rPr>
        <w:t>международному сотрудничеству, выставочной деятельности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хозяйствующих субъектов;</w:t>
      </w:r>
    </w:p>
    <w:p w:rsidR="004D08CE" w:rsidRPr="00564E40" w:rsidRDefault="00E63C66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повышение привлекательности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Pr="00564E40">
        <w:rPr>
          <w:rFonts w:ascii="Times New Roman" w:hAnsi="Times New Roman" w:cs="Times New Roman"/>
          <w:sz w:val="28"/>
          <w:szCs w:val="28"/>
        </w:rPr>
        <w:t>города за счет реализации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проектов, улучшающих экологическую ситуацию, </w:t>
      </w:r>
      <w:r w:rsidRPr="00564E40">
        <w:rPr>
          <w:rFonts w:ascii="Times New Roman" w:hAnsi="Times New Roman" w:cs="Times New Roman"/>
          <w:sz w:val="28"/>
          <w:szCs w:val="28"/>
        </w:rPr>
        <w:t>обеспечивающих экологическую безопасность производства, рационального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Pr="00564E40">
        <w:rPr>
          <w:rFonts w:ascii="Times New Roman" w:hAnsi="Times New Roman" w:cs="Times New Roman"/>
          <w:sz w:val="28"/>
          <w:szCs w:val="28"/>
        </w:rPr>
        <w:t>использования природных ресурсов</w:t>
      </w:r>
      <w:r w:rsidR="004D08CE" w:rsidRPr="00564E40">
        <w:rPr>
          <w:rFonts w:ascii="Times New Roman" w:hAnsi="Times New Roman" w:cs="Times New Roman"/>
          <w:sz w:val="28"/>
          <w:szCs w:val="28"/>
        </w:rPr>
        <w:t>, создания условий для развития городского туристско-рекреационного комплекса;</w:t>
      </w:r>
    </w:p>
    <w:p w:rsidR="004D08CE" w:rsidRPr="00564E40" w:rsidRDefault="00E63C66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lastRenderedPageBreak/>
        <w:t>формирование позитивного инвестиционного имиджа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города, включение в систему региональных и муниципальных брендов;</w:t>
      </w:r>
    </w:p>
    <w:p w:rsidR="004D08CE" w:rsidRPr="00564E40" w:rsidRDefault="00E63C66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совершенствование системы управления и повышение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Pr="00564E40">
        <w:rPr>
          <w:rFonts w:ascii="Times New Roman" w:hAnsi="Times New Roman" w:cs="Times New Roman"/>
          <w:sz w:val="28"/>
          <w:szCs w:val="28"/>
        </w:rPr>
        <w:t>эффективности работы органов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местного самоуправления, в том числе за счет внедрения лучших практик проектного управления и технологий бережливого производства.</w:t>
      </w:r>
    </w:p>
    <w:p w:rsidR="004D08CE" w:rsidRPr="0002027C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27C">
        <w:rPr>
          <w:rFonts w:ascii="Times New Roman" w:hAnsi="Times New Roman" w:cs="Times New Roman"/>
          <w:i/>
          <w:sz w:val="28"/>
          <w:szCs w:val="28"/>
        </w:rPr>
        <w:t>Угрозы: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высокий уровень военно-политических рисков и дестабилизации существующих социально-экономических отношений;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высокий уровень системных рисков, связанных с неблагоприятной </w:t>
      </w:r>
      <w:r w:rsidR="00E63C66" w:rsidRPr="00564E40">
        <w:rPr>
          <w:rFonts w:ascii="Times New Roman" w:hAnsi="Times New Roman" w:cs="Times New Roman"/>
          <w:sz w:val="28"/>
          <w:szCs w:val="28"/>
        </w:rPr>
        <w:t>конъюнктурой мирового рынка углеводородов</w:t>
      </w:r>
      <w:r w:rsidRPr="00564E40">
        <w:rPr>
          <w:rFonts w:ascii="Times New Roman" w:hAnsi="Times New Roman" w:cs="Times New Roman"/>
          <w:sz w:val="28"/>
          <w:szCs w:val="28"/>
        </w:rPr>
        <w:t xml:space="preserve"> и введением западными </w:t>
      </w:r>
      <w:r w:rsidR="008A6995">
        <w:rPr>
          <w:rFonts w:ascii="Times New Roman" w:hAnsi="Times New Roman" w:cs="Times New Roman"/>
          <w:sz w:val="28"/>
          <w:szCs w:val="28"/>
        </w:rPr>
        <w:t>странами вне</w:t>
      </w:r>
      <w:r w:rsidRPr="00564E40">
        <w:rPr>
          <w:rFonts w:ascii="Times New Roman" w:hAnsi="Times New Roman" w:cs="Times New Roman"/>
          <w:sz w:val="28"/>
          <w:szCs w:val="28"/>
        </w:rPr>
        <w:t>прав</w:t>
      </w:r>
      <w:r w:rsidR="008A6995">
        <w:rPr>
          <w:rFonts w:ascii="Times New Roman" w:hAnsi="Times New Roman" w:cs="Times New Roman"/>
          <w:sz w:val="28"/>
          <w:szCs w:val="28"/>
        </w:rPr>
        <w:t>ов</w:t>
      </w:r>
      <w:r w:rsidRPr="00564E40">
        <w:rPr>
          <w:rFonts w:ascii="Times New Roman" w:hAnsi="Times New Roman" w:cs="Times New Roman"/>
          <w:sz w:val="28"/>
          <w:szCs w:val="28"/>
        </w:rPr>
        <w:t xml:space="preserve">ых ограничений в отношении базовой отрасли;  </w:t>
      </w:r>
    </w:p>
    <w:p w:rsidR="004D08CE" w:rsidRPr="00564E40" w:rsidRDefault="00E63C66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угроза снижения инвестиционной привлекательности </w:t>
      </w:r>
      <w:proofErr w:type="spellStart"/>
      <w:r w:rsidRPr="00564E40">
        <w:rPr>
          <w:rFonts w:ascii="Times New Roman" w:hAnsi="Times New Roman" w:cs="Times New Roman"/>
          <w:sz w:val="28"/>
          <w:szCs w:val="28"/>
        </w:rPr>
        <w:t>нефтегазобывающего</w:t>
      </w:r>
      <w:proofErr w:type="spellEnd"/>
      <w:r w:rsidR="004D08CE" w:rsidRPr="00564E40">
        <w:rPr>
          <w:rFonts w:ascii="Times New Roman" w:hAnsi="Times New Roman" w:cs="Times New Roman"/>
          <w:sz w:val="28"/>
          <w:szCs w:val="28"/>
        </w:rPr>
        <w:t xml:space="preserve"> комплекса, усиливающаяся на фоне: </w:t>
      </w:r>
    </w:p>
    <w:p w:rsidR="004D08CE" w:rsidRPr="00564E40" w:rsidRDefault="00124644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1DBA">
        <w:rPr>
          <w:rFonts w:ascii="Times New Roman" w:hAnsi="Times New Roman" w:cs="Times New Roman"/>
          <w:sz w:val="28"/>
          <w:szCs w:val="28"/>
        </w:rPr>
        <w:t xml:space="preserve"> </w:t>
      </w:r>
      <w:r w:rsidR="00E63C66" w:rsidRPr="00564E40">
        <w:rPr>
          <w:rFonts w:ascii="Times New Roman" w:hAnsi="Times New Roman" w:cs="Times New Roman"/>
          <w:sz w:val="28"/>
          <w:szCs w:val="28"/>
        </w:rPr>
        <w:t>сохранения высокого уровня налоговой нагрузки на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C66" w:rsidRPr="00564E40">
        <w:rPr>
          <w:rFonts w:ascii="Times New Roman" w:hAnsi="Times New Roman" w:cs="Times New Roman"/>
          <w:sz w:val="28"/>
          <w:szCs w:val="28"/>
        </w:rPr>
        <w:t>недропользователей</w:t>
      </w:r>
      <w:proofErr w:type="spellEnd"/>
      <w:r w:rsidR="00E63C66" w:rsidRPr="00564E40">
        <w:rPr>
          <w:rFonts w:ascii="Times New Roman" w:hAnsi="Times New Roman" w:cs="Times New Roman"/>
          <w:sz w:val="28"/>
          <w:szCs w:val="28"/>
        </w:rPr>
        <w:t xml:space="preserve">, тормозящего освоение </w:t>
      </w:r>
      <w:proofErr w:type="spellStart"/>
      <w:r w:rsidR="00E63C66" w:rsidRPr="00564E40">
        <w:rPr>
          <w:rFonts w:ascii="Times New Roman" w:hAnsi="Times New Roman" w:cs="Times New Roman"/>
          <w:sz w:val="28"/>
          <w:szCs w:val="28"/>
        </w:rPr>
        <w:t>трудноизвлекаемых</w:t>
      </w:r>
      <w:proofErr w:type="spellEnd"/>
      <w:r w:rsidR="00E63C66" w:rsidRPr="00564E40">
        <w:rPr>
          <w:rFonts w:ascii="Times New Roman" w:hAnsi="Times New Roman" w:cs="Times New Roman"/>
          <w:sz w:val="28"/>
          <w:szCs w:val="28"/>
        </w:rPr>
        <w:t xml:space="preserve"> запасов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нефти; </w:t>
      </w:r>
    </w:p>
    <w:p w:rsidR="004D08CE" w:rsidRPr="00564E40" w:rsidRDefault="00124644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C1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повышения риска ухода из города и региона нефтегазодобывающих компаний </w:t>
      </w:r>
      <w:r w:rsidR="00E63C66" w:rsidRPr="00564E40">
        <w:rPr>
          <w:rFonts w:ascii="Times New Roman" w:hAnsi="Times New Roman" w:cs="Times New Roman"/>
          <w:sz w:val="28"/>
          <w:szCs w:val="28"/>
        </w:rPr>
        <w:t>в связи со снижением уровня рентабельности освоения запасов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="00E63C66" w:rsidRPr="00564E40">
        <w:rPr>
          <w:rFonts w:ascii="Times New Roman" w:hAnsi="Times New Roman" w:cs="Times New Roman"/>
          <w:sz w:val="28"/>
          <w:szCs w:val="28"/>
        </w:rPr>
        <w:t>углеводородов и переориентации крупнейших инвесторов на освоение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ресурсов за пределами города и региона; </w:t>
      </w:r>
    </w:p>
    <w:p w:rsidR="004D08CE" w:rsidRPr="00564E40" w:rsidRDefault="00124644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C1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повышения риска вывода капиталов корпоративными структурами в </w:t>
      </w:r>
      <w:r w:rsidR="00E63C66" w:rsidRPr="00564E40">
        <w:rPr>
          <w:rFonts w:ascii="Times New Roman" w:hAnsi="Times New Roman" w:cs="Times New Roman"/>
          <w:sz w:val="28"/>
          <w:szCs w:val="28"/>
        </w:rPr>
        <w:t>другие более привлекательные сферы хозяйственной деятельности (</w:t>
      </w:r>
      <w:r w:rsidR="004D08CE" w:rsidRPr="00564E40">
        <w:rPr>
          <w:rFonts w:ascii="Times New Roman" w:hAnsi="Times New Roman" w:cs="Times New Roman"/>
          <w:sz w:val="28"/>
          <w:szCs w:val="28"/>
        </w:rPr>
        <w:t>не связанные с основным производством);</w:t>
      </w:r>
    </w:p>
    <w:p w:rsidR="004D08CE" w:rsidRPr="00564E40" w:rsidRDefault="00E63C66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риск замедления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темпов диверсификации городской экономики и сохранения </w:t>
      </w:r>
      <w:proofErr w:type="spellStart"/>
      <w:r w:rsidRPr="00564E40">
        <w:rPr>
          <w:rFonts w:ascii="Times New Roman" w:hAnsi="Times New Roman" w:cs="Times New Roman"/>
          <w:sz w:val="28"/>
          <w:szCs w:val="28"/>
        </w:rPr>
        <w:t>моноотраслевой</w:t>
      </w:r>
      <w:proofErr w:type="spellEnd"/>
      <w:r w:rsidRPr="00564E40">
        <w:rPr>
          <w:rFonts w:ascii="Times New Roman" w:hAnsi="Times New Roman" w:cs="Times New Roman"/>
          <w:sz w:val="28"/>
          <w:szCs w:val="28"/>
        </w:rPr>
        <w:t xml:space="preserve"> модели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Pr="00564E40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Pr="00564E40">
        <w:rPr>
          <w:rFonts w:ascii="Times New Roman" w:hAnsi="Times New Roman" w:cs="Times New Roman"/>
          <w:sz w:val="28"/>
          <w:szCs w:val="28"/>
        </w:rPr>
        <w:t>в условиях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низкой активности освоения прогрессивных технологий в базовом секторе и </w:t>
      </w:r>
      <w:r w:rsidRPr="00564E40">
        <w:rPr>
          <w:rFonts w:ascii="Times New Roman" w:hAnsi="Times New Roman" w:cs="Times New Roman"/>
          <w:sz w:val="28"/>
          <w:szCs w:val="28"/>
        </w:rPr>
        <w:t xml:space="preserve">недостаточного развития новых специализированных </w:t>
      </w:r>
      <w:proofErr w:type="spellStart"/>
      <w:r w:rsidRPr="00564E40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="004D08CE" w:rsidRPr="00564E40">
        <w:rPr>
          <w:rFonts w:ascii="Times New Roman" w:hAnsi="Times New Roman" w:cs="Times New Roman"/>
          <w:sz w:val="28"/>
          <w:szCs w:val="28"/>
        </w:rPr>
        <w:t xml:space="preserve">-ориентированных производств </w:t>
      </w:r>
      <w:r w:rsidRPr="00564E40">
        <w:rPr>
          <w:rFonts w:ascii="Times New Roman" w:hAnsi="Times New Roman" w:cs="Times New Roman"/>
          <w:sz w:val="28"/>
          <w:szCs w:val="28"/>
        </w:rPr>
        <w:t>и услуг</w:t>
      </w:r>
      <w:r w:rsidR="004D08CE" w:rsidRPr="00564E40">
        <w:rPr>
          <w:rFonts w:ascii="Times New Roman" w:hAnsi="Times New Roman" w:cs="Times New Roman"/>
          <w:sz w:val="28"/>
          <w:szCs w:val="28"/>
        </w:rPr>
        <w:t>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риск миграционного оттока из города и </w:t>
      </w:r>
      <w:r w:rsidR="00E63C66" w:rsidRPr="00564E40">
        <w:rPr>
          <w:rFonts w:ascii="Times New Roman" w:hAnsi="Times New Roman" w:cs="Times New Roman"/>
          <w:sz w:val="28"/>
          <w:szCs w:val="28"/>
        </w:rPr>
        <w:t>автономного округа молодых</w:t>
      </w:r>
      <w:r w:rsidRPr="00564E40">
        <w:rPr>
          <w:rFonts w:ascii="Times New Roman" w:hAnsi="Times New Roman" w:cs="Times New Roman"/>
          <w:sz w:val="28"/>
          <w:szCs w:val="28"/>
        </w:rPr>
        <w:t xml:space="preserve"> квалифицированных кадров в другие быстроразвивающиеся и создающие </w:t>
      </w:r>
      <w:r w:rsidR="00E63C66" w:rsidRPr="00564E40">
        <w:rPr>
          <w:rFonts w:ascii="Times New Roman" w:hAnsi="Times New Roman" w:cs="Times New Roman"/>
          <w:sz w:val="28"/>
          <w:szCs w:val="28"/>
        </w:rPr>
        <w:t>новые привлекательные рабочие места регионы страны</w:t>
      </w:r>
      <w:r w:rsidRPr="00564E40">
        <w:rPr>
          <w:rFonts w:ascii="Times New Roman" w:hAnsi="Times New Roman" w:cs="Times New Roman"/>
          <w:sz w:val="28"/>
          <w:szCs w:val="28"/>
        </w:rPr>
        <w:t>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риск усиления неблагоприятного воздействия изменения климата </w:t>
      </w:r>
      <w:r w:rsidR="00E63C66" w:rsidRPr="00564E40">
        <w:rPr>
          <w:rFonts w:ascii="Times New Roman" w:hAnsi="Times New Roman" w:cs="Times New Roman"/>
          <w:sz w:val="28"/>
          <w:szCs w:val="28"/>
        </w:rPr>
        <w:t>на условия функционирования и строительства</w:t>
      </w:r>
      <w:r w:rsidRPr="00564E40">
        <w:rPr>
          <w:rFonts w:ascii="Times New Roman" w:hAnsi="Times New Roman" w:cs="Times New Roman"/>
          <w:sz w:val="28"/>
          <w:szCs w:val="28"/>
        </w:rPr>
        <w:t xml:space="preserve"> объектов промышленности и инфраструктуры, ведущего к росту инвестиционных затрат</w:t>
      </w:r>
      <w:r w:rsidR="00D84282">
        <w:rPr>
          <w:rFonts w:ascii="Times New Roman" w:hAnsi="Times New Roman" w:cs="Times New Roman"/>
          <w:sz w:val="28"/>
          <w:szCs w:val="28"/>
        </w:rPr>
        <w:t>.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08CE" w:rsidRPr="002C1DBA" w:rsidRDefault="004D08CE" w:rsidP="008C4A1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  <w:r w:rsidRPr="002C1DBA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2C1DBA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>Ключевые конкурентные преимущества и вызовы развития</w:t>
      </w:r>
    </w:p>
    <w:p w:rsidR="004D08CE" w:rsidRPr="00564E40" w:rsidRDefault="004D08CE" w:rsidP="00E24DB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4D08CE" w:rsidRPr="0002027C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00000"/>
          <w:spacing w:val="1"/>
          <w:sz w:val="28"/>
          <w:szCs w:val="28"/>
          <w:lang w:eastAsia="ru-RU"/>
        </w:rPr>
      </w:pPr>
      <w:r w:rsidRPr="0002027C">
        <w:rPr>
          <w:rFonts w:ascii="Times New Roman" w:eastAsia="Times New Roman" w:hAnsi="Times New Roman"/>
          <w:i/>
          <w:color w:val="000000"/>
          <w:spacing w:val="1"/>
          <w:sz w:val="28"/>
          <w:szCs w:val="28"/>
          <w:lang w:eastAsia="ru-RU"/>
        </w:rPr>
        <w:t>Ключевые конкурентные преимущества: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положительный естественный прирост населения, увеличение доли трудоспособного населения, положительное сальдо миграционного прироста;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стабильно высокий уровень занятости, один из самых низких уровней регистрируемой безработицы в Ханты-Мансийском автономном округе </w:t>
      </w:r>
      <w:r w:rsidR="008C4A1A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-</w:t>
      </w: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Югре и Российской Федерации;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относительно высокий уровень развития гражданского общества, стабильная поддержка НКО, в том числе СОНКО;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lastRenderedPageBreak/>
        <w:t>развитая система социальной защиты и поддержки, социальная стабильность;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развитая система дошкольного, </w:t>
      </w:r>
      <w:r w:rsidR="00E63C66"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общего, среднего</w:t>
      </w: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профессионального и дополнительного образования, наличие организаций высшего образования;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относительно высокий уровень развития здравоохранения;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высокий уровень поддержки физической культуры и спорта;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высокий уровень потребления, возможность сбережения и инвестирования средств;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развитая промышленная инфраструктура нефтегазодобывающего комплекса;</w:t>
      </w:r>
    </w:p>
    <w:p w:rsidR="004D08CE" w:rsidRPr="00564E40" w:rsidRDefault="00E63C66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высокий</w:t>
      </w:r>
      <w:r w:rsidR="004D08CE"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уровень государственно-частного партнерства;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роль многофункционального транспортного узла в Ханты-Мансийском автономном округе </w:t>
      </w:r>
      <w:r w:rsidR="008C4A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</w:t>
      </w:r>
      <w:r w:rsidRPr="00564E4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Югре, наличие международного аэропорта.</w:t>
      </w:r>
    </w:p>
    <w:p w:rsidR="004D08CE" w:rsidRPr="0002027C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00000"/>
          <w:spacing w:val="1"/>
          <w:sz w:val="28"/>
          <w:szCs w:val="28"/>
          <w:lang w:eastAsia="ru-RU"/>
        </w:rPr>
      </w:pPr>
      <w:r w:rsidRPr="0002027C">
        <w:rPr>
          <w:rFonts w:ascii="Times New Roman" w:eastAsia="Times New Roman" w:hAnsi="Times New Roman"/>
          <w:i/>
          <w:color w:val="000000"/>
          <w:spacing w:val="1"/>
          <w:sz w:val="28"/>
          <w:szCs w:val="28"/>
          <w:lang w:eastAsia="ru-RU"/>
        </w:rPr>
        <w:t>Ключевые вызовы развития: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структурные изменения в мировом спросе на нефть и газ, возрастание роли потребителей Азиатского региона;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изменение мировой финансовой системы, в том числе системы международных платежей и инвестиций;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возрастание роли внутренних источников раз</w:t>
      </w:r>
      <w:r w:rsidR="008A699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вития в условиях введенных вне</w:t>
      </w: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прав</w:t>
      </w:r>
      <w:r w:rsidR="008A699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ов</w:t>
      </w: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ых ограничений со стороны западных стран;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логистические и транспортные ограничения;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возрастание уровня требований к экологической безопасности всех элементов системы жизнедеятельности общества;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природно-климатические изменения, связанные с процессами глобального потепления;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цифровизация</w:t>
      </w:r>
      <w:proofErr w:type="spellEnd"/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социально-экономической сферы, возрастание уровня требований к информационной безопасности;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6D34B6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в</w:t>
      </w: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озрастание роли наукоемких технологий в социально-экономическом </w:t>
      </w:r>
      <w:r w:rsidR="00E63C66"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развитии общества</w:t>
      </w: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возрастание уровня мобильности населения, особенно молодежи;</w:t>
      </w:r>
    </w:p>
    <w:p w:rsidR="002B5C99" w:rsidRDefault="004D08CE" w:rsidP="002C1D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нивелирование различий в уровне реальных доходов населения регионов России, отличающихся природно-климатическими условиями жизнедеятельности.</w:t>
      </w:r>
    </w:p>
    <w:p w:rsidR="002C1DBA" w:rsidRPr="002C1DBA" w:rsidRDefault="002C1DBA" w:rsidP="002C1D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</w:p>
    <w:p w:rsidR="002B5C99" w:rsidRPr="002B5C99" w:rsidRDefault="002B5C99" w:rsidP="002B5C9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 xml:space="preserve">3. </w:t>
      </w:r>
      <w:r w:rsidRPr="002B5C99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>Сценарии развития города Нижневартовска до 2036 года</w:t>
      </w:r>
    </w:p>
    <w:p w:rsidR="002B5C99" w:rsidRDefault="002B5C99" w:rsidP="002B5C99">
      <w:pPr>
        <w:pStyle w:val="a3"/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2B5C99" w:rsidRPr="007A1B35" w:rsidRDefault="002B5C99" w:rsidP="002B5C9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Сценарии социально-экономического развития города Нижневартовска соответствуют трем сценариям социально-экономического развития Ханты-Мансийского автономного округа </w:t>
      </w:r>
      <w:r w:rsidR="003B391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-</w:t>
      </w:r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Югры, реализация которых предполагает актуализацию следующих условий:</w:t>
      </w:r>
    </w:p>
    <w:p w:rsidR="002B5C99" w:rsidRPr="007A1B35" w:rsidRDefault="002B5C99" w:rsidP="002B5C9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оптимистический сценарий </w:t>
      </w:r>
      <w:r w:rsidR="003B391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-</w:t>
      </w:r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высокий экспортный спрос на корневые продукты, макроэкономическая и курсовая стабильность, одновременная </w:t>
      </w:r>
      <w:proofErr w:type="gramStart"/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диверсификация  промышленности</w:t>
      </w:r>
      <w:proofErr w:type="gramEnd"/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 и  развитие  новых  креативных индустрий,  </w:t>
      </w:r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lastRenderedPageBreak/>
        <w:t xml:space="preserve">повышение  конкурентоспособности  высшего  образования, развитие науки и инноваций, развитие туризма; </w:t>
      </w:r>
    </w:p>
    <w:p w:rsidR="002B5C99" w:rsidRPr="007A1B35" w:rsidRDefault="002B5C99" w:rsidP="002B5C9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базовый сценарий </w:t>
      </w:r>
      <w:r w:rsidR="003B3918">
        <w:rPr>
          <w:rFonts w:ascii="Times New Roman" w:hAnsi="Times New Roman" w:cs="Times New Roman"/>
          <w:sz w:val="28"/>
          <w:szCs w:val="28"/>
        </w:rPr>
        <w:t>-</w:t>
      </w:r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сохранение производственной специализации, фокусировка на повышении эффективности действующих производств;</w:t>
      </w:r>
    </w:p>
    <w:p w:rsidR="002B5C99" w:rsidRDefault="002B5C99" w:rsidP="003B391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пессимистический сценарий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3B39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усиление трансграничного углеродного регулирования, сужение традиционных экспортных рынков и снижение цен </w:t>
      </w:r>
      <w:proofErr w:type="gramStart"/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на  углеводороды</w:t>
      </w:r>
      <w:proofErr w:type="gramEnd"/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,  растущее  технологическое  отставание,  сокращение социальных расходов.  </w:t>
      </w:r>
    </w:p>
    <w:p w:rsidR="002B5C99" w:rsidRDefault="002B5C99" w:rsidP="002B5C99">
      <w:pPr>
        <w:spacing w:after="0" w:line="240" w:lineRule="auto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ab/>
        <w:t xml:space="preserve">Выбор целевого сценария развития города Нижневартовска учитывал результаты анализа сложившихся тенденций развития города за последние пять лет, </w:t>
      </w:r>
      <w:r>
        <w:rPr>
          <w:rFonts w:ascii="Times New Roman" w:eastAsia="Times New Roman" w:hAnsi="Times New Roman"/>
          <w:spacing w:val="1"/>
          <w:sz w:val="28"/>
          <w:szCs w:val="28"/>
          <w:lang w:val="en-US" w:eastAsia="ru-RU"/>
        </w:rPr>
        <w:t>SWOT</w:t>
      </w:r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131AA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-</w:t>
      </w:r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анализа, прогнозы долгосрочного развития города и региона.</w:t>
      </w:r>
    </w:p>
    <w:p w:rsidR="002B5C99" w:rsidRDefault="002B5C99" w:rsidP="002B5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ab/>
        <w:t xml:space="preserve">В качестве целевого варианта развития города Нижневартовска выбран базовый сценарий. Его реализация должна привести к созданию условий для всестороннего развития человеческого капитала; </w:t>
      </w:r>
      <w:r>
        <w:rPr>
          <w:rFonts w:ascii="Times New Roman" w:hAnsi="Times New Roman" w:cs="Times New Roman"/>
          <w:sz w:val="28"/>
          <w:szCs w:val="28"/>
        </w:rPr>
        <w:t>повышению</w:t>
      </w:r>
      <w:r w:rsidRPr="00FA12EC">
        <w:rPr>
          <w:rFonts w:ascii="Times New Roman" w:hAnsi="Times New Roman" w:cs="Times New Roman"/>
          <w:sz w:val="28"/>
          <w:szCs w:val="28"/>
        </w:rPr>
        <w:t xml:space="preserve"> экономического потенциала города за счет инновационного развития реального сектора экономики, создания благоприятных условий для предпринимательской деятельности, повышения инвестиционной привлекательности города</w:t>
      </w:r>
      <w:r>
        <w:rPr>
          <w:rFonts w:ascii="Times New Roman" w:hAnsi="Times New Roman" w:cs="Times New Roman"/>
          <w:sz w:val="28"/>
          <w:szCs w:val="28"/>
        </w:rPr>
        <w:t xml:space="preserve">, развития </w:t>
      </w:r>
      <w:proofErr w:type="spellStart"/>
      <w:r w:rsidR="00E9143A" w:rsidRPr="00E9143A">
        <w:rPr>
          <w:rFonts w:ascii="Times New Roman" w:eastAsia="Calibri" w:hAnsi="Times New Roman" w:cs="Times New Roman"/>
          <w:sz w:val="28"/>
          <w:szCs w:val="28"/>
        </w:rPr>
        <w:t>Нижневартовской</w:t>
      </w:r>
      <w:proofErr w:type="spellEnd"/>
      <w:r w:rsidR="00E9143A" w:rsidRPr="00E9143A">
        <w:rPr>
          <w:rFonts w:ascii="Times New Roman" w:eastAsia="Calibri" w:hAnsi="Times New Roman" w:cs="Times New Roman"/>
          <w:sz w:val="28"/>
          <w:szCs w:val="28"/>
        </w:rPr>
        <w:t xml:space="preserve"> городской агломерации</w:t>
      </w:r>
      <w:r w:rsidRPr="00FA12E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формированию</w:t>
      </w:r>
      <w:r w:rsidRPr="00FA12EC">
        <w:rPr>
          <w:rFonts w:ascii="Times New Roman" w:hAnsi="Times New Roman" w:cs="Times New Roman"/>
          <w:sz w:val="28"/>
          <w:szCs w:val="28"/>
        </w:rPr>
        <w:t xml:space="preserve"> безопасной и благоприятной городской среды, условий 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>экологического прорыва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 xml:space="preserve"> в социально-экономическом развитии города;</w:t>
      </w:r>
      <w:r w:rsidRPr="00092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комплексному развитию</w:t>
      </w:r>
      <w:r w:rsidRPr="00FA12EC">
        <w:rPr>
          <w:rFonts w:ascii="Times New Roman" w:hAnsi="Times New Roman" w:cs="Times New Roman"/>
          <w:sz w:val="28"/>
          <w:szCs w:val="28"/>
        </w:rPr>
        <w:t xml:space="preserve"> инфраструктурного сектора.</w:t>
      </w:r>
    </w:p>
    <w:p w:rsidR="00CA5218" w:rsidRDefault="00CA5218" w:rsidP="002B5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C99" w:rsidRPr="002B5C99" w:rsidRDefault="002B5C99" w:rsidP="00F833EA">
      <w:pPr>
        <w:pStyle w:val="a3"/>
        <w:numPr>
          <w:ilvl w:val="0"/>
          <w:numId w:val="40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C99">
        <w:rPr>
          <w:rFonts w:ascii="Times New Roman" w:hAnsi="Times New Roman" w:cs="Times New Roman"/>
          <w:b/>
          <w:sz w:val="28"/>
          <w:szCs w:val="28"/>
        </w:rPr>
        <w:t>Миссия, цель, задачи, направления и долгосрочные приоритеты развития города</w:t>
      </w:r>
    </w:p>
    <w:p w:rsidR="002B5C99" w:rsidRDefault="002B5C99" w:rsidP="002B5C9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C99" w:rsidRPr="002B5C99" w:rsidRDefault="002B5C99" w:rsidP="00F833EA">
      <w:pPr>
        <w:pStyle w:val="a3"/>
        <w:numPr>
          <w:ilvl w:val="1"/>
          <w:numId w:val="40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B5C99">
        <w:rPr>
          <w:rFonts w:ascii="Times New Roman" w:hAnsi="Times New Roman" w:cs="Times New Roman"/>
          <w:b/>
          <w:sz w:val="28"/>
          <w:szCs w:val="28"/>
        </w:rPr>
        <w:t>Миссия, цель, задачи</w:t>
      </w:r>
    </w:p>
    <w:p w:rsidR="002B5C99" w:rsidRDefault="002B5C99" w:rsidP="002B5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Миссия города: Нижневартовск стремится быть лучшим местом для постоянного проживания людей и развиваться как гармоничный город с безопасным и благоприятным окружением. Миссия города направлена на обеспечение устойчивого повышения качества жизни населения на основе динамичного развития экономики, человеческого и инвестиционного потенциалов, создания благоприятных условий для комфортного и безопасного проживания и повышения сопричастности каждого жителя к решению общегородских задач.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D159D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Стратегическая цель </w:t>
      </w:r>
      <w:r w:rsidR="004F3BC1" w:rsidRPr="00D159D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-</w:t>
      </w:r>
      <w:r w:rsidRPr="00D159D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повышение качества жизни населения в результате формирования </w:t>
      </w:r>
      <w:r w:rsidR="0025754B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устойчивой </w:t>
      </w:r>
      <w:r w:rsidRPr="00D159D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модели экономики, основанной</w:t>
      </w:r>
      <w:r w:rsidRPr="00FA12EC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на инновациях, глобально конкурентоспособной и социально ориентированной.</w:t>
      </w:r>
    </w:p>
    <w:p w:rsidR="002B5C99" w:rsidRPr="00FA12EC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Достижение стратегической цели социально-экономического развития города предполагает</w:t>
      </w:r>
      <w:r w:rsidR="00FA58E6">
        <w:rPr>
          <w:rFonts w:ascii="Times New Roman" w:hAnsi="Times New Roman" w:cs="Times New Roman"/>
          <w:sz w:val="28"/>
          <w:szCs w:val="28"/>
        </w:rPr>
        <w:t xml:space="preserve">ся через развитие </w:t>
      </w:r>
      <w:r w:rsidR="00FD3F9D" w:rsidRPr="00FA12EC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FA58E6">
        <w:rPr>
          <w:rFonts w:ascii="Times New Roman" w:hAnsi="Times New Roman" w:cs="Times New Roman"/>
          <w:sz w:val="28"/>
          <w:szCs w:val="28"/>
        </w:rPr>
        <w:t>приоритетных направлений путем</w:t>
      </w:r>
      <w:r w:rsidRPr="00FA12EC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A58E6">
        <w:rPr>
          <w:rFonts w:ascii="Times New Roman" w:hAnsi="Times New Roman" w:cs="Times New Roman"/>
          <w:sz w:val="28"/>
          <w:szCs w:val="28"/>
        </w:rPr>
        <w:t>я</w:t>
      </w:r>
      <w:r w:rsidRPr="00FA12EC">
        <w:rPr>
          <w:rFonts w:ascii="Times New Roman" w:hAnsi="Times New Roman" w:cs="Times New Roman"/>
          <w:sz w:val="28"/>
          <w:szCs w:val="28"/>
        </w:rPr>
        <w:t xml:space="preserve"> </w:t>
      </w:r>
      <w:r w:rsidR="00FD3F9D">
        <w:rPr>
          <w:rFonts w:ascii="Times New Roman" w:hAnsi="Times New Roman" w:cs="Times New Roman"/>
          <w:sz w:val="28"/>
          <w:szCs w:val="28"/>
        </w:rPr>
        <w:t xml:space="preserve">поставленных </w:t>
      </w:r>
      <w:r w:rsidRPr="00FA12EC">
        <w:rPr>
          <w:rFonts w:ascii="Times New Roman" w:hAnsi="Times New Roman" w:cs="Times New Roman"/>
          <w:sz w:val="28"/>
          <w:szCs w:val="28"/>
        </w:rPr>
        <w:t>задач:</w:t>
      </w:r>
    </w:p>
    <w:p w:rsidR="002B5C99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>
        <w:rPr>
          <w:rFonts w:ascii="Times New Roman" w:hAnsi="Times New Roman" w:cs="Times New Roman"/>
          <w:sz w:val="28"/>
          <w:szCs w:val="28"/>
        </w:rPr>
        <w:t>Человеческий капитал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B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hAnsi="Times New Roman" w:cs="Times New Roman"/>
          <w:sz w:val="28"/>
          <w:szCs w:val="28"/>
        </w:rPr>
        <w:t xml:space="preserve">всестороннее </w:t>
      </w:r>
      <w:r>
        <w:rPr>
          <w:rFonts w:ascii="Times New Roman" w:hAnsi="Times New Roman" w:cs="Times New Roman"/>
          <w:sz w:val="28"/>
          <w:szCs w:val="28"/>
        </w:rPr>
        <w:t>развитие человеческого капитала;</w:t>
      </w:r>
    </w:p>
    <w:p w:rsidR="002B5C99" w:rsidRPr="00FA12EC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>
        <w:rPr>
          <w:rFonts w:ascii="Times New Roman" w:hAnsi="Times New Roman" w:cs="Times New Roman"/>
          <w:sz w:val="28"/>
          <w:szCs w:val="28"/>
        </w:rPr>
        <w:t>Качество жизни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6A083B">
        <w:rPr>
          <w:rFonts w:ascii="Times New Roman" w:hAnsi="Times New Roman" w:cs="Times New Roman"/>
          <w:sz w:val="28"/>
          <w:szCs w:val="28"/>
        </w:rPr>
        <w:t xml:space="preserve"> </w:t>
      </w:r>
      <w:r w:rsidR="004F3B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повышение уровня жизни; повышение качества социального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обеспечения;  </w:t>
      </w:r>
      <w:r w:rsidRPr="00FA12EC">
        <w:rPr>
          <w:rFonts w:ascii="Times New Roman" w:hAnsi="Times New Roman" w:cs="Times New Roman"/>
          <w:sz w:val="28"/>
          <w:szCs w:val="28"/>
        </w:rPr>
        <w:t>комплексное</w:t>
      </w:r>
      <w:proofErr w:type="gramEnd"/>
      <w:r w:rsidRPr="00FA12EC">
        <w:rPr>
          <w:rFonts w:ascii="Times New Roman" w:hAnsi="Times New Roman" w:cs="Times New Roman"/>
          <w:sz w:val="28"/>
          <w:szCs w:val="28"/>
        </w:rPr>
        <w:t xml:space="preserve"> развитие инфраструктурного сектора.</w:t>
      </w:r>
    </w:p>
    <w:p w:rsidR="002B5C99" w:rsidRPr="00FA12EC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lastRenderedPageBreak/>
        <w:t>"</w:t>
      </w:r>
      <w:r>
        <w:rPr>
          <w:rFonts w:ascii="Times New Roman" w:hAnsi="Times New Roman" w:cs="Times New Roman"/>
          <w:sz w:val="28"/>
          <w:szCs w:val="28"/>
        </w:rPr>
        <w:t>Креативная экономика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BC1">
        <w:rPr>
          <w:rFonts w:ascii="Times New Roman" w:hAnsi="Times New Roman" w:cs="Times New Roman"/>
          <w:sz w:val="28"/>
          <w:szCs w:val="28"/>
        </w:rPr>
        <w:t>-</w:t>
      </w:r>
      <w:r w:rsidRPr="00FA12EC">
        <w:rPr>
          <w:rFonts w:ascii="Times New Roman" w:hAnsi="Times New Roman" w:cs="Times New Roman"/>
          <w:sz w:val="28"/>
          <w:szCs w:val="28"/>
        </w:rPr>
        <w:t xml:space="preserve"> повышение экономического потенциала города за счет инновационного развития реального сектора экономики, создания благоприятных условий для предпринимательской деятельности, повышения инвестиционной привлекательности города;</w:t>
      </w:r>
    </w:p>
    <w:p w:rsidR="002B5C99" w:rsidRPr="00FA12EC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B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hAnsi="Times New Roman" w:cs="Times New Roman"/>
          <w:sz w:val="28"/>
          <w:szCs w:val="28"/>
        </w:rPr>
        <w:t xml:space="preserve">формирование безопасной и благоприятной городской среды, условий 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>экологического прорыва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 xml:space="preserve"> в социально-экономическом развитии города;</w:t>
      </w:r>
      <w:r>
        <w:rPr>
          <w:rFonts w:ascii="Times New Roman" w:hAnsi="Times New Roman" w:cs="Times New Roman"/>
          <w:sz w:val="28"/>
          <w:szCs w:val="28"/>
        </w:rPr>
        <w:t xml:space="preserve"> культивирование здорового образа жизни; развитие массовых видов спорта.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C99" w:rsidRPr="002B5C99" w:rsidRDefault="002B5C99" w:rsidP="006A7DD7">
      <w:pPr>
        <w:pStyle w:val="a3"/>
        <w:numPr>
          <w:ilvl w:val="1"/>
          <w:numId w:val="41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C99">
        <w:rPr>
          <w:rFonts w:ascii="Times New Roman" w:hAnsi="Times New Roman" w:cs="Times New Roman"/>
          <w:b/>
          <w:sz w:val="28"/>
          <w:szCs w:val="28"/>
        </w:rPr>
        <w:t>Направления и приоритеты развития человеческого капитала</w:t>
      </w:r>
    </w:p>
    <w:p w:rsidR="002B5C99" w:rsidRDefault="002B5C99" w:rsidP="002B5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C99" w:rsidRPr="0075512D" w:rsidRDefault="002B5C99" w:rsidP="002B5C99">
      <w:pPr>
        <w:pStyle w:val="a3"/>
        <w:tabs>
          <w:tab w:val="left" w:pos="-241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5512D">
        <w:rPr>
          <w:rFonts w:ascii="Times New Roman" w:hAnsi="Times New Roman" w:cs="Times New Roman"/>
          <w:b/>
          <w:sz w:val="28"/>
          <w:szCs w:val="28"/>
        </w:rPr>
        <w:t xml:space="preserve">.2.1. </w:t>
      </w:r>
      <w:r w:rsidRPr="0075512D">
        <w:rPr>
          <w:rFonts w:ascii="Times New Roman" w:hAnsi="Times New Roman" w:cs="Times New Roman"/>
          <w:b/>
          <w:bCs/>
          <w:iCs/>
          <w:sz w:val="28"/>
          <w:szCs w:val="28"/>
        </w:rPr>
        <w:t>Демографическое развитие</w:t>
      </w:r>
    </w:p>
    <w:p w:rsidR="002B5C99" w:rsidRDefault="002B5C99" w:rsidP="002B5C99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</w:p>
    <w:p w:rsidR="002B5C99" w:rsidRPr="00734C2B" w:rsidRDefault="002B5C99" w:rsidP="002B5C9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734C2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 городе Нижневартовске среднегодовая численность пост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оянного населения ежегодно растет;</w:t>
      </w:r>
      <w:r w:rsidRPr="00734C2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на данную тенденцию оказывает</w:t>
      </w:r>
      <w:r w:rsidRPr="00734C2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вли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яние </w:t>
      </w:r>
      <w:r w:rsidRPr="00734C2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положительный естественный прирост (при сохранении уровня рождаемости происходит снижение уровня смертности).</w:t>
      </w:r>
    </w:p>
    <w:p w:rsidR="002B5C99" w:rsidRPr="00734C2B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34C2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Целью демографического развития города Нижневартовска на период до 2036 года является стабильный прирост численности постоянного населения через повышение рождаемости, снижение уровня смертности, увеличение ожидаемой продолжительности жизни и участие в 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реализации концепции 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Югра </w:t>
      </w:r>
      <w:r w:rsidR="001A045E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 центр притяжения населения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2B5C99" w:rsidRPr="00734C2B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Основными задачами и приоритетами демографического развития </w:t>
      </w:r>
      <w:r w:rsidRPr="0005438E">
        <w:rPr>
          <w:rFonts w:ascii="Times New Roman" w:hAnsi="Times New Roman" w:cs="Times New Roman"/>
          <w:bCs/>
          <w:iCs/>
          <w:sz w:val="28"/>
          <w:szCs w:val="28"/>
        </w:rPr>
        <w:t>города являются:</w:t>
      </w:r>
    </w:p>
    <w:p w:rsidR="002B5C99" w:rsidRPr="00734C2B" w:rsidRDefault="002B5C99" w:rsidP="002B5C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>беспеч</w:t>
      </w:r>
      <w:r>
        <w:rPr>
          <w:rFonts w:ascii="Times New Roman" w:eastAsia="TimesNewRomanPSMT" w:hAnsi="Times New Roman" w:cs="Times New Roman"/>
          <w:sz w:val="28"/>
          <w:szCs w:val="28"/>
        </w:rPr>
        <w:t>ение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 рост</w:t>
      </w:r>
      <w:r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 рождаемости за счет реализации эффективных п</w:t>
      </w:r>
      <w:r>
        <w:rPr>
          <w:rFonts w:ascii="Times New Roman" w:eastAsia="TimesNewRomanPSMT" w:hAnsi="Times New Roman" w:cs="Times New Roman"/>
          <w:sz w:val="28"/>
          <w:szCs w:val="28"/>
        </w:rPr>
        <w:t>рактик поддержки семей с детьми;</w:t>
      </w:r>
    </w:p>
    <w:p w:rsidR="002B5C99" w:rsidRDefault="002B5C99" w:rsidP="002B5C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обеспечение возможности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 получения образовани</w:t>
      </w:r>
      <w:r>
        <w:rPr>
          <w:rFonts w:ascii="Times New Roman" w:eastAsia="TimesNewRomanPSMT" w:hAnsi="Times New Roman" w:cs="Times New Roman"/>
          <w:sz w:val="28"/>
          <w:szCs w:val="28"/>
        </w:rPr>
        <w:t>я женщинам с малолетними детьми;</w:t>
      </w:r>
    </w:p>
    <w:p w:rsidR="002B5C99" w:rsidRDefault="002B5C99" w:rsidP="002B5C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обеспечение условий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 для развития и благополу</w:t>
      </w:r>
      <w:r>
        <w:rPr>
          <w:rFonts w:ascii="Times New Roman" w:eastAsia="TimesNewRomanPSMT" w:hAnsi="Times New Roman" w:cs="Times New Roman"/>
          <w:sz w:val="28"/>
          <w:szCs w:val="28"/>
        </w:rPr>
        <w:t>чия населения старшего возраста;</w:t>
      </w:r>
    </w:p>
    <w:p w:rsidR="002B5C99" w:rsidRDefault="002B5C99" w:rsidP="002B5C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обеспечение равных возможностей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 населени</w:t>
      </w:r>
      <w:r>
        <w:rPr>
          <w:rFonts w:ascii="Times New Roman" w:eastAsia="TimesNewRomanPSMT" w:hAnsi="Times New Roman" w:cs="Times New Roman"/>
          <w:sz w:val="28"/>
          <w:szCs w:val="28"/>
        </w:rPr>
        <w:t>я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 к образовательным услугам, физической культуре и спорту, к</w:t>
      </w:r>
      <w:r>
        <w:rPr>
          <w:rFonts w:ascii="Times New Roman" w:eastAsia="TimesNewRomanPSMT" w:hAnsi="Times New Roman" w:cs="Times New Roman"/>
          <w:sz w:val="28"/>
          <w:szCs w:val="28"/>
        </w:rPr>
        <w:t>ультуре и досугу;</w:t>
      </w:r>
    </w:p>
    <w:p w:rsidR="002B5C99" w:rsidRDefault="002B5C99" w:rsidP="002B5C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>еализация комплексных мероприятий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 нацеленных на повышение привлекательности города как места постоянного проживания и работы для нас</w:t>
      </w:r>
      <w:r>
        <w:rPr>
          <w:rFonts w:ascii="Times New Roman" w:eastAsia="TimesNewRomanPSMT" w:hAnsi="Times New Roman" w:cs="Times New Roman"/>
          <w:sz w:val="28"/>
          <w:szCs w:val="28"/>
        </w:rPr>
        <w:t>еления трудоспособного возраста;</w:t>
      </w:r>
    </w:p>
    <w:p w:rsidR="002B5C99" w:rsidRPr="00B61EAB" w:rsidRDefault="002B5C99" w:rsidP="002B5C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обеспечение</w:t>
      </w:r>
      <w:r w:rsidRPr="00B61EAB">
        <w:rPr>
          <w:rFonts w:ascii="Times New Roman" w:eastAsia="TimesNewRomanPSMT" w:hAnsi="Times New Roman" w:cs="Times New Roman"/>
          <w:sz w:val="28"/>
          <w:szCs w:val="28"/>
        </w:rPr>
        <w:t xml:space="preserve"> услов</w:t>
      </w:r>
      <w:r>
        <w:rPr>
          <w:rFonts w:ascii="Times New Roman" w:eastAsia="TimesNewRomanPSMT" w:hAnsi="Times New Roman" w:cs="Times New Roman"/>
          <w:sz w:val="28"/>
          <w:szCs w:val="28"/>
        </w:rPr>
        <w:t>ий</w:t>
      </w:r>
      <w:r w:rsidRPr="00B61EAB">
        <w:rPr>
          <w:rFonts w:ascii="Times New Roman" w:eastAsia="TimesNewRomanPSMT" w:hAnsi="Times New Roman" w:cs="Times New Roman"/>
          <w:sz w:val="28"/>
          <w:szCs w:val="28"/>
        </w:rPr>
        <w:t xml:space="preserve"> для устойчивого притока населения и трудовых мигрантов.</w:t>
      </w:r>
    </w:p>
    <w:p w:rsidR="002B5C99" w:rsidRPr="00B61EAB" w:rsidRDefault="002B5C99" w:rsidP="002B5C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61EAB">
        <w:rPr>
          <w:rFonts w:ascii="Times New Roman" w:eastAsia="TimesNewRomanPSMT" w:hAnsi="Times New Roman" w:cs="Times New Roman"/>
          <w:sz w:val="28"/>
          <w:szCs w:val="28"/>
        </w:rPr>
        <w:t>В рамках демографического развития в городе Нижневартовске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61EAB">
        <w:rPr>
          <w:rFonts w:ascii="Times New Roman" w:eastAsia="TimesNewRomanPSMT" w:hAnsi="Times New Roman" w:cs="Times New Roman"/>
          <w:sz w:val="28"/>
          <w:szCs w:val="28"/>
        </w:rPr>
        <w:t xml:space="preserve">для достижения обозначенных задач </w:t>
      </w:r>
      <w:r>
        <w:rPr>
          <w:rFonts w:ascii="Times New Roman" w:eastAsia="TimesNewRomanPSMT" w:hAnsi="Times New Roman" w:cs="Times New Roman"/>
          <w:sz w:val="28"/>
          <w:szCs w:val="28"/>
        </w:rPr>
        <w:t>предусматривается</w:t>
      </w:r>
      <w:r w:rsidRPr="00B61EAB"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2B5C99" w:rsidRDefault="002B5C99" w:rsidP="002B5C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1EAB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едение</w:t>
      </w:r>
      <w:r w:rsidRPr="00B61EAB">
        <w:rPr>
          <w:rFonts w:ascii="Times New Roman" w:hAnsi="Times New Roman" w:cs="Times New Roman"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61EAB">
        <w:rPr>
          <w:rFonts w:ascii="Times New Roman" w:hAnsi="Times New Roman" w:cs="Times New Roman"/>
          <w:sz w:val="28"/>
          <w:szCs w:val="28"/>
        </w:rPr>
        <w:t xml:space="preserve"> кампани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61EAB">
        <w:rPr>
          <w:rFonts w:ascii="Times New Roman" w:hAnsi="Times New Roman" w:cs="Times New Roman"/>
          <w:sz w:val="28"/>
          <w:szCs w:val="28"/>
        </w:rPr>
        <w:t>, направленны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61EAB">
        <w:rPr>
          <w:rFonts w:ascii="Times New Roman" w:hAnsi="Times New Roman" w:cs="Times New Roman"/>
          <w:sz w:val="28"/>
          <w:szCs w:val="28"/>
        </w:rPr>
        <w:t xml:space="preserve"> на популяризацию и продвижение</w:t>
      </w:r>
      <w:r w:rsidRPr="001513AC">
        <w:rPr>
          <w:rFonts w:ascii="Times New Roman" w:hAnsi="Times New Roman" w:cs="Times New Roman"/>
          <w:sz w:val="28"/>
          <w:szCs w:val="28"/>
        </w:rPr>
        <w:t xml:space="preserve"> традиционных семейных ценностей, а также на поддержку и защиту семьи, материнства, отцовства и детства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5C99" w:rsidRDefault="002B5C99" w:rsidP="002B5C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</w:t>
      </w:r>
      <w:r w:rsidRPr="001513AC">
        <w:rPr>
          <w:rFonts w:ascii="Times New Roman" w:hAnsi="Times New Roman" w:cs="Times New Roman"/>
          <w:sz w:val="28"/>
          <w:szCs w:val="28"/>
        </w:rPr>
        <w:t xml:space="preserve"> 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1513AC">
        <w:rPr>
          <w:rFonts w:ascii="Times New Roman" w:hAnsi="Times New Roman" w:cs="Times New Roman"/>
          <w:sz w:val="28"/>
          <w:szCs w:val="28"/>
        </w:rPr>
        <w:t>серебряно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5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3AC">
        <w:rPr>
          <w:rFonts w:ascii="Times New Roman" w:hAnsi="Times New Roman" w:cs="Times New Roman"/>
          <w:sz w:val="28"/>
          <w:szCs w:val="28"/>
        </w:rPr>
        <w:t>волонтерств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1513AC">
        <w:rPr>
          <w:rFonts w:ascii="Times New Roman" w:hAnsi="Times New Roman" w:cs="Times New Roman"/>
          <w:sz w:val="28"/>
          <w:szCs w:val="28"/>
        </w:rPr>
        <w:t xml:space="preserve"> с целью вовлечения граждан пожилого возраста в общественную жизнь</w:t>
      </w:r>
      <w:r>
        <w:rPr>
          <w:rFonts w:ascii="Times New Roman" w:hAnsi="Times New Roman" w:cs="Times New Roman"/>
          <w:sz w:val="28"/>
          <w:szCs w:val="28"/>
        </w:rPr>
        <w:t xml:space="preserve"> (физическую культуру и спорт, культуру и искусство, образование);</w:t>
      </w:r>
    </w:p>
    <w:p w:rsidR="002B5C99" w:rsidRDefault="004F1220" w:rsidP="002B5C99">
      <w:pPr>
        <w:pStyle w:val="a3"/>
        <w:spacing w:after="0" w:line="240" w:lineRule="auto"/>
        <w:ind w:left="0" w:firstLine="709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4F1220">
        <w:rPr>
          <w:rFonts w:ascii="Times New Roman" w:eastAsia="Calibri" w:hAnsi="Times New Roman" w:cs="Times New Roman"/>
          <w:sz w:val="28"/>
          <w:szCs w:val="28"/>
        </w:rPr>
        <w:t>повышение благополучия семей с детьми посредством реализации мероприятий национальных и региональных проектов;</w:t>
      </w:r>
    </w:p>
    <w:p w:rsidR="002B5C99" w:rsidRDefault="002B5C99" w:rsidP="002B5C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Pr="0059022E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9022E">
        <w:rPr>
          <w:rFonts w:ascii="Times New Roman" w:hAnsi="Times New Roman" w:cs="Times New Roman"/>
          <w:sz w:val="28"/>
          <w:szCs w:val="28"/>
        </w:rPr>
        <w:t xml:space="preserve"> активного долголетия и здорового старения через проекты по физической культуре и спорту, культурно-массовые мероприятия, об</w:t>
      </w:r>
      <w:r>
        <w:rPr>
          <w:rFonts w:ascii="Times New Roman" w:hAnsi="Times New Roman" w:cs="Times New Roman"/>
          <w:sz w:val="28"/>
          <w:szCs w:val="28"/>
        </w:rPr>
        <w:t>разование лиц старшего возраста;</w:t>
      </w:r>
    </w:p>
    <w:p w:rsidR="002B5C99" w:rsidRDefault="002B5C99" w:rsidP="002B5C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B61EAB">
        <w:rPr>
          <w:rFonts w:ascii="Times New Roman" w:hAnsi="Times New Roman" w:cs="Times New Roman"/>
          <w:sz w:val="28"/>
          <w:szCs w:val="28"/>
        </w:rPr>
        <w:t>информационны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61EAB">
        <w:rPr>
          <w:rFonts w:ascii="Times New Roman" w:hAnsi="Times New Roman" w:cs="Times New Roman"/>
          <w:sz w:val="28"/>
          <w:szCs w:val="28"/>
        </w:rPr>
        <w:t xml:space="preserve"> кампани</w:t>
      </w:r>
      <w:r>
        <w:rPr>
          <w:rFonts w:ascii="Times New Roman" w:hAnsi="Times New Roman" w:cs="Times New Roman"/>
          <w:sz w:val="28"/>
          <w:szCs w:val="28"/>
        </w:rPr>
        <w:t xml:space="preserve">й с целью профилактики преждевременной смертности населения, обусловленных употреблением и воздействием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спиртосодержащей продукции,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вейпинга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5C99" w:rsidRPr="00FD0E53" w:rsidRDefault="002B5C99" w:rsidP="002B5C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коммуникационных кампаний по пропаганде спорта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здорового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образа жизни с увеличением числа объектов </w:t>
      </w:r>
      <w:r w:rsidRPr="00EA2F4C">
        <w:rPr>
          <w:rFonts w:ascii="Times New Roman" w:hAnsi="Times New Roman" w:cs="Times New Roman"/>
          <w:sz w:val="28"/>
          <w:szCs w:val="28"/>
        </w:rPr>
        <w:t xml:space="preserve">для занятий физической культурой </w:t>
      </w:r>
      <w:r w:rsidRPr="00FD0E53">
        <w:rPr>
          <w:rFonts w:ascii="Times New Roman" w:hAnsi="Times New Roman" w:cs="Times New Roman"/>
          <w:sz w:val="28"/>
          <w:szCs w:val="28"/>
        </w:rPr>
        <w:t xml:space="preserve">и спортом для различных категорий граждан. </w:t>
      </w:r>
    </w:p>
    <w:p w:rsidR="002B5C99" w:rsidRDefault="002B5C99" w:rsidP="002B5C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D0E53">
        <w:rPr>
          <w:rFonts w:ascii="Times New Roman" w:eastAsia="TimesNewRomanPSMT" w:hAnsi="Times New Roman" w:cs="Times New Roman"/>
          <w:sz w:val="28"/>
          <w:szCs w:val="28"/>
        </w:rPr>
        <w:t>Ключевыми показателями демографического развития, которые должны быть достигнуты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B55B0">
        <w:rPr>
          <w:rFonts w:ascii="Times New Roman" w:eastAsia="TimesNewRomanPSMT" w:hAnsi="Times New Roman" w:cs="Times New Roman"/>
          <w:sz w:val="28"/>
          <w:szCs w:val="28"/>
        </w:rPr>
        <w:t xml:space="preserve">в ходе реализации Стратегии - </w:t>
      </w:r>
      <w:r w:rsidRPr="00112EE3">
        <w:rPr>
          <w:rFonts w:ascii="Times New Roman" w:eastAsia="TimesNewRomanPSMT" w:hAnsi="Times New Roman" w:cs="Times New Roman"/>
          <w:sz w:val="28"/>
          <w:szCs w:val="28"/>
        </w:rPr>
        <w:t>2036</w:t>
      </w:r>
      <w:r>
        <w:rPr>
          <w:rFonts w:ascii="Times New Roman" w:eastAsia="TimesNewRomanPSMT" w:hAnsi="Times New Roman" w:cs="Times New Roman"/>
          <w:sz w:val="28"/>
          <w:szCs w:val="28"/>
        </w:rPr>
        <w:t>, являю</w:t>
      </w:r>
      <w:r w:rsidRPr="00112EE3">
        <w:rPr>
          <w:rFonts w:ascii="Times New Roman" w:eastAsia="TimesNewRomanPSMT" w:hAnsi="Times New Roman" w:cs="Times New Roman"/>
          <w:sz w:val="28"/>
          <w:szCs w:val="28"/>
        </w:rPr>
        <w:t>тся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2B5C99" w:rsidRDefault="002B5C99" w:rsidP="002B5C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</w:t>
      </w:r>
      <w:r w:rsidRPr="00112EE3">
        <w:rPr>
          <w:rFonts w:ascii="Times New Roman" w:eastAsia="TimesNewRomanPSMT" w:hAnsi="Times New Roman" w:cs="Times New Roman"/>
          <w:sz w:val="28"/>
          <w:szCs w:val="28"/>
        </w:rPr>
        <w:t>величение средне</w:t>
      </w:r>
      <w:r w:rsidR="00122BE5">
        <w:rPr>
          <w:rFonts w:ascii="Times New Roman" w:eastAsia="TimesNewRomanPSMT" w:hAnsi="Times New Roman" w:cs="Times New Roman"/>
          <w:sz w:val="28"/>
          <w:szCs w:val="28"/>
        </w:rPr>
        <w:t xml:space="preserve">годовой численности населения </w:t>
      </w:r>
      <w:r w:rsidR="00122BE5" w:rsidRPr="008C24CC">
        <w:rPr>
          <w:rFonts w:ascii="Times New Roman" w:eastAsia="TimesNewRomanPSMT" w:hAnsi="Times New Roman" w:cs="Times New Roman"/>
          <w:sz w:val="28"/>
          <w:szCs w:val="28"/>
        </w:rPr>
        <w:t>с 285,2 тыс. человек в 2022 году до 293 тыс. человек в 2036 году;</w:t>
      </w:r>
    </w:p>
    <w:p w:rsidR="002B5C99" w:rsidRDefault="002B5C99" w:rsidP="002B5C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рост о</w:t>
      </w:r>
      <w:r w:rsidRPr="00112EE3">
        <w:rPr>
          <w:rFonts w:ascii="Times New Roman" w:eastAsia="TimesNewRomanPSMT" w:hAnsi="Times New Roman" w:cs="Times New Roman"/>
          <w:sz w:val="28"/>
          <w:szCs w:val="28"/>
        </w:rPr>
        <w:t>бщ</w:t>
      </w:r>
      <w:r>
        <w:rPr>
          <w:rFonts w:ascii="Times New Roman" w:eastAsia="TimesNewRomanPSMT" w:hAnsi="Times New Roman" w:cs="Times New Roman"/>
          <w:sz w:val="28"/>
          <w:szCs w:val="28"/>
        </w:rPr>
        <w:t>его</w:t>
      </w:r>
      <w:r w:rsidRPr="00112EE3">
        <w:rPr>
          <w:rFonts w:ascii="Times New Roman" w:eastAsia="TimesNewRomanPSMT" w:hAnsi="Times New Roman" w:cs="Times New Roman"/>
          <w:sz w:val="28"/>
          <w:szCs w:val="28"/>
        </w:rPr>
        <w:t xml:space="preserve"> коэффициент</w:t>
      </w:r>
      <w:r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112EE3">
        <w:rPr>
          <w:rFonts w:ascii="Times New Roman" w:eastAsia="TimesNewRomanPSMT" w:hAnsi="Times New Roman" w:cs="Times New Roman"/>
          <w:sz w:val="28"/>
          <w:szCs w:val="28"/>
        </w:rPr>
        <w:t xml:space="preserve"> рождаемости (число родившихся живыми на 1000 человек населения)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75D3E">
        <w:rPr>
          <w:rFonts w:ascii="Times New Roman" w:eastAsia="TimesNewRomanPSMT" w:hAnsi="Times New Roman" w:cs="Times New Roman"/>
          <w:sz w:val="28"/>
          <w:szCs w:val="28"/>
        </w:rPr>
        <w:t>с 10,8‰ в 2022 году до 11,2</w:t>
      </w:r>
      <w:r w:rsidR="00122BE5" w:rsidRPr="008C24CC">
        <w:rPr>
          <w:rFonts w:ascii="Times New Roman" w:eastAsia="TimesNewRomanPSMT" w:hAnsi="Times New Roman" w:cs="Times New Roman"/>
          <w:sz w:val="28"/>
          <w:szCs w:val="28"/>
        </w:rPr>
        <w:t>‰ в 2036 году;</w:t>
      </w:r>
    </w:p>
    <w:p w:rsidR="002B5C99" w:rsidRPr="00112EE3" w:rsidRDefault="002B5C99" w:rsidP="002B5C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112EE3">
        <w:rPr>
          <w:rFonts w:ascii="Times New Roman" w:eastAsia="TimesNewRomanPSMT" w:hAnsi="Times New Roman" w:cs="Times New Roman"/>
          <w:sz w:val="28"/>
          <w:szCs w:val="28"/>
        </w:rPr>
        <w:t xml:space="preserve">нижение </w:t>
      </w:r>
      <w:r w:rsidRPr="00112EE3">
        <w:rPr>
          <w:rFonts w:ascii="Times New Roman" w:eastAsia="Calibri" w:hAnsi="Times New Roman" w:cs="Times New Roman"/>
          <w:sz w:val="28"/>
          <w:szCs w:val="28"/>
        </w:rPr>
        <w:t>общего коэффициента сме</w:t>
      </w:r>
      <w:r>
        <w:rPr>
          <w:rFonts w:ascii="Times New Roman" w:eastAsia="Calibri" w:hAnsi="Times New Roman" w:cs="Times New Roman"/>
          <w:sz w:val="28"/>
          <w:szCs w:val="28"/>
        </w:rPr>
        <w:t>ртности (число умерших</w:t>
      </w:r>
      <w:r w:rsidRPr="00112EE3">
        <w:rPr>
          <w:rFonts w:ascii="Times New Roman" w:eastAsia="Calibri" w:hAnsi="Times New Roman" w:cs="Times New Roman"/>
          <w:sz w:val="28"/>
          <w:szCs w:val="28"/>
        </w:rPr>
        <w:t xml:space="preserve"> на 1000 человек населения) </w:t>
      </w:r>
      <w:r w:rsidR="00375D3E">
        <w:rPr>
          <w:rFonts w:ascii="Times New Roman" w:eastAsia="TimesNewRomanPSMT" w:hAnsi="Times New Roman" w:cs="Times New Roman"/>
          <w:sz w:val="28"/>
          <w:szCs w:val="28"/>
        </w:rPr>
        <w:t>с 6,6‰ в 2022 году до 6,1</w:t>
      </w:r>
      <w:r w:rsidR="00122BE5" w:rsidRPr="008C24CC">
        <w:rPr>
          <w:rFonts w:ascii="Times New Roman" w:eastAsia="TimesNewRomanPSMT" w:hAnsi="Times New Roman" w:cs="Times New Roman"/>
          <w:sz w:val="28"/>
          <w:szCs w:val="28"/>
        </w:rPr>
        <w:t>‰ в 2036 году.</w:t>
      </w:r>
    </w:p>
    <w:p w:rsidR="002B5C99" w:rsidRDefault="002B5C99" w:rsidP="002B5C99">
      <w:pPr>
        <w:pStyle w:val="a3"/>
        <w:tabs>
          <w:tab w:val="left" w:pos="-241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B5C99" w:rsidRPr="0075512D" w:rsidRDefault="002B5C99" w:rsidP="002B5C99">
      <w:pPr>
        <w:pStyle w:val="a3"/>
        <w:tabs>
          <w:tab w:val="left" w:pos="-241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5512D">
        <w:rPr>
          <w:rFonts w:ascii="Times New Roman" w:hAnsi="Times New Roman" w:cs="Times New Roman"/>
          <w:b/>
          <w:sz w:val="28"/>
          <w:szCs w:val="28"/>
        </w:rPr>
        <w:t xml:space="preserve">.2.2. </w:t>
      </w:r>
      <w:r w:rsidRPr="0075512D">
        <w:rPr>
          <w:rFonts w:ascii="Times New Roman" w:hAnsi="Times New Roman" w:cs="Times New Roman"/>
          <w:b/>
          <w:bCs/>
          <w:iCs/>
          <w:sz w:val="28"/>
          <w:szCs w:val="28"/>
        </w:rPr>
        <w:t>Кадровый потенциал</w:t>
      </w:r>
    </w:p>
    <w:p w:rsidR="002B5C99" w:rsidRDefault="002B5C99" w:rsidP="002B5C99">
      <w:pPr>
        <w:pStyle w:val="a3"/>
        <w:tabs>
          <w:tab w:val="left" w:pos="-2410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2B5C99" w:rsidRPr="003A14E0" w:rsidRDefault="002B5C99" w:rsidP="002B5C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3A14E0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Цель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развития кадрового потенциала города Нижневартовска </w:t>
      </w:r>
      <w:r w:rsidR="00D71C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создание возможностей для самореализации и раскрытия таланта трудовых ресурсов, повышение конкурентоспособности населения на рынке трудовых ресурсов, повышение качества жизни населения.</w:t>
      </w:r>
    </w:p>
    <w:p w:rsidR="002B5C99" w:rsidRPr="0005438E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Основными задачами развития кадрового потенциала </w:t>
      </w:r>
      <w:r w:rsidRPr="0005438E">
        <w:rPr>
          <w:rFonts w:ascii="Times New Roman" w:hAnsi="Times New Roman" w:cs="Times New Roman"/>
          <w:bCs/>
          <w:iCs/>
          <w:sz w:val="28"/>
          <w:szCs w:val="28"/>
        </w:rPr>
        <w:t>города являются:</w:t>
      </w:r>
    </w:p>
    <w:p w:rsidR="002B5C99" w:rsidRPr="0005438E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05438E">
        <w:rPr>
          <w:rFonts w:ascii="Times New Roman" w:eastAsia="TimesNewRomanPSMT" w:hAnsi="Times New Roman" w:cs="Times New Roman"/>
          <w:sz w:val="28"/>
          <w:szCs w:val="28"/>
        </w:rPr>
        <w:t xml:space="preserve">беспечение минимизации территориальных </w:t>
      </w:r>
      <w:r>
        <w:rPr>
          <w:rFonts w:ascii="Times New Roman" w:eastAsia="TimesNewRomanPSMT" w:hAnsi="Times New Roman" w:cs="Times New Roman"/>
          <w:sz w:val="28"/>
          <w:szCs w:val="28"/>
        </w:rPr>
        <w:t>диспропорций рынка труда города;</w:t>
      </w:r>
    </w:p>
    <w:p w:rsidR="002B5C99" w:rsidRPr="0005438E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сокращение дефицита кадров рабочих специальностей;</w:t>
      </w:r>
    </w:p>
    <w:p w:rsidR="002B5C99" w:rsidRPr="0005438E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</w:t>
      </w:r>
      <w:r w:rsidRPr="0005438E">
        <w:rPr>
          <w:rFonts w:ascii="Times New Roman" w:eastAsia="TimesNewRomanPSMT" w:hAnsi="Times New Roman" w:cs="Times New Roman"/>
          <w:sz w:val="28"/>
          <w:szCs w:val="28"/>
        </w:rPr>
        <w:t>ост числа привлекаемых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высококвалифицированных кадров;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развитие системы кадрового обеспечения за счет образовательных организаций среднего специального и высшего 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образования,  расположенных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на территории города;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стимулирование качества миграционного прироста населения города;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</w:t>
      </w:r>
      <w:r w:rsidRPr="0005438E">
        <w:rPr>
          <w:rFonts w:ascii="Times New Roman" w:eastAsia="TimesNewRomanPSMT" w:hAnsi="Times New Roman" w:cs="Times New Roman"/>
          <w:sz w:val="28"/>
          <w:szCs w:val="28"/>
        </w:rPr>
        <w:t>ост числа выпускников инженерных специальностей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5438E">
        <w:rPr>
          <w:rFonts w:ascii="Times New Roman" w:eastAsia="TimesNewRomanPSMT" w:hAnsi="Times New Roman" w:cs="Times New Roman"/>
          <w:sz w:val="28"/>
          <w:szCs w:val="28"/>
        </w:rPr>
        <w:t>в образовательных учреждениях высшего образования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города; 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содействие в трудоустройстве выпускников </w:t>
      </w:r>
      <w:r w:rsidRPr="0005438E">
        <w:rPr>
          <w:rFonts w:ascii="Times New Roman" w:eastAsia="TimesNewRomanPSMT" w:hAnsi="Times New Roman" w:cs="Times New Roman"/>
          <w:sz w:val="28"/>
          <w:szCs w:val="28"/>
        </w:rPr>
        <w:t>образовательных учреждени</w:t>
      </w:r>
      <w:r>
        <w:rPr>
          <w:rFonts w:ascii="Times New Roman" w:eastAsia="TimesNewRomanPSMT" w:hAnsi="Times New Roman" w:cs="Times New Roman"/>
          <w:sz w:val="28"/>
          <w:szCs w:val="28"/>
        </w:rPr>
        <w:t>й среднего специального и</w:t>
      </w:r>
      <w:r w:rsidRPr="0005438E">
        <w:rPr>
          <w:rFonts w:ascii="Times New Roman" w:eastAsia="TimesNewRomanPSMT" w:hAnsi="Times New Roman" w:cs="Times New Roman"/>
          <w:sz w:val="28"/>
          <w:szCs w:val="28"/>
        </w:rPr>
        <w:t xml:space="preserve"> высшего образования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города;</w:t>
      </w:r>
    </w:p>
    <w:p w:rsidR="002B5C99" w:rsidRPr="00882C9A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стимулирование работодателей города на повышение автоматизации </w:t>
      </w:r>
      <w:r w:rsidRPr="00882C9A">
        <w:rPr>
          <w:rFonts w:ascii="Times New Roman" w:eastAsia="TimesNewRomanPSMT" w:hAnsi="Times New Roman" w:cs="Times New Roman"/>
          <w:sz w:val="28"/>
          <w:szCs w:val="28"/>
        </w:rPr>
        <w:t>производства и создание инн</w:t>
      </w:r>
      <w:r>
        <w:rPr>
          <w:rFonts w:ascii="Times New Roman" w:eastAsia="TimesNewRomanPSMT" w:hAnsi="Times New Roman" w:cs="Times New Roman"/>
          <w:sz w:val="28"/>
          <w:szCs w:val="28"/>
        </w:rPr>
        <w:t>овационной инфраструктуры;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о</w:t>
      </w:r>
      <w:r w:rsidRPr="00882C9A">
        <w:rPr>
          <w:rFonts w:ascii="Times New Roman" w:eastAsia="TimesNewRomanPSMT" w:hAnsi="Times New Roman" w:cs="Times New Roman"/>
          <w:sz w:val="28"/>
          <w:szCs w:val="28"/>
        </w:rPr>
        <w:t>беспечение воспроизводства управленческих и научно-педагогических кадров в образовательных учрежде</w:t>
      </w:r>
      <w:r>
        <w:rPr>
          <w:rFonts w:ascii="Times New Roman" w:eastAsia="TimesNewRomanPSMT" w:hAnsi="Times New Roman" w:cs="Times New Roman"/>
          <w:sz w:val="28"/>
          <w:szCs w:val="28"/>
        </w:rPr>
        <w:t>ниях высшего образования города;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развитие процессов управления и предоставления услуг в сфере занятости населения;</w:t>
      </w:r>
    </w:p>
    <w:p w:rsidR="002B5C99" w:rsidRPr="0005438E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трансформация рынка труда города в области </w:t>
      </w:r>
      <w:r w:rsidR="00A90F36"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>
        <w:rPr>
          <w:rFonts w:ascii="Times New Roman" w:eastAsia="TimesNewRomanPSMT" w:hAnsi="Times New Roman" w:cs="Times New Roman"/>
          <w:sz w:val="28"/>
          <w:szCs w:val="28"/>
        </w:rPr>
        <w:t>цифровой зрелости</w:t>
      </w:r>
      <w:r w:rsidR="00A90F36"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кадров.</w:t>
      </w:r>
    </w:p>
    <w:p w:rsidR="002B5C99" w:rsidRPr="009D2596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D2596">
        <w:rPr>
          <w:rFonts w:ascii="Times New Roman" w:hAnsi="Times New Roman" w:cs="Times New Roman"/>
          <w:bCs/>
          <w:iCs/>
          <w:sz w:val="28"/>
          <w:szCs w:val="28"/>
        </w:rPr>
        <w:t>Основны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D2596">
        <w:rPr>
          <w:rFonts w:ascii="Times New Roman" w:hAnsi="Times New Roman" w:cs="Times New Roman"/>
          <w:bCs/>
          <w:iCs/>
          <w:sz w:val="28"/>
          <w:szCs w:val="28"/>
        </w:rPr>
        <w:t xml:space="preserve"> приоритет</w:t>
      </w:r>
      <w:r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9D2596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развития кадрового потенциала города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2B5C99" w:rsidRPr="009D2596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9D2596">
        <w:rPr>
          <w:rFonts w:ascii="Times New Roman" w:eastAsia="TimesNewRomanPSMT" w:hAnsi="Times New Roman" w:cs="Times New Roman"/>
          <w:sz w:val="28"/>
          <w:szCs w:val="28"/>
        </w:rPr>
        <w:t>опуляризаци</w:t>
      </w:r>
      <w:r>
        <w:rPr>
          <w:rFonts w:ascii="Times New Roman" w:eastAsia="TimesNewRomanPSMT" w:hAnsi="Times New Roman" w:cs="Times New Roman"/>
          <w:sz w:val="28"/>
          <w:szCs w:val="28"/>
        </w:rPr>
        <w:t>я</w:t>
      </w:r>
      <w:r w:rsidRPr="009D2596">
        <w:rPr>
          <w:rFonts w:ascii="Times New Roman" w:eastAsia="TimesNewRomanPSMT" w:hAnsi="Times New Roman" w:cs="Times New Roman"/>
          <w:sz w:val="28"/>
          <w:szCs w:val="28"/>
        </w:rPr>
        <w:t xml:space="preserve"> среднего специального и высшего образования в городе в целях сок</w:t>
      </w:r>
      <w:r>
        <w:rPr>
          <w:rFonts w:ascii="Times New Roman" w:eastAsia="TimesNewRomanPSMT" w:hAnsi="Times New Roman" w:cs="Times New Roman"/>
          <w:sz w:val="28"/>
          <w:szCs w:val="28"/>
        </w:rPr>
        <w:t>ращения оттока выпускников школ;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</w:t>
      </w:r>
      <w:r w:rsidRPr="009D2596">
        <w:rPr>
          <w:rFonts w:ascii="Times New Roman" w:eastAsia="TimesNewRomanPSMT" w:hAnsi="Times New Roman" w:cs="Times New Roman"/>
          <w:sz w:val="28"/>
          <w:szCs w:val="28"/>
        </w:rPr>
        <w:t>азвитие и популяризаци</w:t>
      </w:r>
      <w:r>
        <w:rPr>
          <w:rFonts w:ascii="Times New Roman" w:eastAsia="TimesNewRomanPSMT" w:hAnsi="Times New Roman" w:cs="Times New Roman"/>
          <w:sz w:val="28"/>
          <w:szCs w:val="28"/>
        </w:rPr>
        <w:t>я</w:t>
      </w:r>
      <w:r w:rsidRPr="009D2596">
        <w:rPr>
          <w:rFonts w:ascii="Times New Roman" w:eastAsia="TimesNewRomanPSMT" w:hAnsi="Times New Roman" w:cs="Times New Roman"/>
          <w:sz w:val="28"/>
          <w:szCs w:val="28"/>
        </w:rPr>
        <w:t xml:space="preserve"> системы переподготовки кадров города за счет программ</w:t>
      </w:r>
      <w:r>
        <w:rPr>
          <w:rFonts w:ascii="Times New Roman" w:eastAsia="TimesNewRomanPSMT" w:hAnsi="Times New Roman" w:cs="Times New Roman"/>
          <w:sz w:val="28"/>
          <w:szCs w:val="28"/>
        </w:rPr>
        <w:t>, направленных на создание привлекательных условий для дальнейшей трудовой деятельности выпускников образовательных учреждений в организациях города;</w:t>
      </w:r>
    </w:p>
    <w:p w:rsidR="002B5C99" w:rsidRPr="009D2596" w:rsidRDefault="0063027B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популяризация </w:t>
      </w:r>
      <w:r w:rsidR="002B5C99">
        <w:rPr>
          <w:rFonts w:ascii="Times New Roman" w:eastAsia="TimesNewRomanPSMT" w:hAnsi="Times New Roman" w:cs="Times New Roman"/>
          <w:sz w:val="28"/>
          <w:szCs w:val="28"/>
        </w:rPr>
        <w:t>р</w:t>
      </w:r>
      <w:r w:rsidR="002B5C99" w:rsidRPr="009D2596">
        <w:rPr>
          <w:rFonts w:ascii="Times New Roman" w:eastAsia="TimesNewRomanPSMT" w:hAnsi="Times New Roman" w:cs="Times New Roman"/>
          <w:sz w:val="28"/>
          <w:szCs w:val="28"/>
        </w:rPr>
        <w:t>азвити</w:t>
      </w:r>
      <w:r>
        <w:rPr>
          <w:rFonts w:ascii="Times New Roman" w:eastAsia="TimesNewRomanPSMT" w:hAnsi="Times New Roman" w:cs="Times New Roman"/>
          <w:sz w:val="28"/>
          <w:szCs w:val="28"/>
        </w:rPr>
        <w:t>я</w:t>
      </w:r>
      <w:r w:rsidR="002B5C99" w:rsidRPr="009D2596">
        <w:rPr>
          <w:rFonts w:ascii="Times New Roman" w:eastAsia="TimesNewRomanPSMT" w:hAnsi="Times New Roman" w:cs="Times New Roman"/>
          <w:sz w:val="28"/>
          <w:szCs w:val="28"/>
        </w:rPr>
        <w:t xml:space="preserve"> инженерного, информационно-коммуникационного, вычислительного и конструкторского образования в городе для решения задач округа в области ч</w:t>
      </w:r>
      <w:r w:rsidR="002B5C99">
        <w:rPr>
          <w:rFonts w:ascii="Times New Roman" w:eastAsia="TimesNewRomanPSMT" w:hAnsi="Times New Roman" w:cs="Times New Roman"/>
          <w:sz w:val="28"/>
          <w:szCs w:val="28"/>
        </w:rPr>
        <w:t>етвертой промышленной революции;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формирование привлекательности рынка трудовых ресурсов города для востребованных высококвалифицированных специалистов;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обеспечение возможности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 получения образования женщинам</w:t>
      </w:r>
      <w:r>
        <w:rPr>
          <w:rFonts w:ascii="Times New Roman" w:eastAsia="TimesNewRomanPSMT" w:hAnsi="Times New Roman" w:cs="Times New Roman"/>
          <w:sz w:val="28"/>
          <w:szCs w:val="28"/>
        </w:rPr>
        <w:t>и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 с малолетними детьми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и последующего их трудоустройства;</w:t>
      </w:r>
    </w:p>
    <w:p w:rsidR="002B5C99" w:rsidRPr="00F32DE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расширение масштабов среднего, малого, микро</w:t>
      </w:r>
      <w:r w:rsidR="00173A0C">
        <w:rPr>
          <w:rFonts w:ascii="Times New Roman" w:eastAsia="TimesNewRomanPSMT" w:hAnsi="Times New Roman" w:cs="Times New Roman"/>
          <w:sz w:val="28"/>
          <w:szCs w:val="28"/>
        </w:rPr>
        <w:t>-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бизнеса и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самозанятости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населения.</w:t>
      </w:r>
    </w:p>
    <w:p w:rsidR="00D75973" w:rsidRDefault="00D75973" w:rsidP="00D7597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Ключевыми показателями развития кадрового потенциала, которые должны быть достигнуты в ходе реализации Стратегии - 2036, являются:</w:t>
      </w:r>
    </w:p>
    <w:p w:rsidR="002B5C99" w:rsidRPr="000259B1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</w:t>
      </w:r>
      <w:r w:rsidRPr="00112EE3">
        <w:rPr>
          <w:rFonts w:ascii="Times New Roman" w:eastAsia="TimesNewRomanPSMT" w:hAnsi="Times New Roman" w:cs="Times New Roman"/>
          <w:sz w:val="28"/>
          <w:szCs w:val="28"/>
        </w:rPr>
        <w:t xml:space="preserve">величение среднегодовой численности </w:t>
      </w:r>
      <w:r>
        <w:rPr>
          <w:rFonts w:ascii="Times New Roman" w:eastAsia="TimesNewRomanPSMT" w:hAnsi="Times New Roman" w:cs="Times New Roman"/>
          <w:sz w:val="28"/>
          <w:szCs w:val="28"/>
        </w:rPr>
        <w:t>занятых в экономике</w:t>
      </w:r>
      <w:r w:rsidRPr="00112EE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C24CC">
        <w:rPr>
          <w:rFonts w:ascii="Times New Roman" w:eastAsia="TimesNewRomanPSMT" w:hAnsi="Times New Roman" w:cs="Times New Roman"/>
          <w:sz w:val="28"/>
          <w:szCs w:val="28"/>
        </w:rPr>
        <w:t>с</w:t>
      </w:r>
      <w:r w:rsidR="00C0395E" w:rsidRPr="008C24CC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8C24C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C0395E" w:rsidRPr="008C24CC">
        <w:rPr>
          <w:rFonts w:ascii="Times New Roman" w:eastAsia="TimesNewRomanPSMT" w:hAnsi="Times New Roman" w:cs="Times New Roman"/>
          <w:sz w:val="28"/>
          <w:szCs w:val="28"/>
        </w:rPr>
        <w:t>125,5</w:t>
      </w:r>
      <w:r w:rsidRPr="008C24CC">
        <w:rPr>
          <w:rFonts w:ascii="Times New Roman" w:eastAsia="TimesNewRomanPSMT" w:hAnsi="Times New Roman" w:cs="Times New Roman"/>
          <w:sz w:val="28"/>
          <w:szCs w:val="28"/>
        </w:rPr>
        <w:t xml:space="preserve"> тыс. человек в 2022 году до 131,1 тыс. человек </w:t>
      </w:r>
      <w:r w:rsidRPr="000259B1">
        <w:rPr>
          <w:rFonts w:ascii="Times New Roman" w:eastAsia="TimesNewRomanPSMT" w:hAnsi="Times New Roman" w:cs="Times New Roman"/>
          <w:sz w:val="28"/>
          <w:szCs w:val="28"/>
        </w:rPr>
        <w:t>в 2036 году;</w:t>
      </w:r>
    </w:p>
    <w:p w:rsidR="002B5C99" w:rsidRPr="000259B1" w:rsidRDefault="002B5C99" w:rsidP="002B5C99">
      <w:pPr>
        <w:pStyle w:val="a3"/>
        <w:tabs>
          <w:tab w:val="left" w:pos="-2410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ab/>
        <w:t xml:space="preserve">увеличение квалифицированных кадров со средним профессиональным образованием до 50% в 2036 году, с высшим </w:t>
      </w:r>
      <w:r w:rsidR="00173A0C" w:rsidRPr="000259B1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C24CC" w:rsidRPr="000259B1">
        <w:rPr>
          <w:rFonts w:ascii="Times New Roman" w:eastAsia="TimesNewRomanPSMT" w:hAnsi="Times New Roman" w:cs="Times New Roman"/>
          <w:sz w:val="28"/>
          <w:szCs w:val="28"/>
        </w:rPr>
        <w:t xml:space="preserve">до </w:t>
      </w:r>
      <w:r w:rsidRPr="000259B1">
        <w:rPr>
          <w:rFonts w:ascii="Times New Roman" w:eastAsia="TimesNewRomanPSMT" w:hAnsi="Times New Roman" w:cs="Times New Roman"/>
          <w:sz w:val="28"/>
          <w:szCs w:val="28"/>
        </w:rPr>
        <w:t>38%.</w:t>
      </w:r>
    </w:p>
    <w:p w:rsidR="002B5C99" w:rsidRPr="000259B1" w:rsidRDefault="002B5C99" w:rsidP="002B5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C99" w:rsidRPr="000259B1" w:rsidRDefault="002B5C99" w:rsidP="000F4235">
      <w:pPr>
        <w:pStyle w:val="af9"/>
        <w:jc w:val="center"/>
        <w:rPr>
          <w:rStyle w:val="afc"/>
          <w:rFonts w:ascii="Times New Roman" w:eastAsiaTheme="majorEastAsia" w:hAnsi="Times New Roman"/>
          <w:b/>
          <w:spacing w:val="0"/>
          <w:sz w:val="28"/>
          <w:szCs w:val="28"/>
        </w:rPr>
      </w:pPr>
      <w:r w:rsidRPr="000259B1">
        <w:rPr>
          <w:rStyle w:val="afc"/>
          <w:rFonts w:ascii="Times New Roman" w:eastAsiaTheme="majorEastAsia" w:hAnsi="Times New Roman"/>
          <w:b/>
          <w:spacing w:val="0"/>
          <w:sz w:val="28"/>
          <w:szCs w:val="28"/>
        </w:rPr>
        <w:t xml:space="preserve">4.2.3.  </w:t>
      </w:r>
      <w:proofErr w:type="spellStart"/>
      <w:r w:rsidRPr="000259B1">
        <w:rPr>
          <w:rStyle w:val="afc"/>
          <w:rFonts w:ascii="Times New Roman" w:eastAsiaTheme="majorEastAsia" w:hAnsi="Times New Roman"/>
          <w:b/>
          <w:spacing w:val="0"/>
          <w:sz w:val="28"/>
          <w:szCs w:val="28"/>
        </w:rPr>
        <w:t>Здоровьесбережение</w:t>
      </w:r>
      <w:proofErr w:type="spellEnd"/>
    </w:p>
    <w:p w:rsidR="002B5C99" w:rsidRPr="000259B1" w:rsidRDefault="002B5C99" w:rsidP="002B5C99">
      <w:pPr>
        <w:pStyle w:val="af9"/>
        <w:ind w:firstLine="851"/>
        <w:jc w:val="both"/>
        <w:rPr>
          <w:rStyle w:val="afc"/>
          <w:rFonts w:eastAsiaTheme="majorEastAsia"/>
          <w:spacing w:val="0"/>
          <w:sz w:val="28"/>
          <w:szCs w:val="28"/>
        </w:rPr>
      </w:pPr>
    </w:p>
    <w:p w:rsidR="00A57F55" w:rsidRPr="000259B1" w:rsidRDefault="00A57F55" w:rsidP="00A57F55">
      <w:pPr>
        <w:spacing w:after="0" w:line="240" w:lineRule="auto"/>
        <w:ind w:firstLine="709"/>
        <w:jc w:val="both"/>
        <w:rPr>
          <w:rStyle w:val="afc"/>
          <w:rFonts w:ascii="Times New Roman" w:eastAsia="Calibri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 xml:space="preserve">Основной стратегической целью в области </w:t>
      </w:r>
      <w:proofErr w:type="spellStart"/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>здоровьесбережения</w:t>
      </w:r>
      <w:proofErr w:type="spellEnd"/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 xml:space="preserve"> является создание условий, способствующих увеличению продолжительности жизни населения, снижению уровня смертности, привлечению инвестиций в новые перспективные направления развития технологий </w:t>
      </w:r>
      <w:proofErr w:type="spellStart"/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>здоровьесбережения</w:t>
      </w:r>
      <w:proofErr w:type="spellEnd"/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 xml:space="preserve">. </w:t>
      </w:r>
    </w:p>
    <w:p w:rsidR="00A57F55" w:rsidRPr="000259B1" w:rsidRDefault="00A57F55" w:rsidP="00A57F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Достижение данной цели предполагает решение задачи по развитию общей культуры </w:t>
      </w:r>
      <w:proofErr w:type="spellStart"/>
      <w:r w:rsidRPr="000259B1">
        <w:rPr>
          <w:sz w:val="28"/>
          <w:szCs w:val="28"/>
        </w:rPr>
        <w:t>здровьесбережения</w:t>
      </w:r>
      <w:proofErr w:type="spellEnd"/>
      <w:r w:rsidRPr="000259B1">
        <w:rPr>
          <w:sz w:val="28"/>
          <w:szCs w:val="28"/>
        </w:rPr>
        <w:t xml:space="preserve">, включающей следующие направления: </w:t>
      </w:r>
    </w:p>
    <w:p w:rsidR="00A57F55" w:rsidRPr="000259B1" w:rsidRDefault="00A57F55" w:rsidP="00A57F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>развитие культуры планирования семьи, оказывающей существенное влияние на здоровье будущих поколений;</w:t>
      </w:r>
    </w:p>
    <w:p w:rsidR="00A57F55" w:rsidRPr="000259B1" w:rsidRDefault="00A57F55" w:rsidP="00A57F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вовлечение населения в занятия массовой физической культурой и спортом, поддержка развития гигиенической культуры, культуры питания, труда и отдыха;</w:t>
      </w:r>
    </w:p>
    <w:p w:rsidR="00A57F55" w:rsidRPr="000259B1" w:rsidRDefault="00A57F55" w:rsidP="00A57F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lastRenderedPageBreak/>
        <w:t>обеспечение условий для развития психогигиенической культуры, обеспечивающей защиту человека от интеллектуальных и эмоциональных отрицательно-экстремальных факторов внешней среды;</w:t>
      </w:r>
    </w:p>
    <w:p w:rsidR="00A57F55" w:rsidRPr="000259B1" w:rsidRDefault="00A57F55" w:rsidP="00A57F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>развитие духовной культуры, необходимой для психосоциального развития личности и формирующаяся на основе традиционных морально-нравственных ценностей;</w:t>
      </w:r>
    </w:p>
    <w:p w:rsidR="00A57F55" w:rsidRPr="000259B1" w:rsidRDefault="00A57F55" w:rsidP="00A57F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воспитание у детей и молодёжи культуры здорового образа жизни;</w:t>
      </w:r>
    </w:p>
    <w:p w:rsidR="00A57F55" w:rsidRPr="000259B1" w:rsidRDefault="00A57F55" w:rsidP="00A57F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создание условий для развития индивидуальной культуры, обеспечивающей воспитание у человека ценностного отношения к своему здоровью; </w:t>
      </w:r>
    </w:p>
    <w:p w:rsidR="00A57F55" w:rsidRPr="000259B1" w:rsidRDefault="00A57F55" w:rsidP="00A57F55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   развитие социальной культуры здоровья, ориентированной на выбор социумом здоровья населения как общественной ценности, как первого приоритета общественной безопасности и благополучия, как ведущего критерия качества жизни каждого члена общества.</w:t>
      </w:r>
    </w:p>
    <w:p w:rsidR="00A57F55" w:rsidRPr="000259B1" w:rsidRDefault="00A57F55" w:rsidP="008307BD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Реализация данных направлений тесно связана с формированием </w:t>
      </w:r>
      <w:proofErr w:type="spellStart"/>
      <w:r w:rsidRPr="000259B1">
        <w:rPr>
          <w:sz w:val="28"/>
          <w:szCs w:val="28"/>
        </w:rPr>
        <w:t>здровьесберегающего</w:t>
      </w:r>
      <w:proofErr w:type="spellEnd"/>
      <w:r w:rsidRPr="000259B1">
        <w:rPr>
          <w:sz w:val="28"/>
          <w:szCs w:val="28"/>
        </w:rPr>
        <w:t xml:space="preserve"> пространства городской среды, характеризующегося наличием адаптационных механизмов и воплощением в практику градостроительства новых и функционально трансформированных типов общественных пространств, в том числе пространств, адаптивных с точки зрения микроклиматических условий; использованием соответствующих режимов работы общественного транспорта; развитием пешеходной инфраструктуры на принципах </w:t>
      </w:r>
      <w:proofErr w:type="spellStart"/>
      <w:r w:rsidRPr="000259B1">
        <w:rPr>
          <w:sz w:val="28"/>
          <w:szCs w:val="28"/>
        </w:rPr>
        <w:t>инклюзивности</w:t>
      </w:r>
      <w:proofErr w:type="spellEnd"/>
      <w:r w:rsidRPr="000259B1">
        <w:rPr>
          <w:sz w:val="28"/>
          <w:szCs w:val="28"/>
        </w:rPr>
        <w:t xml:space="preserve"> и дифференцируемости; развитием технологий </w:t>
      </w:r>
      <w:r w:rsidRPr="000259B1">
        <w:rPr>
          <w:spacing w:val="1"/>
          <w:sz w:val="28"/>
          <w:szCs w:val="28"/>
        </w:rPr>
        <w:t>"</w:t>
      </w:r>
      <w:r w:rsidRPr="000259B1">
        <w:rPr>
          <w:sz w:val="28"/>
          <w:szCs w:val="28"/>
        </w:rPr>
        <w:t>умного</w:t>
      </w:r>
      <w:r w:rsidRPr="000259B1">
        <w:rPr>
          <w:spacing w:val="1"/>
          <w:sz w:val="28"/>
          <w:szCs w:val="28"/>
        </w:rPr>
        <w:t>"</w:t>
      </w:r>
      <w:r w:rsidRPr="000259B1">
        <w:rPr>
          <w:sz w:val="28"/>
          <w:szCs w:val="28"/>
        </w:rPr>
        <w:t xml:space="preserve"> города и разработки решений с точки зрения принципов </w:t>
      </w:r>
      <w:proofErr w:type="spellStart"/>
      <w:r w:rsidRPr="000259B1">
        <w:rPr>
          <w:sz w:val="28"/>
          <w:szCs w:val="28"/>
        </w:rPr>
        <w:t>здоровьесбережения</w:t>
      </w:r>
      <w:proofErr w:type="spellEnd"/>
      <w:r w:rsidRPr="000259B1">
        <w:rPr>
          <w:sz w:val="28"/>
          <w:szCs w:val="28"/>
        </w:rPr>
        <w:t>.</w:t>
      </w:r>
    </w:p>
    <w:p w:rsidR="00A57F55" w:rsidRPr="000259B1" w:rsidRDefault="00A57F55" w:rsidP="00A57F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9B1">
        <w:rPr>
          <w:rFonts w:ascii="Times New Roman" w:hAnsi="Times New Roman"/>
          <w:sz w:val="28"/>
          <w:szCs w:val="28"/>
        </w:rPr>
        <w:t xml:space="preserve">Существенным фактором достижения стратегической цели в области </w:t>
      </w:r>
      <w:proofErr w:type="spellStart"/>
      <w:r w:rsidRPr="000259B1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Pr="000259B1">
        <w:rPr>
          <w:rFonts w:ascii="Times New Roman" w:hAnsi="Times New Roman"/>
          <w:sz w:val="28"/>
          <w:szCs w:val="28"/>
        </w:rPr>
        <w:t xml:space="preserve"> продолжает являться обеспечение в городе Нижневартовске необходимых условий для реализации общенациональных и государственных региональных программ, ориентированных на улучшение демографической ситуации, повышения качества сферы здравоохранения и уровня экологической безопасности жизнедеятельности.</w:t>
      </w:r>
    </w:p>
    <w:p w:rsidR="002B5C99" w:rsidRPr="000259B1" w:rsidRDefault="002B5C99" w:rsidP="002B5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C99" w:rsidRPr="000259B1" w:rsidRDefault="002B5C99" w:rsidP="00E75BA2">
      <w:pPr>
        <w:pStyle w:val="af9"/>
        <w:jc w:val="center"/>
        <w:rPr>
          <w:rStyle w:val="afc"/>
          <w:rFonts w:ascii="Times New Roman" w:eastAsiaTheme="majorEastAsia" w:hAnsi="Times New Roman"/>
          <w:b/>
          <w:spacing w:val="0"/>
          <w:sz w:val="28"/>
          <w:szCs w:val="28"/>
        </w:rPr>
      </w:pPr>
      <w:r w:rsidRPr="000259B1">
        <w:rPr>
          <w:rStyle w:val="afc"/>
          <w:rFonts w:ascii="Times New Roman" w:eastAsiaTheme="majorEastAsia" w:hAnsi="Times New Roman"/>
          <w:b/>
          <w:spacing w:val="0"/>
          <w:sz w:val="28"/>
          <w:szCs w:val="28"/>
        </w:rPr>
        <w:t>4.2.4. Образование и инвестиции в человеческий капитал</w:t>
      </w:r>
    </w:p>
    <w:p w:rsidR="002B5C99" w:rsidRPr="000259B1" w:rsidRDefault="002B5C99" w:rsidP="002B5C99">
      <w:pPr>
        <w:pStyle w:val="af9"/>
        <w:tabs>
          <w:tab w:val="left" w:pos="567"/>
        </w:tabs>
        <w:ind w:firstLine="851"/>
        <w:jc w:val="both"/>
        <w:rPr>
          <w:rStyle w:val="afc"/>
          <w:rFonts w:ascii="Times New Roman" w:eastAsiaTheme="majorEastAsia" w:hAnsi="Times New Roman"/>
          <w:spacing w:val="0"/>
          <w:sz w:val="28"/>
          <w:szCs w:val="28"/>
        </w:rPr>
      </w:pP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rStyle w:val="afc"/>
          <w:rFonts w:ascii="Times New Roman" w:eastAsiaTheme="majorEastAsia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Theme="majorEastAsia" w:hAnsi="Times New Roman"/>
          <w:spacing w:val="0"/>
          <w:sz w:val="28"/>
          <w:szCs w:val="28"/>
        </w:rPr>
        <w:t xml:space="preserve">Стратегической целью развития системы образования города Нижневартовска является достижение и сохранение доступности качественного образования на основе цифровой трансформации отрасли, подготовка высококвалифицированных и конкурентоспособных кадров для обеспечения требований инновационного развития экономики города. 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b/>
          <w:sz w:val="28"/>
          <w:szCs w:val="28"/>
        </w:rPr>
      </w:pPr>
      <w:r w:rsidRPr="000259B1">
        <w:rPr>
          <w:sz w:val="28"/>
          <w:szCs w:val="28"/>
        </w:rPr>
        <w:t>Развитие сферы образования города Нижневартовска в долгосрочном периоде должно определяться следующими базовыми принципами</w:t>
      </w:r>
      <w:r w:rsidR="00613A7B" w:rsidRPr="000259B1">
        <w:rPr>
          <w:sz w:val="28"/>
          <w:szCs w:val="28"/>
        </w:rPr>
        <w:t>.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Во-первых, образование является областью жизнедеятельности, которая уже сегодня прямо и непосредственно влияет на формирование будущего социально-экономического облика города путем приобретения и развития </w:t>
      </w:r>
      <w:r w:rsidRPr="000259B1">
        <w:rPr>
          <w:sz w:val="28"/>
          <w:szCs w:val="28"/>
        </w:rPr>
        <w:lastRenderedPageBreak/>
        <w:t>знаний и компетенций, воспитания социально-личностных качеств у детей и подростков, будущих специалистов, участвующих в развитии города.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Во-вторых, образование должно формировать знания и компетенции, социально-личностные качества, соответствующие не только текущим потребностям экономической и социальной сфер города и региона, но и необходимые для ответа на </w:t>
      </w:r>
      <w:r w:rsidR="009906BF" w:rsidRPr="000259B1">
        <w:rPr>
          <w:color w:val="000000"/>
          <w:spacing w:val="1"/>
          <w:sz w:val="28"/>
          <w:szCs w:val="28"/>
        </w:rPr>
        <w:t>"</w:t>
      </w:r>
      <w:r w:rsidRPr="000259B1">
        <w:rPr>
          <w:sz w:val="28"/>
          <w:szCs w:val="28"/>
        </w:rPr>
        <w:t>стратегические вызовы</w:t>
      </w:r>
      <w:r w:rsidR="009906BF" w:rsidRPr="000259B1">
        <w:rPr>
          <w:color w:val="000000"/>
          <w:spacing w:val="1"/>
          <w:sz w:val="28"/>
          <w:szCs w:val="28"/>
        </w:rPr>
        <w:t>"</w:t>
      </w:r>
      <w:r w:rsidRPr="000259B1">
        <w:rPr>
          <w:sz w:val="28"/>
          <w:szCs w:val="28"/>
        </w:rPr>
        <w:t>, для решения долгосрочных задач.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В-третьих, современная сфера образования, интегрированная с научно-исследовательской сферой, становится самостоятельной движущей силой экономического развития. Творческие способности и навыки, знания и умения становятся востребованным капиталом, определяющим характер новой экономики </w:t>
      </w:r>
      <w:r w:rsidR="00503CBD" w:rsidRPr="000259B1">
        <w:rPr>
          <w:sz w:val="28"/>
          <w:szCs w:val="28"/>
        </w:rPr>
        <w:t>-</w:t>
      </w:r>
      <w:r w:rsidRPr="000259B1">
        <w:rPr>
          <w:sz w:val="28"/>
          <w:szCs w:val="28"/>
        </w:rPr>
        <w:t xml:space="preserve"> </w:t>
      </w:r>
      <w:r w:rsidR="009906BF" w:rsidRPr="000259B1">
        <w:rPr>
          <w:color w:val="000000"/>
          <w:spacing w:val="1"/>
          <w:sz w:val="28"/>
          <w:szCs w:val="28"/>
        </w:rPr>
        <w:t>"</w:t>
      </w:r>
      <w:r w:rsidRPr="000259B1">
        <w:rPr>
          <w:sz w:val="28"/>
          <w:szCs w:val="28"/>
        </w:rPr>
        <w:t>экономики знаний</w:t>
      </w:r>
      <w:r w:rsidR="009906BF" w:rsidRPr="000259B1">
        <w:rPr>
          <w:color w:val="000000"/>
          <w:spacing w:val="1"/>
          <w:sz w:val="28"/>
          <w:szCs w:val="28"/>
        </w:rPr>
        <w:t>"</w:t>
      </w:r>
      <w:r w:rsidRPr="000259B1">
        <w:rPr>
          <w:sz w:val="28"/>
          <w:szCs w:val="28"/>
        </w:rPr>
        <w:t>, которая при соответствующих условиях может стать системообразующим фактором развития города или, как минимум, одним из существенных направлений диверсификации структуры его экономики.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Стратегические ориентиры развития сферы образования города: 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развитие различных форм сотрудничества работодателей с образовательными организациями по вопросам совершенствования образовательных программ и ведения образовательной деятельности; 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повышение статуса педагогических кадров посредством совершенствования механизмов оплаты труда, системы подготовки, переподготовки и повышения квалификации, внедрения профессиональных стандартов и эффективных контрактов; 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>развитие системы дополнительного обр</w:t>
      </w:r>
      <w:r w:rsidR="005E3929" w:rsidRPr="000259B1">
        <w:rPr>
          <w:sz w:val="28"/>
          <w:szCs w:val="28"/>
        </w:rPr>
        <w:t>азования</w:t>
      </w:r>
      <w:r w:rsidRPr="000259B1">
        <w:rPr>
          <w:sz w:val="28"/>
          <w:szCs w:val="28"/>
        </w:rPr>
        <w:t xml:space="preserve">; 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>совершенствование материально-технической базы образовательных организаций;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расширение механизмов сотрудничества среднего и высшего образования (в том числе, создание университетских классов, центров консультаций по олимпиадам, образовательных лабораторий); 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развитие системы общественной экспертизы образования; 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>развитие информационного обеспечения учебного процесса;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расширение участия негосударственного сектора в сфере предоставления образовательных услуг; 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>содействие дальнейшему развитию в городе системы непрерывного образования.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Важным направлением инновационного развития является создание благоприятных материальных, методических и кадровых условий в сфере профессионального образования, ориентированного на генерацию инновационных идей. К таким условиям можно отнести: координацию деятельности образовательных организаций профессионального образования в рамках трехстороннего сотрудничества (образовательная организация – органы местного самоуправления – работодатели) для целенаправленного инновационного развития; интеграцию в единое </w:t>
      </w:r>
      <w:r w:rsidR="006E094C" w:rsidRPr="000259B1">
        <w:rPr>
          <w:color w:val="000000"/>
          <w:spacing w:val="1"/>
          <w:sz w:val="28"/>
          <w:szCs w:val="28"/>
        </w:rPr>
        <w:t>"</w:t>
      </w:r>
      <w:r w:rsidRPr="000259B1">
        <w:rPr>
          <w:sz w:val="28"/>
          <w:szCs w:val="28"/>
        </w:rPr>
        <w:t>образовательное пространство</w:t>
      </w:r>
      <w:r w:rsidR="006E094C" w:rsidRPr="000259B1">
        <w:rPr>
          <w:color w:val="000000"/>
          <w:spacing w:val="1"/>
          <w:sz w:val="28"/>
          <w:szCs w:val="28"/>
        </w:rPr>
        <w:t>"</w:t>
      </w:r>
      <w:r w:rsidRPr="000259B1">
        <w:rPr>
          <w:sz w:val="28"/>
          <w:szCs w:val="28"/>
        </w:rPr>
        <w:t xml:space="preserve"> региона; активное формирование научной базы как одного из основных факторов инновационного развития. </w:t>
      </w:r>
    </w:p>
    <w:p w:rsidR="00907AAD" w:rsidRDefault="00907AAD" w:rsidP="00907AA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lastRenderedPageBreak/>
        <w:t>Ключевыми показателями развития сферы образования города Нижневартовска, которые должны быть достигнуты в ходе реализации Стратегии - 2036, являются:</w:t>
      </w:r>
    </w:p>
    <w:p w:rsidR="002B5C99" w:rsidRPr="000259B1" w:rsidRDefault="002B5C99" w:rsidP="002B5C99">
      <w:pPr>
        <w:pStyle w:val="af9"/>
        <w:ind w:firstLine="709"/>
        <w:jc w:val="both"/>
        <w:rPr>
          <w:rStyle w:val="afc"/>
          <w:rFonts w:ascii="Times New Roman" w:eastAsiaTheme="majorEastAsia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Theme="majorEastAsia" w:hAnsi="Times New Roman"/>
          <w:spacing w:val="0"/>
          <w:sz w:val="28"/>
          <w:szCs w:val="28"/>
        </w:rPr>
        <w:t xml:space="preserve">доступность и охват дошкольного образования сохранится к 2036 году на уровне 100 % для всех детей дошкольного возраста от актуального спроса на получение услуги дошкольного образования; </w:t>
      </w:r>
    </w:p>
    <w:p w:rsidR="002B5C99" w:rsidRPr="000259B1" w:rsidRDefault="002B5C99" w:rsidP="002B5C99">
      <w:pPr>
        <w:pStyle w:val="af9"/>
        <w:ind w:firstLine="709"/>
        <w:jc w:val="both"/>
        <w:rPr>
          <w:rStyle w:val="afc"/>
          <w:rFonts w:ascii="Times New Roman" w:eastAsiaTheme="majorEastAsia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Theme="majorEastAsia" w:hAnsi="Times New Roman"/>
          <w:spacing w:val="0"/>
          <w:sz w:val="28"/>
          <w:szCs w:val="28"/>
        </w:rPr>
        <w:t xml:space="preserve">проектная мощность общеобразовательных организаций к 2036 году позволит организовать процесс обучения в режиме: </w:t>
      </w:r>
      <w:r w:rsidR="003C01E1" w:rsidRPr="000259B1">
        <w:rPr>
          <w:rStyle w:val="afc"/>
          <w:rFonts w:ascii="Times New Roman" w:eastAsiaTheme="majorEastAsia" w:hAnsi="Times New Roman"/>
          <w:spacing w:val="0"/>
          <w:sz w:val="28"/>
          <w:szCs w:val="28"/>
        </w:rPr>
        <w:t>94</w:t>
      </w:r>
      <w:r w:rsidRPr="000259B1">
        <w:rPr>
          <w:rStyle w:val="afc"/>
          <w:rFonts w:ascii="Times New Roman" w:eastAsiaTheme="majorEastAsia" w:hAnsi="Times New Roman"/>
          <w:spacing w:val="0"/>
          <w:sz w:val="28"/>
          <w:szCs w:val="28"/>
        </w:rPr>
        <w:t>% обучающихся в одну смену;</w:t>
      </w:r>
    </w:p>
    <w:p w:rsidR="002B5C99" w:rsidRPr="000259B1" w:rsidRDefault="002B5C99" w:rsidP="002B5C99">
      <w:pPr>
        <w:pStyle w:val="af9"/>
        <w:ind w:firstLine="709"/>
        <w:jc w:val="both"/>
        <w:rPr>
          <w:rStyle w:val="afc"/>
          <w:rFonts w:ascii="Times New Roman" w:eastAsiaTheme="majorEastAsia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Theme="majorEastAsia" w:hAnsi="Times New Roman"/>
          <w:spacing w:val="0"/>
          <w:sz w:val="28"/>
          <w:szCs w:val="28"/>
        </w:rPr>
        <w:t xml:space="preserve">доля выпускников со средним профессиональным и высшим образованием, получивших работу по специальности, составит в 2036 году 68%. </w:t>
      </w:r>
    </w:p>
    <w:p w:rsidR="002B5C99" w:rsidRPr="000259B1" w:rsidRDefault="002B5C99" w:rsidP="002B5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51E4" w:rsidRPr="000259B1" w:rsidRDefault="002B5C99" w:rsidP="00603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3" w:name="_Toc94192425"/>
      <w:bookmarkStart w:id="44" w:name="_Toc94629977"/>
      <w:r w:rsidRPr="000259B1">
        <w:rPr>
          <w:rFonts w:ascii="Times New Roman" w:hAnsi="Times New Roman" w:cs="Times New Roman"/>
          <w:b/>
          <w:sz w:val="28"/>
          <w:szCs w:val="28"/>
        </w:rPr>
        <w:t>4.2.5.</w:t>
      </w:r>
      <w:r w:rsidRPr="000259B1">
        <w:rPr>
          <w:rFonts w:ascii="Times New Roman" w:hAnsi="Times New Roman" w:cs="Times New Roman"/>
          <w:sz w:val="28"/>
          <w:szCs w:val="28"/>
        </w:rPr>
        <w:t xml:space="preserve"> </w:t>
      </w:r>
      <w:bookmarkEnd w:id="43"/>
      <w:bookmarkEnd w:id="44"/>
      <w:r w:rsidRPr="000259B1">
        <w:rPr>
          <w:rFonts w:ascii="Times New Roman" w:hAnsi="Times New Roman" w:cs="Times New Roman"/>
          <w:sz w:val="28"/>
          <w:szCs w:val="28"/>
        </w:rPr>
        <w:t xml:space="preserve"> </w:t>
      </w:r>
      <w:r w:rsidRPr="000259B1">
        <w:rPr>
          <w:rFonts w:ascii="Times New Roman" w:hAnsi="Times New Roman" w:cs="Times New Roman"/>
          <w:b/>
          <w:sz w:val="28"/>
          <w:szCs w:val="28"/>
        </w:rPr>
        <w:t xml:space="preserve">Преобразование культурного пространства и </w:t>
      </w:r>
    </w:p>
    <w:p w:rsidR="002B5C99" w:rsidRPr="000259B1" w:rsidRDefault="002B5C99" w:rsidP="00603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9B1">
        <w:rPr>
          <w:rFonts w:ascii="Times New Roman" w:hAnsi="Times New Roman" w:cs="Times New Roman"/>
          <w:b/>
          <w:sz w:val="28"/>
          <w:szCs w:val="28"/>
        </w:rPr>
        <w:t>повышение духовно-нравственных ценностей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5C99" w:rsidRPr="000259B1" w:rsidRDefault="002B5C99" w:rsidP="002B5C99">
      <w:pPr>
        <w:pStyle w:val="af9"/>
        <w:ind w:firstLine="708"/>
        <w:jc w:val="both"/>
        <w:rPr>
          <w:rStyle w:val="afc"/>
          <w:rFonts w:ascii="Times New Roman" w:eastAsiaTheme="majorEastAsia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Theme="majorEastAsia" w:hAnsi="Times New Roman"/>
          <w:spacing w:val="0"/>
          <w:sz w:val="28"/>
          <w:szCs w:val="28"/>
        </w:rPr>
        <w:t>В долгосрочной перспективе развитие сферы культуры города Нижневартовска направлено на сохранение</w:t>
      </w:r>
      <w:r w:rsidRPr="000259B1">
        <w:rPr>
          <w:sz w:val="28"/>
          <w:szCs w:val="28"/>
        </w:rPr>
        <w:t xml:space="preserve"> и приумножение культурного наследия, </w:t>
      </w:r>
      <w:r w:rsidRPr="000259B1">
        <w:rPr>
          <w:bCs/>
          <w:sz w:val="28"/>
          <w:szCs w:val="28"/>
        </w:rPr>
        <w:t xml:space="preserve">благодаря внедрению современных информационных технологий; </w:t>
      </w:r>
      <w:r w:rsidRPr="000259B1">
        <w:rPr>
          <w:sz w:val="28"/>
          <w:szCs w:val="28"/>
        </w:rPr>
        <w:t xml:space="preserve">формирование гражданских качеств жителей города на основе традиционных </w:t>
      </w:r>
      <w:r w:rsidRPr="000259B1">
        <w:rPr>
          <w:rStyle w:val="afc"/>
          <w:rFonts w:ascii="Times New Roman" w:eastAsiaTheme="majorEastAsia" w:hAnsi="Times New Roman"/>
          <w:spacing w:val="0"/>
          <w:sz w:val="28"/>
          <w:szCs w:val="28"/>
        </w:rPr>
        <w:t>духовно-нравственных ценностей.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jc w:val="both"/>
        <w:rPr>
          <w:rStyle w:val="afc"/>
          <w:rFonts w:ascii="Times New Roman" w:eastAsia="Calibri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ab/>
        <w:t>Стратегически приоритетными для развития сферы культуры города являются следующие направления: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Style w:val="afc"/>
          <w:rFonts w:ascii="Times New Roman" w:eastAsia="Calibri" w:hAnsi="Times New Roman"/>
          <w:bCs/>
          <w:spacing w:val="0"/>
          <w:sz w:val="28"/>
          <w:szCs w:val="28"/>
        </w:rPr>
      </w:pPr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>укрепление единого культурного пространства на территории города Нижневартовска</w:t>
      </w:r>
      <w:r w:rsidRPr="000259B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34470" w:rsidRPr="000259B1">
        <w:rPr>
          <w:rFonts w:ascii="Times New Roman" w:hAnsi="Times New Roman" w:cs="Times New Roman"/>
          <w:bCs/>
          <w:sz w:val="28"/>
          <w:szCs w:val="28"/>
        </w:rPr>
        <w:t>сохранение культурного разнообразия и культурных традиций;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  <w:r w:rsidRPr="000259B1">
        <w:rPr>
          <w:rFonts w:ascii="Times New Roman" w:hAnsi="Times New Roman" w:cs="Times New Roman"/>
          <w:sz w:val="28"/>
          <w:szCs w:val="28"/>
        </w:rPr>
        <w:t>создание необходимых условий для роста культурного и духовного потенциала горожан, включая</w:t>
      </w:r>
      <w:r w:rsidRPr="000259B1">
        <w:rPr>
          <w:rFonts w:ascii="Times New Roman" w:hAnsi="Times New Roman" w:cs="Times New Roman"/>
          <w:bCs/>
          <w:sz w:val="28"/>
          <w:szCs w:val="28"/>
        </w:rPr>
        <w:t xml:space="preserve"> систему духовно-нравственного и патриотического воспитания граждан, расширение культурно-просветительской деятельности;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Style w:val="afc"/>
          <w:rFonts w:ascii="Times New Roman" w:eastAsia="Calibri" w:hAnsi="Times New Roman"/>
          <w:spacing w:val="0"/>
          <w:sz w:val="28"/>
          <w:szCs w:val="28"/>
        </w:rPr>
      </w:pPr>
      <w:r w:rsidRPr="000259B1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с</w:t>
      </w:r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 xml:space="preserve">овершенствование культурно-досуговой инфраструктуры, улучшение материально-технического обеспечения культурной деятельности; 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>создание условий для развития дополнительного образования детей в детских школах искусств и музыкальной школе;</w:t>
      </w:r>
      <w:r w:rsidRPr="000259B1">
        <w:rPr>
          <w:rFonts w:ascii="Times New Roman" w:hAnsi="Times New Roman" w:cs="Times New Roman"/>
          <w:sz w:val="28"/>
          <w:szCs w:val="28"/>
        </w:rPr>
        <w:t xml:space="preserve"> сопровождение и поддержка одаренных детей и молодежи;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Style w:val="afc"/>
          <w:rFonts w:ascii="Times New Roman" w:eastAsiaTheme="minorHAnsi" w:hAnsi="Times New Roman"/>
          <w:spacing w:val="0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с</w:t>
      </w: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>оздание для каждого жителя города комфортных условий и равных возможностей доступа к культурным ценностям и цифровым ресурсам;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Style w:val="afc"/>
          <w:rFonts w:ascii="Times New Roman" w:eastAsiaTheme="minorHAnsi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>развитие культуры и иску</w:t>
      </w:r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>сства, обеспечение прав граждан</w:t>
      </w: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 xml:space="preserve"> на участие в культурной жизни города, организация содержательного культурного досуга;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Style w:val="afc"/>
          <w:rFonts w:ascii="Times New Roman" w:eastAsiaTheme="minorHAnsi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>повышение привлекательности культурного имиджа города Нижневартовска, раскрытие его культурного потенциала;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>с</w:t>
      </w:r>
      <w:r w:rsidRPr="000259B1">
        <w:rPr>
          <w:rFonts w:ascii="Times New Roman" w:hAnsi="Times New Roman" w:cs="Times New Roman"/>
          <w:sz w:val="28"/>
          <w:szCs w:val="28"/>
        </w:rPr>
        <w:t>оздание в учреждениях культуры условий для детей с особыми потребностями посредством их включения в инклюзивную деятельность с помощью культурно-просветительских и творческих проектов;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Style w:val="afc"/>
          <w:rFonts w:ascii="Times New Roman" w:eastAsiaTheme="minorHAnsi" w:hAnsi="Times New Roman"/>
          <w:spacing w:val="0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п</w:t>
      </w: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>овышение уровня удовлетворенности жителей качеством услуг, предоставляемых учреждениями культуры;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Style w:val="afc"/>
          <w:rFonts w:ascii="Times New Roman" w:eastAsia="Calibri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lastRenderedPageBreak/>
        <w:t>о</w:t>
      </w:r>
      <w:r w:rsidRPr="000259B1">
        <w:rPr>
          <w:rFonts w:ascii="Times New Roman" w:hAnsi="Times New Roman" w:cs="Times New Roman"/>
          <w:sz w:val="28"/>
          <w:szCs w:val="28"/>
        </w:rPr>
        <w:t xml:space="preserve">беспечение сохранности и </w:t>
      </w: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>увеличение доли библиотечного и музейного фонда, отраженного в электронном</w:t>
      </w:r>
      <w:r w:rsidR="00D4488D"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 xml:space="preserve"> каталоге</w:t>
      </w:r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>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Style w:val="afc"/>
          <w:rFonts w:ascii="Times New Roman" w:eastAsiaTheme="minorHAnsi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>у</w:t>
      </w: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>величение числа участников социокультурных мероприятий на территории города, проводимых учреждениями культуры;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Style w:val="afc"/>
          <w:rFonts w:ascii="Times New Roman" w:eastAsiaTheme="minorHAnsi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 xml:space="preserve">повышение качества кадрового потенциала в культурной сфере; привлечение и подготовка новых, молодых, квалифицированных кадров; развитие кадров через повышение квалификации и профессиональное обучение; 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>с</w:t>
      </w:r>
      <w:r w:rsidRPr="000259B1">
        <w:rPr>
          <w:rFonts w:ascii="Times New Roman" w:hAnsi="Times New Roman" w:cs="Times New Roman"/>
          <w:sz w:val="28"/>
          <w:szCs w:val="28"/>
        </w:rPr>
        <w:t xml:space="preserve">оздание условий для развития библиотечного обслуживания населения, 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модернизационного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 xml:space="preserve"> развития общедоступных библиотек и обеспечения доступа населения к информации;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9B1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р</w:t>
      </w:r>
      <w:r w:rsidRPr="000259B1">
        <w:rPr>
          <w:rFonts w:ascii="Times New Roman" w:hAnsi="Times New Roman" w:cs="Times New Roman"/>
          <w:bCs/>
          <w:sz w:val="28"/>
          <w:szCs w:val="28"/>
        </w:rPr>
        <w:t>азвитие негосударственного сектора предоставления услуг учреждениями культуры;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Style w:val="afc"/>
          <w:rFonts w:ascii="Times New Roman" w:eastAsia="Calibri" w:hAnsi="Times New Roman"/>
          <w:bCs/>
          <w:spacing w:val="0"/>
          <w:sz w:val="28"/>
          <w:szCs w:val="28"/>
        </w:rPr>
      </w:pPr>
      <w:r w:rsidRPr="000259B1">
        <w:rPr>
          <w:rFonts w:ascii="Times New Roman" w:hAnsi="Times New Roman" w:cs="Times New Roman"/>
          <w:bCs/>
          <w:sz w:val="28"/>
          <w:szCs w:val="28"/>
        </w:rPr>
        <w:t>в</w:t>
      </w: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>недрение цифровых технологий, автоматизированных информационн</w:t>
      </w:r>
      <w:r w:rsidR="00A17564"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>ых систем управления организациями</w:t>
      </w: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 xml:space="preserve"> культуры, перевод услуг в цифровой вид и формирование информационного пространства знаний;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Style w:val="afc"/>
          <w:rFonts w:ascii="Times New Roman" w:eastAsia="Calibri" w:hAnsi="Times New Roman"/>
          <w:bCs/>
          <w:spacing w:val="0"/>
          <w:sz w:val="28"/>
          <w:szCs w:val="28"/>
        </w:rPr>
      </w:pPr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>у</w:t>
      </w:r>
      <w:r w:rsidRPr="000259B1">
        <w:rPr>
          <w:rFonts w:ascii="Times New Roman" w:hAnsi="Times New Roman" w:cs="Times New Roman"/>
          <w:sz w:val="28"/>
          <w:szCs w:val="28"/>
        </w:rPr>
        <w:t>частие добровольческого движения в организации мероприятий в учреждениях культуры с целью создания в них атмосферы открытости, привлечения новых посетителей;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>р</w:t>
      </w:r>
      <w:r w:rsidRPr="000259B1">
        <w:rPr>
          <w:rFonts w:ascii="Times New Roman" w:hAnsi="Times New Roman" w:cs="Times New Roman"/>
          <w:bCs/>
          <w:sz w:val="28"/>
          <w:szCs w:val="28"/>
        </w:rPr>
        <w:t>азвитие культурно-познавательного и событийного туризма.</w:t>
      </w:r>
    </w:p>
    <w:p w:rsidR="002B5C99" w:rsidRDefault="002B5C99" w:rsidP="00CF30CC">
      <w:pPr>
        <w:pStyle w:val="af9"/>
        <w:ind w:firstLine="708"/>
        <w:jc w:val="both"/>
        <w:rPr>
          <w:rStyle w:val="afc"/>
          <w:rFonts w:ascii="Times New Roman" w:eastAsiaTheme="majorEastAsia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Theme="majorEastAsia" w:hAnsi="Times New Roman"/>
          <w:spacing w:val="0"/>
          <w:sz w:val="28"/>
          <w:szCs w:val="28"/>
        </w:rPr>
        <w:t>В перспективе, в соответствии с национальными приоритетами, в городе Нижневартовске планируется формирование активной культурной среды,</w:t>
      </w:r>
      <w:r w:rsidRPr="000259B1">
        <w:rPr>
          <w:sz w:val="28"/>
          <w:szCs w:val="28"/>
        </w:rPr>
        <w:t xml:space="preserve"> в основе которой находится повышение гражданского самосознания</w:t>
      </w:r>
      <w:r w:rsidRPr="000259B1">
        <w:rPr>
          <w:rStyle w:val="afc"/>
          <w:rFonts w:ascii="Times New Roman" w:eastAsiaTheme="majorEastAsia" w:hAnsi="Times New Roman"/>
          <w:spacing w:val="0"/>
          <w:sz w:val="28"/>
          <w:szCs w:val="28"/>
        </w:rPr>
        <w:t>, обеспечение социальной стабильности и консолидации общества.</w:t>
      </w:r>
    </w:p>
    <w:p w:rsidR="00D75973" w:rsidRPr="00F32DE1" w:rsidRDefault="007F7EE9" w:rsidP="00D7597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 показателем</w:t>
      </w:r>
      <w:r w:rsidR="00D75973" w:rsidRPr="00F32DE1">
        <w:rPr>
          <w:rFonts w:ascii="Times New Roman" w:eastAsia="TimesNewRomanPSMT" w:hAnsi="Times New Roman" w:cs="Times New Roman"/>
          <w:sz w:val="28"/>
          <w:szCs w:val="28"/>
        </w:rPr>
        <w:t xml:space="preserve"> развития сферы культуры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 xml:space="preserve">, который должен быть достигнут </w:t>
      </w:r>
      <w:r w:rsidR="00D75973" w:rsidRPr="00F32DE1">
        <w:rPr>
          <w:rFonts w:ascii="Times New Roman" w:eastAsia="TimesNewRomanPSMT" w:hAnsi="Times New Roman" w:cs="Times New Roman"/>
          <w:sz w:val="28"/>
          <w:szCs w:val="28"/>
        </w:rPr>
        <w:t>в ходе реализации Стратегии - 2036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>, являе</w:t>
      </w:r>
      <w:r w:rsidR="00D75973" w:rsidRPr="00F32DE1">
        <w:rPr>
          <w:rFonts w:ascii="Times New Roman" w:eastAsia="TimesNewRomanPSMT" w:hAnsi="Times New Roman" w:cs="Times New Roman"/>
          <w:sz w:val="28"/>
          <w:szCs w:val="28"/>
        </w:rPr>
        <w:t>тся:</w:t>
      </w:r>
    </w:p>
    <w:p w:rsidR="007F7EE9" w:rsidRDefault="007F7EE9" w:rsidP="00D7597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увеличение числа посещений культурных мероприятий с 1</w:t>
      </w:r>
      <w:r w:rsidR="00230F55"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>246 тыс. в 2022 году до 1</w:t>
      </w:r>
      <w:r w:rsidR="00230F55"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>539 тыс. в 2036 году.</w:t>
      </w:r>
    </w:p>
    <w:p w:rsidR="005F4C01" w:rsidRPr="000259B1" w:rsidRDefault="005F4C01" w:rsidP="002B5C99">
      <w:pPr>
        <w:pStyle w:val="4"/>
        <w:keepNext w:val="0"/>
        <w:keepLines w:val="0"/>
        <w:widowControl w:val="0"/>
        <w:spacing w:before="0" w:line="240" w:lineRule="auto"/>
        <w:ind w:firstLine="709"/>
        <w:contextualSpacing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2B5C99" w:rsidRPr="000259B1" w:rsidRDefault="002B5C99" w:rsidP="00F711E0">
      <w:pPr>
        <w:pStyle w:val="4"/>
        <w:keepNext w:val="0"/>
        <w:keepLines w:val="0"/>
        <w:widowControl w:val="0"/>
        <w:spacing w:before="0" w:line="240" w:lineRule="auto"/>
        <w:contextualSpacing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259B1">
        <w:rPr>
          <w:rFonts w:ascii="Times New Roman" w:hAnsi="Times New Roman" w:cs="Times New Roman"/>
          <w:i w:val="0"/>
          <w:color w:val="auto"/>
          <w:sz w:val="28"/>
          <w:szCs w:val="28"/>
        </w:rPr>
        <w:t>4.2.6. Приоритеты развития физкультуры и спорта</w:t>
      </w:r>
    </w:p>
    <w:p w:rsidR="002B5C99" w:rsidRPr="000259B1" w:rsidRDefault="002B5C99" w:rsidP="002B5C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A57F55" w:rsidRPr="000259B1" w:rsidRDefault="00A57F55" w:rsidP="00A57F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59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сфере физической культуры и спорта стратегическим приоритетом является создание условий, ориентирующих жителей города на здоровый образ жизни.</w:t>
      </w:r>
    </w:p>
    <w:p w:rsidR="00A57F55" w:rsidRPr="000259B1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достижения цели и решения задач Стратегии, а также с учетом национальных целей, сформированы следующие приоритетные направления развития отрасли в городе Нижневартовске:</w:t>
      </w:r>
    </w:p>
    <w:p w:rsidR="00A57F55" w:rsidRPr="000259B1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спортивной инфраструктуры, включая строительство малобюджетных спортивных объектов "шаговой" доступности, обеспечивающих, в том числе, доступность этих объектов для лиц с ограниченными возможностями здоровья и инвалидов;</w:t>
      </w:r>
    </w:p>
    <w:p w:rsidR="00A57F55" w:rsidRPr="000259B1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формирование и развитие сети учреждений физкультурно-спортивной направленности;</w:t>
      </w:r>
    </w:p>
    <w:p w:rsidR="00A57F55" w:rsidRPr="000259B1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9B1">
        <w:rPr>
          <w:rFonts w:ascii="Times New Roman" w:hAnsi="Times New Roman" w:cs="Times New Roman"/>
          <w:sz w:val="28"/>
          <w:szCs w:val="28"/>
        </w:rPr>
        <w:t>развитие физкультурно-спортивной работы по месту жительства горожан;</w:t>
      </w:r>
    </w:p>
    <w:p w:rsidR="00A57F55" w:rsidRPr="000259B1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материально-технической базы для осуществления деятельности в сфере физической культуры и спорта; </w:t>
      </w:r>
    </w:p>
    <w:p w:rsidR="00A57F55" w:rsidRPr="000259B1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9B1">
        <w:rPr>
          <w:rFonts w:ascii="Times New Roman" w:hAnsi="Times New Roman" w:cs="Times New Roman"/>
          <w:sz w:val="28"/>
          <w:szCs w:val="28"/>
        </w:rPr>
        <w:t>создание условий для формирования, подготовки и сохранения спортивного резерва;</w:t>
      </w:r>
    </w:p>
    <w:p w:rsidR="00A57F55" w:rsidRPr="000259B1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9B1">
        <w:rPr>
          <w:rFonts w:ascii="Times New Roman" w:hAnsi="Times New Roman" w:cs="Times New Roman"/>
          <w:sz w:val="28"/>
          <w:szCs w:val="28"/>
        </w:rPr>
        <w:t>создание условий для занятий физической культурой и спортом для всех категорий и групп населения вне зависимости от возраста, пола и места жительства;</w:t>
      </w:r>
    </w:p>
    <w:p w:rsidR="00A57F55" w:rsidRPr="000259B1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9B1">
        <w:rPr>
          <w:rFonts w:ascii="Times New Roman" w:hAnsi="Times New Roman" w:cs="Times New Roman"/>
          <w:sz w:val="28"/>
          <w:szCs w:val="28"/>
        </w:rPr>
        <w:t>развитие кадрового обеспечения сферы физической культуры и спорта;</w:t>
      </w:r>
    </w:p>
    <w:p w:rsidR="00A57F55" w:rsidRPr="000259B1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>вовлечение трудоспособного населения и лиц старших возрастных групп в занятия физической культурой и спортом;</w:t>
      </w:r>
    </w:p>
    <w:p w:rsidR="00A57F55" w:rsidRPr="000259B1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совершенствование системы проведения официальных физкультурных и спортивных мероприятий среди всех возрастных категорий населения;</w:t>
      </w:r>
    </w:p>
    <w:p w:rsidR="00A57F55" w:rsidRPr="000259B1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информационной политики в целях повышения интереса населения к занятиям физической культурой и спортом, повышения престижа активного образа жизни;</w:t>
      </w:r>
    </w:p>
    <w:p w:rsidR="00A57F55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создание условий для занятий адаптивной физической культурой и спортом.</w:t>
      </w:r>
    </w:p>
    <w:p w:rsidR="00140498" w:rsidRDefault="00140498" w:rsidP="00140498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 xml:space="preserve">Ключевым показателем развития сферы </w:t>
      </w:r>
      <w:r w:rsidR="003017DC">
        <w:rPr>
          <w:rFonts w:ascii="Times New Roman" w:eastAsia="TimesNewRomanPSMT" w:hAnsi="Times New Roman" w:cs="Times New Roman"/>
          <w:sz w:val="28"/>
          <w:szCs w:val="28"/>
        </w:rPr>
        <w:t>физической культуры и спорта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>, который должен быть достигнут в ходе реализации Стратегии - 2036, является:</w:t>
      </w:r>
    </w:p>
    <w:p w:rsidR="00A57F55" w:rsidRPr="000259B1" w:rsidRDefault="00A57F55" w:rsidP="00140498">
      <w:pPr>
        <w:pStyle w:val="formattext"/>
        <w:spacing w:before="0" w:beforeAutospacing="0" w:after="0" w:afterAutospacing="0"/>
        <w:ind w:firstLine="709"/>
        <w:contextualSpacing/>
        <w:jc w:val="both"/>
        <w:rPr>
          <w:rStyle w:val="markedcontent"/>
          <w:rFonts w:eastAsiaTheme="majorEastAsia"/>
          <w:sz w:val="28"/>
          <w:szCs w:val="28"/>
        </w:rPr>
      </w:pPr>
      <w:r w:rsidRPr="00907AAD">
        <w:rPr>
          <w:rStyle w:val="markedcontent"/>
          <w:rFonts w:eastAsiaTheme="majorEastAsia"/>
          <w:sz w:val="28"/>
          <w:szCs w:val="28"/>
        </w:rPr>
        <w:t>увеличение доли населения, систематически занимающегося физической культурой и спортом, с 53,7% в 2022 году до 74,5% в 2036 году.</w:t>
      </w:r>
    </w:p>
    <w:p w:rsidR="002B5C99" w:rsidRPr="000259B1" w:rsidRDefault="002B5C99" w:rsidP="002B5C99">
      <w:pPr>
        <w:spacing w:after="0" w:line="240" w:lineRule="auto"/>
        <w:rPr>
          <w:sz w:val="28"/>
          <w:szCs w:val="28"/>
        </w:rPr>
      </w:pPr>
    </w:p>
    <w:p w:rsidR="002B5C99" w:rsidRPr="000259B1" w:rsidRDefault="002B5C99" w:rsidP="004B7B7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9B1">
        <w:rPr>
          <w:rFonts w:ascii="Times New Roman" w:hAnsi="Times New Roman"/>
          <w:b/>
          <w:sz w:val="28"/>
          <w:szCs w:val="28"/>
        </w:rPr>
        <w:t>4.2.7. Приоритеты социального развития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t xml:space="preserve">В </w:t>
      </w:r>
      <w:r w:rsidRPr="000259B1">
        <w:rPr>
          <w:rFonts w:ascii="Times New Roman" w:hAnsi="Times New Roman"/>
          <w:sz w:val="28"/>
          <w:szCs w:val="28"/>
        </w:rPr>
        <w:t xml:space="preserve">Нижневартовске на современном этапе сформирована развитая </w:t>
      </w:r>
      <w:r w:rsidRPr="000259B1">
        <w:rPr>
          <w:rFonts w:ascii="Times New Roman" w:hAnsi="Times New Roman"/>
          <w:bCs/>
          <w:sz w:val="28"/>
          <w:szCs w:val="28"/>
        </w:rPr>
        <w:t>система социальной защиты населения города, которая в перспективе имеет возможности для совершенствования в области качества реализации социальных услуг, отвечающих актуальным потребностям различных категорий населения города.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t>Стратегической целью долгосрочного развития социального сферы</w:t>
      </w:r>
      <w:r w:rsidRPr="000259B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259B1">
        <w:rPr>
          <w:rFonts w:ascii="Times New Roman" w:hAnsi="Times New Roman"/>
          <w:bCs/>
          <w:sz w:val="28"/>
          <w:szCs w:val="28"/>
        </w:rPr>
        <w:t>(системы социальной защиты населения) города</w:t>
      </w:r>
      <w:r w:rsidRPr="000259B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259B1">
        <w:rPr>
          <w:rFonts w:ascii="Times New Roman" w:hAnsi="Times New Roman"/>
          <w:sz w:val="28"/>
          <w:szCs w:val="28"/>
        </w:rPr>
        <w:t xml:space="preserve">Нижневартовска является </w:t>
      </w:r>
      <w:r w:rsidRPr="000259B1">
        <w:rPr>
          <w:rFonts w:ascii="Times New Roman" w:hAnsi="Times New Roman"/>
          <w:bCs/>
          <w:sz w:val="28"/>
          <w:szCs w:val="28"/>
        </w:rPr>
        <w:t>повышение уровня и качества жизни населения.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t>Задачи: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sz w:val="28"/>
          <w:szCs w:val="28"/>
        </w:rPr>
        <w:t xml:space="preserve">развитие социальной инфраструктуры и </w:t>
      </w:r>
      <w:r w:rsidRPr="000259B1">
        <w:rPr>
          <w:rFonts w:ascii="Times New Roman" w:hAnsi="Times New Roman"/>
          <w:bCs/>
          <w:sz w:val="28"/>
          <w:szCs w:val="28"/>
        </w:rPr>
        <w:t>обеспечение высокого уровня предоставления социальных услуг;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t>совершенствование механизмов адресной социальной защиты и системы социального обслуживания граждан;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t>предоставление гражданам пособий, выплат и других мер социальной поддержки, предусмотренных законодательством;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t>оптимизация механизмов социальной поддержки различных категорий населения;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t>реализация социальной помощи нуждающимся гражданам в соответствии с государственной социальной политикой и общественными потребностями конкретного человека как объекта социальной защиты;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lastRenderedPageBreak/>
        <w:t xml:space="preserve">развитие модели социального обслуживания, ориентированной на потребности человека и выстраивание </w:t>
      </w:r>
      <w:proofErr w:type="spellStart"/>
      <w:r w:rsidRPr="000259B1">
        <w:rPr>
          <w:rFonts w:ascii="Times New Roman" w:hAnsi="Times New Roman"/>
          <w:bCs/>
          <w:sz w:val="28"/>
          <w:szCs w:val="28"/>
        </w:rPr>
        <w:t>клиенто</w:t>
      </w:r>
      <w:proofErr w:type="spellEnd"/>
      <w:r w:rsidRPr="000259B1">
        <w:rPr>
          <w:rFonts w:ascii="Times New Roman" w:hAnsi="Times New Roman"/>
          <w:bCs/>
          <w:sz w:val="28"/>
          <w:szCs w:val="28"/>
        </w:rPr>
        <w:t>-ориентированной системы социальных услуг;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t>организация и осуществление в сфере социальных услуг эффективной системы подготовки квалифицированных кадров, связанной с привлечением специалистов в сферу социальной защиты и мотивации к труду;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t>развитие негосударственного сектора в сфере предоставления социальных услуг и формирование конкурентной среды для представителей государственных и негосударственных социальных учреждений;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t>р</w:t>
      </w:r>
      <w:r w:rsidRPr="000259B1">
        <w:rPr>
          <w:rFonts w:ascii="Times New Roman" w:hAnsi="Times New Roman"/>
          <w:sz w:val="28"/>
          <w:szCs w:val="28"/>
        </w:rPr>
        <w:t xml:space="preserve">азвитие практики предоставления услуг социальной защиты через сеть многофункциональных центров (система </w:t>
      </w:r>
      <w:r w:rsidR="00AC7800" w:rsidRPr="000259B1">
        <w:rPr>
          <w:color w:val="000000"/>
          <w:spacing w:val="1"/>
          <w:sz w:val="28"/>
          <w:szCs w:val="28"/>
        </w:rPr>
        <w:t>"</w:t>
      </w:r>
      <w:r w:rsidRPr="000259B1">
        <w:rPr>
          <w:rFonts w:ascii="Times New Roman" w:hAnsi="Times New Roman"/>
          <w:sz w:val="28"/>
          <w:szCs w:val="28"/>
        </w:rPr>
        <w:t>одного окна</w:t>
      </w:r>
      <w:r w:rsidR="00AC7800" w:rsidRPr="000259B1">
        <w:rPr>
          <w:color w:val="000000"/>
          <w:spacing w:val="1"/>
          <w:sz w:val="28"/>
          <w:szCs w:val="28"/>
        </w:rPr>
        <w:t>"</w:t>
      </w:r>
      <w:r w:rsidRPr="000259B1">
        <w:rPr>
          <w:rFonts w:ascii="Times New Roman" w:hAnsi="Times New Roman"/>
          <w:sz w:val="28"/>
          <w:szCs w:val="28"/>
        </w:rPr>
        <w:t xml:space="preserve">); 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t>с</w:t>
      </w:r>
      <w:r w:rsidRPr="000259B1">
        <w:rPr>
          <w:rFonts w:ascii="Times New Roman" w:hAnsi="Times New Roman"/>
          <w:sz w:val="28"/>
          <w:szCs w:val="28"/>
        </w:rPr>
        <w:t>охранение и повышения уровня кадрового потенциала: организация профессиональной подготовки, переподготовки и повышения квалификации.</w:t>
      </w:r>
    </w:p>
    <w:p w:rsidR="002B5C99" w:rsidRPr="000259B1" w:rsidRDefault="002B5C99" w:rsidP="002B5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C99" w:rsidRPr="000259B1" w:rsidRDefault="002B5C99" w:rsidP="002764A0">
      <w:pPr>
        <w:pStyle w:val="4"/>
        <w:keepNext w:val="0"/>
        <w:keepLines w:val="0"/>
        <w:widowControl w:val="0"/>
        <w:spacing w:before="0" w:line="240" w:lineRule="auto"/>
        <w:contextualSpacing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259B1">
        <w:rPr>
          <w:rFonts w:ascii="Times New Roman" w:hAnsi="Times New Roman" w:cs="Times New Roman"/>
          <w:i w:val="0"/>
          <w:color w:val="auto"/>
          <w:sz w:val="28"/>
          <w:szCs w:val="28"/>
        </w:rPr>
        <w:t>4.2.8. Приоритеты развития гражданского общества</w:t>
      </w:r>
    </w:p>
    <w:p w:rsidR="002B5C99" w:rsidRPr="000259B1" w:rsidRDefault="002B5C99" w:rsidP="002B5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29A7" w:rsidRPr="000259B1" w:rsidRDefault="00B829A7" w:rsidP="00B829A7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Стратегической задачей является увеличение объема услуг в социальной сфере, оказываемых социально ориентированными некоммерческими организациями (СОНКО) за счет увеличения суммы </w:t>
      </w:r>
      <w:proofErr w:type="spellStart"/>
      <w:r w:rsidRPr="000259B1">
        <w:rPr>
          <w:sz w:val="28"/>
          <w:szCs w:val="28"/>
        </w:rPr>
        <w:t>гранто</w:t>
      </w:r>
      <w:r w:rsidR="004B3F03" w:rsidRPr="000259B1">
        <w:rPr>
          <w:sz w:val="28"/>
          <w:szCs w:val="28"/>
        </w:rPr>
        <w:t>вой</w:t>
      </w:r>
      <w:proofErr w:type="spellEnd"/>
      <w:r w:rsidR="004B3F03" w:rsidRPr="000259B1">
        <w:rPr>
          <w:sz w:val="28"/>
          <w:szCs w:val="28"/>
        </w:rPr>
        <w:t xml:space="preserve"> поддержки в рамах конкурса г</w:t>
      </w:r>
      <w:r w:rsidRPr="000259B1">
        <w:rPr>
          <w:sz w:val="28"/>
          <w:szCs w:val="28"/>
        </w:rPr>
        <w:t xml:space="preserve">лавы города, а также оказания им консультативной поддержки в вопросах оформления и подачи заявок, ведения и предоставления отчетной документации, создания Ресурсного центра и </w:t>
      </w:r>
      <w:proofErr w:type="spellStart"/>
      <w:r w:rsidRPr="000259B1">
        <w:rPr>
          <w:sz w:val="28"/>
          <w:szCs w:val="28"/>
        </w:rPr>
        <w:t>Коворкинг</w:t>
      </w:r>
      <w:proofErr w:type="spellEnd"/>
      <w:r w:rsidRPr="000259B1">
        <w:rPr>
          <w:sz w:val="28"/>
          <w:szCs w:val="28"/>
        </w:rPr>
        <w:t xml:space="preserve">-центра, оснащенных всей необходимой материально-технической и экспертной базой. </w:t>
      </w:r>
    </w:p>
    <w:p w:rsidR="00B829A7" w:rsidRPr="000259B1" w:rsidRDefault="00B829A7" w:rsidP="00B829A7">
      <w:pPr>
        <w:pStyle w:val="formattext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0259B1">
        <w:rPr>
          <w:sz w:val="28"/>
          <w:szCs w:val="28"/>
        </w:rPr>
        <w:t>Ключевой проблемой является недостаточно полный охват направлений конкурса Гранта главы города в заявляемых социально-ориентированных проектах НКО, которые призваны п</w:t>
      </w:r>
      <w:r w:rsidR="00BB3377" w:rsidRPr="000259B1">
        <w:rPr>
          <w:sz w:val="28"/>
          <w:szCs w:val="28"/>
        </w:rPr>
        <w:t>овышать уровень жизни населения</w:t>
      </w:r>
      <w:r w:rsidRPr="000259B1">
        <w:rPr>
          <w:sz w:val="28"/>
          <w:szCs w:val="28"/>
        </w:rPr>
        <w:t xml:space="preserve"> за счет решаемых задач в рамках своей деятельности.  Приоритетными направлениями конкурса из года в год, куда заявляется большее количество СОНКО, становятся такие, как: развитие межнационального сотрудничества, сохранение и защита самобытности, культуры, языков и традиций народов Российской Федерации; деятельность в сфере патриотического, в том числе военно-патриотического, воспитания граждан Российской Федерации;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</w:r>
      <w:r w:rsidR="00BB3377" w:rsidRPr="000259B1">
        <w:rPr>
          <w:sz w:val="28"/>
          <w:szCs w:val="28"/>
        </w:rPr>
        <w:t>.</w:t>
      </w:r>
      <w:r w:rsidRPr="000259B1">
        <w:rPr>
          <w:sz w:val="28"/>
          <w:szCs w:val="28"/>
        </w:rPr>
        <w:t xml:space="preserve"> Таким образом, расширение сферы услуг некоммерческих организаций города будет способствовать повышению уровня и качества жизни всех категорий граждан.</w:t>
      </w:r>
    </w:p>
    <w:p w:rsidR="00B829A7" w:rsidRPr="000259B1" w:rsidRDefault="00B829A7" w:rsidP="00B829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Целевое видение данного направления определяется необходимостью:</w:t>
      </w:r>
    </w:p>
    <w:p w:rsidR="00B829A7" w:rsidRPr="000259B1" w:rsidRDefault="00B829A7" w:rsidP="00B829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совершенствования деятельности некоммерческих организаций по укреплению межведомственного взаимодействия на местном уровне, а также повышению эффективности взаимодействия органов местного самоуправления с гражданами в реализации социально значимых инициатив (мероприятий), в том </w:t>
      </w:r>
      <w:r w:rsidRPr="000259B1">
        <w:rPr>
          <w:rFonts w:ascii="Times New Roman" w:hAnsi="Times New Roman" w:cs="Times New Roman"/>
          <w:sz w:val="28"/>
          <w:szCs w:val="28"/>
        </w:rPr>
        <w:lastRenderedPageBreak/>
        <w:t>числе в вопросах правового просвещения и вовлечения граждан по месту жительства в решение вопросов местного значения;</w:t>
      </w:r>
    </w:p>
    <w:p w:rsidR="00B829A7" w:rsidRPr="000259B1" w:rsidRDefault="00B829A7" w:rsidP="00B829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совершенствования системы изучения и формирования общественного мнения, повышения информированности населения по актуальным вопросам жизнеобеспечения, предоставление органам местного самоуправления аналитической информации о ситуации в городе по результатам социологических исследований. Сохранение и повышение уровня удовлетворенности населения доступностью и качеством получаемой информации из средств массовой информации и социальных сетей. Развитие информационной открытости органов исполнительной власти местного самоуправления, а также форм и каналов общественных коммуникаций;</w:t>
      </w:r>
    </w:p>
    <w:p w:rsidR="00B829A7" w:rsidRPr="000259B1" w:rsidRDefault="00B829A7" w:rsidP="00B829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содействие формированию открытой и конкурентной системы поддержки социально ориентированных некоммерческих организаций, повышение уровня их профессионализма в решении социально-значимых проблем населения и распространение лучших практик. Систематическое проведение разнонаправленных мероприятий по месту жительства для детей и подростков;</w:t>
      </w:r>
    </w:p>
    <w:p w:rsidR="00B829A7" w:rsidRPr="000259B1" w:rsidRDefault="00613A7B" w:rsidP="00B829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увеличение количества</w:t>
      </w:r>
      <w:r w:rsidR="00B829A7" w:rsidRPr="000259B1">
        <w:rPr>
          <w:rFonts w:ascii="Times New Roman" w:hAnsi="Times New Roman" w:cs="Times New Roman"/>
          <w:sz w:val="28"/>
          <w:szCs w:val="28"/>
        </w:rPr>
        <w:t xml:space="preserve"> привлеченных жителей, в том числе представителей социально ориентированных некоммерческих организаций, к участию в мероприятиях (публичные слушания, семинары, встречи, культурно-массовые мероприятия и т.д.).</w:t>
      </w:r>
    </w:p>
    <w:p w:rsidR="00B829A7" w:rsidRPr="000259B1" w:rsidRDefault="00B829A7" w:rsidP="00B829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Стратегические задачи: </w:t>
      </w:r>
    </w:p>
    <w:p w:rsidR="00B829A7" w:rsidRPr="000259B1" w:rsidRDefault="00B829A7" w:rsidP="00B829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реализация некоммерческими организациями (за исключением государственных, муниципальных учреждений) творческих проектов в сфере культуры и туризма: мероприятие предусматривает расходы на передачу некоммерческим организациям субсидий из городского бюджета для реализации творческих проектов в сфере культуры и туризма;</w:t>
      </w:r>
    </w:p>
    <w:p w:rsidR="00B829A7" w:rsidRPr="000259B1" w:rsidRDefault="00B829A7" w:rsidP="00B829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реализация некоммерческими организациями (за исключением государственных, муниципальных учреждений) мероприятий в сфере физической культуры и спорта: мероприятие предусматривает расходы на передачу некоммерческим организациям субсидий из городского бюджета для реализации мероприятий в сфере физической культуры и спорта;</w:t>
      </w:r>
    </w:p>
    <w:p w:rsidR="00B829A7" w:rsidRPr="000259B1" w:rsidRDefault="00B829A7" w:rsidP="00B829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реализация социально ориентированными некоммерческими организациями проектов, направленных на решение социальных проблем</w:t>
      </w:r>
      <w:r w:rsidR="00613A7B" w:rsidRPr="000259B1">
        <w:rPr>
          <w:rFonts w:ascii="Times New Roman" w:hAnsi="Times New Roman" w:cs="Times New Roman"/>
          <w:sz w:val="28"/>
          <w:szCs w:val="28"/>
        </w:rPr>
        <w:t xml:space="preserve"> </w:t>
      </w:r>
      <w:r w:rsidRPr="000259B1">
        <w:rPr>
          <w:rFonts w:ascii="Times New Roman" w:hAnsi="Times New Roman" w:cs="Times New Roman"/>
          <w:sz w:val="28"/>
          <w:szCs w:val="28"/>
        </w:rPr>
        <w:t>и</w:t>
      </w:r>
      <w:r w:rsidR="00BF6DD6" w:rsidRPr="000259B1">
        <w:rPr>
          <w:rFonts w:ascii="Times New Roman" w:hAnsi="Times New Roman" w:cs="Times New Roman"/>
          <w:sz w:val="28"/>
          <w:szCs w:val="28"/>
        </w:rPr>
        <w:t xml:space="preserve"> развитие гражданского общества;</w:t>
      </w:r>
    </w:p>
    <w:p w:rsidR="00BF6DD6" w:rsidRDefault="00BF6DD6" w:rsidP="00B829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реализация опыта и наращивание объемов инициативного бюджетирования, создание</w:t>
      </w:r>
      <w:r w:rsidR="009538A7" w:rsidRPr="000259B1">
        <w:rPr>
          <w:rFonts w:ascii="Times New Roman" w:hAnsi="Times New Roman" w:cs="Times New Roman"/>
          <w:sz w:val="28"/>
          <w:szCs w:val="28"/>
        </w:rPr>
        <w:t xml:space="preserve"> системы привлечения активных граждан и системы мотивации экспертов к </w:t>
      </w:r>
      <w:proofErr w:type="spellStart"/>
      <w:r w:rsidR="009538A7" w:rsidRPr="000259B1">
        <w:rPr>
          <w:rFonts w:ascii="Times New Roman" w:hAnsi="Times New Roman" w:cs="Times New Roman"/>
          <w:sz w:val="28"/>
          <w:szCs w:val="28"/>
        </w:rPr>
        <w:t>краудсорсинговым</w:t>
      </w:r>
      <w:proofErr w:type="spellEnd"/>
      <w:r w:rsidR="009538A7" w:rsidRPr="000259B1">
        <w:rPr>
          <w:rFonts w:ascii="Times New Roman" w:hAnsi="Times New Roman" w:cs="Times New Roman"/>
          <w:sz w:val="28"/>
          <w:szCs w:val="28"/>
        </w:rPr>
        <w:t xml:space="preserve"> проектам.</w:t>
      </w:r>
    </w:p>
    <w:p w:rsidR="00140498" w:rsidRPr="00F32DE1" w:rsidRDefault="00140498" w:rsidP="00140498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 показателем развития гражданского общества, который должен быть достигнут в ходе реализации Стратегии - 2036, является:</w:t>
      </w:r>
    </w:p>
    <w:p w:rsidR="00CB5E94" w:rsidRPr="000259B1" w:rsidRDefault="00F21A33" w:rsidP="00F21A33">
      <w:pPr>
        <w:pStyle w:val="4"/>
        <w:keepNext w:val="0"/>
        <w:keepLines w:val="0"/>
        <w:widowControl w:val="0"/>
        <w:spacing w:before="0" w:line="240" w:lineRule="auto"/>
        <w:ind w:firstLine="709"/>
        <w:contextualSpacing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21A33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увеличение количества НКО, зарегистрированных в городе, с 360 единиц в 2022 году до 450 единиц в 2036 году.</w:t>
      </w:r>
    </w:p>
    <w:p w:rsidR="00AA514A" w:rsidRDefault="00AA514A" w:rsidP="00D34A44">
      <w:pPr>
        <w:pStyle w:val="4"/>
        <w:keepNext w:val="0"/>
        <w:keepLines w:val="0"/>
        <w:widowControl w:val="0"/>
        <w:spacing w:before="0" w:line="240" w:lineRule="auto"/>
        <w:contextualSpacing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290253" w:rsidRPr="00290253" w:rsidRDefault="00290253" w:rsidP="00290253"/>
    <w:p w:rsidR="002B5C99" w:rsidRPr="000259B1" w:rsidRDefault="002B5C99" w:rsidP="00D34A44">
      <w:pPr>
        <w:pStyle w:val="4"/>
        <w:keepNext w:val="0"/>
        <w:keepLines w:val="0"/>
        <w:widowControl w:val="0"/>
        <w:spacing w:before="0" w:line="240" w:lineRule="auto"/>
        <w:contextualSpacing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259B1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4.2.9. Приоритетные направления работы с молодежью</w:t>
      </w:r>
    </w:p>
    <w:p w:rsidR="002B5C99" w:rsidRPr="000259B1" w:rsidRDefault="002B5C99" w:rsidP="002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834" w:rsidRPr="000259B1" w:rsidRDefault="005C4834" w:rsidP="005C483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Стратегические задачи, связанные с необходимостью динамического развития экономики страны, бросают вызов всей государственной инфраструктуре. Особое внимание уделяется грамотной профессиональной ориентации и квалифицированной программной поддержке молодого поколения, являющегося креативным, творческим, трудовым и инновационным потенциалом города. </w:t>
      </w:r>
    </w:p>
    <w:p w:rsidR="005C4834" w:rsidRPr="000259B1" w:rsidRDefault="005C4834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Ключевые проблемы связаны с необходимостью преобразований на уровнях основного общего и среднего общего образования, а также высшего образования, повсеместного применения </w:t>
      </w:r>
      <w:proofErr w:type="spellStart"/>
      <w:r w:rsidRPr="000259B1">
        <w:rPr>
          <w:sz w:val="28"/>
          <w:szCs w:val="28"/>
        </w:rPr>
        <w:t>практикоор</w:t>
      </w:r>
      <w:r w:rsidR="00B068E3" w:rsidRPr="000259B1">
        <w:rPr>
          <w:sz w:val="28"/>
          <w:szCs w:val="28"/>
        </w:rPr>
        <w:t>иентированных</w:t>
      </w:r>
      <w:proofErr w:type="spellEnd"/>
      <w:r w:rsidR="00B068E3" w:rsidRPr="000259B1">
        <w:rPr>
          <w:sz w:val="28"/>
          <w:szCs w:val="28"/>
        </w:rPr>
        <w:t xml:space="preserve"> методов, внедрения</w:t>
      </w:r>
      <w:r w:rsidRPr="000259B1">
        <w:rPr>
          <w:sz w:val="28"/>
          <w:szCs w:val="28"/>
        </w:rPr>
        <w:t xml:space="preserve"> международных стандартов обучения и высокотехнологичног</w:t>
      </w:r>
      <w:r w:rsidR="00B068E3" w:rsidRPr="000259B1">
        <w:rPr>
          <w:sz w:val="28"/>
          <w:szCs w:val="28"/>
        </w:rPr>
        <w:t>о оборудования в образовательный процесс</w:t>
      </w:r>
      <w:r w:rsidRPr="000259B1">
        <w:rPr>
          <w:sz w:val="28"/>
          <w:szCs w:val="28"/>
        </w:rPr>
        <w:t>, что повысит образовательную мотивацию ее участников, обеспечит вовлеченность в образовательный процесс не только молодежи, но и представителей профессионального сообщества (работодателей), создав</w:t>
      </w:r>
      <w:r w:rsidR="00B068E3" w:rsidRPr="000259B1">
        <w:rPr>
          <w:sz w:val="28"/>
          <w:szCs w:val="28"/>
        </w:rPr>
        <w:t>,</w:t>
      </w:r>
      <w:r w:rsidRPr="000259B1">
        <w:rPr>
          <w:sz w:val="28"/>
          <w:szCs w:val="28"/>
        </w:rPr>
        <w:t xml:space="preserve"> </w:t>
      </w:r>
      <w:r w:rsidR="00B068E3" w:rsidRPr="000259B1">
        <w:rPr>
          <w:sz w:val="28"/>
          <w:szCs w:val="28"/>
        </w:rPr>
        <w:t xml:space="preserve"> </w:t>
      </w:r>
      <w:r w:rsidRPr="000259B1">
        <w:rPr>
          <w:sz w:val="28"/>
          <w:szCs w:val="28"/>
        </w:rPr>
        <w:t>тем самым</w:t>
      </w:r>
      <w:r w:rsidR="00B068E3" w:rsidRPr="000259B1">
        <w:rPr>
          <w:sz w:val="28"/>
          <w:szCs w:val="28"/>
        </w:rPr>
        <w:t>,</w:t>
      </w:r>
      <w:r w:rsidRPr="000259B1">
        <w:rPr>
          <w:sz w:val="28"/>
          <w:szCs w:val="28"/>
        </w:rPr>
        <w:t xml:space="preserve"> логическую цепочку становления молодого специалиста: школа</w:t>
      </w:r>
      <w:r w:rsidR="00D329AC" w:rsidRPr="000259B1">
        <w:rPr>
          <w:sz w:val="28"/>
          <w:szCs w:val="28"/>
        </w:rPr>
        <w:t> </w:t>
      </w:r>
      <w:r w:rsidRPr="000259B1">
        <w:rPr>
          <w:sz w:val="28"/>
          <w:szCs w:val="28"/>
        </w:rPr>
        <w:t>-</w:t>
      </w:r>
      <w:r w:rsidR="00D329AC" w:rsidRPr="000259B1">
        <w:rPr>
          <w:sz w:val="28"/>
          <w:szCs w:val="28"/>
        </w:rPr>
        <w:t> </w:t>
      </w:r>
      <w:proofErr w:type="spellStart"/>
      <w:r w:rsidR="00EB6CCE" w:rsidRPr="000259B1">
        <w:rPr>
          <w:sz w:val="28"/>
          <w:szCs w:val="28"/>
        </w:rPr>
        <w:t>ссуз</w:t>
      </w:r>
      <w:proofErr w:type="spellEnd"/>
      <w:r w:rsidR="00EB6CCE" w:rsidRPr="000259B1">
        <w:rPr>
          <w:sz w:val="28"/>
          <w:szCs w:val="28"/>
        </w:rPr>
        <w:t>/вуз </w:t>
      </w:r>
      <w:r w:rsidRPr="000259B1">
        <w:rPr>
          <w:sz w:val="28"/>
          <w:szCs w:val="28"/>
        </w:rPr>
        <w:t>-</w:t>
      </w:r>
      <w:r w:rsidR="00D329AC" w:rsidRPr="000259B1">
        <w:rPr>
          <w:sz w:val="28"/>
          <w:szCs w:val="28"/>
        </w:rPr>
        <w:t> </w:t>
      </w:r>
      <w:r w:rsidRPr="000259B1">
        <w:rPr>
          <w:sz w:val="28"/>
          <w:szCs w:val="28"/>
        </w:rPr>
        <w:t>работодатель. Созданные условия позволят подготовить и поддерживать</w:t>
      </w:r>
      <w:r w:rsidR="00B068E3" w:rsidRPr="000259B1">
        <w:rPr>
          <w:sz w:val="28"/>
          <w:szCs w:val="28"/>
        </w:rPr>
        <w:t xml:space="preserve"> </w:t>
      </w:r>
      <w:r w:rsidRPr="000259B1">
        <w:rPr>
          <w:sz w:val="28"/>
          <w:szCs w:val="28"/>
        </w:rPr>
        <w:t xml:space="preserve">высококвалифицированных работников, отвечающих требованиям современного рынка труда, способных к постоянному саморазвитию и самосовершенствованию в профессиональной и личной сферах. Важно также создание условий для увеличения рабочих мест для молодежи и ее трудоустройство, в том числе за счет негосударственных поставщиков и социально ориентированных некоммерческих организаций, возможности удаленной занятости, увеличения числа </w:t>
      </w:r>
      <w:proofErr w:type="spellStart"/>
      <w:r w:rsidRPr="000259B1">
        <w:rPr>
          <w:sz w:val="28"/>
          <w:szCs w:val="28"/>
        </w:rPr>
        <w:t>самозанятого</w:t>
      </w:r>
      <w:proofErr w:type="spellEnd"/>
      <w:r w:rsidRPr="000259B1">
        <w:rPr>
          <w:sz w:val="28"/>
          <w:szCs w:val="28"/>
        </w:rPr>
        <w:t xml:space="preserve"> населения посредством повышения финансовой грамотности молодежи и активного вовлечения людей с инвалидностью в экономические отношения.</w:t>
      </w:r>
    </w:p>
    <w:p w:rsidR="005C4834" w:rsidRPr="000259B1" w:rsidRDefault="005C4834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Целевое видение в рамках данного направления предполагает необходимость увеличения количества молодежи, имеющей возможность приобщения к культурно-ист</w:t>
      </w:r>
      <w:r w:rsidR="00B068E3" w:rsidRPr="000259B1">
        <w:rPr>
          <w:sz w:val="28"/>
          <w:szCs w:val="28"/>
        </w:rPr>
        <w:t>орическому и духовному наследию</w:t>
      </w:r>
      <w:r w:rsidR="001673C5" w:rsidRPr="000259B1">
        <w:rPr>
          <w:sz w:val="28"/>
          <w:szCs w:val="28"/>
        </w:rPr>
        <w:t>,</w:t>
      </w:r>
      <w:r w:rsidRPr="000259B1">
        <w:rPr>
          <w:sz w:val="28"/>
          <w:szCs w:val="28"/>
        </w:rPr>
        <w:t xml:space="preserve"> посредством расширения культурно-просветительской деятельности в городе. Расширение возможностей для самореализации и развития детей и подростков естественным образом способствует снижению социально-негативных проявлений в молодежной среде.</w:t>
      </w:r>
    </w:p>
    <w:p w:rsidR="005C4834" w:rsidRPr="000259B1" w:rsidRDefault="005C4834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Подростковые клубы тематической направленности, общественные пространства, зоны отд</w:t>
      </w:r>
      <w:r w:rsidR="00B068E3" w:rsidRPr="000259B1">
        <w:rPr>
          <w:sz w:val="28"/>
          <w:szCs w:val="28"/>
        </w:rPr>
        <w:t xml:space="preserve">ыха и рекреации города должны соответствовать </w:t>
      </w:r>
      <w:r w:rsidRPr="000259B1">
        <w:rPr>
          <w:sz w:val="28"/>
          <w:szCs w:val="28"/>
        </w:rPr>
        <w:t xml:space="preserve">современному уровню развития науки и техники, а главное </w:t>
      </w:r>
      <w:r w:rsidR="001673C5" w:rsidRPr="000259B1">
        <w:rPr>
          <w:sz w:val="28"/>
          <w:szCs w:val="28"/>
        </w:rPr>
        <w:t>-</w:t>
      </w:r>
      <w:r w:rsidR="00B068E3" w:rsidRPr="000259B1">
        <w:rPr>
          <w:sz w:val="28"/>
          <w:szCs w:val="28"/>
        </w:rPr>
        <w:t xml:space="preserve"> </w:t>
      </w:r>
      <w:r w:rsidRPr="000259B1">
        <w:rPr>
          <w:sz w:val="28"/>
          <w:szCs w:val="28"/>
        </w:rPr>
        <w:t>потребностям современной молодежи.</w:t>
      </w:r>
    </w:p>
    <w:p w:rsidR="005C4834" w:rsidRPr="000259B1" w:rsidRDefault="005C4834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Преобразования в инфраструктуре, ориентированной на молодежь, позволят большему количеству талантливой молодежи иметь возможность принимать участие в конкур</w:t>
      </w:r>
      <w:r w:rsidR="00977B51" w:rsidRPr="000259B1">
        <w:rPr>
          <w:sz w:val="28"/>
          <w:szCs w:val="28"/>
        </w:rPr>
        <w:t>сах различного уровня: городского, окружного</w:t>
      </w:r>
      <w:r w:rsidRPr="000259B1">
        <w:rPr>
          <w:sz w:val="28"/>
          <w:szCs w:val="28"/>
        </w:rPr>
        <w:t>, все</w:t>
      </w:r>
      <w:r w:rsidR="00977B51" w:rsidRPr="000259B1">
        <w:rPr>
          <w:sz w:val="28"/>
          <w:szCs w:val="28"/>
        </w:rPr>
        <w:t>российского и международного</w:t>
      </w:r>
      <w:r w:rsidRPr="000259B1">
        <w:rPr>
          <w:sz w:val="28"/>
          <w:szCs w:val="28"/>
        </w:rPr>
        <w:t xml:space="preserve">; дадут возможность для дальнейшего развития талантливых и одаренных детей и </w:t>
      </w:r>
      <w:proofErr w:type="gramStart"/>
      <w:r w:rsidRPr="000259B1">
        <w:rPr>
          <w:sz w:val="28"/>
          <w:szCs w:val="28"/>
        </w:rPr>
        <w:t>молодежи с целью их последующего профессионального и личностного самоопределения</w:t>
      </w:r>
      <w:proofErr w:type="gramEnd"/>
      <w:r w:rsidRPr="000259B1">
        <w:rPr>
          <w:sz w:val="28"/>
          <w:szCs w:val="28"/>
        </w:rPr>
        <w:t xml:space="preserve"> и становления.</w:t>
      </w:r>
    </w:p>
    <w:p w:rsidR="005C4834" w:rsidRPr="000259B1" w:rsidRDefault="005C4834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lastRenderedPageBreak/>
        <w:t>Ежегодное увеличение количества молодых людей</w:t>
      </w:r>
      <w:r w:rsidR="00A53E19" w:rsidRPr="000259B1">
        <w:rPr>
          <w:sz w:val="28"/>
          <w:szCs w:val="28"/>
        </w:rPr>
        <w:t>,</w:t>
      </w:r>
      <w:r w:rsidRPr="000259B1">
        <w:rPr>
          <w:sz w:val="28"/>
          <w:szCs w:val="28"/>
        </w:rPr>
        <w:t xml:space="preserve"> вовлеченных в добровольческую деятельность, дает возможность личностного роста и развития, организации социально-ответственного досуга, получения поддержки со стороны органов исполнительной власти и самоопределения в профессиональной сфере.</w:t>
      </w:r>
    </w:p>
    <w:p w:rsidR="005C4834" w:rsidRPr="000259B1" w:rsidRDefault="005C4834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Развивающаяся инфраструктура спортивных сооружений города в ближайшем будущем позволит удовлетворить потребности всех категорий и групп населения (включая лиц с ограниченными возможностями здоровья) в занятиях физической культурой и спортом, массовым спортом.</w:t>
      </w:r>
    </w:p>
    <w:p w:rsidR="005C4834" w:rsidRPr="000259B1" w:rsidRDefault="00B068E3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Необходимо продолжать уделять особое внимание</w:t>
      </w:r>
      <w:r w:rsidR="005C4834" w:rsidRPr="000259B1">
        <w:rPr>
          <w:sz w:val="28"/>
          <w:szCs w:val="28"/>
        </w:rPr>
        <w:t xml:space="preserve"> оздоровлению и отдыху подрастающего </w:t>
      </w:r>
      <w:r w:rsidRPr="000259B1">
        <w:rPr>
          <w:sz w:val="28"/>
          <w:szCs w:val="28"/>
        </w:rPr>
        <w:t>поколения, расширять</w:t>
      </w:r>
      <w:r w:rsidR="005C4834" w:rsidRPr="000259B1">
        <w:rPr>
          <w:sz w:val="28"/>
          <w:szCs w:val="28"/>
        </w:rPr>
        <w:t xml:space="preserve"> географию молодежного туризма</w:t>
      </w:r>
      <w:r w:rsidRPr="000259B1">
        <w:rPr>
          <w:sz w:val="28"/>
          <w:szCs w:val="28"/>
        </w:rPr>
        <w:t xml:space="preserve">, </w:t>
      </w:r>
      <w:r w:rsidR="005C4834" w:rsidRPr="000259B1">
        <w:rPr>
          <w:sz w:val="28"/>
          <w:szCs w:val="28"/>
        </w:rPr>
        <w:t>выполняющего познавательную, просветительскую, оздоровительную функции.</w:t>
      </w:r>
    </w:p>
    <w:p w:rsidR="00A53E19" w:rsidRPr="000259B1" w:rsidRDefault="005C4834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Задачи: </w:t>
      </w:r>
    </w:p>
    <w:p w:rsidR="005C4834" w:rsidRPr="000259B1" w:rsidRDefault="00B068E3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г</w:t>
      </w:r>
      <w:r w:rsidR="005C4834" w:rsidRPr="000259B1">
        <w:rPr>
          <w:sz w:val="28"/>
          <w:szCs w:val="28"/>
        </w:rPr>
        <w:t>ражданское образование и патриотическое воспитание детей и молодежи, формирование правовых, культурных и нравственных ценностей среди молодежи: мероприятие предусматривает расходы на организацию и проведение мероприятий, направленных на формирование гражданско-патриотических качеств молодежи, правовых, культурных и нравственных ценностей среди молодежи</w:t>
      </w:r>
      <w:r w:rsidRPr="000259B1">
        <w:rPr>
          <w:sz w:val="28"/>
          <w:szCs w:val="28"/>
        </w:rPr>
        <w:t>;</w:t>
      </w:r>
    </w:p>
    <w:p w:rsidR="005C4834" w:rsidRPr="000259B1" w:rsidRDefault="00B068E3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в</w:t>
      </w:r>
      <w:r w:rsidR="005C4834" w:rsidRPr="000259B1">
        <w:rPr>
          <w:sz w:val="28"/>
          <w:szCs w:val="28"/>
        </w:rPr>
        <w:t>овлечение детей и молодежи в социально активную деятельность, стимулирование социально значимых инициатив молодежи, поддержка молодежи, обладающей лидерскими навыками, инициативной и талантливой молодежи: мероприятие предусматривает расходы на организацию и проведение мероприятий, направленных на вовлечение детей и молодежи в социально активную деятельность, стимулирование социально значимых инициатив молодежи, поддержку молодежи, обладающей лидерскими навыками, инициативной и талантливой молодежи</w:t>
      </w:r>
      <w:r w:rsidRPr="000259B1">
        <w:rPr>
          <w:sz w:val="28"/>
          <w:szCs w:val="28"/>
        </w:rPr>
        <w:t>;</w:t>
      </w:r>
    </w:p>
    <w:p w:rsidR="005C4834" w:rsidRPr="000259B1" w:rsidRDefault="00B068E3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ф</w:t>
      </w:r>
      <w:r w:rsidR="005C4834" w:rsidRPr="000259B1">
        <w:rPr>
          <w:sz w:val="28"/>
          <w:szCs w:val="28"/>
        </w:rPr>
        <w:t>ормирование семейных ценностей среди молодежи: мероприятие предусматривает расходы на организацию и проведение мероприятий, направленных на формирование семейных ценностей среди молодежи</w:t>
      </w:r>
      <w:r w:rsidRPr="000259B1">
        <w:rPr>
          <w:sz w:val="28"/>
          <w:szCs w:val="28"/>
        </w:rPr>
        <w:t>;</w:t>
      </w:r>
      <w:r w:rsidR="005C4834" w:rsidRPr="000259B1">
        <w:rPr>
          <w:sz w:val="28"/>
          <w:szCs w:val="28"/>
        </w:rPr>
        <w:t xml:space="preserve"> </w:t>
      </w:r>
    </w:p>
    <w:p w:rsidR="005C4834" w:rsidRPr="000259B1" w:rsidRDefault="00B068E3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и</w:t>
      </w:r>
      <w:r w:rsidR="005C4834" w:rsidRPr="000259B1">
        <w:rPr>
          <w:sz w:val="28"/>
          <w:szCs w:val="28"/>
        </w:rPr>
        <w:t>нформационная поддержка реализации молодежной политики: мероприятие предусматривает расходы на организацию информационной поддержки реализации молодежной политики через размещение информации на молодежном портале, официальном сайте органов местного самоуправления города Нижневартовска, через публикации в средствах массовой информации и др.</w:t>
      </w:r>
      <w:r w:rsidRPr="000259B1">
        <w:rPr>
          <w:sz w:val="28"/>
          <w:szCs w:val="28"/>
        </w:rPr>
        <w:t>;</w:t>
      </w:r>
    </w:p>
    <w:p w:rsidR="005C4834" w:rsidRPr="000259B1" w:rsidRDefault="00B068E3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о</w:t>
      </w:r>
      <w:r w:rsidR="005C4834" w:rsidRPr="000259B1">
        <w:rPr>
          <w:sz w:val="28"/>
          <w:szCs w:val="28"/>
        </w:rPr>
        <w:t>беспечение деятельности учреждения в сфере молодежной политики, в том числе модернизация материально-технической базы и формирование механизмов непрерывного образования специалистов по работе с молодежью: мероприятие предусматривает расходы на осуществление финансовой поддержки деятельности муниципального автономного учреждения города Нижневартовска "Молодежный центр", в том числе на модернизацию материально-технической базы и формирование механизмов непрерывного образования специалистов по работе с молодежью</w:t>
      </w:r>
      <w:r w:rsidRPr="000259B1">
        <w:rPr>
          <w:sz w:val="28"/>
          <w:szCs w:val="28"/>
        </w:rPr>
        <w:t>;</w:t>
      </w:r>
      <w:r w:rsidR="005C4834" w:rsidRPr="000259B1">
        <w:rPr>
          <w:sz w:val="28"/>
          <w:szCs w:val="28"/>
        </w:rPr>
        <w:t xml:space="preserve"> </w:t>
      </w:r>
    </w:p>
    <w:p w:rsidR="005C4834" w:rsidRPr="000259B1" w:rsidRDefault="00B068E3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lastRenderedPageBreak/>
        <w:t>о</w:t>
      </w:r>
      <w:r w:rsidR="005C4834" w:rsidRPr="000259B1">
        <w:rPr>
          <w:sz w:val="28"/>
          <w:szCs w:val="28"/>
        </w:rPr>
        <w:t>рганизация отдыха и оздоровления детей (приобретение путевок, организация сопровождения групп детей до места отдыха и обратно, проведение семинаров и конкурса вариативных программ): мероприятие предусматривает расходы на организацию отдыха и оздоровления детей, а именно на приобретение путевок, организацию сопровождения групп детей до места отдыха и обратно, проведение семинаров и конкурса вариативных программ</w:t>
      </w:r>
      <w:r w:rsidRPr="000259B1">
        <w:rPr>
          <w:sz w:val="28"/>
          <w:szCs w:val="28"/>
        </w:rPr>
        <w:t>;</w:t>
      </w:r>
    </w:p>
    <w:p w:rsidR="005C4834" w:rsidRPr="000259B1" w:rsidRDefault="00B068E3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о</w:t>
      </w:r>
      <w:r w:rsidR="005C4834" w:rsidRPr="000259B1">
        <w:rPr>
          <w:sz w:val="28"/>
          <w:szCs w:val="28"/>
        </w:rPr>
        <w:t>рганизация отдыха детей в лагерях с дневным пребыванием детей в каникулярное время: мероприятие предусматривает расходы на организацию отдыха детей в лагерях с дневным пребыванием детей в каникулярное время</w:t>
      </w:r>
      <w:r w:rsidRPr="000259B1">
        <w:rPr>
          <w:sz w:val="28"/>
          <w:szCs w:val="28"/>
        </w:rPr>
        <w:t>;</w:t>
      </w:r>
    </w:p>
    <w:p w:rsidR="005C4834" w:rsidRPr="000259B1" w:rsidRDefault="00B068E3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с</w:t>
      </w:r>
      <w:r w:rsidR="005C4834" w:rsidRPr="000259B1">
        <w:rPr>
          <w:sz w:val="28"/>
          <w:szCs w:val="28"/>
        </w:rPr>
        <w:t>одействие в трудоустройстве граждан: мероприятие предусматривает расходы на осуществление трудоустройства граждан, в том числе несовершеннолетних лиц</w:t>
      </w:r>
      <w:r w:rsidR="00A53E19" w:rsidRPr="000259B1">
        <w:rPr>
          <w:sz w:val="28"/>
          <w:szCs w:val="28"/>
        </w:rPr>
        <w:t>.</w:t>
      </w:r>
      <w:r w:rsidR="005C4834" w:rsidRPr="000259B1">
        <w:rPr>
          <w:sz w:val="28"/>
          <w:szCs w:val="28"/>
        </w:rPr>
        <w:t xml:space="preserve"> </w:t>
      </w:r>
    </w:p>
    <w:p w:rsidR="003B64AA" w:rsidRPr="00F32DE1" w:rsidRDefault="00BE7D80" w:rsidP="003B64A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Ключевыми показателями</w:t>
      </w:r>
      <w:r w:rsidR="003B64AA" w:rsidRPr="00F32DE1">
        <w:rPr>
          <w:rFonts w:ascii="Times New Roman" w:eastAsia="TimesNewRomanPSMT" w:hAnsi="Times New Roman" w:cs="Times New Roman"/>
          <w:sz w:val="28"/>
          <w:szCs w:val="28"/>
        </w:rPr>
        <w:t>, которые должны быть достигнуты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B64AA" w:rsidRPr="00F32DE1">
        <w:rPr>
          <w:rFonts w:ascii="Times New Roman" w:eastAsia="TimesNewRomanPSMT" w:hAnsi="Times New Roman" w:cs="Times New Roman"/>
          <w:sz w:val="28"/>
          <w:szCs w:val="28"/>
        </w:rPr>
        <w:t>в ходе реализации Стратегии </w:t>
      </w:r>
      <w:r w:rsidR="003017DC">
        <w:rPr>
          <w:rFonts w:ascii="Times New Roman" w:eastAsia="TimesNewRomanPSMT" w:hAnsi="Times New Roman" w:cs="Times New Roman"/>
          <w:sz w:val="28"/>
          <w:szCs w:val="28"/>
        </w:rPr>
        <w:t>-</w:t>
      </w:r>
      <w:r w:rsidR="003B64AA" w:rsidRPr="00F32DE1">
        <w:rPr>
          <w:rFonts w:ascii="Times New Roman" w:eastAsia="TimesNewRomanPSMT" w:hAnsi="Times New Roman" w:cs="Times New Roman"/>
          <w:sz w:val="28"/>
          <w:szCs w:val="28"/>
        </w:rPr>
        <w:t xml:space="preserve"> 2036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 xml:space="preserve"> по данному направлению, являю</w:t>
      </w:r>
      <w:r w:rsidR="003B64AA" w:rsidRPr="00F32DE1">
        <w:rPr>
          <w:rFonts w:ascii="Times New Roman" w:eastAsia="TimesNewRomanPSMT" w:hAnsi="Times New Roman" w:cs="Times New Roman"/>
          <w:sz w:val="28"/>
          <w:szCs w:val="28"/>
        </w:rPr>
        <w:t>тся:</w:t>
      </w:r>
    </w:p>
    <w:p w:rsidR="005C4834" w:rsidRPr="00F32DE1" w:rsidRDefault="005C4834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32DE1">
        <w:rPr>
          <w:sz w:val="28"/>
          <w:szCs w:val="28"/>
        </w:rPr>
        <w:t xml:space="preserve">увеличение количества социально значимых проектов, заявленных на конкурсы городского, регионального, межрегионального, всероссийского и международного уровней с 10 </w:t>
      </w:r>
      <w:r w:rsidR="00BE7D80" w:rsidRPr="00F32DE1">
        <w:rPr>
          <w:sz w:val="28"/>
          <w:szCs w:val="28"/>
        </w:rPr>
        <w:t>в 2022 году до 20 в</w:t>
      </w:r>
      <w:r w:rsidRPr="00F32DE1">
        <w:rPr>
          <w:sz w:val="28"/>
          <w:szCs w:val="28"/>
        </w:rPr>
        <w:t xml:space="preserve"> 2036 году.</w:t>
      </w:r>
    </w:p>
    <w:p w:rsidR="005C4834" w:rsidRPr="00F32DE1" w:rsidRDefault="005C4834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32DE1">
        <w:rPr>
          <w:sz w:val="28"/>
          <w:szCs w:val="28"/>
        </w:rPr>
        <w:t>увеличение количества детей и молодежи, вовлеченных в реализуемые проекты и мероприятия по работе с детьми и молодежью, в том числе по месту жительства</w:t>
      </w:r>
      <w:r w:rsidR="00BE7D80" w:rsidRPr="00F32DE1">
        <w:rPr>
          <w:sz w:val="28"/>
          <w:szCs w:val="28"/>
        </w:rPr>
        <w:t>,</w:t>
      </w:r>
      <w:r w:rsidRPr="00F32DE1">
        <w:rPr>
          <w:sz w:val="28"/>
          <w:szCs w:val="28"/>
        </w:rPr>
        <w:t xml:space="preserve"> </w:t>
      </w:r>
      <w:r w:rsidR="00B068E3" w:rsidRPr="00F32DE1">
        <w:rPr>
          <w:sz w:val="28"/>
          <w:szCs w:val="28"/>
        </w:rPr>
        <w:t xml:space="preserve">с </w:t>
      </w:r>
      <w:r w:rsidRPr="00F32DE1">
        <w:rPr>
          <w:sz w:val="28"/>
          <w:szCs w:val="28"/>
        </w:rPr>
        <w:t>26</w:t>
      </w:r>
      <w:r w:rsidR="003C32D3" w:rsidRPr="00F32DE1">
        <w:rPr>
          <w:sz w:val="28"/>
          <w:szCs w:val="28"/>
        </w:rPr>
        <w:t> </w:t>
      </w:r>
      <w:r w:rsidRPr="00F32DE1">
        <w:rPr>
          <w:sz w:val="28"/>
          <w:szCs w:val="28"/>
        </w:rPr>
        <w:t>035</w:t>
      </w:r>
      <w:r w:rsidR="00B068E3" w:rsidRPr="00F32DE1">
        <w:rPr>
          <w:sz w:val="28"/>
          <w:szCs w:val="28"/>
        </w:rPr>
        <w:t xml:space="preserve"> чел.</w:t>
      </w:r>
      <w:r w:rsidRPr="00F32DE1">
        <w:rPr>
          <w:sz w:val="28"/>
          <w:szCs w:val="28"/>
        </w:rPr>
        <w:t xml:space="preserve"> </w:t>
      </w:r>
      <w:r w:rsidR="00B068E3" w:rsidRPr="00F32DE1">
        <w:rPr>
          <w:sz w:val="28"/>
          <w:szCs w:val="28"/>
        </w:rPr>
        <w:t xml:space="preserve">в </w:t>
      </w:r>
      <w:r w:rsidRPr="00F32DE1">
        <w:rPr>
          <w:sz w:val="28"/>
          <w:szCs w:val="28"/>
        </w:rPr>
        <w:t>2022 г</w:t>
      </w:r>
      <w:r w:rsidR="00B068E3" w:rsidRPr="00F32DE1">
        <w:rPr>
          <w:sz w:val="28"/>
          <w:szCs w:val="28"/>
        </w:rPr>
        <w:t>оду</w:t>
      </w:r>
      <w:r w:rsidRPr="00F32DE1">
        <w:rPr>
          <w:sz w:val="28"/>
          <w:szCs w:val="28"/>
        </w:rPr>
        <w:t xml:space="preserve"> до 57</w:t>
      </w:r>
      <w:r w:rsidR="00B068E3" w:rsidRPr="00F32DE1">
        <w:rPr>
          <w:sz w:val="28"/>
          <w:szCs w:val="28"/>
        </w:rPr>
        <w:t> </w:t>
      </w:r>
      <w:r w:rsidRPr="00F32DE1">
        <w:rPr>
          <w:sz w:val="28"/>
          <w:szCs w:val="28"/>
        </w:rPr>
        <w:t>000</w:t>
      </w:r>
      <w:r w:rsidR="00B068E3" w:rsidRPr="00F32DE1">
        <w:rPr>
          <w:sz w:val="28"/>
          <w:szCs w:val="28"/>
        </w:rPr>
        <w:t xml:space="preserve"> чел. </w:t>
      </w:r>
      <w:r w:rsidR="00BE7D80" w:rsidRPr="00F32DE1">
        <w:rPr>
          <w:sz w:val="28"/>
          <w:szCs w:val="28"/>
        </w:rPr>
        <w:t>в</w:t>
      </w:r>
      <w:r w:rsidRPr="00F32DE1">
        <w:rPr>
          <w:sz w:val="28"/>
          <w:szCs w:val="28"/>
        </w:rPr>
        <w:t xml:space="preserve"> 2036 году</w:t>
      </w:r>
      <w:r w:rsidR="003C32D3" w:rsidRPr="00F32DE1">
        <w:rPr>
          <w:sz w:val="28"/>
          <w:szCs w:val="28"/>
        </w:rPr>
        <w:t>;</w:t>
      </w:r>
    </w:p>
    <w:p w:rsidR="005C4834" w:rsidRPr="000259B1" w:rsidRDefault="005C4834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32DE1">
        <w:rPr>
          <w:sz w:val="28"/>
          <w:szCs w:val="28"/>
        </w:rPr>
        <w:t>увеличение детей и молодежи в возрасте от 14 до 35 лет, участвующих в добровольческой деятельности</w:t>
      </w:r>
      <w:r w:rsidR="00BE7D80" w:rsidRPr="00F32DE1">
        <w:rPr>
          <w:sz w:val="28"/>
          <w:szCs w:val="28"/>
        </w:rPr>
        <w:t>,</w:t>
      </w:r>
      <w:r w:rsidRPr="00F32DE1">
        <w:rPr>
          <w:sz w:val="28"/>
          <w:szCs w:val="28"/>
        </w:rPr>
        <w:t xml:space="preserve"> с 1</w:t>
      </w:r>
      <w:r w:rsidR="00C017B0" w:rsidRPr="00F32DE1">
        <w:rPr>
          <w:sz w:val="28"/>
          <w:szCs w:val="28"/>
        </w:rPr>
        <w:t> </w:t>
      </w:r>
      <w:r w:rsidRPr="00F32DE1">
        <w:rPr>
          <w:sz w:val="28"/>
          <w:szCs w:val="28"/>
        </w:rPr>
        <w:t xml:space="preserve">500 </w:t>
      </w:r>
      <w:r w:rsidR="00687BF5" w:rsidRPr="00F32DE1">
        <w:rPr>
          <w:sz w:val="28"/>
          <w:szCs w:val="28"/>
        </w:rPr>
        <w:t>чел. в 2022 году</w:t>
      </w:r>
      <w:r w:rsidRPr="00F32DE1">
        <w:rPr>
          <w:sz w:val="28"/>
          <w:szCs w:val="28"/>
        </w:rPr>
        <w:t xml:space="preserve"> до 15</w:t>
      </w:r>
      <w:r w:rsidR="003C32D3" w:rsidRPr="00F32DE1">
        <w:rPr>
          <w:sz w:val="28"/>
          <w:szCs w:val="28"/>
        </w:rPr>
        <w:t> </w:t>
      </w:r>
      <w:r w:rsidRPr="00F32DE1">
        <w:rPr>
          <w:sz w:val="28"/>
          <w:szCs w:val="28"/>
        </w:rPr>
        <w:t>000</w:t>
      </w:r>
      <w:r w:rsidR="00687BF5" w:rsidRPr="00F32DE1">
        <w:rPr>
          <w:sz w:val="28"/>
          <w:szCs w:val="28"/>
        </w:rPr>
        <w:t xml:space="preserve"> чел. </w:t>
      </w:r>
      <w:r w:rsidR="00BE7D80" w:rsidRPr="00F32DE1">
        <w:rPr>
          <w:sz w:val="28"/>
          <w:szCs w:val="28"/>
        </w:rPr>
        <w:t>в</w:t>
      </w:r>
      <w:r w:rsidRPr="00F32DE1">
        <w:rPr>
          <w:sz w:val="28"/>
          <w:szCs w:val="28"/>
        </w:rPr>
        <w:t xml:space="preserve"> 2036 году.</w:t>
      </w:r>
    </w:p>
    <w:p w:rsidR="002B5C99" w:rsidRPr="000259B1" w:rsidRDefault="002B5C99" w:rsidP="002B5C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2B5C99" w:rsidRPr="000259B1" w:rsidRDefault="002B5C99" w:rsidP="002F5AE2">
      <w:pPr>
        <w:pStyle w:val="2"/>
        <w:keepNext w:val="0"/>
        <w:keepLines w:val="0"/>
        <w:widowControl w:val="0"/>
        <w:numPr>
          <w:ilvl w:val="1"/>
          <w:numId w:val="41"/>
        </w:numPr>
        <w:spacing w:before="0" w:line="240" w:lineRule="auto"/>
        <w:ind w:left="0" w:hanging="1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Перспективы </w:t>
      </w:r>
      <w:r w:rsidRPr="000259B1">
        <w:rPr>
          <w:rFonts w:ascii="Times New Roman" w:hAnsi="Times New Roman" w:cs="Times New Roman"/>
          <w:iCs/>
          <w:color w:val="auto"/>
          <w:sz w:val="28"/>
          <w:szCs w:val="28"/>
        </w:rPr>
        <w:t>развития</w:t>
      </w:r>
      <w:r w:rsidRPr="00025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реального сектора экономики</w:t>
      </w:r>
    </w:p>
    <w:p w:rsidR="002B5C99" w:rsidRPr="000259B1" w:rsidRDefault="002B5C99" w:rsidP="002B5C99">
      <w:pPr>
        <w:pStyle w:val="4"/>
        <w:keepNext w:val="0"/>
        <w:keepLines w:val="0"/>
        <w:widowControl w:val="0"/>
        <w:tabs>
          <w:tab w:val="left" w:pos="1560"/>
        </w:tabs>
        <w:spacing w:before="0" w:line="240" w:lineRule="auto"/>
        <w:ind w:firstLine="709"/>
        <w:contextualSpacing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2B5C99" w:rsidRPr="000259B1" w:rsidRDefault="002B5C99" w:rsidP="002B5C99">
      <w:pPr>
        <w:pStyle w:val="4"/>
        <w:keepNext w:val="0"/>
        <w:keepLines w:val="0"/>
        <w:widowControl w:val="0"/>
        <w:numPr>
          <w:ilvl w:val="2"/>
          <w:numId w:val="41"/>
        </w:numPr>
        <w:tabs>
          <w:tab w:val="left" w:pos="0"/>
        </w:tabs>
        <w:spacing w:before="0" w:line="240" w:lineRule="auto"/>
        <w:ind w:left="709"/>
        <w:contextualSpacing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259B1">
        <w:rPr>
          <w:rFonts w:ascii="Times New Roman" w:hAnsi="Times New Roman" w:cs="Times New Roman"/>
          <w:i w:val="0"/>
          <w:color w:val="auto"/>
          <w:sz w:val="28"/>
          <w:szCs w:val="28"/>
        </w:rPr>
        <w:t>Промышленность</w:t>
      </w:r>
    </w:p>
    <w:p w:rsidR="002B5C99" w:rsidRPr="000259B1" w:rsidRDefault="002B5C99" w:rsidP="002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99" w:rsidRPr="000259B1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Развитие реального сектора экономики предусматривает реализацию 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модернизационных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 xml:space="preserve"> процессов в экономике с целью </w:t>
      </w: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нивелирования негативных последствий, обусловленных современными глобальными вызовами и </w:t>
      </w:r>
      <w:proofErr w:type="spellStart"/>
      <w:r w:rsidRPr="000259B1">
        <w:rPr>
          <w:rFonts w:ascii="Times New Roman" w:eastAsia="TimesNewRomanPSMT" w:hAnsi="Times New Roman" w:cs="Times New Roman"/>
          <w:sz w:val="28"/>
          <w:szCs w:val="28"/>
        </w:rPr>
        <w:t>санкционным</w:t>
      </w:r>
      <w:proofErr w:type="spellEnd"/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 давлением, </w:t>
      </w:r>
      <w:r w:rsidRPr="000259B1">
        <w:rPr>
          <w:rFonts w:ascii="Times New Roman" w:hAnsi="Times New Roman" w:cs="Times New Roman"/>
          <w:sz w:val="28"/>
          <w:szCs w:val="28"/>
        </w:rPr>
        <w:t xml:space="preserve">обеспечивая технологический уровень, необходимый для повышения производительности труда и 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 xml:space="preserve"> производства и потребления, обновление основных производственных фондов, </w:t>
      </w: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сохраняя заданный вектор </w:t>
      </w:r>
      <w:r w:rsidRPr="000259B1">
        <w:rPr>
          <w:rFonts w:ascii="Times New Roman" w:hAnsi="Times New Roman" w:cs="Times New Roman"/>
          <w:sz w:val="28"/>
          <w:szCs w:val="28"/>
        </w:rPr>
        <w:t>научной трансформации экономики.</w:t>
      </w:r>
    </w:p>
    <w:p w:rsidR="002B5C99" w:rsidRPr="000259B1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В сфере нефтегазодобывающей и нефтегазоперерабатывающей промышленности большой интерес представляет </w:t>
      </w:r>
      <w:r w:rsidR="00E5535D" w:rsidRPr="000259B1">
        <w:rPr>
          <w:rFonts w:ascii="Times New Roman" w:hAnsi="Times New Roman" w:cs="Times New Roman"/>
          <w:sz w:val="28"/>
          <w:szCs w:val="28"/>
        </w:rPr>
        <w:t xml:space="preserve">сопровождающееся соответствующими научными разработками </w:t>
      </w:r>
      <w:r w:rsidRPr="000259B1">
        <w:rPr>
          <w:rFonts w:ascii="Times New Roman" w:hAnsi="Times New Roman" w:cs="Times New Roman"/>
          <w:sz w:val="28"/>
          <w:szCs w:val="28"/>
        </w:rPr>
        <w:t xml:space="preserve">создание производств по глубокой переработке исходного сырья, строительство 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газохимических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 xml:space="preserve"> мини-заводов по переработке нефтяного попутного газа, производству метанола, поливинилхлорида (ПВХ), клеящих и пропиточных 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меламидно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карбомидно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>-формальдегидных смол, создание предприятий по производ</w:t>
      </w:r>
      <w:r w:rsidR="00E5535D" w:rsidRPr="000259B1">
        <w:rPr>
          <w:rFonts w:ascii="Times New Roman" w:hAnsi="Times New Roman" w:cs="Times New Roman"/>
          <w:sz w:val="28"/>
          <w:szCs w:val="28"/>
        </w:rPr>
        <w:t>ству высококачественного битума.</w:t>
      </w:r>
      <w:r w:rsidRPr="00025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lastRenderedPageBreak/>
        <w:t>Целью нефтегазодобывающей и нефтеперерабатывающей отраслей является рациональное</w:t>
      </w:r>
      <w:r w:rsidRPr="000259B1">
        <w:rPr>
          <w:rFonts w:ascii="Times New Roman" w:eastAsia="TimesNewRomanPSMT" w:hAnsi="Times New Roman" w:cs="Times New Roman"/>
          <w:color w:val="FF0000"/>
          <w:sz w:val="28"/>
          <w:szCs w:val="28"/>
        </w:rPr>
        <w:t xml:space="preserve"> </w:t>
      </w: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освоение недр и обеспечение воспроизводства минерально-сырьевой базы, способствующее снижению негативного воздействия на окружающую среду и улучшению экологической ситуации, а также максимально эффективное с социально-экономической точки зрения использование ограниченных ресурсов углеводородного сырья. 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Для стимулирования инвестиций в освоение и воспроизводство минерально-сырьевой необходимо формирование организационно-экономических механизмов для решения следующих задач: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освоение </w:t>
      </w:r>
      <w:proofErr w:type="spellStart"/>
      <w:r w:rsidRPr="000259B1">
        <w:rPr>
          <w:rFonts w:ascii="Times New Roman" w:eastAsia="TimesNewRomanPSMT" w:hAnsi="Times New Roman" w:cs="Times New Roman"/>
          <w:sz w:val="28"/>
          <w:szCs w:val="28"/>
        </w:rPr>
        <w:t>трудноизвлекаемых</w:t>
      </w:r>
      <w:proofErr w:type="spellEnd"/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 запасов, в том числе за счет совершенствования технологий добычи углеводородного сырья и изучения недр (малогабаритные мобильные установки для исследования скважин, запорно-регулирующая арматура для нефтяной промышленности, совершенствование процессов освоения таких месторождений);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увеличение добавленной стоимости от добычи и переработки нефти посредством создания и модернизации действующих мощностей по переработке углеводородного сырья;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внедрение в переработку нефти и газа передовых технологий, которые связаны с автоматизацией технологических процессов. 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Перспективна реализация потенциала энергосбережения города Нижневартовска за счет оптимального соотношения усилий по наращиванию энергетического потенциала при одновременном снижении потребности в дополнительных энергоресурсах за счет энергосбережения. </w:t>
      </w:r>
      <w:r w:rsidRPr="000259B1">
        <w:rPr>
          <w:rFonts w:ascii="Times New Roman" w:hAnsi="Times New Roman" w:cs="Times New Roman"/>
          <w:sz w:val="28"/>
          <w:szCs w:val="28"/>
        </w:rPr>
        <w:t>Увеличение производства и реализации тепловой энергии связано с планируемым вводом в эксплуатацию жилых домов и объектов социальной инфраструктуры.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Перспективным направлением развития пищевой промышленности является расширение производственных мощностей местных товаропроизводителей, использование современного высокотехнологичного оборудования и новейших технологий, соответствующих мировым стандартам. </w:t>
      </w: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Повышение конкурентоспособности продукции, произведенной местными товаропроизводителями, продвижение ее на региональные рынки позволит </w:t>
      </w:r>
      <w:r w:rsidRPr="000259B1">
        <w:rPr>
          <w:rFonts w:ascii="Times New Roman" w:hAnsi="Times New Roman" w:cs="Times New Roman"/>
          <w:sz w:val="28"/>
          <w:szCs w:val="28"/>
        </w:rPr>
        <w:t>значительно снизить зависимость города от внешних поставок продовольствия и заложить основу для диверсификации экономики.</w:t>
      </w:r>
    </w:p>
    <w:p w:rsidR="00AF70C0" w:rsidRPr="00F32DE1" w:rsidRDefault="00AF70C0" w:rsidP="00AF70C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 показателем развития промышленности, который должен быть достигнут в ходе реализации Стратегии - 2036, является:</w:t>
      </w:r>
    </w:p>
    <w:p w:rsidR="00AF70C0" w:rsidRDefault="00AF70C0" w:rsidP="00AF70C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увеличение объема отгруженной продукции на душу населения с 354,42 тыс. рублей в 2022 году до 498,82 тыс. рублей в 2036 году.</w:t>
      </w:r>
    </w:p>
    <w:p w:rsidR="005F2B7D" w:rsidRPr="000259B1" w:rsidRDefault="005F2B7D" w:rsidP="002B5C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4.3.2. Перспективы развития </w:t>
      </w:r>
      <w:r w:rsidRPr="000259B1">
        <w:rPr>
          <w:rFonts w:ascii="Times New Roman" w:hAnsi="Times New Roman" w:cs="Times New Roman"/>
          <w:b/>
          <w:sz w:val="28"/>
          <w:szCs w:val="28"/>
        </w:rPr>
        <w:t>"зеленой"</w:t>
      </w:r>
      <w:r w:rsidRPr="000259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259B1">
        <w:rPr>
          <w:rFonts w:ascii="Times New Roman" w:eastAsia="TimesNewRomanPSMT" w:hAnsi="Times New Roman" w:cs="Times New Roman"/>
          <w:b/>
          <w:bCs/>
          <w:sz w:val="28"/>
          <w:szCs w:val="28"/>
        </w:rPr>
        <w:t>энергетики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0259B1">
        <w:rPr>
          <w:rStyle w:val="fontstyle01"/>
          <w:rFonts w:ascii="Times New Roman" w:hAnsi="Times New Roman" w:cs="Times New Roman"/>
          <w:b w:val="0"/>
        </w:rPr>
        <w:t>Нижневартовск является одним из крупнейших центров российской нефтяной промышленности и, как следствие</w:t>
      </w:r>
      <w:r w:rsidR="000E2031" w:rsidRPr="000259B1">
        <w:rPr>
          <w:rStyle w:val="fontstyle01"/>
          <w:rFonts w:ascii="Times New Roman" w:hAnsi="Times New Roman" w:cs="Times New Roman"/>
          <w:b w:val="0"/>
        </w:rPr>
        <w:t xml:space="preserve"> сложившейся</w:t>
      </w:r>
      <w:r w:rsidRPr="000259B1">
        <w:rPr>
          <w:rStyle w:val="fontstyle01"/>
          <w:rFonts w:ascii="Times New Roman" w:hAnsi="Times New Roman" w:cs="Times New Roman"/>
          <w:b w:val="0"/>
        </w:rPr>
        <w:t xml:space="preserve"> отраслевой структуры экономики, основную нагрузку на экосистему города формируют </w:t>
      </w:r>
      <w:r w:rsidRPr="000259B1">
        <w:rPr>
          <w:rStyle w:val="fontstyle01"/>
          <w:rFonts w:ascii="Times New Roman" w:hAnsi="Times New Roman" w:cs="Times New Roman"/>
          <w:b w:val="0"/>
          <w:color w:val="000000" w:themeColor="text1"/>
        </w:rPr>
        <w:t xml:space="preserve">выбросы в </w:t>
      </w:r>
      <w:r w:rsidRPr="000259B1">
        <w:rPr>
          <w:rStyle w:val="fontstyle01"/>
          <w:rFonts w:ascii="Times New Roman" w:hAnsi="Times New Roman" w:cs="Times New Roman"/>
          <w:b w:val="0"/>
          <w:color w:val="000000" w:themeColor="text1"/>
        </w:rPr>
        <w:lastRenderedPageBreak/>
        <w:t>результате производства электроэнергии</w:t>
      </w:r>
      <w:r w:rsidRPr="000259B1">
        <w:rPr>
          <w:rStyle w:val="fontstyle01"/>
          <w:rFonts w:ascii="Times New Roman" w:hAnsi="Times New Roman" w:cs="Times New Roman"/>
          <w:b w:val="0"/>
        </w:rPr>
        <w:t xml:space="preserve"> и деятельности нефтегазодобывающих компаний.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Цель развития "зеленой" энергетики </w:t>
      </w:r>
      <w:r w:rsidR="00C320C4" w:rsidRPr="000259B1">
        <w:rPr>
          <w:rFonts w:ascii="Times New Roman" w:hAnsi="Times New Roman" w:cs="Times New Roman"/>
          <w:sz w:val="28"/>
          <w:szCs w:val="28"/>
        </w:rPr>
        <w:t>-</w:t>
      </w:r>
      <w:r w:rsidRPr="000259B1">
        <w:rPr>
          <w:rFonts w:ascii="Times New Roman" w:hAnsi="Times New Roman" w:cs="Times New Roman"/>
          <w:sz w:val="28"/>
          <w:szCs w:val="28"/>
        </w:rPr>
        <w:t xml:space="preserve"> </w:t>
      </w: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реализация потенциала энергосбережения города Нижневартовска при </w:t>
      </w:r>
      <w:r w:rsidRPr="000259B1">
        <w:rPr>
          <w:rFonts w:ascii="Times New Roman" w:hAnsi="Times New Roman" w:cs="Times New Roman"/>
          <w:sz w:val="28"/>
          <w:szCs w:val="28"/>
        </w:rPr>
        <w:t xml:space="preserve">обеспечении устойчивого развития города с ориентацией на сохранение благоприятного состояния окружающей среды, обеспечение комфортных условий жизни населения, достижение баланса между человеческими потребностями, промышленным производством и сохранением природы. </w:t>
      </w:r>
    </w:p>
    <w:p w:rsidR="002B5C99" w:rsidRPr="000259B1" w:rsidRDefault="002B5C99" w:rsidP="002B5C9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Основные задачи:</w:t>
      </w:r>
    </w:p>
    <w:p w:rsidR="002B5C99" w:rsidRPr="000259B1" w:rsidRDefault="002B5C99" w:rsidP="002B5C9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реализация положений устойчивого развития в части использование потенциала </w:t>
      </w:r>
      <w:r w:rsidR="000E2031" w:rsidRPr="000259B1">
        <w:rPr>
          <w:rFonts w:ascii="Times New Roman" w:hAnsi="Times New Roman" w:cs="Times New Roman"/>
          <w:sz w:val="28"/>
          <w:szCs w:val="28"/>
        </w:rPr>
        <w:t>"</w:t>
      </w:r>
      <w:r w:rsidRPr="000259B1">
        <w:rPr>
          <w:rFonts w:ascii="Times New Roman" w:hAnsi="Times New Roman" w:cs="Times New Roman"/>
          <w:sz w:val="28"/>
          <w:szCs w:val="28"/>
        </w:rPr>
        <w:t>зеленой</w:t>
      </w:r>
      <w:r w:rsidR="000E2031" w:rsidRPr="000259B1">
        <w:rPr>
          <w:rFonts w:ascii="Times New Roman" w:hAnsi="Times New Roman" w:cs="Times New Roman"/>
          <w:sz w:val="28"/>
          <w:szCs w:val="28"/>
        </w:rPr>
        <w:t>"</w:t>
      </w:r>
      <w:r w:rsidRPr="000259B1">
        <w:rPr>
          <w:rFonts w:ascii="Times New Roman" w:hAnsi="Times New Roman" w:cs="Times New Roman"/>
          <w:sz w:val="28"/>
          <w:szCs w:val="28"/>
        </w:rPr>
        <w:t xml:space="preserve"> энергетики, </w:t>
      </w:r>
      <w:r w:rsidRPr="000259B1">
        <w:rPr>
          <w:rFonts w:ascii="Times New Roman" w:hAnsi="Times New Roman" w:cs="Times New Roman"/>
          <w:color w:val="000000"/>
          <w:sz w:val="28"/>
          <w:szCs w:val="28"/>
        </w:rPr>
        <w:t>формирование корпоративных стратегий управления на основе совокупности трех составляющих ESG-управления: забота об окружающей среде; социальная ответственность; высокие стандарты корпоративного управления;</w:t>
      </w:r>
    </w:p>
    <w:p w:rsidR="002B5C99" w:rsidRPr="000259B1" w:rsidRDefault="002B5C99" w:rsidP="002B5C9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субсидирование </w:t>
      </w:r>
      <w:r w:rsidRPr="000259B1">
        <w:rPr>
          <w:rFonts w:ascii="Times New Roman" w:hAnsi="Times New Roman" w:cs="Times New Roman"/>
          <w:sz w:val="28"/>
          <w:szCs w:val="28"/>
        </w:rPr>
        <w:t>"</w:t>
      </w:r>
      <w:r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зеленых</w:t>
      </w:r>
      <w:r w:rsidRPr="000259B1">
        <w:rPr>
          <w:rFonts w:ascii="Times New Roman" w:hAnsi="Times New Roman" w:cs="Times New Roman"/>
          <w:sz w:val="28"/>
          <w:szCs w:val="28"/>
        </w:rPr>
        <w:t>"</w:t>
      </w:r>
      <w:r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проектов в энергетике, ослабление роли технических регуляторов, введение льготной системы налого</w:t>
      </w:r>
      <w:r w:rsidR="00CF55EE"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>обложения, привлечение</w:t>
      </w:r>
      <w:r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инвестиций как в </w:t>
      </w:r>
      <w:r w:rsidR="00CF55EE"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новую </w:t>
      </w:r>
      <w:r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область производства энергетики, так и в совершенствование инфраструктуры ее потребления;</w:t>
      </w:r>
    </w:p>
    <w:p w:rsidR="002B5C99" w:rsidRPr="000259B1" w:rsidRDefault="002B5C99" w:rsidP="002B5C9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развитие технологий улавливания, транспортировки, хранения и утилизации углерода, разработка методик по оценке баланса выбросов и поглощений парниковых газов в целях разработки долгосрочных программ по достижению углеродной нейтральности;</w:t>
      </w:r>
    </w:p>
    <w:p w:rsidR="002B5C99" w:rsidRPr="000259B1" w:rsidRDefault="002B5C99" w:rsidP="002B5C9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Pr="000259B1">
        <w:rPr>
          <w:rFonts w:ascii="Times New Roman" w:hAnsi="Times New Roman" w:cs="Times New Roman"/>
          <w:sz w:val="28"/>
          <w:szCs w:val="28"/>
        </w:rPr>
        <w:t>азработка и внедрение энергосберегающих технологий во всех отраслях экономики с целью сокращения энергоемкости экономики и уменьшения выбросов парниковых газов;</w:t>
      </w:r>
    </w:p>
    <w:p w:rsidR="002B5C99" w:rsidRPr="000259B1" w:rsidRDefault="002B5C99" w:rsidP="002B5C9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Pr="000259B1">
        <w:rPr>
          <w:rFonts w:ascii="Times New Roman" w:hAnsi="Times New Roman" w:cs="Times New Roman"/>
          <w:sz w:val="28"/>
          <w:szCs w:val="28"/>
        </w:rPr>
        <w:t xml:space="preserve">азработка технологии проектирования и построения высокоэффективных систем автономного, бесперебойного электроснабжения с применением современных инновационных решений, материалов и оборудования; </w:t>
      </w:r>
    </w:p>
    <w:p w:rsidR="002B5C99" w:rsidRPr="000259B1" w:rsidRDefault="002B5C99" w:rsidP="002B5C9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0259B1">
        <w:rPr>
          <w:rFonts w:ascii="Times New Roman" w:eastAsia="TimesNewRomanPSMT" w:hAnsi="Times New Roman" w:cs="Times New Roman"/>
          <w:sz w:val="28"/>
          <w:szCs w:val="28"/>
        </w:rPr>
        <w:t>овышение энергетической эффективности в организациях бюджетной сферы; в жилом фонде города; систем коммунальной инфраструктуры;</w:t>
      </w:r>
    </w:p>
    <w:p w:rsidR="002B5C99" w:rsidRPr="000259B1" w:rsidRDefault="002B5C99" w:rsidP="002B5C9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0259B1">
        <w:rPr>
          <w:rFonts w:ascii="Times New Roman" w:eastAsia="TimesNewRomanPSMT" w:hAnsi="Times New Roman" w:cs="Times New Roman"/>
          <w:sz w:val="28"/>
          <w:szCs w:val="28"/>
        </w:rPr>
        <w:t>нформационное обеспечение государственной политики в области повышения энергетической эффективности и энергосбережения с целью сбора, классификации, учета, контроля и распространения информации в данной сфере.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Приоритетные направления: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энергосбережение и повышение энергетической эффективности муниципальных объектов;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оснащение приборами учета используемых энергетических ресурсов жилого фонда города, в том числе с использованием интеллектуальных приборов учета, автоматизированных систем и систем диспетчеризации;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реализация энергосберегающих проектов в жилом фонде города;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мероприятия по сокращению объемов электрической энергии, используемой при передаче (транспортировке) воды;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мероприятия по сокращению потерь воды при ее передаче;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lastRenderedPageBreak/>
        <w:t>мероприятия, направленные на снижение потребления энергетических ресурсов на собственные нужды при осуществлении регулируемых видов деятельности, в том числе проведение обязательных энергетических обследований;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модернизация оборудования, используемого для выработки тепловой энергии, передачи электрической и тепловой энергии, в том числе замена оборудования на оборудование с более высоким коэффициентом полезного действия, внедрение инновационных решений и технологий в целях повышения энергетической эффективности осуществления регулируемых видов деятельности;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мероприятия по сокращению потерь электрической энергии, тепловой энергии при их передаче;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повышение энергетической эффективности систем уличного освещения;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повышение энергетической эффективности на бесхозяйных инженерных сетях;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информационное обеспечение государственной политики в области повышения энергетической эффективности и энергосбережения, в том числе обучение в области энергосбережения и повышения энергетической эффективности.</w:t>
      </w:r>
    </w:p>
    <w:p w:rsidR="002B5C99" w:rsidRDefault="00C320C4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В ходе реализации Стратегии - </w:t>
      </w:r>
      <w:r w:rsidR="002B5C99" w:rsidRPr="000259B1">
        <w:rPr>
          <w:rFonts w:ascii="Times New Roman" w:eastAsia="TimesNewRomanPSMT" w:hAnsi="Times New Roman" w:cs="Times New Roman"/>
          <w:sz w:val="28"/>
          <w:szCs w:val="28"/>
        </w:rPr>
        <w:t>2036 в реализации потенциала энергосбережения города Нижневартовска предусматривается достижение следующих целевых ориентиров:</w:t>
      </w:r>
    </w:p>
    <w:p w:rsidR="00AF70C0" w:rsidRPr="000259B1" w:rsidRDefault="00AF70C0" w:rsidP="00907AA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Ключевыми показателями реализации потенциала энергосбережения города Нижневартовска, которые должны быть достигнуты в ходе реализации Стратегии - 2036, являются: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доля потерь тепловой энергии при ее передаче в общем объеме переданной тепловой энергии составит в 2036 году 14%;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удельный расход электрической энергии, используемой при передаче тепловой энергии в системах теплоснабжения составит в 2036 году 31,7 кВт*ч/Гкал. 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2B5C99" w:rsidRPr="000259B1" w:rsidRDefault="002B5C99" w:rsidP="000A7622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4.3.3. Строительство </w:t>
      </w:r>
    </w:p>
    <w:p w:rsidR="002B5C99" w:rsidRPr="000259B1" w:rsidRDefault="002B5C99" w:rsidP="002B5C99">
      <w:pPr>
        <w:widowControl w:val="0"/>
        <w:spacing w:after="0" w:line="240" w:lineRule="auto"/>
        <w:ind w:left="5104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Стратегическая цель </w:t>
      </w:r>
      <w:r w:rsidR="00C320C4"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создание условий для комфортного проживания граждан на территории города.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Основными задачами строительного комплекса являются: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одействие развитию жилищного строительства;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р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азвитие инфраструктуры, обеспечивающей равную доступность услуг образования, культуры, физической культуры и спорта;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р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азвитие и совершенствование улично-дорожной сети города;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оздание комфортной среды территории города.</w:t>
      </w:r>
    </w:p>
    <w:p w:rsidR="002B5C99" w:rsidRPr="000259B1" w:rsidRDefault="00187ED8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Приоритетные направления</w:t>
      </w:r>
      <w:r w:rsidR="00C12F66"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развития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  <w:r w:rsidR="002B5C99"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роектирование и строительство систем инженерной инфраструктуры в целях обеспечения инженерной подготовки земельных участков для жилищного 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строительства;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роектирование, строительство и реконструкция объектов коммунального хозяйства;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роектирование, строительство и реконструкция объектов для организации предоставления основного, общего, дошкольного и дополнительного образования;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роектирование, строительство и реконструкция объектов культуры;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роектирование, строительство и реконструкция объектов физической культуры и спорта;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роектирование, строительство и реконструкция автомобильных дорог с твердым покрытием, а также подъездных путей к микрорайонам и искусственных сооружений на них;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роектирование, строительство и реконструкция объектов для организации благоустройства территории города;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роектирование, строительство и реконструкция объектов жилищного назначения;</w:t>
      </w:r>
    </w:p>
    <w:p w:rsidR="002B5C99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роектирование, строительство и реконструкция природоохранных объектов.</w:t>
      </w:r>
    </w:p>
    <w:p w:rsidR="00C346D4" w:rsidRPr="00F32DE1" w:rsidRDefault="00C346D4" w:rsidP="00C346D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 показателем развития строительства, который должен быть достигнут в ходе реализации Стратегии - 2036, является:</w:t>
      </w:r>
    </w:p>
    <w:p w:rsidR="002B5C99" w:rsidRPr="000259B1" w:rsidRDefault="00C346D4" w:rsidP="00C346D4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2D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увеличение </w:t>
      </w:r>
      <w:r w:rsidR="002B5C99" w:rsidRPr="00F32D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</w:t>
      </w:r>
      <w:r w:rsidRPr="00F32DE1">
        <w:rPr>
          <w:rFonts w:ascii="Times New Roman" w:hAnsi="Times New Roman" w:cs="Times New Roman"/>
          <w:sz w:val="28"/>
          <w:szCs w:val="28"/>
        </w:rPr>
        <w:t>щей площади жилых помещений, приходящей</w:t>
      </w:r>
      <w:r w:rsidR="002B5C99" w:rsidRPr="00F32DE1">
        <w:rPr>
          <w:rFonts w:ascii="Times New Roman" w:hAnsi="Times New Roman" w:cs="Times New Roman"/>
          <w:sz w:val="28"/>
          <w:szCs w:val="28"/>
        </w:rPr>
        <w:t xml:space="preserve">ся в среднем на одного жителя, </w:t>
      </w:r>
      <w:r w:rsidRPr="00F32DE1">
        <w:rPr>
          <w:rFonts w:ascii="Times New Roman" w:hAnsi="Times New Roman" w:cs="Times New Roman"/>
          <w:sz w:val="28"/>
          <w:szCs w:val="28"/>
        </w:rPr>
        <w:t xml:space="preserve">с 19,96 кв. м. в 2022 году до </w:t>
      </w:r>
      <w:r w:rsidR="003E25B1" w:rsidRPr="00F32DE1">
        <w:rPr>
          <w:rFonts w:ascii="Times New Roman" w:hAnsi="Times New Roman" w:cs="Times New Roman"/>
          <w:sz w:val="28"/>
          <w:szCs w:val="28"/>
        </w:rPr>
        <w:t xml:space="preserve">23,3 </w:t>
      </w:r>
      <w:r w:rsidR="002B5C99" w:rsidRPr="00F32DE1">
        <w:rPr>
          <w:rFonts w:ascii="Times New Roman" w:hAnsi="Times New Roman" w:cs="Times New Roman"/>
          <w:sz w:val="28"/>
          <w:szCs w:val="28"/>
        </w:rPr>
        <w:t>кв. м.</w:t>
      </w:r>
      <w:r w:rsidRPr="00F32DE1">
        <w:rPr>
          <w:rFonts w:ascii="Times New Roman" w:hAnsi="Times New Roman" w:cs="Times New Roman"/>
          <w:sz w:val="28"/>
          <w:szCs w:val="28"/>
        </w:rPr>
        <w:t xml:space="preserve"> в 2036 году.</w:t>
      </w:r>
    </w:p>
    <w:p w:rsidR="002B5C99" w:rsidRPr="000259B1" w:rsidRDefault="002B5C99" w:rsidP="002B5C99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B5C99" w:rsidRPr="000259B1" w:rsidRDefault="002B5C99" w:rsidP="00D83BDB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4.3.4. Транспорт 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Цель развития транспорта разбита на четыре цели транспортной стратегии, соответствующих основным направлениям развития транспортной системы, сформулированных на основе диагностики проблем развития транспортной системы города и направленных на их решение. </w:t>
      </w:r>
    </w:p>
    <w:p w:rsidR="002B5C99" w:rsidRPr="000259B1" w:rsidRDefault="00D83BDB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1. </w:t>
      </w:r>
      <w:r w:rsidR="002B5C99" w:rsidRPr="000259B1">
        <w:rPr>
          <w:rFonts w:ascii="Times New Roman" w:eastAsia="TimesNewRomanPSMT" w:hAnsi="Times New Roman" w:cs="Times New Roman"/>
          <w:sz w:val="28"/>
          <w:szCs w:val="28"/>
        </w:rPr>
        <w:t>Повышение безопасности дорожного движения и поддержание санитарного и архитектурного облика города Нижневартовска.</w:t>
      </w:r>
    </w:p>
    <w:p w:rsidR="002B5C99" w:rsidRPr="000259B1" w:rsidRDefault="00D83BDB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2. </w:t>
      </w:r>
      <w:r w:rsidR="002B5C99" w:rsidRPr="000259B1">
        <w:rPr>
          <w:rFonts w:ascii="Times New Roman" w:eastAsia="TimesNewRomanPSMT" w:hAnsi="Times New Roman" w:cs="Times New Roman"/>
          <w:sz w:val="28"/>
          <w:szCs w:val="28"/>
        </w:rPr>
        <w:t>Повышение совершенствования системы профилактики правонарушений, связанных с нарушением безопасности дорожного движения.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3. Повышение качества обслуживания пассажиров и уровня безопасности перевозок на территории города Нижневартовска.</w:t>
      </w:r>
    </w:p>
    <w:p w:rsidR="002B5C99" w:rsidRPr="000259B1" w:rsidRDefault="00D83BDB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4. </w:t>
      </w:r>
      <w:r w:rsidR="002B5C99" w:rsidRPr="000259B1">
        <w:rPr>
          <w:rFonts w:ascii="Times New Roman" w:eastAsia="TimesNewRomanPSMT" w:hAnsi="Times New Roman" w:cs="Times New Roman"/>
          <w:sz w:val="28"/>
          <w:szCs w:val="28"/>
        </w:rPr>
        <w:t>Создание благоприятной и комфортной среды жизнедеятельности горожан, повышение уровня комфортного проживания и качества оказания услуг.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В рамках данных целей выделяются следующие задачи: 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организация работ по содержанию, текущему ремонту и капитальному ремонту автомобильных дорог местного значения и элементов обустройства улично-дорожной сети города, обеспечение транспортной безопасности объектами дорожного хозяйства;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lastRenderedPageBreak/>
        <w:t>обеспечение бесперебойной и качественной работы автомобильного транспорта по маршрутам регулярных перевозок.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Приоритетные направления развития транспорта в городе Нижневартовске: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содержание автомобильных дорог местного значения в границах городского округа и искусственных сооружений на них (дорожный фонд);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обеспечение безопасности дорожного движения на автомобильных дорогах местного значения в границах городского округа (дорожный фонд);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капитальный ремонт, ремонт автомобильных дорог общего пользования местного значения (дорожный фонд);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внедрение автоматизированных и роботизированных технологий организации дорожного движения и контроля над соблюдением правил дорожного движения (дорожный фонд);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организация регулярных перевозок пассажиров и багажа автомобильным транспортом общего пользования на территории города;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обеспечение проведения оценки и (или) разработки (актуализации) документов транспортного планирования;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содержание, обслуживание и развитие отдельных объектов и элементов благоустройства.</w:t>
      </w:r>
    </w:p>
    <w:p w:rsidR="00C346D4" w:rsidRPr="00F32DE1" w:rsidRDefault="00C346D4" w:rsidP="00C346D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Ключевыми показателями развития транспорта в городе Нижневартовске, которые должны быть достигнуты в ходе реализации Стратегии - 2036, являются:</w:t>
      </w:r>
    </w:p>
    <w:p w:rsidR="002B5C99" w:rsidRPr="00F32DE1" w:rsidRDefault="00427247" w:rsidP="002B5C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 xml:space="preserve">в 2036 году </w:t>
      </w:r>
      <w:r w:rsidR="002B5C99" w:rsidRPr="00F32DE1">
        <w:rPr>
          <w:rFonts w:ascii="Times New Roman" w:eastAsia="TimesNewRomanPSMT" w:hAnsi="Times New Roman" w:cs="Times New Roman"/>
          <w:sz w:val="28"/>
          <w:szCs w:val="28"/>
        </w:rPr>
        <w:t>доля автомобильных дорог общего пользования местного значения, соответствующих нормативным требованиям, должна сохраниться на уровне 81,09%;</w:t>
      </w:r>
    </w:p>
    <w:p w:rsidR="002B5C99" w:rsidRPr="000259B1" w:rsidRDefault="00427247" w:rsidP="002B5C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 xml:space="preserve">в 2036 году </w:t>
      </w:r>
      <w:r w:rsidR="002B5C99" w:rsidRPr="00F32DE1">
        <w:rPr>
          <w:rFonts w:ascii="Times New Roman" w:eastAsia="TimesNewRomanPSMT" w:hAnsi="Times New Roman" w:cs="Times New Roman"/>
          <w:sz w:val="28"/>
          <w:szCs w:val="28"/>
        </w:rPr>
        <w:t xml:space="preserve">количество маршрутов регулярных перевозок автомобильным транспортом по регулируемым тарифам 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>составит</w:t>
      </w:r>
      <w:r w:rsidR="002B5C99" w:rsidRPr="00F32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120A" w:rsidRPr="00F32DE1">
        <w:rPr>
          <w:rFonts w:ascii="Times New Roman" w:eastAsia="TimesNewRomanPSMT" w:hAnsi="Times New Roman" w:cs="Times New Roman"/>
          <w:sz w:val="28"/>
          <w:szCs w:val="28"/>
        </w:rPr>
        <w:t>3</w:t>
      </w:r>
      <w:r w:rsidR="00942A08" w:rsidRPr="00F32DE1">
        <w:rPr>
          <w:rFonts w:ascii="Times New Roman" w:eastAsia="TimesNewRomanPSMT" w:hAnsi="Times New Roman" w:cs="Times New Roman"/>
          <w:sz w:val="28"/>
          <w:szCs w:val="28"/>
        </w:rPr>
        <w:t>2</w:t>
      </w:r>
      <w:r w:rsidR="002B5C99" w:rsidRPr="00F32DE1">
        <w:rPr>
          <w:rFonts w:ascii="Times New Roman" w:eastAsia="TimesNewRomanPSMT" w:hAnsi="Times New Roman" w:cs="Times New Roman"/>
          <w:sz w:val="28"/>
          <w:szCs w:val="28"/>
        </w:rPr>
        <w:t xml:space="preserve"> ед.</w:t>
      </w:r>
      <w:r w:rsidR="002B5C99" w:rsidRPr="000259B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2B5C99" w:rsidRPr="000259B1" w:rsidRDefault="002B5C99" w:rsidP="002B5C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2B5C99" w:rsidRPr="000259B1" w:rsidRDefault="002B5C99" w:rsidP="00D83BDB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4.3.5. Жилищно-коммунальный комплекс 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Стратегическая цель </w:t>
      </w:r>
      <w:r w:rsidR="002B2342" w:rsidRPr="000259B1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 улучшение качества предоставления жилищно-коммунальных услуг населению и обеспечение устойчивого функционирования и развития жилищно-коммунального хозяйства города.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Приоритетные задачи в жилищно-коммунальном комплексе города Нижневартовска: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создание условий для развития коммунального хозяйства и повышения качества коммунальных услуг;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обеспечение равных прав потребителей на получение энергетических ресурсов;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создание условий для улучшения технического состояния жилищного фонда;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благоустройство дворовых территорий.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Приоритетные направления развития: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капитальный ремонт объектов коммунального комплекса;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lastRenderedPageBreak/>
        <w:t>технологические разработки для обеспечения реализации действующего законодательства;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реализация полномочий в сфере жилищно-коммунального комплекса;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регулирование роста платы населения за поставляемые энергетические ресурсы;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содействие проведению капитального ремонта многоквартирных домов;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организация и обеспечение условий для проведения благоустройства дворовых территорий;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обеспечение благоприятных и безопасных условий проживания граждан в жилищном фонде.</w:t>
      </w:r>
    </w:p>
    <w:p w:rsidR="00427247" w:rsidRPr="00F32DE1" w:rsidRDefault="00427247" w:rsidP="0042724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Ключевыми показателями развития жилищно-коммунального комплекса, которые должны быть достигнуты в ходе реализации Стратегии - 2036, являются:</w:t>
      </w:r>
    </w:p>
    <w:p w:rsidR="002B5C99" w:rsidRPr="00F32DE1" w:rsidRDefault="00427247" w:rsidP="00427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уменьшение доли</w:t>
      </w:r>
      <w:r w:rsidR="002B5C99" w:rsidRPr="00F32DE1">
        <w:rPr>
          <w:rFonts w:ascii="Times New Roman" w:eastAsia="TimesNewRomanPSMT" w:hAnsi="Times New Roman" w:cs="Times New Roman"/>
          <w:sz w:val="28"/>
          <w:szCs w:val="28"/>
        </w:rPr>
        <w:t xml:space="preserve"> ветхого и аварийного жилищного фонда в общем объеме жилищного фонда 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>до</w:t>
      </w:r>
      <w:r w:rsidR="002B5C99" w:rsidRPr="00F32DE1">
        <w:rPr>
          <w:rFonts w:ascii="Times New Roman" w:eastAsia="TimesNewRomanPSMT" w:hAnsi="Times New Roman" w:cs="Times New Roman"/>
          <w:sz w:val="28"/>
          <w:szCs w:val="28"/>
        </w:rPr>
        <w:t xml:space="preserve"> 0,0 %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 xml:space="preserve"> в 2036 году</w:t>
      </w:r>
      <w:r w:rsidR="002B5C99" w:rsidRPr="00F32DE1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снижение аварийности на сет</w:t>
      </w:r>
      <w:r w:rsidR="002B2342" w:rsidRPr="00F32DE1">
        <w:rPr>
          <w:rFonts w:ascii="Times New Roman" w:eastAsia="TimesNewRomanPSMT" w:hAnsi="Times New Roman" w:cs="Times New Roman"/>
          <w:sz w:val="28"/>
          <w:szCs w:val="28"/>
        </w:rPr>
        <w:t>ях водоснабжения до 0,161 шт./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>км.</w:t>
      </w:r>
      <w:r w:rsidR="00427247" w:rsidRPr="00F32DE1">
        <w:rPr>
          <w:rFonts w:ascii="Times New Roman" w:eastAsia="TimesNewRomanPSMT" w:hAnsi="Times New Roman" w:cs="Times New Roman"/>
          <w:sz w:val="28"/>
          <w:szCs w:val="28"/>
        </w:rPr>
        <w:t xml:space="preserve"> в 2036 году.</w:t>
      </w:r>
    </w:p>
    <w:p w:rsidR="002B5C99" w:rsidRPr="000259B1" w:rsidRDefault="002B5C99" w:rsidP="002B5C99">
      <w:pPr>
        <w:pStyle w:val="2"/>
        <w:keepNext w:val="0"/>
        <w:keepLines w:val="0"/>
        <w:widowControl w:val="0"/>
        <w:tabs>
          <w:tab w:val="left" w:pos="1276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5C99" w:rsidRPr="000259B1" w:rsidRDefault="002B5C99" w:rsidP="002B5C99">
      <w:pPr>
        <w:pStyle w:val="2"/>
        <w:keepNext w:val="0"/>
        <w:keepLines w:val="0"/>
        <w:widowControl w:val="0"/>
        <w:tabs>
          <w:tab w:val="left" w:pos="1276"/>
        </w:tabs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25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4.3.6.  </w:t>
      </w:r>
      <w:r w:rsidRPr="000259B1">
        <w:rPr>
          <w:rFonts w:ascii="Times New Roman" w:hAnsi="Times New Roman" w:cs="Times New Roman"/>
          <w:color w:val="auto"/>
          <w:sz w:val="28"/>
          <w:szCs w:val="28"/>
        </w:rPr>
        <w:t>Рынок товаров и услуг</w:t>
      </w:r>
    </w:p>
    <w:p w:rsidR="002B5C99" w:rsidRPr="000259B1" w:rsidRDefault="002B5C99" w:rsidP="002B5C99">
      <w:pPr>
        <w:widowControl w:val="0"/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C99" w:rsidRPr="000259B1" w:rsidRDefault="002B5C99" w:rsidP="002B5C9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59B1">
        <w:rPr>
          <w:rFonts w:ascii="Times New Roman" w:hAnsi="Times New Roman" w:cs="Times New Roman"/>
          <w:color w:val="000000"/>
          <w:sz w:val="28"/>
          <w:szCs w:val="28"/>
        </w:rPr>
        <w:t xml:space="preserve">Исходя из направлений, закрепленных в Стратегии социально-экономического развития Ханты-Мансийского автономного округа </w:t>
      </w:r>
      <w:r w:rsidR="005C3212" w:rsidRPr="000259B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259B1">
        <w:rPr>
          <w:rFonts w:ascii="Times New Roman" w:hAnsi="Times New Roman" w:cs="Times New Roman"/>
          <w:color w:val="000000"/>
          <w:sz w:val="28"/>
          <w:szCs w:val="28"/>
        </w:rPr>
        <w:t xml:space="preserve"> Югры до 2036 года с целевыми ориентирами до 2050 года, а также учитывая необходимость развития малого и среднего предпринимательства как условие устойчивого экономического роста, определена стратегическая цель развития потребительского рынка </w:t>
      </w:r>
      <w:r w:rsidR="005C3212" w:rsidRPr="000259B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259B1">
        <w:rPr>
          <w:rFonts w:ascii="Times New Roman" w:hAnsi="Times New Roman" w:cs="Times New Roman"/>
          <w:color w:val="000000"/>
          <w:sz w:val="28"/>
          <w:szCs w:val="28"/>
        </w:rPr>
        <w:t xml:space="preserve"> всестороннее развитие сектора торговли, услуг и общественного питания как важнейшего фактора повышения качества комфортной жизни населения. </w:t>
      </w:r>
    </w:p>
    <w:p w:rsidR="002B5C99" w:rsidRPr="000259B1" w:rsidRDefault="002B5C99" w:rsidP="002B5C9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Данная цель предполагает решение нескольких задач:</w:t>
      </w:r>
    </w:p>
    <w:p w:rsidR="002B5C99" w:rsidRPr="000259B1" w:rsidRDefault="002B5C99" w:rsidP="002B5C9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развитие и укрепление инфраструктуры торговли, формирование конкурентной среды;</w:t>
      </w:r>
    </w:p>
    <w:p w:rsidR="002B5C99" w:rsidRPr="000259B1" w:rsidRDefault="002B5C99" w:rsidP="002B5C99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proofErr w:type="spellStart"/>
      <w:r w:rsidRPr="000259B1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 xml:space="preserve"> торговли и общественного питания путем использования онлайн-сервисов, </w:t>
      </w:r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обеспечивающих доступность товаров и услуг для всех категорий граждан без необходимости посещения торговой точки;</w:t>
      </w:r>
    </w:p>
    <w:p w:rsidR="002B5C99" w:rsidRPr="000259B1" w:rsidRDefault="002B5C99" w:rsidP="002B5C9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ориентация на товары 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 xml:space="preserve"> направления на основе приоритетности экологически чистых продуктов для населения;</w:t>
      </w:r>
    </w:p>
    <w:p w:rsidR="002B5C99" w:rsidRPr="000259B1" w:rsidRDefault="002B5C99" w:rsidP="002B5C99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повышение конкурентоспособности отечественной продукции посредствам стимулирования технологической модернизации производства, повышения его эффективности и освоения новых конкурентоспособных видов продукции;</w:t>
      </w:r>
    </w:p>
    <w:p w:rsidR="002B5C99" w:rsidRPr="000259B1" w:rsidRDefault="002B5C99" w:rsidP="002B5C99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оказание содействия местным товаропроизводителям по изготовлению и продвижению продукции под брендом региона "Сделано в Югре";</w:t>
      </w:r>
    </w:p>
    <w:p w:rsidR="002B5C99" w:rsidRPr="000259B1" w:rsidRDefault="002B5C99" w:rsidP="002B5C99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повышение роли рекламных акций и промо-мероприятий, ориентирующихся на региональный бренд;</w:t>
      </w:r>
    </w:p>
    <w:p w:rsidR="002B5C99" w:rsidRPr="000259B1" w:rsidRDefault="002B5C99" w:rsidP="002B5C99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lastRenderedPageBreak/>
        <w:t>расширение ассортимента товаров как драйвера роста продаж;</w:t>
      </w:r>
    </w:p>
    <w:p w:rsidR="002B5C99" w:rsidRPr="000259B1" w:rsidRDefault="002B5C99" w:rsidP="002B5C99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создание новых и дальнейшее развитие действующих предприятий общественного питания с позиций их доступности и повышения уровня обеспеченности населения;</w:t>
      </w:r>
    </w:p>
    <w:p w:rsidR="002B5C99" w:rsidRPr="000259B1" w:rsidRDefault="002B5C99" w:rsidP="002B5C99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разработка и внедрение организационных инноваций, логистических решений и новых типов кооперации с поставщиками;</w:t>
      </w:r>
    </w:p>
    <w:p w:rsidR="002B5C99" w:rsidRPr="000259B1" w:rsidRDefault="002B5C99" w:rsidP="002B5C99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развитие </w:t>
      </w:r>
      <w:proofErr w:type="spellStart"/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выставочно</w:t>
      </w:r>
      <w:proofErr w:type="spellEnd"/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-ярмарочной деятельности, обеспечивающей поддержание и укрепление продовольственной безопасности, гарантирующих обеспечение населения необходимыми видами товаров продовольственного назначения;</w:t>
      </w:r>
    </w:p>
    <w:p w:rsidR="002B5C99" w:rsidRDefault="002B5C99" w:rsidP="002B5C99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содействие дальнейшему развитию инфраструктуры торговли и услуг при формировании </w:t>
      </w:r>
      <w:proofErr w:type="spellStart"/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Нижев</w:t>
      </w:r>
      <w:r w:rsidR="005C1B8E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артовской</w:t>
      </w:r>
      <w:proofErr w:type="spellEnd"/>
      <w:r w:rsidR="005C1B8E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городской агломерации.</w:t>
      </w:r>
    </w:p>
    <w:p w:rsidR="005C1B8E" w:rsidRPr="00F32DE1" w:rsidRDefault="005C1B8E" w:rsidP="005C1B8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Ключевыми показателями развития рынка товаров и услуг в городе Нижневартовске, которые должны быть достигнуты в ходе реализации Стратегии - 2036, являются:</w:t>
      </w:r>
    </w:p>
    <w:p w:rsidR="002B5C99" w:rsidRPr="00F32DE1" w:rsidRDefault="005C1B8E" w:rsidP="005C1B8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F32D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увеличение </w:t>
      </w:r>
      <w:r w:rsidR="002B5C99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оборот</w:t>
      </w:r>
      <w:r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</w:t>
      </w:r>
      <w:r w:rsidR="002B5C99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розничной торговли с </w:t>
      </w:r>
      <w:r w:rsidR="00F65804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117</w:t>
      </w:r>
      <w:r w:rsidR="003C32D3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</w:t>
      </w:r>
      <w:r w:rsidR="00F65804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790,9 </w:t>
      </w:r>
      <w:r w:rsidR="002B5C99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млн. рублей в 2022 году до 214</w:t>
      </w:r>
      <w:r w:rsidR="003C32D3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</w:t>
      </w:r>
      <w:r w:rsidR="00FF5E10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659,</w:t>
      </w:r>
      <w:r w:rsidR="002B5C99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7 млн. рублей в 2036 году;</w:t>
      </w:r>
    </w:p>
    <w:p w:rsidR="002B5C99" w:rsidRPr="000259B1" w:rsidRDefault="005C1B8E" w:rsidP="002B5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увеличение </w:t>
      </w:r>
      <w:r w:rsidR="002B5C99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оборот</w:t>
      </w:r>
      <w:r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</w:t>
      </w:r>
      <w:r w:rsidR="002B5C99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общественного питания</w:t>
      </w:r>
      <w:r w:rsidR="00C4456C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на душу населения с 23,8</w:t>
      </w:r>
      <w:r w:rsidR="002B5C99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тыс. рублей в 2022 году до 45,8 тыс. рублей в 2036 году.</w:t>
      </w:r>
    </w:p>
    <w:p w:rsidR="002B5C99" w:rsidRPr="000259B1" w:rsidRDefault="002B5C99" w:rsidP="002B5C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702" w:rsidRPr="000259B1" w:rsidRDefault="002B5C99" w:rsidP="00D917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9B1">
        <w:rPr>
          <w:rFonts w:ascii="Times New Roman" w:hAnsi="Times New Roman" w:cs="Times New Roman"/>
          <w:b/>
          <w:sz w:val="28"/>
          <w:szCs w:val="28"/>
        </w:rPr>
        <w:t xml:space="preserve">4.3.7. </w:t>
      </w:r>
      <w:r w:rsidRPr="000259B1">
        <w:rPr>
          <w:rFonts w:ascii="Times New Roman" w:hAnsi="Times New Roman"/>
          <w:b/>
          <w:sz w:val="28"/>
          <w:szCs w:val="28"/>
        </w:rPr>
        <w:t xml:space="preserve">Перспективы развития малого и среднего предпринимательства, </w:t>
      </w:r>
    </w:p>
    <w:p w:rsidR="002B5C99" w:rsidRPr="000259B1" w:rsidRDefault="002B5C99" w:rsidP="00D917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59B1">
        <w:rPr>
          <w:rFonts w:ascii="Times New Roman" w:hAnsi="Times New Roman"/>
          <w:b/>
          <w:sz w:val="28"/>
          <w:szCs w:val="28"/>
        </w:rPr>
        <w:t>в том числе социального предпринимательства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Style w:val="fontstyle21"/>
        </w:rPr>
      </w:pP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0259B1">
        <w:rPr>
          <w:rStyle w:val="fontstyle21"/>
          <w:rFonts w:ascii="Times New Roman" w:hAnsi="Times New Roman" w:cs="Times New Roman"/>
        </w:rPr>
        <w:t xml:space="preserve">Целью развития малого и среднего предпринимательства является формирование благоприятной предпринимательской среды для реализации инициатив малого и среднего предпринимательства, развитие конкуренции, повышение инвестиционной привлекательности, рост социального потенциала населения, что обеспечит </w:t>
      </w:r>
      <w:r w:rsidRPr="000259B1">
        <w:rPr>
          <w:rFonts w:ascii="Times New Roman" w:hAnsi="Times New Roman" w:cs="Times New Roman"/>
          <w:sz w:val="28"/>
          <w:szCs w:val="28"/>
        </w:rPr>
        <w:t xml:space="preserve">экономическую и социальную стабильность в городе Нижневартовске. 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0259B1">
        <w:rPr>
          <w:rStyle w:val="fontstyle21"/>
          <w:rFonts w:ascii="Times New Roman" w:hAnsi="Times New Roman" w:cs="Times New Roman"/>
        </w:rPr>
        <w:t xml:space="preserve">Достижение поставленной цели </w:t>
      </w:r>
      <w:r w:rsidRPr="000259B1">
        <w:rPr>
          <w:rFonts w:ascii="Times New Roman" w:hAnsi="Times New Roman" w:cs="Times New Roman"/>
          <w:sz w:val="28"/>
          <w:szCs w:val="28"/>
        </w:rPr>
        <w:t>возможно</w:t>
      </w:r>
      <w:r w:rsidRPr="000259B1">
        <w:rPr>
          <w:rStyle w:val="fontstyle21"/>
          <w:rFonts w:ascii="Times New Roman" w:hAnsi="Times New Roman" w:cs="Times New Roman"/>
        </w:rPr>
        <w:t xml:space="preserve"> путем решения следующих задач: 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9B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финансовой, имущественной, налоговой поддержки субъектам малого и среднего предпринимательства;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ропаганда и популяризация предпринимательской деятельности, </w:t>
      </w:r>
      <w:r w:rsidRPr="000259B1">
        <w:rPr>
          <w:rFonts w:ascii="Times New Roman" w:hAnsi="Times New Roman" w:cs="Times New Roman"/>
          <w:color w:val="000000" w:themeColor="text1"/>
          <w:sz w:val="28"/>
          <w:szCs w:val="28"/>
        </w:rPr>
        <w:t>фо</w:t>
      </w:r>
      <w:r w:rsidRPr="000259B1">
        <w:rPr>
          <w:rFonts w:ascii="Times New Roman" w:hAnsi="Times New Roman" w:cs="Times New Roman"/>
          <w:sz w:val="28"/>
          <w:szCs w:val="28"/>
        </w:rPr>
        <w:t xml:space="preserve">рмирование положительного образа предпринимателя как социально ответственного участника рынка; </w:t>
      </w:r>
    </w:p>
    <w:p w:rsidR="002B5C99" w:rsidRPr="000259B1" w:rsidRDefault="002B5C99" w:rsidP="002B5C99">
      <w:pPr>
        <w:pStyle w:val="1"/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0259B1">
        <w:rPr>
          <w:rStyle w:val="fontstyle21"/>
          <w:rFonts w:ascii="Times New Roman" w:hAnsi="Times New Roman"/>
        </w:rPr>
        <w:t xml:space="preserve">поддержка молодежных инициатив в рамках программы технологического предпринимательства </w:t>
      </w:r>
      <w:r w:rsidRPr="000259B1">
        <w:rPr>
          <w:sz w:val="28"/>
          <w:szCs w:val="28"/>
        </w:rPr>
        <w:t>"</w:t>
      </w:r>
      <w:proofErr w:type="spellStart"/>
      <w:r w:rsidRPr="000259B1">
        <w:rPr>
          <w:rStyle w:val="fontstyle21"/>
          <w:rFonts w:ascii="Times New Roman" w:hAnsi="Times New Roman"/>
        </w:rPr>
        <w:t>Стартап</w:t>
      </w:r>
      <w:proofErr w:type="spellEnd"/>
      <w:r w:rsidRPr="000259B1">
        <w:rPr>
          <w:rStyle w:val="fontstyle21"/>
          <w:rFonts w:ascii="Times New Roman" w:hAnsi="Times New Roman"/>
        </w:rPr>
        <w:t xml:space="preserve"> как диплом</w:t>
      </w:r>
      <w:r w:rsidRPr="000259B1">
        <w:rPr>
          <w:sz w:val="28"/>
          <w:szCs w:val="28"/>
        </w:rPr>
        <w:t>"</w:t>
      </w:r>
      <w:r w:rsidRPr="000259B1">
        <w:rPr>
          <w:rStyle w:val="fontstyle21"/>
          <w:rFonts w:ascii="Times New Roman" w:hAnsi="Times New Roman"/>
        </w:rPr>
        <w:t xml:space="preserve">, содействие развитию </w:t>
      </w:r>
      <w:proofErr w:type="spellStart"/>
      <w:r w:rsidRPr="000259B1">
        <w:rPr>
          <w:bCs/>
          <w:sz w:val="28"/>
          <w:szCs w:val="28"/>
        </w:rPr>
        <w:t>самозанятости</w:t>
      </w:r>
      <w:proofErr w:type="spellEnd"/>
      <w:r w:rsidRPr="000259B1">
        <w:rPr>
          <w:bCs/>
          <w:sz w:val="28"/>
          <w:szCs w:val="28"/>
        </w:rPr>
        <w:t xml:space="preserve"> граждан, с</w:t>
      </w:r>
      <w:r w:rsidRPr="000259B1">
        <w:rPr>
          <w:sz w:val="28"/>
          <w:szCs w:val="28"/>
        </w:rPr>
        <w:t>оздание условий для развития семейного бизнеса;</w:t>
      </w:r>
      <w:r w:rsidRPr="000259B1">
        <w:rPr>
          <w:bCs/>
          <w:sz w:val="28"/>
          <w:szCs w:val="28"/>
        </w:rPr>
        <w:t xml:space="preserve"> </w:t>
      </w:r>
    </w:p>
    <w:p w:rsidR="002B5C99" w:rsidRPr="000259B1" w:rsidRDefault="002B5C99" w:rsidP="002B5C99">
      <w:pPr>
        <w:pStyle w:val="1"/>
        <w:tabs>
          <w:tab w:val="left" w:pos="1276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259B1">
        <w:rPr>
          <w:sz w:val="28"/>
          <w:szCs w:val="28"/>
        </w:rPr>
        <w:t xml:space="preserve">поддержка начинающих предпринимателей, </w:t>
      </w:r>
      <w:r w:rsidRPr="000259B1">
        <w:rPr>
          <w:color w:val="000000" w:themeColor="text1"/>
          <w:sz w:val="28"/>
          <w:szCs w:val="28"/>
        </w:rPr>
        <w:t>информационное сопровождение начинающих предпринимателей в вопросах поддержки бизнеса, продвижения продукции и перспективных рынков сбыта;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9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создание условий для развития субъектов малого и среднего предпринимательства, осуществляющих деятельность </w:t>
      </w:r>
      <w:r w:rsidRPr="0002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области социального предпринимательства; 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п</w:t>
      </w:r>
      <w:r w:rsidRPr="000259B1">
        <w:rPr>
          <w:rFonts w:ascii="Times New Roman" w:hAnsi="Times New Roman" w:cs="Times New Roman"/>
          <w:bCs/>
          <w:sz w:val="28"/>
          <w:szCs w:val="28"/>
        </w:rPr>
        <w:t xml:space="preserve">оддержка предпринимательских инициатив в векторе </w:t>
      </w:r>
      <w:r w:rsidRPr="000259B1">
        <w:rPr>
          <w:rFonts w:ascii="Times New Roman" w:hAnsi="Times New Roman"/>
          <w:color w:val="000000"/>
          <w:sz w:val="28"/>
          <w:szCs w:val="28"/>
        </w:rPr>
        <w:t>"</w:t>
      </w:r>
      <w:r w:rsidRPr="000259B1">
        <w:rPr>
          <w:rFonts w:ascii="Times New Roman" w:hAnsi="Times New Roman" w:cs="Times New Roman"/>
          <w:bCs/>
          <w:sz w:val="28"/>
          <w:szCs w:val="28"/>
        </w:rPr>
        <w:t>зеленой</w:t>
      </w:r>
      <w:r w:rsidRPr="000259B1">
        <w:rPr>
          <w:rFonts w:ascii="Times New Roman" w:hAnsi="Times New Roman"/>
          <w:color w:val="000000"/>
          <w:sz w:val="28"/>
          <w:szCs w:val="28"/>
        </w:rPr>
        <w:t>"</w:t>
      </w:r>
      <w:r w:rsidRPr="000259B1">
        <w:rPr>
          <w:rFonts w:ascii="Times New Roman" w:hAnsi="Times New Roman" w:cs="Times New Roman"/>
          <w:bCs/>
          <w:sz w:val="28"/>
          <w:szCs w:val="28"/>
        </w:rPr>
        <w:t xml:space="preserve"> экономики и в направлении переработки промышленных и бытовых отходов, стимулирование организации малого экологического производства </w:t>
      </w:r>
      <w:r w:rsidRPr="000259B1">
        <w:rPr>
          <w:rFonts w:ascii="Times New Roman" w:eastAsia="Times New Roman" w:hAnsi="Times New Roman" w:cs="Times New Roman"/>
          <w:sz w:val="28"/>
          <w:szCs w:val="28"/>
        </w:rPr>
        <w:t>на создание техники и технологий для предотвращения вреда окружающей среде от производственной деятельности, на получение тепла и энергии на основе возобновляемых источников;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0259B1">
        <w:rPr>
          <w:rStyle w:val="fontstyle21"/>
          <w:rFonts w:ascii="Times New Roman" w:hAnsi="Times New Roman" w:cs="Times New Roman"/>
        </w:rPr>
        <w:t xml:space="preserve">стимулирование предпринимательской деятельности в части производства замещающей продукции в условиях </w:t>
      </w:r>
      <w:proofErr w:type="spellStart"/>
      <w:r w:rsidRPr="000259B1">
        <w:rPr>
          <w:rStyle w:val="fontstyle21"/>
          <w:rFonts w:ascii="Times New Roman" w:hAnsi="Times New Roman" w:cs="Times New Roman"/>
        </w:rPr>
        <w:t>импортозамещения</w:t>
      </w:r>
      <w:proofErr w:type="spellEnd"/>
      <w:r w:rsidRPr="000259B1">
        <w:rPr>
          <w:rStyle w:val="fontstyle21"/>
          <w:rFonts w:ascii="Times New Roman" w:hAnsi="Times New Roman" w:cs="Times New Roman"/>
        </w:rPr>
        <w:t>, поддержка субъектов малого и среднего предпринимательства, внедряющих инновационные технологии повышения эффективности организации производственного процесса;</w:t>
      </w:r>
    </w:p>
    <w:p w:rsidR="002B5C99" w:rsidRPr="000259B1" w:rsidRDefault="002B5C99" w:rsidP="002B5C99">
      <w:pPr>
        <w:pStyle w:val="1"/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формирование благоприятного инвестиционного климата, способствующего реализации проектов малого и среднего предпринимательства в </w:t>
      </w:r>
      <w:r w:rsidRPr="000259B1">
        <w:rPr>
          <w:bCs/>
          <w:sz w:val="28"/>
          <w:szCs w:val="28"/>
        </w:rPr>
        <w:t xml:space="preserve">сфере альтернативных источников энергии, топлива, в сфере электроэнергетики, энергосбережения и </w:t>
      </w:r>
      <w:proofErr w:type="spellStart"/>
      <w:r w:rsidRPr="000259B1">
        <w:rPr>
          <w:bCs/>
          <w:sz w:val="28"/>
          <w:szCs w:val="28"/>
        </w:rPr>
        <w:t>энергоаудита</w:t>
      </w:r>
      <w:proofErr w:type="spellEnd"/>
      <w:r w:rsidRPr="000259B1">
        <w:rPr>
          <w:bCs/>
          <w:sz w:val="28"/>
          <w:szCs w:val="28"/>
        </w:rPr>
        <w:t xml:space="preserve">; </w:t>
      </w:r>
    </w:p>
    <w:p w:rsidR="002B5C99" w:rsidRPr="000259B1" w:rsidRDefault="002B5C99" w:rsidP="002B5C99">
      <w:pPr>
        <w:pStyle w:val="1"/>
        <w:ind w:firstLine="709"/>
        <w:jc w:val="both"/>
        <w:rPr>
          <w:bCs/>
          <w:sz w:val="28"/>
          <w:szCs w:val="28"/>
        </w:rPr>
      </w:pPr>
      <w:r w:rsidRPr="000259B1">
        <w:rPr>
          <w:sz w:val="28"/>
          <w:szCs w:val="28"/>
        </w:rPr>
        <w:t xml:space="preserve">наращивание компетенций в сфере бизнеса, науки, образования, технологий и инноваций, стимулирование </w:t>
      </w:r>
      <w:proofErr w:type="spellStart"/>
      <w:r w:rsidRPr="000259B1">
        <w:rPr>
          <w:sz w:val="28"/>
          <w:szCs w:val="28"/>
        </w:rPr>
        <w:t>инновационно</w:t>
      </w:r>
      <w:proofErr w:type="spellEnd"/>
      <w:r w:rsidRPr="000259B1">
        <w:rPr>
          <w:sz w:val="28"/>
          <w:szCs w:val="28"/>
        </w:rPr>
        <w:t>-активных субъектов малого и среднего предпринимательства в социально значимых видах деятельности.</w:t>
      </w:r>
      <w:r w:rsidRPr="000259B1">
        <w:rPr>
          <w:bCs/>
          <w:sz w:val="28"/>
          <w:szCs w:val="28"/>
        </w:rPr>
        <w:t xml:space="preserve"> </w:t>
      </w:r>
    </w:p>
    <w:p w:rsidR="002B5C99" w:rsidRPr="000259B1" w:rsidRDefault="002B5C99" w:rsidP="002B5C99">
      <w:pPr>
        <w:pStyle w:val="1"/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>Реализация обозначенных стратегических направлений и решение поставленных задач в рамках стратегии развития города Нижневартовска будет способствовать формированию предпосылок для роста деловой активности малого и среднего предпринимательства, в том числе социального, обеспечению оптимальной структуры экономики и, соответственно, устойчивости экономической системы, росту доходов и повышению уровня качества жизни населения.</w:t>
      </w:r>
    </w:p>
    <w:p w:rsidR="005C1B8E" w:rsidRPr="00F32DE1" w:rsidRDefault="005C1B8E" w:rsidP="005C1B8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Ключевыми показателями развития сферы малого и среднего предпринимательства в городе Нижневартовске, которые должны быть достигнуты в ходе реализации Стратегии - 2036, являются:</w:t>
      </w:r>
    </w:p>
    <w:p w:rsidR="002B5C99" w:rsidRPr="00F40356" w:rsidRDefault="002B5C99" w:rsidP="002B5C99">
      <w:pPr>
        <w:pStyle w:val="1"/>
        <w:ind w:firstLine="709"/>
        <w:jc w:val="both"/>
        <w:rPr>
          <w:sz w:val="28"/>
          <w:szCs w:val="28"/>
        </w:rPr>
      </w:pPr>
      <w:r w:rsidRPr="00F40356">
        <w:rPr>
          <w:rFonts w:eastAsia="TimesNewRomanPSMT"/>
          <w:sz w:val="28"/>
          <w:szCs w:val="28"/>
        </w:rPr>
        <w:t>увеличение ч</w:t>
      </w:r>
      <w:r w:rsidRPr="00F40356">
        <w:rPr>
          <w:sz w:val="28"/>
          <w:szCs w:val="28"/>
        </w:rPr>
        <w:t>исла субъектов малого и среднего предпринимательства в расчете на 10 тыс. человек на</w:t>
      </w:r>
      <w:r w:rsidR="003131AE" w:rsidRPr="00F40356">
        <w:rPr>
          <w:sz w:val="28"/>
          <w:szCs w:val="28"/>
        </w:rPr>
        <w:t xml:space="preserve">селения до </w:t>
      </w:r>
      <w:r w:rsidR="00F40356" w:rsidRPr="00F40356">
        <w:rPr>
          <w:sz w:val="28"/>
          <w:szCs w:val="28"/>
        </w:rPr>
        <w:t>44</w:t>
      </w:r>
      <w:r w:rsidR="00A65E67">
        <w:rPr>
          <w:sz w:val="28"/>
          <w:szCs w:val="28"/>
        </w:rPr>
        <w:t>6</w:t>
      </w:r>
      <w:r w:rsidRPr="00F40356">
        <w:rPr>
          <w:sz w:val="28"/>
          <w:szCs w:val="28"/>
        </w:rPr>
        <w:t xml:space="preserve"> ед.;</w:t>
      </w:r>
    </w:p>
    <w:p w:rsidR="002B5C99" w:rsidRPr="000259B1" w:rsidRDefault="002B5C99" w:rsidP="002B5C99">
      <w:pPr>
        <w:pStyle w:val="1"/>
        <w:ind w:firstLine="709"/>
        <w:jc w:val="both"/>
        <w:rPr>
          <w:sz w:val="28"/>
          <w:szCs w:val="28"/>
        </w:rPr>
      </w:pPr>
      <w:r w:rsidRPr="00F32DE1">
        <w:rPr>
          <w:sz w:val="28"/>
          <w:szCs w:val="28"/>
        </w:rPr>
        <w:t>у</w:t>
      </w:r>
      <w:r w:rsidRPr="00F32DE1">
        <w:rPr>
          <w:rFonts w:eastAsia="TimesNewRomanPSMT"/>
          <w:sz w:val="28"/>
          <w:szCs w:val="28"/>
        </w:rPr>
        <w:t xml:space="preserve">величение численности занятых в сфере малого и среднего предпринимательства до </w:t>
      </w:r>
      <w:r w:rsidRPr="00F32DE1">
        <w:rPr>
          <w:sz w:val="28"/>
          <w:szCs w:val="28"/>
        </w:rPr>
        <w:t>60,3 тыс. человек.</w:t>
      </w:r>
    </w:p>
    <w:p w:rsidR="005F4C01" w:rsidRDefault="005F4C01" w:rsidP="007C7D6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5C99" w:rsidRPr="000259B1" w:rsidRDefault="002B5C99" w:rsidP="00FA4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9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4.3.8. </w:t>
      </w:r>
      <w:r w:rsidRPr="000259B1">
        <w:rPr>
          <w:rFonts w:ascii="Times New Roman" w:hAnsi="Times New Roman"/>
          <w:b/>
          <w:sz w:val="28"/>
          <w:szCs w:val="28"/>
        </w:rPr>
        <w:t>Развитие информационно-коммуникационного сектора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Основной целью развития информационно-коммуникационного сектора является разработка и внедрение цифровых технологий и передовых технологических решений в сфере ИКТ как эффективных инструментов повышения конкурентоспособности города, производительности труда и </w:t>
      </w:r>
      <w:r w:rsidRPr="000259B1">
        <w:rPr>
          <w:rFonts w:ascii="Times New Roman" w:hAnsi="Times New Roman" w:cs="Times New Roman"/>
          <w:sz w:val="28"/>
          <w:szCs w:val="28"/>
        </w:rPr>
        <w:lastRenderedPageBreak/>
        <w:t>качества жизни населения, обеспечения экономического роста, расширения социальных прав.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Цель 1. Достижение цифровой зрелости отраслей </w:t>
      </w:r>
      <w:r w:rsidR="00A0776B" w:rsidRPr="000259B1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Pr="000259B1">
        <w:rPr>
          <w:rFonts w:ascii="Times New Roman" w:hAnsi="Times New Roman" w:cs="Times New Roman"/>
          <w:sz w:val="28"/>
          <w:szCs w:val="28"/>
        </w:rPr>
        <w:t>социальной сферы.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Цифровая зрелость означает переход к принятию управленческих решений в рамках следующих стратегических задач: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внедрение цифровых технологий и использование отечественных цифровых решений во всех отраслях экономики и социальной сферы города;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формирование эффективной системы стимулов для внедрения цифровых технологий;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259B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259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оздание на основе ГИС-технологий комплексной системы автоматизированного городского кадастра в составе земельного кадастра, реестра объектов недвижимости и объектов городской инфраструктуры, градостроительного кадастра, а также других систем учета и распределения городских ресурсов;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9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использование современных географических информационных систем (ГИС), позволяющие дифференцированно на единой топографической основе моделировать территорию, распределение на ней ресурсов и в процессе наложения картографических слоев получать информацию, которая позволяет комплексно решать экономические, социальные, экологические, политические и тому подобные задачи, в том числе задачи повышения промышленного потенциала за счет привлечения инвестиций;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повышение уровня цифровых компетенций через программы дополнительного профессионального образования.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Цель 2. Увеличение доли массовых социально значимых услуг, доступных в электронном виде, с учетом расширения перечня государственных услуг, появление новых видов и классов услуг, которые будут востребованы населением и бизнесом.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Для достижения данной цели необходимо решить следующие задачи: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обеспечения равного доступа граждан и организаций города к информационным и коммуникационным технологиям, развитию цифрового контента; 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развитие системы беспроводного общественного доступа в Интернет за счет увеличения количества и пропускной способности общественных точек </w:t>
      </w:r>
      <w:r w:rsidR="00B352C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B352C4" w:rsidRPr="000259B1">
        <w:rPr>
          <w:rFonts w:ascii="Times New Roman" w:hAnsi="Times New Roman" w:cs="Times New Roman"/>
          <w:sz w:val="28"/>
          <w:szCs w:val="28"/>
          <w:lang w:val="en-US"/>
        </w:rPr>
        <w:t>wi</w:t>
      </w:r>
      <w:proofErr w:type="spellEnd"/>
      <w:r w:rsidR="00B352C4" w:rsidRPr="000259B1">
        <w:rPr>
          <w:rFonts w:ascii="Times New Roman" w:hAnsi="Times New Roman" w:cs="Times New Roman"/>
          <w:sz w:val="28"/>
          <w:szCs w:val="28"/>
        </w:rPr>
        <w:t>-</w:t>
      </w:r>
      <w:r w:rsidR="00B352C4" w:rsidRPr="000259B1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Pr="000259B1">
        <w:rPr>
          <w:rFonts w:ascii="Times New Roman" w:hAnsi="Times New Roman" w:cs="Times New Roman"/>
          <w:sz w:val="28"/>
          <w:szCs w:val="28"/>
        </w:rPr>
        <w:t>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повышение уровня доступности оказания государственных </w:t>
      </w:r>
      <w:r w:rsidR="00A0776B" w:rsidRPr="000259B1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Pr="000259B1">
        <w:rPr>
          <w:rFonts w:ascii="Times New Roman" w:hAnsi="Times New Roman" w:cs="Times New Roman"/>
          <w:sz w:val="28"/>
          <w:szCs w:val="28"/>
        </w:rPr>
        <w:t>услуг через Интернет-порталы.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Цель 3. Расширение спектра и снижение стоимости предоставляемых услуг на базе повсеместного широкополосного доступа к Интернету. 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Данная цель предусматривает решение нескольких задач: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расширение уже имеющейся инфраструктуры широкополосного доступа к сети Интернет для подключения к ней всех социально значимых объектов;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lastRenderedPageBreak/>
        <w:t>решение технических и организационных вопросов, связанных с обеспечением широкополосного доступа к сети Интернет предприятий, учреждений, социальной сферы и домохозяйств города;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переход на современные стандарты связи 5G/IMT-2020 на базе отечественного телекоммуникационного оборудования путем стимулирования на региональном уровне операторов активным образом развивать новейшие системы на территории города;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обеспечение перехода к закупкам преимущественно отечественного программного обеспечения, телекоммуникационного оборудования и вычислительной техники;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формирование на уровне города благоприятной институциональной среды для разработки решений в сфере цифровой экономики;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расширение программ высшего, среднего и дополнительного профессионального образования по наиболее востребованным или ранее отсутствовавшим направлениям и специальностям в сфере цифровой экономики, что позволит удовлетворить растущие потребности в специалистах такого профиля.</w:t>
      </w:r>
    </w:p>
    <w:p w:rsidR="009E47D7" w:rsidRPr="00F32DE1" w:rsidRDefault="009E47D7" w:rsidP="009E47D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 показателем развития информационно-коммуникационного сектора в городе Нижневартовске, который должен быть достигнут в ходе реализации Стратегии - 2036, является:</w:t>
      </w:r>
    </w:p>
    <w:p w:rsidR="005172F5" w:rsidRDefault="005172F5" w:rsidP="009E47D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доля муниципальных услуг, для которых обеспечено электронное взаимодействие заявителя с органом, предоставляющим муниципальную услугу, через Единый портал государственных и муниципальных услуг, имеющих кнопку "Получить услугу", составит 100%.</w:t>
      </w:r>
    </w:p>
    <w:p w:rsidR="009E47D7" w:rsidRPr="000259B1" w:rsidRDefault="009E47D7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C99" w:rsidRPr="000259B1" w:rsidRDefault="002B5C99" w:rsidP="00C3393A">
      <w:pPr>
        <w:pStyle w:val="a3"/>
        <w:numPr>
          <w:ilvl w:val="1"/>
          <w:numId w:val="4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59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направления комплексной безопасности и жизнедеятельности города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Комплексная безопасность </w:t>
      </w:r>
      <w:r w:rsidR="003A7281" w:rsidRPr="000259B1">
        <w:rPr>
          <w:rFonts w:ascii="Times New Roman" w:hAnsi="Times New Roman" w:cs="Times New Roman"/>
          <w:sz w:val="28"/>
          <w:szCs w:val="28"/>
        </w:rPr>
        <w:t>-</w:t>
      </w:r>
      <w:r w:rsidRPr="000259B1">
        <w:rPr>
          <w:rFonts w:ascii="Times New Roman" w:hAnsi="Times New Roman" w:cs="Times New Roman"/>
          <w:sz w:val="28"/>
          <w:szCs w:val="28"/>
        </w:rPr>
        <w:t xml:space="preserve"> комплекс мероприятий, направленных на обеспечение информационной, технической и экономической безопасности.</w:t>
      </w: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Приоритетные направления: </w:t>
      </w: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повышение экономической и продовольственной безопасности;</w:t>
      </w: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снижение уровня преступности; </w:t>
      </w:r>
    </w:p>
    <w:p w:rsidR="002B5C99" w:rsidRPr="000259B1" w:rsidRDefault="00AA514A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4A">
        <w:rPr>
          <w:rFonts w:ascii="Times New Roman" w:eastAsia="Calibri" w:hAnsi="Times New Roman" w:cs="Times New Roman"/>
          <w:sz w:val="28"/>
          <w:szCs w:val="28"/>
        </w:rPr>
        <w:t>совершенствование противопожарной пропаганды на территории города;</w:t>
      </w:r>
      <w:r w:rsidR="002B5C99" w:rsidRPr="00025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14A" w:rsidRDefault="00AA514A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14A">
        <w:rPr>
          <w:rFonts w:ascii="Times New Roman" w:eastAsia="Calibri" w:hAnsi="Times New Roman" w:cs="Times New Roman"/>
          <w:sz w:val="28"/>
          <w:szCs w:val="28"/>
        </w:rPr>
        <w:t>снижение рисков и смягчение последствий чрезвычайных ситуаций природного и техногенного характера на территории города;</w:t>
      </w: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применение информационно-коммуникационных систем и ресурсов для обеспечения комплексной безопасности жизнедеятельности населения города;</w:t>
      </w: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защита от 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кибератак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 xml:space="preserve"> и информационная безопасность городского IT-пространства, в том числе внедрение отечественных разработок средств защиты информации, нацеленных на снижение рисков, связанных с уязвимостью зарубежного программного и аппаратного обеспечения; </w:t>
      </w: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развитие систем нормативно-правовой, информационно-консультативной, технологической и технической помощи в обнаружении, предупреждении, </w:t>
      </w:r>
      <w:r w:rsidRPr="000259B1">
        <w:rPr>
          <w:rFonts w:ascii="Times New Roman" w:hAnsi="Times New Roman" w:cs="Times New Roman"/>
          <w:sz w:val="28"/>
          <w:szCs w:val="28"/>
        </w:rPr>
        <w:lastRenderedPageBreak/>
        <w:t xml:space="preserve">предотвращении и отражении угроз информационной безопасности граждан и ликвидации последствий их проявления; </w:t>
      </w: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обеспечение эффективности использования современных информационных платформ для распространения достоверной и качественной информации российского производства; </w:t>
      </w: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обеспечение необходимого уровня кадрового потенциала IT-отрасли, в том числе за счет привлечения в отрасль талантливой молодежи; </w:t>
      </w: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подготовка кадров в сфере цифровых технологий и информационной безопасности, обеспечение потребности в специалистах органов местного самоуправления, предприятий критической информационной инфраструктуры;</w:t>
      </w:r>
    </w:p>
    <w:p w:rsidR="002B5C99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участие в международном сотрудничестве образовательны</w:t>
      </w:r>
      <w:r w:rsidR="00B5153D">
        <w:rPr>
          <w:rFonts w:ascii="Times New Roman" w:hAnsi="Times New Roman" w:cs="Times New Roman"/>
          <w:sz w:val="28"/>
          <w:szCs w:val="28"/>
        </w:rPr>
        <w:t xml:space="preserve">х учреждений и </w:t>
      </w:r>
      <w:proofErr w:type="gramStart"/>
      <w:r w:rsidR="00B5153D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0259B1">
        <w:rPr>
          <w:rFonts w:ascii="Times New Roman" w:hAnsi="Times New Roman" w:cs="Times New Roman"/>
          <w:sz w:val="28"/>
          <w:szCs w:val="28"/>
        </w:rPr>
        <w:t>ассоциаций для формирования кадрового потенциала</w:t>
      </w:r>
      <w:proofErr w:type="gramEnd"/>
      <w:r w:rsidRPr="000259B1">
        <w:rPr>
          <w:rFonts w:ascii="Times New Roman" w:hAnsi="Times New Roman" w:cs="Times New Roman"/>
          <w:sz w:val="28"/>
          <w:szCs w:val="28"/>
        </w:rPr>
        <w:t xml:space="preserve"> и создания эффективной системы переподготовки кадров в сфере цифровых технологий; формирование культуры безопасности жизнедеятельности.</w:t>
      </w:r>
    </w:p>
    <w:p w:rsidR="00323449" w:rsidRPr="00F32DE1" w:rsidRDefault="00323449" w:rsidP="0032344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 показателями обеспечения комплексной безопасности и жизнедеятельности города Нижневартовска, которые должны быть достигнуты в ходе реализации Стратегии - 2036, являются:</w:t>
      </w:r>
    </w:p>
    <w:p w:rsidR="00323449" w:rsidRPr="00F32DE1" w:rsidRDefault="0032344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E1">
        <w:rPr>
          <w:rFonts w:ascii="Times New Roman" w:hAnsi="Times New Roman" w:cs="Times New Roman"/>
          <w:sz w:val="28"/>
          <w:szCs w:val="28"/>
        </w:rPr>
        <w:t>доля рабочих мест органов местного самоуправления, обеспеченных техническими и программными средствами защиты, в общем количестве рабочих мест, обрабатывающих персональные данные, составит в 2036 году 100%</w:t>
      </w:r>
      <w:r w:rsidR="004C69EB" w:rsidRPr="00F32DE1">
        <w:rPr>
          <w:rFonts w:ascii="Times New Roman" w:hAnsi="Times New Roman" w:cs="Times New Roman"/>
          <w:sz w:val="28"/>
          <w:szCs w:val="28"/>
        </w:rPr>
        <w:t>;</w:t>
      </w:r>
    </w:p>
    <w:p w:rsidR="004C69EB" w:rsidRPr="00F32DE1" w:rsidRDefault="004C69EB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E1">
        <w:rPr>
          <w:rFonts w:ascii="Times New Roman" w:hAnsi="Times New Roman" w:cs="Times New Roman"/>
          <w:sz w:val="28"/>
          <w:szCs w:val="28"/>
        </w:rPr>
        <w:t>обеспечение к 2036 году надежности (отказоустойчивости) центров общественного доступа (ЦОД) администрации города ˗ не ниже 2 уровня</w:t>
      </w:r>
      <w:r w:rsidR="00CF4257" w:rsidRPr="00F32DE1">
        <w:rPr>
          <w:rFonts w:ascii="Times New Roman" w:hAnsi="Times New Roman" w:cs="Times New Roman"/>
          <w:sz w:val="28"/>
          <w:szCs w:val="28"/>
        </w:rPr>
        <w:t>;</w:t>
      </w:r>
    </w:p>
    <w:p w:rsidR="00CF4257" w:rsidRDefault="00CF4257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E1">
        <w:rPr>
          <w:rFonts w:ascii="Times New Roman" w:hAnsi="Times New Roman" w:cs="Times New Roman"/>
          <w:sz w:val="28"/>
          <w:szCs w:val="28"/>
        </w:rPr>
        <w:t>доля объектов информатизации администрации города, обрабатывающих информацию ограниченного доступа, для которых обеспечивается выполнение требований по технической защите информации, составит 100%.</w:t>
      </w: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C99" w:rsidRPr="000259B1" w:rsidRDefault="002B5C99" w:rsidP="003A7281">
      <w:pPr>
        <w:pStyle w:val="a3"/>
        <w:numPr>
          <w:ilvl w:val="1"/>
          <w:numId w:val="41"/>
        </w:numPr>
        <w:tabs>
          <w:tab w:val="left" w:pos="709"/>
        </w:tabs>
        <w:spacing w:after="0" w:line="192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9B1">
        <w:rPr>
          <w:rFonts w:ascii="Times New Roman" w:hAnsi="Times New Roman" w:cs="Times New Roman"/>
          <w:b/>
          <w:sz w:val="28"/>
          <w:szCs w:val="28"/>
        </w:rPr>
        <w:t>Экологический прорыв</w:t>
      </w:r>
    </w:p>
    <w:p w:rsidR="002B5C99" w:rsidRPr="000259B1" w:rsidRDefault="002B5C99" w:rsidP="002B5C99">
      <w:pPr>
        <w:tabs>
          <w:tab w:val="left" w:pos="709"/>
        </w:tabs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ab/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Стратегическая цель </w:t>
      </w:r>
      <w:r w:rsidR="002D45E9" w:rsidRPr="000259B1">
        <w:rPr>
          <w:rFonts w:ascii="Times New Roman" w:hAnsi="Times New Roman" w:cs="Times New Roman"/>
          <w:sz w:val="28"/>
          <w:szCs w:val="28"/>
        </w:rPr>
        <w:t>-</w:t>
      </w:r>
      <w:r w:rsidRPr="000259B1">
        <w:rPr>
          <w:rFonts w:ascii="Times New Roman" w:hAnsi="Times New Roman" w:cs="Times New Roman"/>
          <w:sz w:val="28"/>
          <w:szCs w:val="28"/>
        </w:rPr>
        <w:t xml:space="preserve"> сохранение и восстановление природной среды; обеспечение качества окружающей среды, необходимого для благоприятной жизни населения и экологически безопасного устойчивого развития экономики города.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Для достижения данной стратегической цели необходимо решить следующие задачи: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создание условий, обеспечивающих реализацию проектов, нацеленных на минимизацию экологического ущерба, 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>- и ресурсосбережение во всех сферах жизнедеятельности города;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совершенствование системы управления городским жизнеобеспечением на основе использования взаимоувязанных критериев социально-экономической эффективности и экологической безопасности, дифференцированного подхода к оценке качества среды проживания в функционально различных районах города;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дальнейшее развитие деятельности по мониторингу экологической обстановки и усилению контроля в области природоохранной деятельности;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разработка стратегии адаптации к изменениям климата и механизмов углеродного регулирования, реализация климатических проектов для достижения углеродной нейтральности;</w:t>
      </w:r>
    </w:p>
    <w:p w:rsidR="004E0E93" w:rsidRPr="000259B1" w:rsidRDefault="00FB138A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38A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механизмов определения юридической                                         и экономической ответственности за состояние природной среды на территории </w:t>
      </w:r>
      <w:proofErr w:type="spellStart"/>
      <w:r w:rsidRPr="00FB138A">
        <w:rPr>
          <w:rFonts w:ascii="Times New Roman" w:eastAsia="Calibri" w:hAnsi="Times New Roman" w:cs="Times New Roman"/>
          <w:sz w:val="28"/>
          <w:szCs w:val="28"/>
        </w:rPr>
        <w:t>Нижневартовской</w:t>
      </w:r>
      <w:proofErr w:type="spellEnd"/>
      <w:r w:rsidRPr="00FB138A">
        <w:rPr>
          <w:rFonts w:ascii="Times New Roman" w:eastAsia="Calibri" w:hAnsi="Times New Roman" w:cs="Times New Roman"/>
          <w:sz w:val="28"/>
          <w:szCs w:val="28"/>
        </w:rPr>
        <w:t xml:space="preserve"> городской агломерации;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дальнейшее развитие системы раздельного накопления твердых коммунальных отходов;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развитие деятельности по переработке промышленных и бытовых отходов;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оптимизация антропогенной нагрузки на территорию в процессе ее хозяйственного освоения, сохранение и восстановление лесных участков, парков, скверов и зеленых насаждений;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создание условий для привлечения предпринимательского сообщества к созданию объектов рекреационного назначения и их дальнейшей эксплуатации;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системная деятельность по предотвращению загрязнения атмосферного воздуха, водных объектов и почвы;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реализация систематических мероприятий по формированию экологического мировоззрения жителей города, программ экологического воспитания и просвещения;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создание условий для привлечения высококвалифицированных специалистов в области экологической безопасности в различные сферы жизнедеятельности города.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К мероприятиям, направленным на обеспечение качества городской среды относится благоустройство, озеленение городских территорий: развитие рекреационных территорий (парки, скверы, лесопарки, 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экотропы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>), создание условий для развития рекреационных территорий с учетом климатических изменений (создание муниципального питомника растений).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sz w:val="28"/>
          <w:szCs w:val="28"/>
        </w:rPr>
        <w:t>Одним из направлений деятельности в области формирования экологически безопасной среды должно стать направление, связанное с учетом процессов изменения климата и углеродного регулирования. Достижению</w:t>
      </w:r>
      <w:r w:rsidR="005C3387" w:rsidRPr="000259B1">
        <w:rPr>
          <w:rFonts w:ascii="Times New Roman" w:eastAsia="Times New Roman" w:hAnsi="Times New Roman" w:cs="Times New Roman"/>
          <w:sz w:val="28"/>
          <w:szCs w:val="28"/>
        </w:rPr>
        <w:t xml:space="preserve"> углеродной нейтральности должны</w:t>
      </w:r>
      <w:r w:rsidRPr="000259B1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внедрение и развитие механизмов управлени</w:t>
      </w:r>
      <w:r w:rsidR="00A0776B" w:rsidRPr="000259B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259B1">
        <w:rPr>
          <w:rFonts w:ascii="Times New Roman" w:eastAsia="Times New Roman" w:hAnsi="Times New Roman" w:cs="Times New Roman"/>
          <w:sz w:val="28"/>
          <w:szCs w:val="28"/>
        </w:rPr>
        <w:t xml:space="preserve"> выбросами парниковых газов, управлени</w:t>
      </w:r>
      <w:r w:rsidR="00A0776B" w:rsidRPr="000259B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259B1">
        <w:rPr>
          <w:rFonts w:ascii="Times New Roman" w:eastAsia="Times New Roman" w:hAnsi="Times New Roman" w:cs="Times New Roman"/>
          <w:sz w:val="28"/>
          <w:szCs w:val="28"/>
        </w:rPr>
        <w:t xml:space="preserve"> отходами, </w:t>
      </w:r>
      <w:proofErr w:type="spellStart"/>
      <w:r w:rsidRPr="000259B1">
        <w:rPr>
          <w:rFonts w:ascii="Times New Roman" w:eastAsia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0259B1">
        <w:rPr>
          <w:rFonts w:ascii="Times New Roman" w:eastAsia="Times New Roman" w:hAnsi="Times New Roman" w:cs="Times New Roman"/>
          <w:sz w:val="28"/>
          <w:szCs w:val="28"/>
        </w:rPr>
        <w:t>, реализация климатических проектов, рекультивация и сохранение биоразнообразия.</w:t>
      </w:r>
    </w:p>
    <w:p w:rsidR="004E0E93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sz w:val="28"/>
          <w:szCs w:val="28"/>
        </w:rPr>
        <w:t>Результатом решения названных задач станет повышение привлекательности города для жизни, повышение его инновационного потенциала, необходимого для долговременного устойчивого развития.</w:t>
      </w:r>
      <w:r w:rsidRPr="00025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916" w:rsidRPr="00F32DE1" w:rsidRDefault="00E52916" w:rsidP="00E5291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Ключевыми показателями, которые должны быть достигнуты в ходе реализации Стратегии </w:t>
      </w:r>
      <w:r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 xml:space="preserve"> 2036 по данному направлению, являются:</w:t>
      </w:r>
    </w:p>
    <w:p w:rsidR="00AC1E13" w:rsidRPr="00F32DE1" w:rsidRDefault="00AC1E13" w:rsidP="00182F3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hAnsi="Times New Roman"/>
          <w:sz w:val="28"/>
          <w:szCs w:val="28"/>
        </w:rPr>
        <w:t>общая площадь зеленых насаждений в пределах городской черты составит 5 938 га;</w:t>
      </w:r>
    </w:p>
    <w:p w:rsidR="00182F37" w:rsidRPr="00F32DE1" w:rsidRDefault="00182F37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DE1">
        <w:rPr>
          <w:rFonts w:ascii="Times New Roman" w:eastAsia="Calibri" w:hAnsi="Times New Roman" w:cs="Times New Roman"/>
          <w:sz w:val="28"/>
          <w:szCs w:val="28"/>
        </w:rPr>
        <w:t>площадь территории города, на которой ликвидировано захламление</w:t>
      </w:r>
      <w:r w:rsidR="00AC1E13" w:rsidRPr="00F32DE1">
        <w:rPr>
          <w:rFonts w:ascii="Times New Roman" w:eastAsia="Calibri" w:hAnsi="Times New Roman" w:cs="Times New Roman"/>
          <w:sz w:val="28"/>
          <w:szCs w:val="28"/>
        </w:rPr>
        <w:t>,</w:t>
      </w:r>
      <w:r w:rsidRPr="00F32DE1">
        <w:rPr>
          <w:rFonts w:ascii="Times New Roman" w:hAnsi="Times New Roman"/>
          <w:sz w:val="28"/>
          <w:szCs w:val="28"/>
        </w:rPr>
        <w:t xml:space="preserve"> </w:t>
      </w:r>
      <w:r w:rsidR="00AC1E13" w:rsidRPr="00F32DE1">
        <w:rPr>
          <w:rFonts w:ascii="Times New Roman" w:hAnsi="Times New Roman"/>
          <w:sz w:val="28"/>
          <w:szCs w:val="28"/>
        </w:rPr>
        <w:t xml:space="preserve">составит не менее </w:t>
      </w:r>
      <w:r w:rsidRPr="00F32DE1">
        <w:rPr>
          <w:rFonts w:ascii="Times New Roman" w:eastAsia="Calibri" w:hAnsi="Times New Roman" w:cs="Times New Roman"/>
          <w:sz w:val="28"/>
          <w:szCs w:val="28"/>
        </w:rPr>
        <w:t>32,12</w:t>
      </w:r>
      <w:r w:rsidRPr="00F32DE1">
        <w:rPr>
          <w:rFonts w:ascii="Times New Roman" w:hAnsi="Times New Roman"/>
          <w:sz w:val="28"/>
          <w:szCs w:val="28"/>
        </w:rPr>
        <w:t xml:space="preserve"> </w:t>
      </w:r>
      <w:r w:rsidRPr="00F32DE1">
        <w:rPr>
          <w:rFonts w:ascii="Times New Roman" w:eastAsia="Calibri" w:hAnsi="Times New Roman" w:cs="Times New Roman"/>
          <w:sz w:val="28"/>
          <w:szCs w:val="28"/>
        </w:rPr>
        <w:t>га;</w:t>
      </w:r>
    </w:p>
    <w:p w:rsidR="00182F37" w:rsidRPr="00182F37" w:rsidRDefault="00182F37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DE1">
        <w:rPr>
          <w:rFonts w:ascii="Times New Roman" w:eastAsia="Calibri" w:hAnsi="Times New Roman" w:cs="Times New Roman"/>
          <w:sz w:val="28"/>
          <w:szCs w:val="28"/>
        </w:rPr>
        <w:lastRenderedPageBreak/>
        <w:t>доля населения, вовлеченного в эколого-просветительские и эколого</w:t>
      </w:r>
      <w:r w:rsidR="00AC1E13" w:rsidRPr="00F32DE1">
        <w:rPr>
          <w:rFonts w:ascii="Times New Roman" w:eastAsia="Calibri" w:hAnsi="Times New Roman" w:cs="Times New Roman"/>
          <w:sz w:val="28"/>
          <w:szCs w:val="28"/>
        </w:rPr>
        <w:t>-образовательные мероприятия, в</w:t>
      </w:r>
      <w:r w:rsidRPr="00F32DE1">
        <w:rPr>
          <w:rFonts w:ascii="Times New Roman" w:eastAsia="Calibri" w:hAnsi="Times New Roman" w:cs="Times New Roman"/>
          <w:sz w:val="28"/>
          <w:szCs w:val="28"/>
        </w:rPr>
        <w:t xml:space="preserve"> общей численности населения</w:t>
      </w:r>
      <w:r w:rsidRPr="00F32DE1">
        <w:rPr>
          <w:rFonts w:ascii="Times New Roman" w:hAnsi="Times New Roman"/>
          <w:sz w:val="28"/>
          <w:szCs w:val="28"/>
        </w:rPr>
        <w:t xml:space="preserve"> </w:t>
      </w:r>
      <w:r w:rsidRPr="00F32DE1">
        <w:rPr>
          <w:rFonts w:ascii="Times New Roman" w:eastAsia="Calibri" w:hAnsi="Times New Roman" w:cs="Times New Roman"/>
          <w:sz w:val="28"/>
          <w:szCs w:val="28"/>
        </w:rPr>
        <w:t>города</w:t>
      </w:r>
      <w:r w:rsidRPr="00F32DE1">
        <w:rPr>
          <w:rFonts w:ascii="Times New Roman" w:hAnsi="Times New Roman"/>
          <w:sz w:val="28"/>
          <w:szCs w:val="28"/>
        </w:rPr>
        <w:t xml:space="preserve"> составит </w:t>
      </w:r>
      <w:r w:rsidR="00DF5319" w:rsidRPr="00F32DE1">
        <w:rPr>
          <w:rFonts w:ascii="Times New Roman" w:hAnsi="Times New Roman"/>
          <w:sz w:val="28"/>
          <w:szCs w:val="28"/>
        </w:rPr>
        <w:t xml:space="preserve">не менее </w:t>
      </w:r>
      <w:r w:rsidRPr="00F32DE1">
        <w:rPr>
          <w:rFonts w:ascii="Times New Roman" w:eastAsia="Calibri" w:hAnsi="Times New Roman" w:cs="Times New Roman"/>
          <w:sz w:val="28"/>
          <w:szCs w:val="28"/>
        </w:rPr>
        <w:t>39,6</w:t>
      </w:r>
      <w:r w:rsidRPr="00F32DE1">
        <w:rPr>
          <w:rFonts w:ascii="Times New Roman" w:hAnsi="Times New Roman"/>
          <w:sz w:val="28"/>
          <w:szCs w:val="28"/>
        </w:rPr>
        <w:t>%</w:t>
      </w:r>
      <w:r w:rsidR="00AC1E13" w:rsidRPr="00F32DE1">
        <w:rPr>
          <w:rFonts w:ascii="Times New Roman" w:hAnsi="Times New Roman"/>
          <w:sz w:val="28"/>
          <w:szCs w:val="28"/>
        </w:rPr>
        <w:t>.</w:t>
      </w:r>
    </w:p>
    <w:p w:rsidR="005F4C01" w:rsidRPr="000259B1" w:rsidRDefault="005F4C01" w:rsidP="005C3387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5C99" w:rsidRPr="00FC06C0" w:rsidRDefault="002B5C99" w:rsidP="002D45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Механизмы и этапы реализации Стратегии </w:t>
      </w:r>
      <w:r w:rsidR="002D45E9" w:rsidRPr="000259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0259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2036</w:t>
      </w:r>
    </w:p>
    <w:p w:rsidR="002B5C99" w:rsidRDefault="002B5C99" w:rsidP="002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99" w:rsidRDefault="002B5C99" w:rsidP="002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</w:t>
      </w:r>
      <w:r w:rsidRPr="00467A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F6D07">
        <w:rPr>
          <w:rFonts w:ascii="Times New Roman" w:hAnsi="Times New Roman" w:cs="Times New Roman"/>
          <w:b/>
          <w:sz w:val="28"/>
          <w:szCs w:val="28"/>
        </w:rPr>
        <w:t xml:space="preserve">Этапы, организационные и финансовые </w:t>
      </w:r>
      <w:r w:rsidR="00306806">
        <w:rPr>
          <w:rFonts w:ascii="Times New Roman" w:hAnsi="Times New Roman" w:cs="Times New Roman"/>
          <w:b/>
          <w:sz w:val="28"/>
          <w:szCs w:val="28"/>
        </w:rPr>
        <w:t>механизмы реализации Стратегии - </w:t>
      </w:r>
      <w:r w:rsidRPr="00FF6D07">
        <w:rPr>
          <w:rFonts w:ascii="Times New Roman" w:hAnsi="Times New Roman" w:cs="Times New Roman"/>
          <w:b/>
          <w:sz w:val="28"/>
          <w:szCs w:val="28"/>
        </w:rPr>
        <w:t>2036</w:t>
      </w:r>
    </w:p>
    <w:p w:rsidR="002B5C99" w:rsidRDefault="002B5C99" w:rsidP="002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99" w:rsidRDefault="002B5C99" w:rsidP="002B5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D07">
        <w:rPr>
          <w:rFonts w:ascii="Times New Roman" w:hAnsi="Times New Roman" w:cs="Times New Roman"/>
          <w:b/>
          <w:sz w:val="28"/>
          <w:szCs w:val="28"/>
        </w:rPr>
        <w:tab/>
      </w:r>
      <w:r w:rsidR="00306806">
        <w:rPr>
          <w:rFonts w:ascii="Times New Roman" w:hAnsi="Times New Roman" w:cs="Times New Roman"/>
          <w:sz w:val="28"/>
          <w:szCs w:val="28"/>
        </w:rPr>
        <w:t>Этапы реализации Стратегии - </w:t>
      </w:r>
      <w:r w:rsidRPr="00FF6D07">
        <w:rPr>
          <w:rFonts w:ascii="Times New Roman" w:hAnsi="Times New Roman" w:cs="Times New Roman"/>
          <w:sz w:val="28"/>
          <w:szCs w:val="28"/>
        </w:rPr>
        <w:t>2036:</w:t>
      </w:r>
    </w:p>
    <w:p w:rsidR="002B5C99" w:rsidRDefault="00467480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</w:t>
      </w:r>
      <w:r w:rsidR="0030680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Pr="00BD496D">
        <w:rPr>
          <w:rFonts w:ascii="Times New Roman" w:hAnsi="Times New Roman" w:cs="Times New Roman"/>
          <w:sz w:val="28"/>
          <w:szCs w:val="28"/>
        </w:rPr>
        <w:t>3</w:t>
      </w:r>
      <w:r w:rsidR="002B5C99" w:rsidRPr="00FF6D07">
        <w:rPr>
          <w:rFonts w:ascii="Times New Roman" w:hAnsi="Times New Roman" w:cs="Times New Roman"/>
          <w:sz w:val="28"/>
          <w:szCs w:val="28"/>
        </w:rPr>
        <w:t xml:space="preserve">-2024 годы </w:t>
      </w:r>
      <w:r w:rsidR="00306806">
        <w:rPr>
          <w:rFonts w:ascii="Times New Roman" w:hAnsi="Times New Roman" w:cs="Times New Roman"/>
          <w:sz w:val="28"/>
          <w:szCs w:val="28"/>
        </w:rPr>
        <w:t>-</w:t>
      </w:r>
      <w:r w:rsidR="002B5C99" w:rsidRPr="00FF6D07">
        <w:rPr>
          <w:rFonts w:ascii="Times New Roman" w:hAnsi="Times New Roman" w:cs="Times New Roman"/>
          <w:sz w:val="28"/>
          <w:szCs w:val="28"/>
        </w:rPr>
        <w:t xml:space="preserve"> формирование необходимых институтов развития; </w:t>
      </w:r>
    </w:p>
    <w:p w:rsidR="002B5C99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D07">
        <w:rPr>
          <w:rFonts w:ascii="Times New Roman" w:hAnsi="Times New Roman" w:cs="Times New Roman"/>
          <w:sz w:val="28"/>
          <w:szCs w:val="28"/>
        </w:rPr>
        <w:t xml:space="preserve">2 этап </w:t>
      </w:r>
      <w:r w:rsidR="00306806">
        <w:rPr>
          <w:rFonts w:ascii="Times New Roman" w:hAnsi="Times New Roman" w:cs="Times New Roman"/>
          <w:sz w:val="28"/>
          <w:szCs w:val="28"/>
        </w:rPr>
        <w:t>-</w:t>
      </w:r>
      <w:r w:rsidRPr="00FF6D07">
        <w:rPr>
          <w:rFonts w:ascii="Times New Roman" w:hAnsi="Times New Roman" w:cs="Times New Roman"/>
          <w:sz w:val="28"/>
          <w:szCs w:val="28"/>
        </w:rPr>
        <w:t xml:space="preserve"> 2025-2030 годы </w:t>
      </w:r>
      <w:r w:rsidR="00306806">
        <w:rPr>
          <w:rFonts w:ascii="Times New Roman" w:hAnsi="Times New Roman" w:cs="Times New Roman"/>
          <w:sz w:val="28"/>
          <w:szCs w:val="28"/>
        </w:rPr>
        <w:t>-</w:t>
      </w:r>
      <w:r w:rsidRPr="00FF6D07">
        <w:rPr>
          <w:rFonts w:ascii="Times New Roman" w:hAnsi="Times New Roman" w:cs="Times New Roman"/>
          <w:sz w:val="28"/>
          <w:szCs w:val="28"/>
        </w:rPr>
        <w:t xml:space="preserve"> запуск механизмов диверсификации; </w:t>
      </w:r>
    </w:p>
    <w:p w:rsidR="002B5C99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D07">
        <w:rPr>
          <w:rFonts w:ascii="Times New Roman" w:hAnsi="Times New Roman" w:cs="Times New Roman"/>
          <w:sz w:val="28"/>
          <w:szCs w:val="28"/>
        </w:rPr>
        <w:t xml:space="preserve">3 этап </w:t>
      </w:r>
      <w:r w:rsidR="00306806">
        <w:rPr>
          <w:rFonts w:ascii="Times New Roman" w:hAnsi="Times New Roman" w:cs="Times New Roman"/>
          <w:sz w:val="28"/>
          <w:szCs w:val="28"/>
        </w:rPr>
        <w:t>-</w:t>
      </w:r>
      <w:r w:rsidRPr="00FF6D07">
        <w:rPr>
          <w:rFonts w:ascii="Times New Roman" w:hAnsi="Times New Roman" w:cs="Times New Roman"/>
          <w:sz w:val="28"/>
          <w:szCs w:val="28"/>
        </w:rPr>
        <w:t xml:space="preserve"> 2031-2036 год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30680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инновационная трансформация.</w:t>
      </w:r>
    </w:p>
    <w:p w:rsidR="002B5C99" w:rsidRPr="00D27EBA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EBA">
        <w:rPr>
          <w:rFonts w:ascii="Times New Roman" w:hAnsi="Times New Roman" w:cs="Times New Roman"/>
          <w:i/>
          <w:sz w:val="28"/>
          <w:szCs w:val="28"/>
        </w:rPr>
        <w:t>Организационные механизмы.</w:t>
      </w:r>
    </w:p>
    <w:p w:rsidR="002B5C99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3DB">
        <w:rPr>
          <w:rFonts w:ascii="Times New Roman" w:hAnsi="Times New Roman" w:cs="Times New Roman"/>
          <w:sz w:val="28"/>
          <w:szCs w:val="28"/>
        </w:rPr>
        <w:t>Основные инструм</w:t>
      </w:r>
      <w:r w:rsidR="00306806">
        <w:rPr>
          <w:rFonts w:ascii="Times New Roman" w:hAnsi="Times New Roman" w:cs="Times New Roman"/>
          <w:sz w:val="28"/>
          <w:szCs w:val="28"/>
        </w:rPr>
        <w:t>енты реализации Стратегии - </w:t>
      </w:r>
      <w:r>
        <w:rPr>
          <w:rFonts w:ascii="Times New Roman" w:hAnsi="Times New Roman" w:cs="Times New Roman"/>
          <w:sz w:val="28"/>
          <w:szCs w:val="28"/>
        </w:rPr>
        <w:t>2036</w:t>
      </w:r>
      <w:r w:rsidRPr="00B143DB">
        <w:rPr>
          <w:rFonts w:ascii="Times New Roman" w:hAnsi="Times New Roman" w:cs="Times New Roman"/>
          <w:sz w:val="28"/>
          <w:szCs w:val="28"/>
        </w:rPr>
        <w:t xml:space="preserve"> </w:t>
      </w:r>
      <w:r w:rsidR="00306806">
        <w:rPr>
          <w:rFonts w:ascii="Times New Roman" w:hAnsi="Times New Roman" w:cs="Times New Roman"/>
          <w:sz w:val="28"/>
          <w:szCs w:val="28"/>
        </w:rPr>
        <w:t>-</w:t>
      </w:r>
      <w:r w:rsidRPr="00B143DB">
        <w:rPr>
          <w:rFonts w:ascii="Times New Roman" w:hAnsi="Times New Roman" w:cs="Times New Roman"/>
          <w:sz w:val="28"/>
          <w:szCs w:val="28"/>
        </w:rPr>
        <w:t xml:space="preserve"> документы стратегического планирования, разрабатываемые в рамках планирования и программирования.</w:t>
      </w:r>
      <w:r>
        <w:rPr>
          <w:rFonts w:ascii="Times New Roman" w:hAnsi="Times New Roman" w:cs="Times New Roman"/>
          <w:sz w:val="28"/>
          <w:szCs w:val="28"/>
        </w:rPr>
        <w:t xml:space="preserve"> К ним относятся муниципальные программы города Нижневартовска, а также П</w:t>
      </w:r>
      <w:r w:rsidRPr="00B143DB">
        <w:rPr>
          <w:rFonts w:ascii="Times New Roman" w:hAnsi="Times New Roman" w:cs="Times New Roman"/>
          <w:sz w:val="28"/>
          <w:szCs w:val="28"/>
        </w:rPr>
        <w:t>лан меро</w:t>
      </w:r>
      <w:r w:rsidR="009779EF">
        <w:rPr>
          <w:rFonts w:ascii="Times New Roman" w:hAnsi="Times New Roman" w:cs="Times New Roman"/>
          <w:sz w:val="28"/>
          <w:szCs w:val="28"/>
        </w:rPr>
        <w:t>приятий по реализации Стратегии - </w:t>
      </w:r>
      <w:r w:rsidRPr="00B143DB">
        <w:rPr>
          <w:rFonts w:ascii="Times New Roman" w:hAnsi="Times New Roman" w:cs="Times New Roman"/>
          <w:sz w:val="28"/>
          <w:szCs w:val="28"/>
        </w:rPr>
        <w:t>2036.</w:t>
      </w:r>
    </w:p>
    <w:p w:rsidR="002B5C99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3DB">
        <w:rPr>
          <w:rFonts w:ascii="Times New Roman" w:hAnsi="Times New Roman" w:cs="Times New Roman"/>
          <w:sz w:val="28"/>
          <w:szCs w:val="28"/>
        </w:rPr>
        <w:t>Основные направления дей</w:t>
      </w:r>
      <w:r w:rsidR="00A62454">
        <w:rPr>
          <w:rFonts w:ascii="Times New Roman" w:hAnsi="Times New Roman" w:cs="Times New Roman"/>
          <w:sz w:val="28"/>
          <w:szCs w:val="28"/>
        </w:rPr>
        <w:t>ствий по реализации Стратегии - </w:t>
      </w:r>
      <w:r w:rsidRPr="00B143DB">
        <w:rPr>
          <w:rFonts w:ascii="Times New Roman" w:hAnsi="Times New Roman" w:cs="Times New Roman"/>
          <w:sz w:val="28"/>
          <w:szCs w:val="28"/>
        </w:rPr>
        <w:t xml:space="preserve">2036 определены с учетом </w:t>
      </w:r>
      <w:r w:rsidR="00F9705B" w:rsidRPr="00F9705B">
        <w:rPr>
          <w:rFonts w:ascii="Times New Roman" w:eastAsia="Calibri" w:hAnsi="Times New Roman" w:cs="Times New Roman"/>
          <w:sz w:val="28"/>
          <w:szCs w:val="28"/>
        </w:rPr>
        <w:t>ключевых приоритетных проектов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. Данные направления </w:t>
      </w:r>
      <w:r w:rsidRPr="00B143DB">
        <w:rPr>
          <w:rFonts w:ascii="Times New Roman" w:hAnsi="Times New Roman" w:cs="Times New Roman"/>
          <w:sz w:val="28"/>
          <w:szCs w:val="28"/>
        </w:rPr>
        <w:t xml:space="preserve">детализированы в Плане мероприятий </w:t>
      </w:r>
      <w:r w:rsidR="00A62454">
        <w:rPr>
          <w:rFonts w:ascii="Times New Roman" w:hAnsi="Times New Roman" w:cs="Times New Roman"/>
          <w:sz w:val="28"/>
          <w:szCs w:val="28"/>
        </w:rPr>
        <w:t>по реализации Стратегии - </w:t>
      </w:r>
      <w:r w:rsidR="00A62454" w:rsidRPr="00B143DB">
        <w:rPr>
          <w:rFonts w:ascii="Times New Roman" w:hAnsi="Times New Roman" w:cs="Times New Roman"/>
          <w:sz w:val="28"/>
          <w:szCs w:val="28"/>
        </w:rPr>
        <w:t>2036</w:t>
      </w:r>
      <w:r w:rsidR="00A62454">
        <w:rPr>
          <w:rFonts w:ascii="Times New Roman" w:hAnsi="Times New Roman" w:cs="Times New Roman"/>
          <w:sz w:val="28"/>
          <w:szCs w:val="28"/>
        </w:rPr>
        <w:t xml:space="preserve"> </w:t>
      </w:r>
      <w:r w:rsidRPr="00B143DB">
        <w:rPr>
          <w:rFonts w:ascii="Times New Roman" w:hAnsi="Times New Roman" w:cs="Times New Roman"/>
          <w:sz w:val="28"/>
          <w:szCs w:val="28"/>
        </w:rPr>
        <w:t xml:space="preserve">с указанием ответственных исполнителей и ожидаемых результатов реализации </w:t>
      </w:r>
      <w:r>
        <w:rPr>
          <w:rFonts w:ascii="Times New Roman" w:hAnsi="Times New Roman" w:cs="Times New Roman"/>
          <w:sz w:val="28"/>
          <w:szCs w:val="28"/>
        </w:rPr>
        <w:t>и отражены в муниципальных программах</w:t>
      </w:r>
      <w:r w:rsidRPr="00B143DB">
        <w:rPr>
          <w:rFonts w:ascii="Times New Roman" w:hAnsi="Times New Roman" w:cs="Times New Roman"/>
          <w:sz w:val="28"/>
          <w:szCs w:val="28"/>
        </w:rPr>
        <w:t>.</w:t>
      </w:r>
    </w:p>
    <w:p w:rsidR="002B5C99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818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BB2F3D">
        <w:rPr>
          <w:rFonts w:ascii="Times New Roman" w:hAnsi="Times New Roman" w:cs="Times New Roman"/>
          <w:sz w:val="28"/>
          <w:szCs w:val="28"/>
        </w:rPr>
        <w:t>Стратегии - </w:t>
      </w:r>
      <w:r>
        <w:rPr>
          <w:rFonts w:ascii="Times New Roman" w:hAnsi="Times New Roman" w:cs="Times New Roman"/>
          <w:sz w:val="28"/>
          <w:szCs w:val="28"/>
        </w:rPr>
        <w:t xml:space="preserve">2036 </w:t>
      </w:r>
      <w:r w:rsidRPr="00F23818">
        <w:rPr>
          <w:rFonts w:ascii="Times New Roman" w:hAnsi="Times New Roman" w:cs="Times New Roman"/>
          <w:sz w:val="28"/>
          <w:szCs w:val="28"/>
        </w:rPr>
        <w:t xml:space="preserve">базируется на перечне основных показателей, необходимых для каждого направления, представляющих собой </w:t>
      </w:r>
      <w:r>
        <w:rPr>
          <w:rFonts w:ascii="Times New Roman" w:hAnsi="Times New Roman" w:cs="Times New Roman"/>
          <w:sz w:val="28"/>
          <w:szCs w:val="28"/>
        </w:rPr>
        <w:t>целевые ориентиры до 2036</w:t>
      </w:r>
      <w:r w:rsidRPr="00F23818">
        <w:rPr>
          <w:rFonts w:ascii="Times New Roman" w:hAnsi="Times New Roman" w:cs="Times New Roman"/>
          <w:sz w:val="28"/>
          <w:szCs w:val="28"/>
        </w:rPr>
        <w:t xml:space="preserve"> года, с разбивкой на </w:t>
      </w:r>
      <w:r>
        <w:rPr>
          <w:rFonts w:ascii="Times New Roman" w:hAnsi="Times New Roman" w:cs="Times New Roman"/>
          <w:sz w:val="28"/>
          <w:szCs w:val="28"/>
        </w:rPr>
        <w:t>три этапа</w:t>
      </w:r>
      <w:r w:rsidRPr="00F23818">
        <w:rPr>
          <w:rFonts w:ascii="Times New Roman" w:hAnsi="Times New Roman" w:cs="Times New Roman"/>
          <w:sz w:val="28"/>
          <w:szCs w:val="28"/>
        </w:rPr>
        <w:t>. Сравнение достигнутых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в отчетные периоды с целевыми ориентирами</w:t>
      </w:r>
      <w:r w:rsidRPr="00F2381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каждом этапе</w:t>
      </w:r>
      <w:r w:rsidRPr="00F23818">
        <w:rPr>
          <w:rFonts w:ascii="Times New Roman" w:hAnsi="Times New Roman" w:cs="Times New Roman"/>
          <w:sz w:val="28"/>
          <w:szCs w:val="28"/>
        </w:rPr>
        <w:t xml:space="preserve"> позволяет оценить правильность выбранных в Стратегии направлений деятельности и способов достижения целевых ориентиров.</w:t>
      </w:r>
    </w:p>
    <w:p w:rsidR="002B5C99" w:rsidRPr="00F65175" w:rsidRDefault="00BB2F3D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175">
        <w:rPr>
          <w:rFonts w:ascii="Times New Roman" w:hAnsi="Times New Roman" w:cs="Times New Roman"/>
          <w:sz w:val="28"/>
          <w:szCs w:val="28"/>
        </w:rPr>
        <w:t>Контроль реализации Стратегии -</w:t>
      </w:r>
      <w:r w:rsidR="002B5C99" w:rsidRPr="00F65175">
        <w:rPr>
          <w:rFonts w:ascii="Times New Roman" w:hAnsi="Times New Roman" w:cs="Times New Roman"/>
          <w:sz w:val="28"/>
          <w:szCs w:val="28"/>
        </w:rPr>
        <w:t xml:space="preserve"> 2036 будет осуществляться через План мероприятий по ее реализации. </w:t>
      </w:r>
    </w:p>
    <w:p w:rsidR="002B5C99" w:rsidRPr="00F65175" w:rsidRDefault="002B5C99" w:rsidP="002B5C9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175">
        <w:rPr>
          <w:rFonts w:ascii="Times New Roman" w:hAnsi="Times New Roman" w:cs="Times New Roman"/>
          <w:sz w:val="28"/>
          <w:szCs w:val="28"/>
        </w:rPr>
        <w:tab/>
        <w:t>Результаты м</w:t>
      </w:r>
      <w:r w:rsidR="00F6680D" w:rsidRPr="00F65175">
        <w:rPr>
          <w:rFonts w:ascii="Times New Roman" w:hAnsi="Times New Roman" w:cs="Times New Roman"/>
          <w:sz w:val="28"/>
          <w:szCs w:val="28"/>
        </w:rPr>
        <w:t>ониторинга реализации Стратегии - </w:t>
      </w:r>
      <w:r w:rsidRPr="00F65175">
        <w:rPr>
          <w:rFonts w:ascii="Times New Roman" w:hAnsi="Times New Roman" w:cs="Times New Roman"/>
          <w:sz w:val="28"/>
          <w:szCs w:val="28"/>
        </w:rPr>
        <w:t>2036 отражаются в ежегодном отчете главы города о результатах своей деятельности и деятельности администрации города.</w:t>
      </w:r>
    </w:p>
    <w:p w:rsidR="002B5C99" w:rsidRDefault="002B5C99" w:rsidP="002B5C9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175">
        <w:rPr>
          <w:rFonts w:ascii="Times New Roman" w:hAnsi="Times New Roman" w:cs="Times New Roman"/>
          <w:sz w:val="28"/>
          <w:szCs w:val="28"/>
        </w:rPr>
        <w:tab/>
        <w:t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мех</w:t>
      </w:r>
      <w:r w:rsidR="005952A9">
        <w:rPr>
          <w:rFonts w:ascii="Times New Roman" w:hAnsi="Times New Roman" w:cs="Times New Roman"/>
          <w:sz w:val="28"/>
          <w:szCs w:val="28"/>
        </w:rPr>
        <w:t>анизмы актуализации Стратегии -</w:t>
      </w:r>
      <w:r w:rsidR="005952A9">
        <w:t> </w:t>
      </w:r>
      <w:r>
        <w:rPr>
          <w:rFonts w:ascii="Times New Roman" w:hAnsi="Times New Roman" w:cs="Times New Roman"/>
          <w:sz w:val="28"/>
          <w:szCs w:val="28"/>
        </w:rPr>
        <w:t>2036 призваны обеспечить актуальность ее целей, мероприятий и целевых показателей.</w:t>
      </w:r>
    </w:p>
    <w:p w:rsidR="002B5C99" w:rsidRPr="00D27EBA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EBA">
        <w:rPr>
          <w:rFonts w:ascii="Times New Roman" w:hAnsi="Times New Roman" w:cs="Times New Roman"/>
          <w:i/>
          <w:sz w:val="28"/>
          <w:szCs w:val="28"/>
        </w:rPr>
        <w:t>Финансовые механизмы.</w:t>
      </w:r>
    </w:p>
    <w:p w:rsidR="002B5C99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CB7">
        <w:rPr>
          <w:rFonts w:ascii="Times New Roman" w:hAnsi="Times New Roman" w:cs="Times New Roman"/>
          <w:sz w:val="28"/>
          <w:szCs w:val="28"/>
        </w:rPr>
        <w:t>В качестве основного механизма реализации Стратегии</w:t>
      </w:r>
      <w:r w:rsidR="005952A9">
        <w:rPr>
          <w:rFonts w:ascii="Times New Roman" w:hAnsi="Times New Roman" w:cs="Times New Roman"/>
          <w:sz w:val="28"/>
          <w:szCs w:val="28"/>
        </w:rPr>
        <w:t> - </w:t>
      </w:r>
      <w:r w:rsidR="00902A9B">
        <w:rPr>
          <w:rFonts w:ascii="Times New Roman" w:hAnsi="Times New Roman" w:cs="Times New Roman"/>
          <w:sz w:val="28"/>
          <w:szCs w:val="28"/>
        </w:rPr>
        <w:t xml:space="preserve">2036 </w:t>
      </w:r>
      <w:r w:rsidR="00902A9B" w:rsidRPr="00643CB7">
        <w:rPr>
          <w:rFonts w:ascii="Times New Roman" w:hAnsi="Times New Roman" w:cs="Times New Roman"/>
          <w:sz w:val="28"/>
          <w:szCs w:val="28"/>
        </w:rPr>
        <w:t>предлагается</w:t>
      </w:r>
      <w:r w:rsidRPr="00643CB7">
        <w:rPr>
          <w:rFonts w:ascii="Times New Roman" w:hAnsi="Times New Roman" w:cs="Times New Roman"/>
          <w:sz w:val="28"/>
          <w:szCs w:val="28"/>
        </w:rPr>
        <w:t xml:space="preserve"> программно-целевой</w:t>
      </w:r>
      <w:r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643CB7">
        <w:rPr>
          <w:rFonts w:ascii="Times New Roman" w:hAnsi="Times New Roman" w:cs="Times New Roman"/>
          <w:sz w:val="28"/>
          <w:szCs w:val="28"/>
        </w:rPr>
        <w:t>, предусматривающий долгосрочное стратегическое планирование в соответствии с приоритетами развития отраслей (секторов)</w:t>
      </w:r>
      <w:r>
        <w:rPr>
          <w:rFonts w:ascii="Times New Roman" w:hAnsi="Times New Roman" w:cs="Times New Roman"/>
          <w:sz w:val="28"/>
          <w:szCs w:val="28"/>
        </w:rPr>
        <w:t xml:space="preserve"> экономики.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Соотношение приоритетов социально-экономического развития и бюджетной политики по муниципальным программам синхронизировано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институтом государственных программ Ханты-Мансийского автономного округа </w:t>
      </w:r>
      <w:r w:rsidR="002552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Югры.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63D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61763D" w:rsidRPr="0061763D">
        <w:rPr>
          <w:rFonts w:ascii="Times New Roman" w:hAnsi="Times New Roman" w:cs="Times New Roman"/>
          <w:sz w:val="28"/>
          <w:szCs w:val="28"/>
        </w:rPr>
        <w:t xml:space="preserve">реализуется 25 государственных программ </w:t>
      </w:r>
      <w:r w:rsidRPr="0061763D">
        <w:rPr>
          <w:rFonts w:ascii="Times New Roman" w:hAnsi="Times New Roman" w:cs="Times New Roman"/>
          <w:sz w:val="28"/>
          <w:szCs w:val="28"/>
        </w:rPr>
        <w:t>Ханты-Мансийско</w:t>
      </w:r>
      <w:r w:rsidR="0061763D" w:rsidRPr="0061763D">
        <w:rPr>
          <w:rFonts w:ascii="Times New Roman" w:hAnsi="Times New Roman" w:cs="Times New Roman"/>
          <w:sz w:val="28"/>
          <w:szCs w:val="28"/>
        </w:rPr>
        <w:t>го</w:t>
      </w:r>
      <w:r w:rsidRPr="0061763D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61763D" w:rsidRPr="0061763D">
        <w:rPr>
          <w:rFonts w:ascii="Times New Roman" w:hAnsi="Times New Roman" w:cs="Times New Roman"/>
          <w:sz w:val="28"/>
          <w:szCs w:val="28"/>
        </w:rPr>
        <w:t>го</w:t>
      </w:r>
      <w:r w:rsidRPr="0061763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1763D" w:rsidRPr="0061763D">
        <w:rPr>
          <w:rFonts w:ascii="Times New Roman" w:hAnsi="Times New Roman" w:cs="Times New Roman"/>
          <w:sz w:val="28"/>
          <w:szCs w:val="28"/>
        </w:rPr>
        <w:t>а</w:t>
      </w:r>
      <w:r w:rsidRPr="0061763D">
        <w:rPr>
          <w:rFonts w:ascii="Times New Roman" w:hAnsi="Times New Roman" w:cs="Times New Roman"/>
          <w:sz w:val="28"/>
          <w:szCs w:val="28"/>
        </w:rPr>
        <w:t xml:space="preserve"> </w:t>
      </w:r>
      <w:r w:rsidR="00255229" w:rsidRPr="0061763D">
        <w:rPr>
          <w:rFonts w:ascii="Times New Roman" w:hAnsi="Times New Roman" w:cs="Times New Roman"/>
          <w:sz w:val="28"/>
          <w:szCs w:val="28"/>
        </w:rPr>
        <w:t>-</w:t>
      </w:r>
      <w:r w:rsidRPr="0061763D">
        <w:rPr>
          <w:rFonts w:ascii="Times New Roman" w:hAnsi="Times New Roman" w:cs="Times New Roman"/>
          <w:sz w:val="28"/>
          <w:szCs w:val="28"/>
        </w:rPr>
        <w:t xml:space="preserve"> Югр</w:t>
      </w:r>
      <w:r w:rsidR="0061763D" w:rsidRPr="0061763D">
        <w:rPr>
          <w:rFonts w:ascii="Times New Roman" w:hAnsi="Times New Roman" w:cs="Times New Roman"/>
          <w:sz w:val="28"/>
          <w:szCs w:val="28"/>
        </w:rPr>
        <w:t>ы</w:t>
      </w:r>
      <w:r w:rsidR="0061763D">
        <w:rPr>
          <w:rFonts w:ascii="Times New Roman" w:hAnsi="Times New Roman" w:cs="Times New Roman"/>
          <w:sz w:val="28"/>
          <w:szCs w:val="28"/>
        </w:rPr>
        <w:t xml:space="preserve"> и </w:t>
      </w:r>
      <w:r w:rsidRPr="0061763D">
        <w:rPr>
          <w:rFonts w:ascii="Times New Roman" w:hAnsi="Times New Roman" w:cs="Times New Roman"/>
          <w:sz w:val="28"/>
          <w:szCs w:val="28"/>
        </w:rPr>
        <w:t>25 муниципальных программ города Нижневартовска.</w:t>
      </w:r>
    </w:p>
    <w:p w:rsidR="002B5C99" w:rsidRDefault="00D10CFD" w:rsidP="002B5C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0CFD">
        <w:rPr>
          <w:rFonts w:ascii="Times New Roman" w:eastAsia="Calibri" w:hAnsi="Times New Roman" w:cs="Times New Roman"/>
          <w:sz w:val="28"/>
          <w:szCs w:val="28"/>
        </w:rPr>
        <w:t>Для обеспечения максимальной результативности поставленных стратегических целей производятся корректировки муниципальных программ, учитывающие актуальные тенденции социально-экономического развития, сформулированные задачи и приоритеты развития, исполнителей, сроки реализации, финансовые ресурсы.</w:t>
      </w:r>
    </w:p>
    <w:p w:rsidR="00290253" w:rsidRPr="006D0198" w:rsidRDefault="00290253" w:rsidP="002902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40F">
        <w:rPr>
          <w:rFonts w:ascii="Times New Roman" w:hAnsi="Times New Roman"/>
          <w:sz w:val="28"/>
          <w:szCs w:val="28"/>
        </w:rPr>
        <w:t>Финансовые рычаги реализации Стратегии - 2036 направлены на рациональное использование бюджетных средств и привлечение источников внебюджетного финансирования с целью наиболее эффективного решения социально-экономических городских задач.</w:t>
      </w:r>
    </w:p>
    <w:p w:rsidR="002B5C99" w:rsidRDefault="002B5C99" w:rsidP="002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3E0" w:rsidRPr="00E063E0" w:rsidRDefault="00E063E0" w:rsidP="00E063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63E0">
        <w:rPr>
          <w:rFonts w:ascii="Times New Roman" w:eastAsia="Calibri" w:hAnsi="Times New Roman" w:cs="Times New Roman"/>
          <w:b/>
          <w:sz w:val="28"/>
          <w:szCs w:val="28"/>
        </w:rPr>
        <w:t xml:space="preserve">5.2. Основы пространственного развития. </w:t>
      </w:r>
    </w:p>
    <w:p w:rsidR="00E063E0" w:rsidRPr="00E063E0" w:rsidRDefault="00E063E0" w:rsidP="00E063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63E0">
        <w:rPr>
          <w:rFonts w:ascii="Times New Roman" w:eastAsia="Calibri" w:hAnsi="Times New Roman" w:cs="Times New Roman"/>
          <w:b/>
          <w:sz w:val="28"/>
          <w:szCs w:val="28"/>
        </w:rPr>
        <w:t xml:space="preserve">Концепция </w:t>
      </w:r>
      <w:proofErr w:type="spellStart"/>
      <w:r w:rsidRPr="00E063E0">
        <w:rPr>
          <w:rFonts w:ascii="Times New Roman" w:eastAsia="Calibri" w:hAnsi="Times New Roman" w:cs="Times New Roman"/>
          <w:b/>
          <w:sz w:val="28"/>
          <w:szCs w:val="28"/>
        </w:rPr>
        <w:t>Нижневартовской</w:t>
      </w:r>
      <w:proofErr w:type="spellEnd"/>
      <w:r w:rsidRPr="00E063E0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городской агломерации</w:t>
      </w:r>
    </w:p>
    <w:p w:rsidR="00E063E0" w:rsidRPr="00E063E0" w:rsidRDefault="00E063E0" w:rsidP="00E063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63E0" w:rsidRPr="00E063E0" w:rsidRDefault="00E063E0" w:rsidP="00E063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063E0">
        <w:rPr>
          <w:rFonts w:ascii="Times New Roman" w:eastAsia="Calibri" w:hAnsi="Times New Roman" w:cs="Times New Roman"/>
          <w:sz w:val="28"/>
          <w:szCs w:val="28"/>
        </w:rPr>
        <w:t>Пространственное развитие города Нижневартовска включает следующие направления:</w:t>
      </w:r>
    </w:p>
    <w:p w:rsidR="00E063E0" w:rsidRPr="00E063E0" w:rsidRDefault="00E063E0" w:rsidP="00E063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ab/>
        <w:t>комплексное развитие территорий (КРТ);</w:t>
      </w:r>
    </w:p>
    <w:p w:rsidR="00E063E0" w:rsidRPr="00E063E0" w:rsidRDefault="00E063E0" w:rsidP="00E063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ab/>
        <w:t>агломерационное развитие.</w:t>
      </w:r>
    </w:p>
    <w:p w:rsidR="00E063E0" w:rsidRPr="00E063E0" w:rsidRDefault="00E063E0" w:rsidP="00E063E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ab/>
      </w:r>
      <w:r w:rsidRPr="00E063E0">
        <w:rPr>
          <w:rFonts w:ascii="Times New Roman" w:eastAsia="Calibri" w:hAnsi="Times New Roman" w:cs="Times New Roman"/>
          <w:i/>
          <w:sz w:val="28"/>
          <w:szCs w:val="28"/>
        </w:rPr>
        <w:t>Комплексное развитие территорий.</w:t>
      </w:r>
    </w:p>
    <w:p w:rsidR="00E063E0" w:rsidRPr="00E063E0" w:rsidRDefault="00E063E0" w:rsidP="00E063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063E0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E063E0">
        <w:rPr>
          <w:rFonts w:ascii="Times New Roman" w:eastAsia="Calibri" w:hAnsi="Times New Roman" w:cs="Times New Roman"/>
          <w:sz w:val="28"/>
          <w:szCs w:val="28"/>
        </w:rPr>
        <w:t xml:space="preserve">Стратегическим направлением градостроительного развития города Нижневартовска является комплексное развитие его территорий, представляющее собой </w:t>
      </w:r>
      <w:r w:rsidRPr="00E063E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совокупность мероприятий, направленных </w:t>
      </w:r>
      <w:r w:rsidRPr="00E063E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 xml:space="preserve">на качественное улучшение территории путем ее застройки новыми объектами </w:t>
      </w:r>
      <w:r w:rsidRPr="00E063E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с одновременным развитием и устройством необходимой и полезной инфраструктуры для создаваемых объектов, исходя из интересов населения.</w:t>
      </w:r>
    </w:p>
    <w:p w:rsidR="00E063E0" w:rsidRPr="00E063E0" w:rsidRDefault="00E063E0" w:rsidP="00E063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Цель комплексного развития территорий - </w:t>
      </w:r>
      <w:r w:rsidRPr="00E0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удобной </w:t>
      </w:r>
      <w:r w:rsidRPr="00E063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привлекательной городской среды</w:t>
      </w:r>
      <w:r w:rsidRPr="00E063E0">
        <w:rPr>
          <w:rFonts w:ascii="Times New Roman" w:eastAsia="Calibri" w:hAnsi="Times New Roman" w:cs="Times New Roman"/>
          <w:sz w:val="28"/>
          <w:szCs w:val="28"/>
        </w:rPr>
        <w:t>, пространственных условий для высокого качества жизни горожан с разными предпочтениями относительно организации повседневной жизни.</w:t>
      </w:r>
    </w:p>
    <w:p w:rsidR="00E063E0" w:rsidRPr="00290253" w:rsidRDefault="00E063E0" w:rsidP="00E063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63E0" w:rsidRPr="00E063E0" w:rsidRDefault="00E063E0" w:rsidP="00E063E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ab/>
        <w:t>Рисунок 5.1</w:t>
      </w:r>
    </w:p>
    <w:p w:rsidR="00E063E0" w:rsidRPr="00E063E0" w:rsidRDefault="00E063E0" w:rsidP="00E063E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63E0">
        <w:rPr>
          <w:rFonts w:ascii="Times New Roman" w:eastAsia="Calibri" w:hAnsi="Times New Roman" w:cs="Times New Roman"/>
          <w:b/>
          <w:sz w:val="28"/>
          <w:szCs w:val="28"/>
        </w:rPr>
        <w:t>Территории города Нижневартовска, подлежащие градостроительному преобразованию с целью комплексного развития</w:t>
      </w:r>
    </w:p>
    <w:p w:rsidR="00E063E0" w:rsidRPr="00E063E0" w:rsidRDefault="00E063E0" w:rsidP="00E063E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63E0" w:rsidRPr="00E063E0" w:rsidRDefault="00E063E0" w:rsidP="00E063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5DFFB4A" wp14:editId="6CB804D2">
            <wp:extent cx="6120130" cy="453015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9" t="4800" r="5303" b="4004"/>
                    <a:stretch/>
                  </pic:blipFill>
                  <pic:spPr bwMode="auto">
                    <a:xfrm>
                      <a:off x="0" y="0"/>
                      <a:ext cx="6120130" cy="4530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63E0" w:rsidRPr="00E063E0" w:rsidRDefault="00E063E0" w:rsidP="00E063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63E0" w:rsidRPr="00E063E0" w:rsidRDefault="00E063E0" w:rsidP="00E063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 xml:space="preserve">Пространственное развитие города, основанное на комплексном развитии его территорий, является стратегическим направлением не только при освоении новых территорий, но и территорий старой застройки. Градостроительное преобразование территорий старой застройки с целью их комплексного развития предполагает создание востребованных со стороны населения объектов современной инфраструктуры. Генеральным планом города Нижневартовска предусмотрено выравнивание обеспеченности социальной инфраструктурой жителей всех районов города, в частности Старого </w:t>
      </w:r>
      <w:proofErr w:type="spellStart"/>
      <w:r w:rsidRPr="00E063E0">
        <w:rPr>
          <w:rFonts w:ascii="Times New Roman" w:eastAsia="Calibri" w:hAnsi="Times New Roman" w:cs="Times New Roman"/>
          <w:sz w:val="28"/>
          <w:szCs w:val="28"/>
        </w:rPr>
        <w:t>Вартовска</w:t>
      </w:r>
      <w:proofErr w:type="spellEnd"/>
      <w:r w:rsidRPr="00E063E0">
        <w:rPr>
          <w:rFonts w:ascii="Times New Roman" w:eastAsia="Calibri" w:hAnsi="Times New Roman" w:cs="Times New Roman"/>
          <w:sz w:val="28"/>
          <w:szCs w:val="28"/>
        </w:rPr>
        <w:t xml:space="preserve"> и центральной части города.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 xml:space="preserve">Разработана дорожная карта комплексного развития территорий </w:t>
      </w:r>
      <w:r w:rsidRPr="00E063E0">
        <w:rPr>
          <w:rFonts w:ascii="Times New Roman" w:eastAsia="Calibri" w:hAnsi="Times New Roman" w:cs="Times New Roman"/>
          <w:sz w:val="28"/>
          <w:szCs w:val="28"/>
        </w:rPr>
        <w:br/>
        <w:t>в отношении части микрорайона 1, 2, 1П, 9П города Нижневартовска.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>На рисунке 5.1. изображена схема территорий города Нижневартовска, подлежащих градостроительному преобразованию с целью комплексного развития.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063E0">
        <w:rPr>
          <w:rFonts w:ascii="Times New Roman" w:eastAsia="Calibri" w:hAnsi="Times New Roman" w:cs="Times New Roman"/>
          <w:i/>
          <w:sz w:val="28"/>
          <w:szCs w:val="28"/>
        </w:rPr>
        <w:t>Агломерационное развитие.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Стратегией социально-экономического развития </w:t>
      </w:r>
      <w:r w:rsidRPr="00E063E0">
        <w:rPr>
          <w:rFonts w:ascii="Times New Roman" w:eastAsia="Calibri" w:hAnsi="Times New Roman" w:cs="Times New Roman"/>
          <w:sz w:val="28"/>
          <w:szCs w:val="28"/>
        </w:rPr>
        <w:br/>
        <w:t xml:space="preserve">Ханты-Мансийского автономного округа – Югры до 2036 года с целевыми ориентирами до 2050 года город Нижневартовск входит в число трех крупных городских агломераций Ханты-Мансийского автономного округа – Югры. 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>Городская агломерация Нижневартовск-</w:t>
      </w:r>
      <w:proofErr w:type="spellStart"/>
      <w:r w:rsidRPr="00E063E0">
        <w:rPr>
          <w:rFonts w:ascii="Times New Roman" w:eastAsia="Calibri" w:hAnsi="Times New Roman" w:cs="Times New Roman"/>
          <w:sz w:val="28"/>
          <w:szCs w:val="28"/>
        </w:rPr>
        <w:t>Мегион</w:t>
      </w:r>
      <w:proofErr w:type="spellEnd"/>
      <w:r w:rsidRPr="00E063E0">
        <w:rPr>
          <w:rFonts w:ascii="Times New Roman" w:eastAsia="Calibri" w:hAnsi="Times New Roman" w:cs="Times New Roman"/>
          <w:sz w:val="28"/>
          <w:szCs w:val="28"/>
        </w:rPr>
        <w:t xml:space="preserve">, являясь частью опорного каркаса региона, признана наиболее перспективной площадкой </w:t>
      </w:r>
      <w:r w:rsidRPr="00E063E0">
        <w:rPr>
          <w:rFonts w:ascii="Times New Roman" w:eastAsia="Calibri" w:hAnsi="Times New Roman" w:cs="Times New Roman"/>
          <w:sz w:val="28"/>
          <w:szCs w:val="28"/>
        </w:rPr>
        <w:br/>
      </w:r>
      <w:r w:rsidRPr="00E063E0">
        <w:rPr>
          <w:rFonts w:ascii="Times New Roman" w:eastAsia="Calibri" w:hAnsi="Times New Roman" w:cs="Times New Roman"/>
          <w:sz w:val="28"/>
          <w:szCs w:val="28"/>
        </w:rPr>
        <w:lastRenderedPageBreak/>
        <w:t>для диверсификации экономики и поиска новых точек роста. Ее стратегическое значение определяется не только существующим промышленным потенциалом, но и возможностями для интеграции и развития новых направлений, способных обеспечить устойчивое долгосрочное развитие.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>Ключевым направлением становится развитие сферы услуг, ориентированной на потребности растущего населения агломерации. Особый акцент делается на освоении потенциала природно-климатических особенностей региона для развития экологического и познавательного туризма.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>Особое внимание уделяется развитию малого и среднего предпринимательства. Формирование благоприятных условий для его роста создает основу для появления новых производств и услуг, что снижает зависимость экономики от сырьевого сектора и способствует укреплению позиций города Нижневартовска как центра городской агломерации и опорного населенного пункта регионального значения.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транспортно-логистической инфраструктуры агломерации является фундаментальным условием для ее роста. Модернизация существующих дорог, строительство новых транспортных артерий, а также создание логистических центров позволят снизить издержки, повысить инвестиционную привлекательность и обеспечить бесперебойное сообщение </w:t>
      </w:r>
      <w:r w:rsidRPr="00E063E0">
        <w:rPr>
          <w:rFonts w:ascii="Times New Roman" w:eastAsia="Calibri" w:hAnsi="Times New Roman" w:cs="Times New Roman"/>
          <w:sz w:val="28"/>
          <w:szCs w:val="28"/>
        </w:rPr>
        <w:br/>
        <w:t>с другими регионами.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 xml:space="preserve">Кроме того, </w:t>
      </w:r>
      <w:proofErr w:type="spellStart"/>
      <w:r w:rsidRPr="00E063E0">
        <w:rPr>
          <w:rFonts w:ascii="Times New Roman" w:eastAsia="Calibri" w:hAnsi="Times New Roman" w:cs="Times New Roman"/>
          <w:sz w:val="28"/>
          <w:szCs w:val="28"/>
        </w:rPr>
        <w:t>Нижневартовская</w:t>
      </w:r>
      <w:proofErr w:type="spellEnd"/>
      <w:r w:rsidRPr="00E063E0">
        <w:rPr>
          <w:rFonts w:ascii="Times New Roman" w:eastAsia="Calibri" w:hAnsi="Times New Roman" w:cs="Times New Roman"/>
          <w:sz w:val="28"/>
          <w:szCs w:val="28"/>
        </w:rPr>
        <w:t xml:space="preserve"> городская агломерация стремится стать центром инноваций. Поддержка научно-исследовательской деятельности, создание технопарков и инкубаторов, а также привлечение высококвалифицированных кадров из других регионов – это инвестиции </w:t>
      </w:r>
      <w:r w:rsidRPr="00E063E0">
        <w:rPr>
          <w:rFonts w:ascii="Times New Roman" w:eastAsia="Calibri" w:hAnsi="Times New Roman" w:cs="Times New Roman"/>
          <w:sz w:val="28"/>
          <w:szCs w:val="28"/>
        </w:rPr>
        <w:br/>
        <w:t>в будущее, которые позволят занять лидирующие позиции в новых, перспективных отраслях экономики.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 xml:space="preserve">Территория городской агломерации отнесена к зоне социально-экономического развития «Социальное ускорение». 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 xml:space="preserve">Развитие Нижневартовска в составе агломерации «Нижневартовск- </w:t>
      </w:r>
      <w:proofErr w:type="spellStart"/>
      <w:r w:rsidRPr="00E063E0">
        <w:rPr>
          <w:rFonts w:ascii="Times New Roman" w:eastAsia="Calibri" w:hAnsi="Times New Roman" w:cs="Times New Roman"/>
          <w:sz w:val="28"/>
          <w:szCs w:val="28"/>
        </w:rPr>
        <w:t>Мегион</w:t>
      </w:r>
      <w:proofErr w:type="spellEnd"/>
      <w:r w:rsidRPr="00E063E0">
        <w:rPr>
          <w:rFonts w:ascii="Times New Roman" w:eastAsia="Calibri" w:hAnsi="Times New Roman" w:cs="Times New Roman"/>
          <w:sz w:val="28"/>
          <w:szCs w:val="28"/>
        </w:rPr>
        <w:t>» в рамках зоны «Социальное ускорение» направлено на создание устойчивой, диверсифицированной экономики и комфортной городской среды. Реализация запланированных проектов позволит: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>- обеспечить высокий уровень жизни населения;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>- повысить доступность социальных услуг;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>- создать условия для профессиональной и личностной самореализации жителей;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>- сделать агломерацию привлекательной для инвестиций и миграции квалифицированных кадров.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 xml:space="preserve">Особое внимание уделяется модернизации социальной сферы. Инвестиции в здравоохранение, образование и культуру призваны создать комфортную </w:t>
      </w:r>
      <w:r w:rsidRPr="00E063E0">
        <w:rPr>
          <w:rFonts w:ascii="Times New Roman" w:eastAsia="Calibri" w:hAnsi="Times New Roman" w:cs="Times New Roman"/>
          <w:sz w:val="28"/>
          <w:szCs w:val="28"/>
        </w:rPr>
        <w:br/>
        <w:t>и привлекательную среду для жизни. Создание новых объектов, а также поддержка культурных инициатив повысят уровень удовлетворенности жителей и будут способствовать привлечению новых жителей, в том числе квалифицированных специалистов.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Основные направления развития </w:t>
      </w:r>
      <w:proofErr w:type="spellStart"/>
      <w:r w:rsidRPr="00E063E0">
        <w:rPr>
          <w:rFonts w:ascii="Times New Roman" w:eastAsia="Calibri" w:hAnsi="Times New Roman" w:cs="Times New Roman"/>
          <w:sz w:val="28"/>
          <w:szCs w:val="28"/>
        </w:rPr>
        <w:t>Нижневартовской</w:t>
      </w:r>
      <w:proofErr w:type="spellEnd"/>
      <w:r w:rsidRPr="00E063E0">
        <w:rPr>
          <w:rFonts w:ascii="Times New Roman" w:eastAsia="Calibri" w:hAnsi="Times New Roman" w:cs="Times New Roman"/>
          <w:sz w:val="28"/>
          <w:szCs w:val="28"/>
        </w:rPr>
        <w:t xml:space="preserve"> городской агломерации: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>1. Усиление экономических связей.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 xml:space="preserve">Географическое положение и имеющиеся ресурсы создают потенциал </w:t>
      </w:r>
      <w:r w:rsidRPr="00E063E0">
        <w:rPr>
          <w:rFonts w:ascii="Times New Roman" w:eastAsia="Calibri" w:hAnsi="Times New Roman" w:cs="Times New Roman"/>
          <w:sz w:val="28"/>
          <w:szCs w:val="28"/>
        </w:rPr>
        <w:br/>
        <w:t xml:space="preserve">для развития новых отраслей, выходящих за рамки традиционного нефтегазового комплекса. Это включает в себя поддержку малого и среднего бизнеса, стимулирование развития промыслов, туризма, сельского хозяйства </w:t>
      </w:r>
      <w:r w:rsidRPr="00E063E0">
        <w:rPr>
          <w:rFonts w:ascii="Times New Roman" w:eastAsia="Calibri" w:hAnsi="Times New Roman" w:cs="Times New Roman"/>
          <w:sz w:val="28"/>
          <w:szCs w:val="28"/>
        </w:rPr>
        <w:br/>
        <w:t xml:space="preserve">и строительства. 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>2. Развитие транспортной инфраструктуры.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 xml:space="preserve">Особое внимание уделяется формированию современной транспортно-логистической системы, которая бы обеспечила эффективное сообщение между населенными пунктами агломерации и с другими регионами страны. </w:t>
      </w:r>
      <w:r w:rsidRPr="00E063E0">
        <w:rPr>
          <w:rFonts w:ascii="Times New Roman" w:eastAsia="Calibri" w:hAnsi="Times New Roman" w:cs="Times New Roman"/>
          <w:sz w:val="28"/>
          <w:szCs w:val="28"/>
        </w:rPr>
        <w:br/>
        <w:t xml:space="preserve">Это предполагает модернизацию дорожной сети, развитие авиационного </w:t>
      </w:r>
      <w:r w:rsidRPr="00E063E0">
        <w:rPr>
          <w:rFonts w:ascii="Times New Roman" w:eastAsia="Calibri" w:hAnsi="Times New Roman" w:cs="Times New Roman"/>
          <w:sz w:val="28"/>
          <w:szCs w:val="28"/>
        </w:rPr>
        <w:br/>
        <w:t xml:space="preserve">и водного транспорта, а также создание новых логистических </w:t>
      </w:r>
      <w:proofErr w:type="spellStart"/>
      <w:r w:rsidRPr="00E063E0">
        <w:rPr>
          <w:rFonts w:ascii="Times New Roman" w:eastAsia="Calibri" w:hAnsi="Times New Roman" w:cs="Times New Roman"/>
          <w:sz w:val="28"/>
          <w:szCs w:val="28"/>
        </w:rPr>
        <w:t>хабов</w:t>
      </w:r>
      <w:proofErr w:type="spellEnd"/>
      <w:r w:rsidRPr="00E063E0">
        <w:rPr>
          <w:rFonts w:ascii="Times New Roman" w:eastAsia="Calibri" w:hAnsi="Times New Roman" w:cs="Times New Roman"/>
          <w:sz w:val="28"/>
          <w:szCs w:val="28"/>
        </w:rPr>
        <w:t>. Кроме того, планируется развитие инженерной, коммунальной и цифровой инфраструктуры.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>3. Социальная интеграция.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>Создание современных образовательных организаций, медицинских учреждений, развитие спортивных объектов и поддержка культурных инициатив призваны обеспечить высокий уровень качества жизни населения и привлечь новых жителей, особенно молодых специалистов.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>4. Жилищное строительство и благоустройство.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 xml:space="preserve">В сфере жилищного строительства и благоустройства приоритетными задачами выступают: увеличение площади жилья на одного жителя, ликвидация ветхого и аварийного жилищного фонда, комплексное развитие новых жилых районов с созданием развитой инфраструктуры, а также благоустройство общественных пространств, парков и зон отдыха. 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>5. Экологическая модернизация.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 xml:space="preserve">Для улучшение экологической ситуации предусматривается реализация ряда мер: модернизация систем </w:t>
      </w:r>
      <w:proofErr w:type="spellStart"/>
      <w:r w:rsidRPr="00E063E0">
        <w:rPr>
          <w:rFonts w:ascii="Times New Roman" w:eastAsia="Calibri" w:hAnsi="Times New Roman" w:cs="Times New Roman"/>
          <w:sz w:val="28"/>
          <w:szCs w:val="28"/>
        </w:rPr>
        <w:t>жилищно</w:t>
      </w:r>
      <w:proofErr w:type="spellEnd"/>
      <w:r w:rsidRPr="00E063E0">
        <w:rPr>
          <w:rFonts w:ascii="MS Mincho" w:eastAsia="MS Mincho" w:hAnsi="MS Mincho" w:cs="MS Mincho" w:hint="eastAsia"/>
          <w:sz w:val="28"/>
          <w:szCs w:val="28"/>
        </w:rPr>
        <w:t>‑</w:t>
      </w:r>
      <w:r w:rsidRPr="00E063E0">
        <w:rPr>
          <w:rFonts w:ascii="Times New Roman" w:eastAsia="Calibri" w:hAnsi="Times New Roman" w:cs="Times New Roman"/>
          <w:sz w:val="28"/>
          <w:szCs w:val="28"/>
        </w:rPr>
        <w:t xml:space="preserve">коммунального хозяйства и очистных сооружений, внедрение раздельного сбора и переработки отходов, озеленение городских территорий, снижение выбросов промышленных предприятий, </w:t>
      </w:r>
      <w:r w:rsidRPr="00E063E0">
        <w:rPr>
          <w:rFonts w:ascii="Times New Roman" w:eastAsia="Calibri" w:hAnsi="Times New Roman" w:cs="Times New Roman"/>
          <w:sz w:val="28"/>
          <w:szCs w:val="28"/>
        </w:rPr>
        <w:br/>
        <w:t>а также развитие экологического туризма.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 xml:space="preserve">Ожидаемые результаты развития </w:t>
      </w:r>
      <w:proofErr w:type="spellStart"/>
      <w:r w:rsidRPr="00E063E0">
        <w:rPr>
          <w:rFonts w:ascii="Times New Roman" w:eastAsia="Calibri" w:hAnsi="Times New Roman" w:cs="Times New Roman"/>
          <w:sz w:val="28"/>
          <w:szCs w:val="28"/>
        </w:rPr>
        <w:t>Нижневартовской</w:t>
      </w:r>
      <w:proofErr w:type="spellEnd"/>
      <w:r w:rsidRPr="00E063E0">
        <w:rPr>
          <w:rFonts w:ascii="Times New Roman" w:eastAsia="Calibri" w:hAnsi="Times New Roman" w:cs="Times New Roman"/>
          <w:sz w:val="28"/>
          <w:szCs w:val="28"/>
        </w:rPr>
        <w:t xml:space="preserve"> городской агломерации: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>повышение инвестиционной привлекательности территории городской агломерации</w:t>
      </w:r>
      <w:r w:rsidRPr="00E063E0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E063E0">
        <w:rPr>
          <w:rFonts w:ascii="Times New Roman" w:eastAsia="Calibri" w:hAnsi="Times New Roman" w:cs="Times New Roman"/>
          <w:sz w:val="28"/>
          <w:szCs w:val="28"/>
        </w:rPr>
        <w:t>(совместная</w:t>
      </w:r>
      <w:r w:rsidRPr="00E063E0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E063E0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r w:rsidRPr="00E063E0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E063E0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Pr="00E063E0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E063E0">
        <w:rPr>
          <w:rFonts w:ascii="Times New Roman" w:eastAsia="Calibri" w:hAnsi="Times New Roman" w:cs="Times New Roman"/>
          <w:sz w:val="28"/>
          <w:szCs w:val="28"/>
        </w:rPr>
        <w:t>образований</w:t>
      </w:r>
      <w:r w:rsidRPr="00E063E0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E063E0">
        <w:rPr>
          <w:rFonts w:ascii="Times New Roman" w:eastAsia="Calibri" w:hAnsi="Times New Roman" w:cs="Times New Roman"/>
          <w:sz w:val="28"/>
          <w:szCs w:val="28"/>
        </w:rPr>
        <w:t>разного</w:t>
      </w:r>
      <w:r w:rsidRPr="00E063E0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E063E0">
        <w:rPr>
          <w:rFonts w:ascii="Times New Roman" w:eastAsia="Calibri" w:hAnsi="Times New Roman" w:cs="Times New Roman"/>
          <w:sz w:val="28"/>
          <w:szCs w:val="28"/>
        </w:rPr>
        <w:t>типа</w:t>
      </w:r>
      <w:r w:rsidRPr="00E063E0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E063E0">
        <w:rPr>
          <w:rFonts w:ascii="Times New Roman" w:eastAsia="Calibri" w:hAnsi="Times New Roman" w:cs="Times New Roman"/>
          <w:sz w:val="28"/>
          <w:szCs w:val="28"/>
        </w:rPr>
        <w:t xml:space="preserve">позволит </w:t>
      </w:r>
      <w:r w:rsidRPr="00E063E0">
        <w:rPr>
          <w:rFonts w:ascii="Times New Roman" w:eastAsia="Calibri" w:hAnsi="Times New Roman" w:cs="Times New Roman"/>
          <w:spacing w:val="-72"/>
          <w:sz w:val="28"/>
          <w:szCs w:val="28"/>
        </w:rPr>
        <w:t xml:space="preserve"> </w:t>
      </w:r>
      <w:r w:rsidRPr="00E063E0">
        <w:rPr>
          <w:rFonts w:ascii="Times New Roman" w:eastAsia="Calibri" w:hAnsi="Times New Roman" w:cs="Times New Roman"/>
          <w:sz w:val="28"/>
          <w:szCs w:val="28"/>
        </w:rPr>
        <w:t>инвесторам</w:t>
      </w:r>
      <w:proofErr w:type="gramEnd"/>
      <w:r w:rsidRPr="00E063E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E063E0">
        <w:rPr>
          <w:rFonts w:ascii="Times New Roman" w:eastAsia="Calibri" w:hAnsi="Times New Roman" w:cs="Times New Roman"/>
          <w:sz w:val="28"/>
          <w:szCs w:val="28"/>
        </w:rPr>
        <w:t>выбирать</w:t>
      </w:r>
      <w:r w:rsidRPr="00E063E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E063E0">
        <w:rPr>
          <w:rFonts w:ascii="Times New Roman" w:eastAsia="Calibri" w:hAnsi="Times New Roman" w:cs="Times New Roman"/>
          <w:sz w:val="28"/>
          <w:szCs w:val="28"/>
        </w:rPr>
        <w:t>оптимальные</w:t>
      </w:r>
      <w:r w:rsidRPr="00E063E0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E063E0">
        <w:rPr>
          <w:rFonts w:ascii="Times New Roman" w:eastAsia="Calibri" w:hAnsi="Times New Roman" w:cs="Times New Roman"/>
          <w:sz w:val="28"/>
          <w:szCs w:val="28"/>
        </w:rPr>
        <w:t>варианты</w:t>
      </w:r>
      <w:r w:rsidRPr="00E063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E063E0">
        <w:rPr>
          <w:rFonts w:ascii="Times New Roman" w:eastAsia="Calibri" w:hAnsi="Times New Roman" w:cs="Times New Roman"/>
          <w:sz w:val="28"/>
          <w:szCs w:val="28"/>
        </w:rPr>
        <w:t>для инвестиций);</w:t>
      </w:r>
    </w:p>
    <w:p w:rsidR="00E063E0" w:rsidRPr="00E063E0" w:rsidRDefault="00E063E0" w:rsidP="00E06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>экономия бюджетных средств, возникающая при создании межмуниципальных объектов инженерной, коммунальной и социальной инфраструктуры около 10% (на строительство);</w:t>
      </w:r>
    </w:p>
    <w:p w:rsidR="00E063E0" w:rsidRDefault="00E063E0" w:rsidP="002902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E0">
        <w:rPr>
          <w:rFonts w:ascii="Times New Roman" w:eastAsia="Calibri" w:hAnsi="Times New Roman" w:cs="Times New Roman"/>
          <w:sz w:val="28"/>
          <w:szCs w:val="28"/>
        </w:rPr>
        <w:t>повышение качества муниципального</w:t>
      </w:r>
      <w:r w:rsidR="00290253">
        <w:rPr>
          <w:rFonts w:ascii="Times New Roman" w:eastAsia="Calibri" w:hAnsi="Times New Roman" w:cs="Times New Roman"/>
          <w:sz w:val="28"/>
          <w:szCs w:val="28"/>
        </w:rPr>
        <w:t xml:space="preserve"> управления с учетом возможности </w:t>
      </w:r>
      <w:r w:rsidRPr="00E063E0">
        <w:rPr>
          <w:rFonts w:ascii="Times New Roman" w:eastAsia="Calibri" w:hAnsi="Times New Roman" w:cs="Times New Roman"/>
          <w:sz w:val="28"/>
          <w:szCs w:val="28"/>
        </w:rPr>
        <w:t>привлечения в межмуниципальный координационный совет по развитию городской агломерации более квалифицированных</w:t>
      </w:r>
      <w:r w:rsidRPr="00E063E0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E063E0">
        <w:rPr>
          <w:rFonts w:ascii="Times New Roman" w:eastAsia="Calibri" w:hAnsi="Times New Roman" w:cs="Times New Roman"/>
          <w:sz w:val="28"/>
          <w:szCs w:val="28"/>
        </w:rPr>
        <w:t>кадров</w:t>
      </w:r>
      <w:r w:rsidRPr="00E063E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E063E0">
        <w:rPr>
          <w:rFonts w:ascii="Times New Roman" w:eastAsia="Calibri" w:hAnsi="Times New Roman" w:cs="Times New Roman"/>
          <w:sz w:val="28"/>
          <w:szCs w:val="28"/>
        </w:rPr>
        <w:t>и</w:t>
      </w:r>
      <w:r w:rsidRPr="00E063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E063E0">
        <w:rPr>
          <w:rFonts w:ascii="Times New Roman" w:eastAsia="Calibri" w:hAnsi="Times New Roman" w:cs="Times New Roman"/>
          <w:sz w:val="28"/>
          <w:szCs w:val="28"/>
        </w:rPr>
        <w:t>использования современных методов</w:t>
      </w:r>
      <w:r w:rsidRPr="00E063E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E063E0">
        <w:rPr>
          <w:rFonts w:ascii="Times New Roman" w:eastAsia="Calibri" w:hAnsi="Times New Roman" w:cs="Times New Roman"/>
          <w:sz w:val="28"/>
          <w:szCs w:val="28"/>
        </w:rPr>
        <w:t>проектного</w:t>
      </w:r>
      <w:r w:rsidRPr="00E063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E063E0">
        <w:rPr>
          <w:rFonts w:ascii="Times New Roman" w:eastAsia="Calibri" w:hAnsi="Times New Roman" w:cs="Times New Roman"/>
          <w:sz w:val="28"/>
          <w:szCs w:val="28"/>
        </w:rPr>
        <w:t>управления.</w:t>
      </w:r>
    </w:p>
    <w:p w:rsidR="002B5C99" w:rsidRPr="00FC06C0" w:rsidRDefault="002B5C99" w:rsidP="00E063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FC06C0">
        <w:rPr>
          <w:rFonts w:ascii="Times New Roman" w:hAnsi="Times New Roman" w:cs="Times New Roman"/>
          <w:b/>
          <w:sz w:val="28"/>
          <w:szCs w:val="28"/>
        </w:rPr>
        <w:t>.3. Перспективы развития инфраструктурного комплекса</w:t>
      </w:r>
    </w:p>
    <w:p w:rsidR="002B5C99" w:rsidRPr="00FC06C0" w:rsidRDefault="002B5C99" w:rsidP="00161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99" w:rsidRPr="00FC06C0" w:rsidRDefault="002B5C99" w:rsidP="00161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C06C0">
        <w:rPr>
          <w:rFonts w:ascii="Times New Roman" w:hAnsi="Times New Roman" w:cs="Times New Roman"/>
          <w:b/>
          <w:sz w:val="28"/>
          <w:szCs w:val="28"/>
        </w:rPr>
        <w:t>.3.1. Комплексное развитие транспортной инфраструктуры</w:t>
      </w:r>
    </w:p>
    <w:p w:rsidR="002B5C99" w:rsidRPr="00FC06C0" w:rsidRDefault="002B5C99" w:rsidP="002B5C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 xml:space="preserve">Стратегическая цель развития транспортной системы Нижневартовска </w:t>
      </w:r>
      <w:r w:rsidR="00B725A6">
        <w:rPr>
          <w:rFonts w:ascii="Times New Roman" w:hAnsi="Times New Roman" w:cs="Times New Roman"/>
          <w:sz w:val="28"/>
          <w:szCs w:val="28"/>
        </w:rPr>
        <w:t>-</w:t>
      </w:r>
      <w:r w:rsidRPr="00FC06C0">
        <w:rPr>
          <w:rFonts w:ascii="Times New Roman" w:hAnsi="Times New Roman" w:cs="Times New Roman"/>
          <w:sz w:val="28"/>
          <w:szCs w:val="28"/>
        </w:rPr>
        <w:t xml:space="preserve"> удовлетворение спроса экономики и общества на конкурентоспособные и </w:t>
      </w:r>
      <w:proofErr w:type="gramStart"/>
      <w:r w:rsidRPr="00FC06C0">
        <w:rPr>
          <w:rFonts w:ascii="Times New Roman" w:hAnsi="Times New Roman" w:cs="Times New Roman"/>
          <w:sz w:val="28"/>
          <w:szCs w:val="28"/>
        </w:rPr>
        <w:t>качественные транспортные услуги</w:t>
      </w:r>
      <w:proofErr w:type="gramEnd"/>
      <w:r w:rsidRPr="00FC06C0">
        <w:rPr>
          <w:rFonts w:ascii="Times New Roman" w:hAnsi="Times New Roman" w:cs="Times New Roman"/>
          <w:sz w:val="28"/>
          <w:szCs w:val="28"/>
        </w:rPr>
        <w:t xml:space="preserve"> и обеспечение связности территории, обеспечение условий для комфортного проживания и отдыха жителей города Нижневартовска.</w:t>
      </w:r>
    </w:p>
    <w:p w:rsidR="002B5C99" w:rsidRDefault="00B725A6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Стратегическая</w:t>
      </w:r>
      <w:r w:rsidR="002B5C99" w:rsidRPr="00FC06C0">
        <w:rPr>
          <w:rFonts w:ascii="Times New Roman" w:hAnsi="Times New Roman" w:cs="Times New Roman"/>
          <w:sz w:val="28"/>
          <w:szCs w:val="28"/>
        </w:rPr>
        <w:t xml:space="preserve"> цель разбита на </w:t>
      </w:r>
      <w:r w:rsidR="002B5C9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B5C99" w:rsidRPr="00FC06C0">
        <w:rPr>
          <w:rFonts w:ascii="Times New Roman" w:hAnsi="Times New Roman" w:cs="Times New Roman"/>
          <w:sz w:val="28"/>
          <w:szCs w:val="28"/>
        </w:rPr>
        <w:t>три цели</w:t>
      </w:r>
      <w:r w:rsidR="002B5C99">
        <w:rPr>
          <w:rFonts w:ascii="Times New Roman" w:hAnsi="Times New Roman" w:cs="Times New Roman"/>
          <w:sz w:val="28"/>
          <w:szCs w:val="28"/>
        </w:rPr>
        <w:t>.</w:t>
      </w:r>
      <w:r w:rsidR="002B5C99" w:rsidRPr="00FC06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>Цель 1. Повышение пространственной связанности и транспортной доступности территории города.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поставленной цели предполагается решить путем реализации следующих задач: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C06C0">
        <w:rPr>
          <w:rFonts w:ascii="Times New Roman" w:hAnsi="Times New Roman" w:cs="Times New Roman"/>
          <w:sz w:val="28"/>
          <w:szCs w:val="28"/>
        </w:rPr>
        <w:t>балансированное развитие всех видов транспорта на территори</w:t>
      </w:r>
      <w:r>
        <w:rPr>
          <w:rFonts w:ascii="Times New Roman" w:hAnsi="Times New Roman" w:cs="Times New Roman"/>
          <w:sz w:val="28"/>
          <w:szCs w:val="28"/>
        </w:rPr>
        <w:t>и города;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06C0">
        <w:rPr>
          <w:rFonts w:ascii="Times New Roman" w:hAnsi="Times New Roman" w:cs="Times New Roman"/>
          <w:sz w:val="28"/>
          <w:szCs w:val="28"/>
        </w:rPr>
        <w:t xml:space="preserve">беспечение транспортной доступности </w:t>
      </w:r>
      <w:r>
        <w:rPr>
          <w:rFonts w:ascii="Times New Roman" w:hAnsi="Times New Roman" w:cs="Times New Roman"/>
          <w:sz w:val="28"/>
          <w:szCs w:val="28"/>
        </w:rPr>
        <w:t>территорий нового строительства;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FC06C0">
        <w:rPr>
          <w:rFonts w:ascii="Times New Roman" w:hAnsi="Times New Roman" w:cs="Times New Roman"/>
          <w:sz w:val="28"/>
          <w:szCs w:val="28"/>
        </w:rPr>
        <w:t>иквидация узких мест транспортной сети, ограничивающих ее пропускную способность, увеличение пропускной способно</w:t>
      </w:r>
      <w:r>
        <w:rPr>
          <w:rFonts w:ascii="Times New Roman" w:hAnsi="Times New Roman" w:cs="Times New Roman"/>
          <w:sz w:val="28"/>
          <w:szCs w:val="28"/>
        </w:rPr>
        <w:t>сти транспортной инфраструктуры;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C06C0">
        <w:rPr>
          <w:rFonts w:ascii="Times New Roman" w:hAnsi="Times New Roman" w:cs="Times New Roman"/>
          <w:sz w:val="28"/>
          <w:szCs w:val="28"/>
        </w:rPr>
        <w:t>азвитие сложившейся структуры улично-дорожной сети города, строите</w:t>
      </w:r>
      <w:r w:rsidR="00222875">
        <w:rPr>
          <w:rFonts w:ascii="Times New Roman" w:hAnsi="Times New Roman" w:cs="Times New Roman"/>
          <w:sz w:val="28"/>
          <w:szCs w:val="28"/>
        </w:rPr>
        <w:t>льство новых магистральных улиц</w:t>
      </w:r>
      <w:r w:rsidRPr="00FC06C0">
        <w:rPr>
          <w:rFonts w:ascii="Times New Roman" w:hAnsi="Times New Roman" w:cs="Times New Roman"/>
          <w:sz w:val="28"/>
          <w:szCs w:val="28"/>
        </w:rPr>
        <w:t xml:space="preserve"> на расчетный период до</w:t>
      </w:r>
      <w:r>
        <w:rPr>
          <w:rFonts w:ascii="Times New Roman" w:hAnsi="Times New Roman" w:cs="Times New Roman"/>
          <w:sz w:val="28"/>
          <w:szCs w:val="28"/>
        </w:rPr>
        <w:t xml:space="preserve"> 2036 года;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C06C0">
        <w:rPr>
          <w:rFonts w:ascii="Times New Roman" w:hAnsi="Times New Roman" w:cs="Times New Roman"/>
          <w:sz w:val="28"/>
          <w:szCs w:val="28"/>
        </w:rPr>
        <w:t>ифференциация магистралей на категории, придание им нормативных технических параметров, строительство необходимых транспортных сооружений (мостовых переходов), а также реконструкция существующих магистралей, формирование н</w:t>
      </w:r>
      <w:r>
        <w:rPr>
          <w:rFonts w:ascii="Times New Roman" w:hAnsi="Times New Roman" w:cs="Times New Roman"/>
          <w:sz w:val="28"/>
          <w:szCs w:val="28"/>
        </w:rPr>
        <w:t>овых магистральных улиц и дорог;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06C0">
        <w:rPr>
          <w:rFonts w:ascii="Times New Roman" w:hAnsi="Times New Roman" w:cs="Times New Roman"/>
          <w:sz w:val="28"/>
          <w:szCs w:val="28"/>
        </w:rPr>
        <w:t>рганизация работ по содержанию, ремонту и капитальному ремонту автомобильных дорог местного значения и элементов обустройства улично-дорожной сети города.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>Цель 2. Обеспечение доступности и качества транспортных услуг для населения города в соответствии с социальными стандартами транспортного обслуживания населения.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>В рамках данной цели выделяются следующие задачи: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C06C0">
        <w:rPr>
          <w:rFonts w:ascii="Times New Roman" w:hAnsi="Times New Roman" w:cs="Times New Roman"/>
          <w:sz w:val="28"/>
          <w:szCs w:val="28"/>
        </w:rPr>
        <w:t>азработка и реализация документов транспортного планирования, социального стандарта транспортного обслуживания и установление требований к интервалам движения, к скоростям сообщения и к подвижному составу, а также создание доступной транспортной среды для инвалидов и други</w:t>
      </w:r>
      <w:r>
        <w:rPr>
          <w:rFonts w:ascii="Times New Roman" w:hAnsi="Times New Roman" w:cs="Times New Roman"/>
          <w:sz w:val="28"/>
          <w:szCs w:val="28"/>
        </w:rPr>
        <w:t>х маломобильных групп населения;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C06C0">
        <w:rPr>
          <w:rFonts w:ascii="Times New Roman" w:hAnsi="Times New Roman" w:cs="Times New Roman"/>
          <w:sz w:val="28"/>
          <w:szCs w:val="28"/>
        </w:rPr>
        <w:t>одернизация и обновление парка транспортных средств, а также развитие инфрастр</w:t>
      </w:r>
      <w:r>
        <w:rPr>
          <w:rFonts w:ascii="Times New Roman" w:hAnsi="Times New Roman" w:cs="Times New Roman"/>
          <w:sz w:val="28"/>
          <w:szCs w:val="28"/>
        </w:rPr>
        <w:t>уктуры общественного транспорта;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C06C0">
        <w:rPr>
          <w:rFonts w:ascii="Times New Roman" w:hAnsi="Times New Roman" w:cs="Times New Roman"/>
          <w:sz w:val="28"/>
          <w:szCs w:val="28"/>
        </w:rPr>
        <w:t>одернизация маршрутной сети: сокращение интервалов движения автобусов по муниципальным маршрутам, увеличение охвата территорий города, обеспеченных общественным транспортом, повышение удобства использ</w:t>
      </w:r>
      <w:r>
        <w:rPr>
          <w:rFonts w:ascii="Times New Roman" w:hAnsi="Times New Roman" w:cs="Times New Roman"/>
          <w:sz w:val="28"/>
          <w:szCs w:val="28"/>
        </w:rPr>
        <w:t>ования общественного транспорта;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FC06C0">
        <w:rPr>
          <w:rFonts w:ascii="Times New Roman" w:hAnsi="Times New Roman" w:cs="Times New Roman"/>
          <w:sz w:val="28"/>
          <w:szCs w:val="28"/>
        </w:rPr>
        <w:t>азвитие велосипедного транспорта посредством создания непрерывной сети велосипедных дорожек, соединяющих все районы города.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>Цель 3. Снижение негативного воздействия транспортно-дорожного комплекса на окружающую среду и ускоренное внедрение новых технологий в сфере обеспечени</w:t>
      </w:r>
      <w:r w:rsidR="00A0776B">
        <w:rPr>
          <w:rFonts w:ascii="Times New Roman" w:hAnsi="Times New Roman" w:cs="Times New Roman"/>
          <w:sz w:val="28"/>
          <w:szCs w:val="28"/>
        </w:rPr>
        <w:t>я</w:t>
      </w:r>
      <w:r w:rsidRPr="00FC06C0">
        <w:rPr>
          <w:rFonts w:ascii="Times New Roman" w:hAnsi="Times New Roman" w:cs="Times New Roman"/>
          <w:sz w:val="28"/>
          <w:szCs w:val="28"/>
        </w:rPr>
        <w:t xml:space="preserve"> безопасности транспортной деятельности.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>Ключевые задачи: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06C0">
        <w:rPr>
          <w:rFonts w:ascii="Times New Roman" w:hAnsi="Times New Roman" w:cs="Times New Roman"/>
          <w:sz w:val="28"/>
          <w:szCs w:val="28"/>
        </w:rPr>
        <w:t>овышение уровня безопасности транспортной системы и обеспечение состояния защищенности объектов транспортной инфраструктуры, обеспечение безопасности жизни, здоровья и имущества людей, охраны окружающей среды при эксплуатации транспортных</w:t>
      </w:r>
      <w:r>
        <w:rPr>
          <w:rFonts w:ascii="Times New Roman" w:hAnsi="Times New Roman" w:cs="Times New Roman"/>
          <w:sz w:val="28"/>
          <w:szCs w:val="28"/>
        </w:rPr>
        <w:t xml:space="preserve"> средств и других видов техники;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C06C0">
        <w:rPr>
          <w:rFonts w:ascii="Times New Roman" w:hAnsi="Times New Roman" w:cs="Times New Roman"/>
          <w:sz w:val="28"/>
          <w:szCs w:val="28"/>
        </w:rPr>
        <w:t>инимизация негативного воздействия транспортного комплекса город</w:t>
      </w:r>
      <w:r>
        <w:rPr>
          <w:rFonts w:ascii="Times New Roman" w:hAnsi="Times New Roman" w:cs="Times New Roman"/>
          <w:sz w:val="28"/>
          <w:szCs w:val="28"/>
        </w:rPr>
        <w:t>а на окружающую природную среду;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C06C0">
        <w:rPr>
          <w:rFonts w:ascii="Times New Roman" w:hAnsi="Times New Roman" w:cs="Times New Roman"/>
          <w:sz w:val="28"/>
          <w:szCs w:val="28"/>
        </w:rPr>
        <w:t xml:space="preserve">азработка и внедрение новых способов содержания, особенно в зимний период, автомобильных дорог общего пользования, позволяющих уменьшить отрицательное влияние </w:t>
      </w:r>
      <w:proofErr w:type="spellStart"/>
      <w:r w:rsidRPr="00FC06C0">
        <w:rPr>
          <w:rFonts w:ascii="Times New Roman" w:hAnsi="Times New Roman" w:cs="Times New Roman"/>
          <w:sz w:val="28"/>
          <w:szCs w:val="28"/>
        </w:rPr>
        <w:t>противогололедных</w:t>
      </w:r>
      <w:proofErr w:type="spellEnd"/>
      <w:r w:rsidRPr="00FC06C0">
        <w:rPr>
          <w:rFonts w:ascii="Times New Roman" w:hAnsi="Times New Roman" w:cs="Times New Roman"/>
          <w:sz w:val="28"/>
          <w:szCs w:val="28"/>
        </w:rPr>
        <w:t xml:space="preserve"> матер</w:t>
      </w:r>
      <w:r>
        <w:rPr>
          <w:rFonts w:ascii="Times New Roman" w:hAnsi="Times New Roman" w:cs="Times New Roman"/>
          <w:sz w:val="28"/>
          <w:szCs w:val="28"/>
        </w:rPr>
        <w:t>иалов;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C06C0">
        <w:rPr>
          <w:rFonts w:ascii="Times New Roman" w:hAnsi="Times New Roman" w:cs="Times New Roman"/>
          <w:sz w:val="28"/>
          <w:szCs w:val="28"/>
        </w:rPr>
        <w:t>величение применения более экономичных автомобилей с более низким расходом моторного топлива, стимулирование использования транспортных средств, работающих на ал</w:t>
      </w:r>
      <w:r>
        <w:rPr>
          <w:rFonts w:ascii="Times New Roman" w:hAnsi="Times New Roman" w:cs="Times New Roman"/>
          <w:sz w:val="28"/>
          <w:szCs w:val="28"/>
        </w:rPr>
        <w:t>ьтернативных источниках энергии;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06C0">
        <w:rPr>
          <w:rFonts w:ascii="Times New Roman" w:hAnsi="Times New Roman" w:cs="Times New Roman"/>
          <w:sz w:val="28"/>
          <w:szCs w:val="28"/>
        </w:rPr>
        <w:t>бустройство автомобильных дорог средствами защиты окружающей среды от вредных воздействий, включая применение искусственных и растительных барьеров вдоль авто</w:t>
      </w:r>
      <w:r>
        <w:rPr>
          <w:rFonts w:ascii="Times New Roman" w:hAnsi="Times New Roman" w:cs="Times New Roman"/>
          <w:sz w:val="28"/>
          <w:szCs w:val="28"/>
        </w:rPr>
        <w:t>трасс</w:t>
      </w:r>
      <w:r w:rsidRPr="00FC06C0">
        <w:rPr>
          <w:rFonts w:ascii="Times New Roman" w:hAnsi="Times New Roman" w:cs="Times New Roman"/>
          <w:sz w:val="28"/>
          <w:szCs w:val="28"/>
        </w:rPr>
        <w:t xml:space="preserve"> для снижения уровня шумового воздействия и загрязнения прилегающих территорий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 w:rsidRPr="00FC06C0">
        <w:rPr>
          <w:rFonts w:ascii="Times New Roman" w:hAnsi="Times New Roman" w:cs="Times New Roman"/>
          <w:sz w:val="28"/>
          <w:szCs w:val="28"/>
        </w:rPr>
        <w:t>ифровизация</w:t>
      </w:r>
      <w:proofErr w:type="spellEnd"/>
      <w:r w:rsidRPr="00FC06C0">
        <w:rPr>
          <w:rFonts w:ascii="Times New Roman" w:hAnsi="Times New Roman" w:cs="Times New Roman"/>
          <w:sz w:val="28"/>
          <w:szCs w:val="28"/>
        </w:rPr>
        <w:t xml:space="preserve"> транспортного комплекса города, создание единой системы и информационной среды </w:t>
      </w:r>
      <w:proofErr w:type="spellStart"/>
      <w:r w:rsidRPr="00FC06C0">
        <w:rPr>
          <w:rFonts w:ascii="Times New Roman" w:hAnsi="Times New Roman" w:cs="Times New Roman"/>
          <w:sz w:val="28"/>
          <w:szCs w:val="28"/>
        </w:rPr>
        <w:t>мультимодального</w:t>
      </w:r>
      <w:proofErr w:type="spellEnd"/>
      <w:r w:rsidRPr="00FC06C0">
        <w:rPr>
          <w:rFonts w:ascii="Times New Roman" w:hAnsi="Times New Roman" w:cs="Times New Roman"/>
          <w:sz w:val="28"/>
          <w:szCs w:val="28"/>
        </w:rPr>
        <w:t xml:space="preserve"> технологического взаимодейс</w:t>
      </w:r>
      <w:r>
        <w:rPr>
          <w:rFonts w:ascii="Times New Roman" w:hAnsi="Times New Roman" w:cs="Times New Roman"/>
          <w:sz w:val="28"/>
          <w:szCs w:val="28"/>
        </w:rPr>
        <w:t>твия различных видов транспорта;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06C0">
        <w:rPr>
          <w:rFonts w:ascii="Times New Roman" w:hAnsi="Times New Roman" w:cs="Times New Roman"/>
          <w:sz w:val="28"/>
          <w:szCs w:val="28"/>
        </w:rPr>
        <w:t xml:space="preserve">овышение </w:t>
      </w:r>
      <w:proofErr w:type="spellStart"/>
      <w:r w:rsidRPr="00FC06C0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FC06C0">
        <w:rPr>
          <w:rFonts w:ascii="Times New Roman" w:hAnsi="Times New Roman" w:cs="Times New Roman"/>
          <w:sz w:val="28"/>
          <w:szCs w:val="28"/>
        </w:rPr>
        <w:t xml:space="preserve"> транспорта и производительности труда в транспортном комплексе города.</w:t>
      </w:r>
    </w:p>
    <w:p w:rsidR="00CF4257" w:rsidRPr="00F32DE1" w:rsidRDefault="00CF4257" w:rsidP="00CF425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 xml:space="preserve">Ключевыми показателями развития транспортной инфраструктуры, которые должны быть достигнуты </w:t>
      </w:r>
      <w:r w:rsidR="00D60C5D" w:rsidRPr="00F32DE1">
        <w:rPr>
          <w:rFonts w:ascii="Times New Roman" w:eastAsia="TimesNewRomanPSMT" w:hAnsi="Times New Roman" w:cs="Times New Roman"/>
          <w:sz w:val="28"/>
          <w:szCs w:val="28"/>
        </w:rPr>
        <w:t xml:space="preserve">к 2036 году 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>в ходе реализации Стратегии - 2036, являются:</w:t>
      </w:r>
    </w:p>
    <w:p w:rsidR="00F132B0" w:rsidRPr="00F132B0" w:rsidRDefault="00F132B0" w:rsidP="00F132B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132B0">
        <w:rPr>
          <w:rFonts w:ascii="Times New Roman" w:eastAsia="TimesNewRomanPSMT" w:hAnsi="Times New Roman" w:cs="Times New Roman"/>
          <w:sz w:val="28"/>
          <w:szCs w:val="28"/>
        </w:rPr>
        <w:t>протяженность построенных и реконструированных магистральных улиц общегородского значения регулируемого движения составит 56,97 км;</w:t>
      </w:r>
    </w:p>
    <w:p w:rsidR="00F132B0" w:rsidRPr="00F132B0" w:rsidRDefault="00F132B0" w:rsidP="00F13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132B0">
        <w:rPr>
          <w:rFonts w:ascii="Times New Roman" w:eastAsia="TimesNewRomanPSMT" w:hAnsi="Times New Roman" w:cs="Times New Roman"/>
          <w:sz w:val="28"/>
          <w:szCs w:val="28"/>
        </w:rPr>
        <w:t>протяженность построенных и реконструированных</w:t>
      </w:r>
      <w:r w:rsidRPr="00F132B0">
        <w:rPr>
          <w:rFonts w:ascii="Times New Roman" w:eastAsia="Calibri" w:hAnsi="Times New Roman" w:cs="Times New Roman"/>
          <w:sz w:val="28"/>
          <w:szCs w:val="28"/>
        </w:rPr>
        <w:t xml:space="preserve"> магистральных улиц районного значения составит 56,51 км;</w:t>
      </w:r>
    </w:p>
    <w:p w:rsidR="00F132B0" w:rsidRPr="00F132B0" w:rsidRDefault="00F132B0" w:rsidP="00F13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2B0">
        <w:rPr>
          <w:rFonts w:ascii="Times New Roman" w:eastAsia="TimesNewRomanPSMT" w:hAnsi="Times New Roman" w:cs="Times New Roman"/>
          <w:sz w:val="28"/>
          <w:szCs w:val="28"/>
        </w:rPr>
        <w:t xml:space="preserve">протяженность построенных и реконструированных </w:t>
      </w:r>
      <w:r w:rsidRPr="00F132B0">
        <w:rPr>
          <w:rFonts w:ascii="Times New Roman" w:eastAsia="Calibri" w:hAnsi="Times New Roman" w:cs="Times New Roman"/>
          <w:sz w:val="28"/>
          <w:szCs w:val="28"/>
        </w:rPr>
        <w:t>улиц и дорог местного значения составит 206,16 км;</w:t>
      </w:r>
    </w:p>
    <w:p w:rsidR="002B5C99" w:rsidRDefault="00F132B0" w:rsidP="00F132B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132B0">
        <w:rPr>
          <w:rFonts w:ascii="Times New Roman" w:eastAsia="TimesNewRomanPSMT" w:hAnsi="Times New Roman" w:cs="Times New Roman"/>
          <w:sz w:val="28"/>
          <w:szCs w:val="28"/>
        </w:rPr>
        <w:t>протяженность построенных</w:t>
      </w:r>
      <w:r w:rsidRPr="00F132B0">
        <w:rPr>
          <w:rFonts w:ascii="Times New Roman" w:eastAsia="Calibri" w:hAnsi="Times New Roman" w:cs="Times New Roman"/>
          <w:sz w:val="28"/>
          <w:szCs w:val="28"/>
        </w:rPr>
        <w:t xml:space="preserve"> велосипедных дорожек составит 55,18 км.</w:t>
      </w:r>
    </w:p>
    <w:p w:rsidR="00F132B0" w:rsidRDefault="00F132B0" w:rsidP="00F132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99" w:rsidRPr="00FC06C0" w:rsidRDefault="002B5C99" w:rsidP="007B1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C06C0">
        <w:rPr>
          <w:rFonts w:ascii="Times New Roman" w:hAnsi="Times New Roman" w:cs="Times New Roman"/>
          <w:b/>
          <w:sz w:val="28"/>
          <w:szCs w:val="28"/>
        </w:rPr>
        <w:t>.3.2</w:t>
      </w:r>
      <w:r w:rsidR="00E169D9">
        <w:rPr>
          <w:rFonts w:ascii="Times New Roman" w:hAnsi="Times New Roman" w:cs="Times New Roman"/>
          <w:b/>
          <w:sz w:val="28"/>
          <w:szCs w:val="28"/>
        </w:rPr>
        <w:t>.</w:t>
      </w:r>
      <w:r w:rsidRPr="00FC06C0">
        <w:rPr>
          <w:rFonts w:ascii="Times New Roman" w:hAnsi="Times New Roman" w:cs="Times New Roman"/>
          <w:b/>
          <w:sz w:val="28"/>
          <w:szCs w:val="28"/>
        </w:rPr>
        <w:t xml:space="preserve"> Комплексное развитие коммунальной инфраструктуры</w:t>
      </w:r>
    </w:p>
    <w:p w:rsidR="002B5C99" w:rsidRPr="00FC06C0" w:rsidRDefault="002B5C99" w:rsidP="002B5C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99" w:rsidRPr="00FC06C0" w:rsidRDefault="002B5C99" w:rsidP="002B5C9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 xml:space="preserve">Основной целью развития коммунальной </w:t>
      </w:r>
      <w:r w:rsidR="00695535">
        <w:rPr>
          <w:rFonts w:ascii="Times New Roman" w:hAnsi="Times New Roman" w:cs="Times New Roman"/>
          <w:sz w:val="28"/>
          <w:szCs w:val="28"/>
        </w:rPr>
        <w:t>инфраструктуры города Нижневартовска</w:t>
      </w:r>
      <w:r w:rsidRPr="00FC06C0">
        <w:rPr>
          <w:rFonts w:ascii="Times New Roman" w:hAnsi="Times New Roman" w:cs="Times New Roman"/>
          <w:sz w:val="28"/>
          <w:szCs w:val="28"/>
        </w:rPr>
        <w:t xml:space="preserve"> является обеспечение сбалансированного развития систем коммунальной инфраструктуры, обеспечение надежности, энергетической эффективности коммунальных систем, повышение качества поставляемых для </w:t>
      </w:r>
      <w:r w:rsidRPr="00FC06C0">
        <w:rPr>
          <w:rFonts w:ascii="Times New Roman" w:hAnsi="Times New Roman" w:cs="Times New Roman"/>
          <w:sz w:val="28"/>
          <w:szCs w:val="28"/>
        </w:rPr>
        <w:lastRenderedPageBreak/>
        <w:t>потребителей товаров и оказываемых услуг, снижение негативного воздействия на окружающую среду и здоровье человека.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>Основные задачи и приоритеты развития коммунальной инфраструктуры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06C0">
        <w:rPr>
          <w:rFonts w:ascii="Times New Roman" w:hAnsi="Times New Roman" w:cs="Times New Roman"/>
          <w:sz w:val="28"/>
          <w:szCs w:val="28"/>
        </w:rPr>
        <w:t>:</w:t>
      </w:r>
    </w:p>
    <w:p w:rsidR="002B5C99" w:rsidRPr="00FC06C0" w:rsidRDefault="002B5C99" w:rsidP="002B5C9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06C0">
        <w:rPr>
          <w:rFonts w:ascii="Times New Roman" w:hAnsi="Times New Roman" w:cs="Times New Roman"/>
          <w:sz w:val="28"/>
          <w:szCs w:val="28"/>
        </w:rPr>
        <w:t>беспечение надежности функционирования каждой системы коммунальной инфраструктуры и перспективы их развития, качественное и бесперебойное обеспечение электро-, газо-, тепло-, водоснабжения и водоотведения новых объе</w:t>
      </w:r>
      <w:r>
        <w:rPr>
          <w:rFonts w:ascii="Times New Roman" w:hAnsi="Times New Roman" w:cs="Times New Roman"/>
          <w:sz w:val="28"/>
          <w:szCs w:val="28"/>
        </w:rPr>
        <w:t>ктов капитального строительства;</w:t>
      </w:r>
      <w:r w:rsidRPr="00FC06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06C0">
        <w:rPr>
          <w:rFonts w:ascii="Times New Roman" w:hAnsi="Times New Roman" w:cs="Times New Roman"/>
          <w:sz w:val="28"/>
          <w:szCs w:val="28"/>
        </w:rPr>
        <w:t>овышение энергетической эффективности и технического уровня объектов, входящих в состав систем электро-, газо-, тепло-</w:t>
      </w:r>
      <w:r>
        <w:rPr>
          <w:rFonts w:ascii="Times New Roman" w:hAnsi="Times New Roman" w:cs="Times New Roman"/>
          <w:sz w:val="28"/>
          <w:szCs w:val="28"/>
        </w:rPr>
        <w:t>, водоснабжения и водоотведения;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C06C0">
        <w:rPr>
          <w:rFonts w:ascii="Times New Roman" w:hAnsi="Times New Roman" w:cs="Times New Roman"/>
          <w:sz w:val="28"/>
          <w:szCs w:val="28"/>
        </w:rPr>
        <w:t>азвитие и техническое перевооружение предприятий коммунальной инфраструктуры город</w:t>
      </w:r>
      <w:r w:rsidR="00695535">
        <w:rPr>
          <w:rFonts w:ascii="Times New Roman" w:hAnsi="Times New Roman" w:cs="Times New Roman"/>
          <w:sz w:val="28"/>
          <w:szCs w:val="28"/>
        </w:rPr>
        <w:t>а</w:t>
      </w:r>
      <w:r w:rsidRPr="00FC06C0">
        <w:rPr>
          <w:rFonts w:ascii="Times New Roman" w:hAnsi="Times New Roman" w:cs="Times New Roman"/>
          <w:sz w:val="28"/>
          <w:szCs w:val="28"/>
        </w:rPr>
        <w:t xml:space="preserve"> на основе инновационных технологий и оборудования, включая внедрение интеллектуальных с</w:t>
      </w:r>
      <w:r>
        <w:rPr>
          <w:rFonts w:ascii="Times New Roman" w:hAnsi="Times New Roman" w:cs="Times New Roman"/>
          <w:sz w:val="28"/>
          <w:szCs w:val="28"/>
        </w:rPr>
        <w:t>истем управления коммунальным хо</w:t>
      </w:r>
      <w:r w:rsidRPr="00FC06C0">
        <w:rPr>
          <w:rFonts w:ascii="Times New Roman" w:hAnsi="Times New Roman" w:cs="Times New Roman"/>
          <w:sz w:val="28"/>
          <w:szCs w:val="28"/>
        </w:rPr>
        <w:t>зяйст</w:t>
      </w:r>
      <w:r>
        <w:rPr>
          <w:rFonts w:ascii="Times New Roman" w:hAnsi="Times New Roman" w:cs="Times New Roman"/>
          <w:sz w:val="28"/>
          <w:szCs w:val="28"/>
        </w:rPr>
        <w:t>вом на базе цифровых технологий;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C06C0">
        <w:rPr>
          <w:rFonts w:ascii="Times New Roman" w:hAnsi="Times New Roman" w:cs="Times New Roman"/>
          <w:sz w:val="28"/>
          <w:szCs w:val="28"/>
        </w:rPr>
        <w:t>одернизация, перевооружение существующих о</w:t>
      </w:r>
      <w:r>
        <w:rPr>
          <w:rFonts w:ascii="Times New Roman" w:hAnsi="Times New Roman" w:cs="Times New Roman"/>
          <w:sz w:val="28"/>
          <w:szCs w:val="28"/>
        </w:rPr>
        <w:t>бъектов электрической генерации;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C06C0">
        <w:rPr>
          <w:rFonts w:ascii="Times New Roman" w:hAnsi="Times New Roman" w:cs="Times New Roman"/>
          <w:sz w:val="28"/>
          <w:szCs w:val="28"/>
        </w:rPr>
        <w:t>троительство, модернизация и реконструкция водопроводных и канализационных сетей и сооружений, ис</w:t>
      </w:r>
      <w:r>
        <w:rPr>
          <w:rFonts w:ascii="Times New Roman" w:hAnsi="Times New Roman" w:cs="Times New Roman"/>
          <w:sz w:val="28"/>
          <w:szCs w:val="28"/>
        </w:rPr>
        <w:t>точников тепла и тепловых сетей;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C06C0">
        <w:rPr>
          <w:rFonts w:ascii="Times New Roman" w:hAnsi="Times New Roman" w:cs="Times New Roman"/>
          <w:sz w:val="28"/>
          <w:szCs w:val="28"/>
        </w:rPr>
        <w:t>нижение аварийности системы коммунальной инфраструктуры в целом и уровня потерь посредством замены отработавших нормативный срок сетей, замены коммутационного и силового оборудования на современн</w:t>
      </w:r>
      <w:r>
        <w:rPr>
          <w:rFonts w:ascii="Times New Roman" w:hAnsi="Times New Roman" w:cs="Times New Roman"/>
          <w:sz w:val="28"/>
          <w:szCs w:val="28"/>
        </w:rPr>
        <w:t>ое;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C06C0">
        <w:rPr>
          <w:rFonts w:ascii="Times New Roman" w:hAnsi="Times New Roman" w:cs="Times New Roman"/>
          <w:sz w:val="28"/>
          <w:szCs w:val="28"/>
        </w:rPr>
        <w:t>азификация индивидуальной жилой застройки, источников теплоснабжения посредством строительства газораспределительных сетей и устан</w:t>
      </w:r>
      <w:r>
        <w:rPr>
          <w:rFonts w:ascii="Times New Roman" w:hAnsi="Times New Roman" w:cs="Times New Roman"/>
          <w:sz w:val="28"/>
          <w:szCs w:val="28"/>
        </w:rPr>
        <w:t>овки пунктов редуцирования газа;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C06C0">
        <w:rPr>
          <w:rFonts w:ascii="Times New Roman" w:hAnsi="Times New Roman" w:cs="Times New Roman"/>
          <w:sz w:val="28"/>
          <w:szCs w:val="28"/>
        </w:rPr>
        <w:t>тимулирование предприятий коммунальной инфраструктуры к внедрению инновационных процессов в их хозяйственную деятельность и обновлению основных фондов.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>Первоочередной задачей по развитию системы водоснабжения является обеспечение всего населения город</w:t>
      </w:r>
      <w:r w:rsidR="00804924">
        <w:rPr>
          <w:rFonts w:ascii="Times New Roman" w:hAnsi="Times New Roman" w:cs="Times New Roman"/>
          <w:sz w:val="28"/>
          <w:szCs w:val="28"/>
        </w:rPr>
        <w:t>а</w:t>
      </w:r>
      <w:r w:rsidRPr="00FC06C0">
        <w:rPr>
          <w:rFonts w:ascii="Times New Roman" w:hAnsi="Times New Roman" w:cs="Times New Roman"/>
          <w:sz w:val="28"/>
          <w:szCs w:val="28"/>
        </w:rPr>
        <w:t xml:space="preserve"> водой питьевого качества в необходимом количестве по доступной цене с учетом развития перспективной застройки. Решение данной задачи предусматривает реконструкцию головных сооружений с высоким уровнем морального износа, увеличение протяженности водопроводной сети.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>Первоочередной задачей по развитию системы водоотведения является обеспечение всего населения города возможностью быть подключенным к системе централизованного водоотведения с учетом развития перспективной застройки. Решение данной задачи предусматривает реконструкцию и строительство головных сооружений, увеличение протяженности канализационных сетей.</w:t>
      </w:r>
    </w:p>
    <w:p w:rsidR="00CF4257" w:rsidRPr="00F32DE1" w:rsidRDefault="00CF4257" w:rsidP="00CF425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Ключевыми показателями развития коммунальной инфраструктуры, которые должны быть достигнуты в ходе реализации Стратегии - 2036, являются:</w:t>
      </w:r>
    </w:p>
    <w:p w:rsidR="002B5C99" w:rsidRPr="00F32DE1" w:rsidRDefault="00BE1B16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E1">
        <w:rPr>
          <w:rFonts w:ascii="Times New Roman" w:hAnsi="Times New Roman" w:cs="Times New Roman"/>
          <w:sz w:val="28"/>
          <w:szCs w:val="28"/>
        </w:rPr>
        <w:lastRenderedPageBreak/>
        <w:t xml:space="preserve">снижение потерь воды в централизованных системах водоснабжения при транспортировке с 9,25% </w:t>
      </w:r>
      <w:r w:rsidR="00DA082D" w:rsidRPr="00F32DE1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F32DE1">
        <w:rPr>
          <w:rFonts w:ascii="Times New Roman" w:hAnsi="Times New Roman" w:cs="Times New Roman"/>
          <w:sz w:val="28"/>
          <w:szCs w:val="28"/>
        </w:rPr>
        <w:t>до 7,48%</w:t>
      </w:r>
      <w:r w:rsidR="00DA082D" w:rsidRPr="00F32DE1">
        <w:rPr>
          <w:rFonts w:ascii="Times New Roman" w:hAnsi="Times New Roman" w:cs="Times New Roman"/>
          <w:sz w:val="28"/>
          <w:szCs w:val="28"/>
        </w:rPr>
        <w:t xml:space="preserve"> в 2036 году;</w:t>
      </w:r>
    </w:p>
    <w:p w:rsidR="00BE1B16" w:rsidRPr="00F32DE1" w:rsidRDefault="00BE1B16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E1">
        <w:rPr>
          <w:rFonts w:ascii="Times New Roman" w:hAnsi="Times New Roman" w:cs="Times New Roman"/>
          <w:sz w:val="28"/>
          <w:szCs w:val="28"/>
        </w:rPr>
        <w:t xml:space="preserve">снижение удельного количества аварий и засоров в расчете на протяженность канализационной сети в год с 4,90 ед./км. </w:t>
      </w:r>
      <w:r w:rsidR="00DA082D" w:rsidRPr="00F32DE1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F32DE1">
        <w:rPr>
          <w:rFonts w:ascii="Times New Roman" w:hAnsi="Times New Roman" w:cs="Times New Roman"/>
          <w:sz w:val="28"/>
          <w:szCs w:val="28"/>
        </w:rPr>
        <w:t>до 4,64 ед./км</w:t>
      </w:r>
      <w:r w:rsidR="00DA082D" w:rsidRPr="00F32DE1">
        <w:rPr>
          <w:rFonts w:ascii="Times New Roman" w:hAnsi="Times New Roman" w:cs="Times New Roman"/>
          <w:sz w:val="28"/>
          <w:szCs w:val="28"/>
        </w:rPr>
        <w:t xml:space="preserve"> в 2036 году;</w:t>
      </w:r>
    </w:p>
    <w:p w:rsidR="00DA082D" w:rsidRPr="00F32DE1" w:rsidRDefault="00BE1B16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E1">
        <w:rPr>
          <w:rFonts w:ascii="Times New Roman" w:hAnsi="Times New Roman" w:cs="Times New Roman"/>
          <w:sz w:val="28"/>
          <w:szCs w:val="28"/>
        </w:rPr>
        <w:t>снижение величины технологических потерь тепловой энергии с 5,85 Гкал/</w:t>
      </w:r>
      <w:proofErr w:type="spellStart"/>
      <w:r w:rsidRPr="00F32DE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32DE1">
        <w:rPr>
          <w:rFonts w:ascii="Times New Roman" w:hAnsi="Times New Roman" w:cs="Times New Roman"/>
          <w:sz w:val="28"/>
          <w:szCs w:val="28"/>
        </w:rPr>
        <w:t xml:space="preserve">. </w:t>
      </w:r>
      <w:r w:rsidR="00DA082D" w:rsidRPr="00F32DE1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F32DE1">
        <w:rPr>
          <w:rFonts w:ascii="Times New Roman" w:hAnsi="Times New Roman" w:cs="Times New Roman"/>
          <w:sz w:val="28"/>
          <w:szCs w:val="28"/>
        </w:rPr>
        <w:t>до 2,20 Гкал/</w:t>
      </w:r>
      <w:proofErr w:type="spellStart"/>
      <w:r w:rsidRPr="00F32DE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32DE1">
        <w:rPr>
          <w:rFonts w:ascii="Times New Roman" w:hAnsi="Times New Roman" w:cs="Times New Roman"/>
          <w:sz w:val="28"/>
          <w:szCs w:val="28"/>
        </w:rPr>
        <w:t>.</w:t>
      </w:r>
      <w:r w:rsidR="00DA082D" w:rsidRPr="00F32DE1">
        <w:rPr>
          <w:rFonts w:ascii="Times New Roman" w:hAnsi="Times New Roman" w:cs="Times New Roman"/>
          <w:sz w:val="28"/>
          <w:szCs w:val="28"/>
        </w:rPr>
        <w:t xml:space="preserve"> в 2036 году;</w:t>
      </w:r>
      <w:r w:rsidRPr="00F32D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B16" w:rsidRPr="00FC06C0" w:rsidRDefault="00BE1B16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E1">
        <w:rPr>
          <w:rFonts w:ascii="Times New Roman" w:hAnsi="Times New Roman" w:cs="Times New Roman"/>
          <w:sz w:val="28"/>
          <w:szCs w:val="28"/>
        </w:rPr>
        <w:t>снижение количества перерывов в подаче горячего водоснабжения с 0,83 ед./</w:t>
      </w:r>
      <w:proofErr w:type="spellStart"/>
      <w:proofErr w:type="gramStart"/>
      <w:r w:rsidRPr="00F32DE1">
        <w:rPr>
          <w:rFonts w:ascii="Times New Roman" w:hAnsi="Times New Roman" w:cs="Times New Roman"/>
          <w:sz w:val="28"/>
          <w:szCs w:val="28"/>
        </w:rPr>
        <w:t>км.</w:t>
      </w:r>
      <w:r w:rsidR="00DA082D" w:rsidRPr="00F32DE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DA082D" w:rsidRPr="00F32DE1">
        <w:rPr>
          <w:rFonts w:ascii="Times New Roman" w:hAnsi="Times New Roman" w:cs="Times New Roman"/>
          <w:sz w:val="28"/>
          <w:szCs w:val="28"/>
        </w:rPr>
        <w:t xml:space="preserve"> 2022 году </w:t>
      </w:r>
      <w:r w:rsidRPr="00F32DE1">
        <w:rPr>
          <w:rFonts w:ascii="Times New Roman" w:hAnsi="Times New Roman" w:cs="Times New Roman"/>
          <w:sz w:val="28"/>
          <w:szCs w:val="28"/>
        </w:rPr>
        <w:t xml:space="preserve"> до 0,71 ед./км.</w:t>
      </w:r>
      <w:r w:rsidR="00DA082D" w:rsidRPr="00F32DE1">
        <w:rPr>
          <w:rFonts w:ascii="Times New Roman" w:hAnsi="Times New Roman" w:cs="Times New Roman"/>
          <w:sz w:val="28"/>
          <w:szCs w:val="28"/>
        </w:rPr>
        <w:t xml:space="preserve"> в 2036 году.</w:t>
      </w:r>
    </w:p>
    <w:p w:rsidR="00BE1B16" w:rsidRDefault="00BE1B16" w:rsidP="002B5C99">
      <w:pPr>
        <w:pStyle w:val="a3"/>
        <w:tabs>
          <w:tab w:val="left" w:pos="-241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C06C0">
        <w:rPr>
          <w:rFonts w:ascii="Times New Roman" w:hAnsi="Times New Roman" w:cs="Times New Roman"/>
          <w:b/>
          <w:sz w:val="28"/>
          <w:szCs w:val="28"/>
        </w:rPr>
        <w:t>.3.3. Комплексное развитие социальной инфраструктуры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>В городе Нижневартовске реализуются мероприятия, направленные на формирование культуры здорового образа жизни, привлечение к занятиям физической культурой и спортом, развитие и формирование традиционной культуры жизни, привлечение талантливой молодежи к просветительским мероприятиям, повышение интереса общества к образовательным услугам. В целях повышения эффективности реализации указанных проектов и программ в городе формируется развития сеть объектов социальной инфраструктуры.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C06C0">
        <w:rPr>
          <w:rFonts w:ascii="Times New Roman" w:eastAsia="TimesNewRomanPSMT" w:hAnsi="Times New Roman" w:cs="Times New Roman"/>
          <w:sz w:val="28"/>
          <w:szCs w:val="28"/>
        </w:rPr>
        <w:t>Основными целями развития социальной инфраструктуры города Нижневартовска, в соответствии с национальными проектами, региональными и муниципальными программами, являются: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ф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ормирование конкурентоспособного н</w:t>
      </w:r>
      <w:r>
        <w:rPr>
          <w:rFonts w:ascii="Times New Roman" w:eastAsia="TimesNewRomanPSMT" w:hAnsi="Times New Roman" w:cs="Times New Roman"/>
          <w:sz w:val="28"/>
          <w:szCs w:val="28"/>
        </w:rPr>
        <w:t>аучно-образовательного кластера;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оздание равных возможностей и сохранение доступности населе</w:t>
      </w:r>
      <w:r>
        <w:rPr>
          <w:rFonts w:ascii="Times New Roman" w:eastAsia="TimesNewRomanPSMT" w:hAnsi="Times New Roman" w:cs="Times New Roman"/>
          <w:sz w:val="28"/>
          <w:szCs w:val="28"/>
        </w:rPr>
        <w:t>ния к качественному образованию;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ктивное участие в разработке и реализации программ для устойчивого и опережающего развития образования, физической культуры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и спорта, культуры и искусства;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 xml:space="preserve">величение продолжительности и качества жизни населения, снижение смертности за счет формирования </w:t>
      </w:r>
      <w:r>
        <w:rPr>
          <w:rFonts w:ascii="Times New Roman" w:eastAsia="TimesNewRomanPSMT" w:hAnsi="Times New Roman" w:cs="Times New Roman"/>
          <w:sz w:val="28"/>
          <w:szCs w:val="28"/>
        </w:rPr>
        <w:t>культуры здорового образа жизни;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оздание комфортных условий и равных возможностей доступа населения к культурным ценностям, цифровым ресурс</w:t>
      </w:r>
      <w:r>
        <w:rPr>
          <w:rFonts w:ascii="Times New Roman" w:eastAsia="TimesNewRomanPSMT" w:hAnsi="Times New Roman" w:cs="Times New Roman"/>
          <w:sz w:val="28"/>
          <w:szCs w:val="28"/>
        </w:rPr>
        <w:t>ам в сфере культуры и искусства;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оздание условий для самореализации и раскрытия таланта каждого жителя города.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C06C0">
        <w:rPr>
          <w:rFonts w:ascii="Times New Roman" w:eastAsia="TimesNewRomanPSMT" w:hAnsi="Times New Roman" w:cs="Times New Roman"/>
          <w:sz w:val="28"/>
          <w:szCs w:val="28"/>
        </w:rPr>
        <w:t>В рамках обозначенных целей выделяются следующие задачи и приоритеты: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ф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ормирование здорового образа жизни насел</w:t>
      </w:r>
      <w:r>
        <w:rPr>
          <w:rFonts w:ascii="Times New Roman" w:eastAsia="TimesNewRomanPSMT" w:hAnsi="Times New Roman" w:cs="Times New Roman"/>
          <w:sz w:val="28"/>
          <w:szCs w:val="28"/>
        </w:rPr>
        <w:t>ения;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оздание новых мест в обра</w:t>
      </w:r>
      <w:r>
        <w:rPr>
          <w:rFonts w:ascii="Times New Roman" w:eastAsia="TimesNewRomanPSMT" w:hAnsi="Times New Roman" w:cs="Times New Roman"/>
          <w:sz w:val="28"/>
          <w:szCs w:val="28"/>
        </w:rPr>
        <w:t>зовательных организациях города;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беспечение цифровой тр</w:t>
      </w:r>
      <w:r>
        <w:rPr>
          <w:rFonts w:ascii="Times New Roman" w:eastAsia="TimesNewRomanPSMT" w:hAnsi="Times New Roman" w:cs="Times New Roman"/>
          <w:sz w:val="28"/>
          <w:szCs w:val="28"/>
        </w:rPr>
        <w:t>ансформации отрасли образования;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д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остижение качества образования на уров</w:t>
      </w:r>
      <w:r>
        <w:rPr>
          <w:rFonts w:ascii="Times New Roman" w:eastAsia="TimesNewRomanPSMT" w:hAnsi="Times New Roman" w:cs="Times New Roman"/>
          <w:sz w:val="28"/>
          <w:szCs w:val="28"/>
        </w:rPr>
        <w:t>не лучших всероссийских практик;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оздание материально-технической базы для реализации основных и дополнительных общеобразоват</w:t>
      </w:r>
      <w:r>
        <w:rPr>
          <w:rFonts w:ascii="Times New Roman" w:eastAsia="TimesNewRomanPSMT" w:hAnsi="Times New Roman" w:cs="Times New Roman"/>
          <w:sz w:val="28"/>
          <w:szCs w:val="28"/>
        </w:rPr>
        <w:t>ельных программ в школах города;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2B5C99" w:rsidRPr="00FC06C0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с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оздание эффективной системы выявления, поддержки и развития способносте</w:t>
      </w:r>
      <w:r>
        <w:rPr>
          <w:rFonts w:ascii="Times New Roman" w:eastAsia="TimesNewRomanPSMT" w:hAnsi="Times New Roman" w:cs="Times New Roman"/>
          <w:sz w:val="28"/>
          <w:szCs w:val="28"/>
        </w:rPr>
        <w:t>й и талантов у детей и молодежи;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2B5C99" w:rsidRPr="00FC06C0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оздание малых инновационных предприятий на базе образовательных организаций среднег</w:t>
      </w:r>
      <w:r>
        <w:rPr>
          <w:rFonts w:ascii="Times New Roman" w:eastAsia="TimesNewRomanPSMT" w:hAnsi="Times New Roman" w:cs="Times New Roman"/>
          <w:sz w:val="28"/>
          <w:szCs w:val="28"/>
        </w:rPr>
        <w:t>о профессионального образования;</w:t>
      </w:r>
    </w:p>
    <w:p w:rsidR="002B5C99" w:rsidRPr="00FC06C0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оздание в городе новых кампус</w:t>
      </w:r>
      <w:r>
        <w:rPr>
          <w:rFonts w:ascii="Times New Roman" w:eastAsia="TimesNewRomanPSMT" w:hAnsi="Times New Roman" w:cs="Times New Roman"/>
          <w:sz w:val="28"/>
          <w:szCs w:val="28"/>
        </w:rPr>
        <w:t>ов, в том числе мирового уровня;</w:t>
      </w:r>
    </w:p>
    <w:p w:rsidR="002B5C99" w:rsidRPr="00FC06C0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овышение привлекательно</w:t>
      </w:r>
      <w:r>
        <w:rPr>
          <w:rFonts w:ascii="Times New Roman" w:eastAsia="TimesNewRomanPSMT" w:hAnsi="Times New Roman" w:cs="Times New Roman"/>
          <w:sz w:val="28"/>
          <w:szCs w:val="28"/>
        </w:rPr>
        <w:t>сти культуры и искусства города;</w:t>
      </w:r>
    </w:p>
    <w:p w:rsidR="002B5C99" w:rsidRPr="00FC06C0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м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одернизация материальной базы учреждений культуры и повышение обеспеченности ж</w:t>
      </w:r>
      <w:r>
        <w:rPr>
          <w:rFonts w:ascii="Times New Roman" w:eastAsia="TimesNewRomanPSMT" w:hAnsi="Times New Roman" w:cs="Times New Roman"/>
          <w:sz w:val="28"/>
          <w:szCs w:val="28"/>
        </w:rPr>
        <w:t>ителей культурными учреждениями;</w:t>
      </w:r>
    </w:p>
    <w:p w:rsidR="002B5C99" w:rsidRPr="00FC06C0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недрение цифровых технологий, автоматизированных информационных систем управления организаций культуры, искусств</w:t>
      </w:r>
      <w:r>
        <w:rPr>
          <w:rFonts w:ascii="Times New Roman" w:eastAsia="TimesNewRomanPSMT" w:hAnsi="Times New Roman" w:cs="Times New Roman"/>
          <w:sz w:val="28"/>
          <w:szCs w:val="28"/>
        </w:rPr>
        <w:t>а, физической культуры и спорта;</w:t>
      </w:r>
    </w:p>
    <w:p w:rsidR="002B5C99" w:rsidRPr="00FC06C0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беспечение равных возможностей для занятий физической культурой и спортом населению всех возрастн</w:t>
      </w:r>
      <w:r>
        <w:rPr>
          <w:rFonts w:ascii="Times New Roman" w:eastAsia="TimesNewRomanPSMT" w:hAnsi="Times New Roman" w:cs="Times New Roman"/>
          <w:sz w:val="28"/>
          <w:szCs w:val="28"/>
        </w:rPr>
        <w:t>ых категорий и социальных групп;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2B5C99" w:rsidRPr="00FC06C0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ф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ормирование мотивации у различных категорий населения к физическому разв</w:t>
      </w:r>
      <w:r>
        <w:rPr>
          <w:rFonts w:ascii="Times New Roman" w:eastAsia="TimesNewRomanPSMT" w:hAnsi="Times New Roman" w:cs="Times New Roman"/>
          <w:sz w:val="28"/>
          <w:szCs w:val="28"/>
        </w:rPr>
        <w:t>итию и спортивному образу жизни;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овершенствование условий для развития школьного и студенческого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спорта.</w:t>
      </w:r>
    </w:p>
    <w:p w:rsidR="002B5C99" w:rsidRDefault="002B5C99" w:rsidP="002B5C9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F2B64" w:rsidRPr="005F2B64" w:rsidRDefault="005F2B64" w:rsidP="005F2B6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2B6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5.4. Инвестиционная стратегия</w:t>
      </w:r>
    </w:p>
    <w:p w:rsidR="005F2B64" w:rsidRPr="005F2B64" w:rsidRDefault="005F2B64" w:rsidP="005F2B64">
      <w:pPr>
        <w:tabs>
          <w:tab w:val="left" w:pos="5490"/>
        </w:tabs>
        <w:spacing w:after="0" w:line="240" w:lineRule="auto"/>
        <w:rPr>
          <w:rFonts w:ascii="Calibri" w:eastAsia="Calibri" w:hAnsi="Calibri" w:cs="Times New Roman"/>
        </w:rPr>
      </w:pPr>
      <w:r w:rsidRPr="005F2B64">
        <w:rPr>
          <w:rFonts w:ascii="Calibri" w:eastAsia="Calibri" w:hAnsi="Calibri" w:cs="Times New Roman"/>
        </w:rPr>
        <w:tab/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Обеспечение устойчивого экономического роста </w:t>
      </w:r>
      <w:r w:rsidRPr="005F2B64">
        <w:rPr>
          <w:rFonts w:ascii="Times New Roman" w:eastAsia="Calibri" w:hAnsi="Times New Roman" w:cs="Times New Roman"/>
          <w:sz w:val="28"/>
          <w:szCs w:val="28"/>
        </w:rPr>
        <w:br/>
        <w:t xml:space="preserve">и конкурентоспособности территории во многом зависит от объема привлеченных инвестиций во все сферы экономики города Нижневартовска. </w:t>
      </w:r>
      <w:r w:rsidRPr="005F2B64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соответствии со Стратегией социально-экономического развития </w:t>
      </w:r>
      <w:r w:rsidRPr="005F2B64">
        <w:rPr>
          <w:rFonts w:ascii="Times New Roman" w:eastAsia="Calibri" w:hAnsi="Times New Roman" w:cs="Times New Roman"/>
          <w:sz w:val="28"/>
          <w:szCs w:val="28"/>
        </w:rPr>
        <w:br/>
        <w:t xml:space="preserve">Ханты-Мансийского автономного округа – Югры до 2036 года с целевыми ориентирами до 2050 года определены стратегические цели инвестиционного развития автономного округа: повышение инвестиционной привлекательности региона, обеспечивающей диверсификацию инвестиционной активности </w:t>
      </w:r>
      <w:r w:rsidRPr="005F2B64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соответствии с приоритетами шестого технологического уклада; достижение устойчивого экономического роста и повышение уровня жизни населения </w:t>
      </w:r>
      <w:r w:rsidRPr="005F2B64">
        <w:rPr>
          <w:rFonts w:ascii="Times New Roman" w:eastAsia="Calibri" w:hAnsi="Times New Roman" w:cs="Times New Roman"/>
          <w:sz w:val="28"/>
          <w:szCs w:val="28"/>
        </w:rPr>
        <w:br/>
        <w:t>на основе современных методов проектного управления, а также выполнения социально-экономических, экологических и иных обязательств перед обществом. Успешная реализация совместно с автономным округом задач, направленных на достижение данных целей, позволит улучшить инфраструктуру жизнеобеспечения, создать новые рабочие места, повысить уровень доходов населения и создать условия развития комфортной городской среды для горожан.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По результатам оценки факторов внешней и внутренней среды, обозначенных в Стратегии социально-экономического развития </w:t>
      </w:r>
      <w:r w:rsidRPr="005F2B64">
        <w:rPr>
          <w:rFonts w:ascii="Times New Roman" w:eastAsia="Calibri" w:hAnsi="Times New Roman" w:cs="Times New Roman"/>
          <w:sz w:val="28"/>
          <w:szCs w:val="28"/>
        </w:rPr>
        <w:br/>
        <w:t xml:space="preserve">Ханты-Мансийского автономного округа – Югры до 2036 года с целевыми ориентирами до 2050 года, определены риски, препятствующие инвестиционному развитию территории, требующие внимания органов местного самоуправления: 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ограниченная инвестиционная привлекательность </w:t>
      </w:r>
      <w:proofErr w:type="spellStart"/>
      <w:r w:rsidRPr="005F2B64">
        <w:rPr>
          <w:rFonts w:ascii="Times New Roman" w:eastAsia="Calibri" w:hAnsi="Times New Roman" w:cs="Times New Roman"/>
          <w:sz w:val="28"/>
          <w:szCs w:val="28"/>
        </w:rPr>
        <w:t>несырьевых</w:t>
      </w:r>
      <w:proofErr w:type="spellEnd"/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 секторов экономики; 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>снижение инвестиционной активности в предпринимательской сфере, вызванной изменениями и структурной адаптацией экономики к новым реалиям;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>снижение инвестиционной привлекательности территории за счет социальных проблем, связанных с сокращением кадрового потенциала, старением населения, проблемами занятости.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актуальными тенденциями </w:t>
      </w:r>
      <w:proofErr w:type="spellStart"/>
      <w:r w:rsidRPr="005F2B64">
        <w:rPr>
          <w:rFonts w:ascii="Times New Roman" w:eastAsia="Calibri" w:hAnsi="Times New Roman" w:cs="Times New Roman"/>
          <w:sz w:val="28"/>
          <w:szCs w:val="28"/>
        </w:rPr>
        <w:t>приоритизации</w:t>
      </w:r>
      <w:proofErr w:type="spellEnd"/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 инвестиционной сферы, соответствующими долгосрочным целям и задачам развития округа, определена главная цель инвестиционной стратегии - создание благоприятной среды, способствующей привлечению инвестиционных ресурсов и повышению эффективности их использования для развития экономики </w:t>
      </w:r>
      <w:r w:rsidRPr="005F2B64">
        <w:rPr>
          <w:rFonts w:ascii="Times New Roman" w:eastAsia="Calibri" w:hAnsi="Times New Roman" w:cs="Times New Roman"/>
          <w:sz w:val="28"/>
          <w:szCs w:val="28"/>
        </w:rPr>
        <w:br/>
        <w:t xml:space="preserve">и социальной инфраструктуры муниципалитета на основе современных методов проектного управления и </w:t>
      </w:r>
      <w:proofErr w:type="spellStart"/>
      <w:r w:rsidRPr="005F2B64">
        <w:rPr>
          <w:rFonts w:ascii="Times New Roman" w:eastAsia="Calibri" w:hAnsi="Times New Roman" w:cs="Times New Roman"/>
          <w:sz w:val="28"/>
          <w:szCs w:val="28"/>
        </w:rPr>
        <w:t>цифровизации</w:t>
      </w:r>
      <w:proofErr w:type="spellEnd"/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 процесса взаимодействия заинтересованных сторон.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>Достижению поставленной цели будет способствовать решение следующего ряда задач: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благоприятного инвестиционного климата, способствующего росту </w:t>
      </w:r>
      <w:proofErr w:type="spellStart"/>
      <w:r w:rsidRPr="005F2B64">
        <w:rPr>
          <w:rFonts w:ascii="Times New Roman" w:eastAsia="Calibri" w:hAnsi="Times New Roman" w:cs="Times New Roman"/>
          <w:sz w:val="28"/>
          <w:szCs w:val="28"/>
        </w:rPr>
        <w:t>несырьевых</w:t>
      </w:r>
      <w:proofErr w:type="spellEnd"/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 секторов экономики, как основы диверсификации экономики </w:t>
      </w:r>
      <w:proofErr w:type="spellStart"/>
      <w:r w:rsidRPr="005F2B64">
        <w:rPr>
          <w:rFonts w:ascii="Times New Roman" w:eastAsia="Calibri" w:hAnsi="Times New Roman" w:cs="Times New Roman"/>
          <w:sz w:val="28"/>
          <w:szCs w:val="28"/>
        </w:rPr>
        <w:t>монопрофильного</w:t>
      </w:r>
      <w:proofErr w:type="spellEnd"/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 города;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создание условий, повышающих деловую и инвестиционную активность </w:t>
      </w:r>
      <w:r w:rsidRPr="005F2B64">
        <w:rPr>
          <w:rFonts w:ascii="Times New Roman" w:eastAsia="Calibri" w:hAnsi="Times New Roman" w:cs="Times New Roman"/>
          <w:sz w:val="28"/>
          <w:szCs w:val="28"/>
        </w:rPr>
        <w:br/>
        <w:t>в сфере предпринимательства посредством оказания информационной, правовой, консультационной и материальной поддержки;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>р</w:t>
      </w:r>
      <w:r w:rsidRPr="005F2B64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азвитие механизмов </w:t>
      </w:r>
      <w:proofErr w:type="spellStart"/>
      <w:r w:rsidRPr="005F2B64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proofErr w:type="spellEnd"/>
      <w:r w:rsidRPr="005F2B64">
        <w:rPr>
          <w:rFonts w:ascii="Times New Roman" w:eastAsia="Times New Roman" w:hAnsi="Times New Roman" w:cs="Times New Roman"/>
          <w:sz w:val="28"/>
          <w:szCs w:val="28"/>
        </w:rPr>
        <w:t>-частного партнерства и концессии.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>Обеспечение благоприятного инвестиционного климата, создание условий для развития инвестиционной и предпринимательской деятельности, поддержка реализуемых и планируемых к реализации проектов остаются ключевыми приоритетами муниципальной инвестиционной политики. Для достижения указанных целей на территории города внедрен Муниципальный инвестиционный стандарт.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Муниципальная поддержка инвестиционной деятельности осуществляется по следующим направлениям: имущественная поддержка, предоставление налоговых льгот, финансовая поддержка в форме субсидий и грантов, информационно-консультационное сопровождение инвестиционных проектов по принципу «одного окна». 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>Ведется работа по созданию и развитию полезных цифровых инструментов для потенциальных инвесторов на официальном сайте органов местного самоуправления города Нижневартовска в разделе «Инвестиционная деятельность» и на Инвестиционном портале города Нижневартовска. Информация об инвестиционном потенциале города (инвестиционные площадки, инвестиционные предложения) размещается на Инвестиционной карте Ханты-Мансийского автономного округа – Югры, что позволяет потенциальным инвесторам оценить условия и возможности реализации инвестиционных проектов на территории города.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Инвестиционная стратегия определяет направления инвестиционного развития города и выстроена с опорой на инвестиционные ниши, выделенные </w:t>
      </w:r>
      <w:r w:rsidRPr="005F2B64">
        <w:rPr>
          <w:rFonts w:ascii="Times New Roman" w:eastAsia="Calibri" w:hAnsi="Times New Roman" w:cs="Times New Roman"/>
          <w:sz w:val="28"/>
          <w:szCs w:val="28"/>
        </w:rPr>
        <w:br/>
        <w:t xml:space="preserve">в Стратегии социально-экономического развития округа до 2036 года </w:t>
      </w:r>
      <w:r w:rsidRPr="005F2B64">
        <w:rPr>
          <w:rFonts w:ascii="Times New Roman" w:eastAsia="Calibri" w:hAnsi="Times New Roman" w:cs="Times New Roman"/>
          <w:sz w:val="28"/>
          <w:szCs w:val="28"/>
        </w:rPr>
        <w:br/>
        <w:t>с целевыми ориентирами до 2050 года в качестве приоритетных для привлечения инвесторов.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2B64">
        <w:rPr>
          <w:rFonts w:ascii="Times New Roman" w:eastAsia="Calibri" w:hAnsi="Times New Roman" w:cs="Times New Roman"/>
          <w:i/>
          <w:sz w:val="28"/>
          <w:szCs w:val="28"/>
        </w:rPr>
        <w:t>Нефтегазодобывающая отрасль: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развитие высокотехнологичных инновационных </w:t>
      </w:r>
      <w:proofErr w:type="spellStart"/>
      <w:r w:rsidRPr="005F2B64">
        <w:rPr>
          <w:rFonts w:ascii="Times New Roman" w:eastAsia="Calibri" w:hAnsi="Times New Roman" w:cs="Times New Roman"/>
          <w:sz w:val="28"/>
          <w:szCs w:val="28"/>
        </w:rPr>
        <w:t>нефтесервисных</w:t>
      </w:r>
      <w:proofErr w:type="spellEnd"/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 производств, ориентированных на интенсификацию нефтедобычи и замедление падения ее эффективности;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тиражирование проектов </w:t>
      </w:r>
      <w:proofErr w:type="spellStart"/>
      <w:r w:rsidRPr="005F2B64">
        <w:rPr>
          <w:rFonts w:ascii="Times New Roman" w:eastAsia="Calibri" w:hAnsi="Times New Roman" w:cs="Times New Roman"/>
          <w:sz w:val="28"/>
          <w:szCs w:val="28"/>
        </w:rPr>
        <w:t>импортозамещения</w:t>
      </w:r>
      <w:proofErr w:type="spellEnd"/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 в нефтедобыче, внедрение технологий бережливого производства для повышения коэффициента извлечения нефти и снижения антропогенной нагрузки;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разработка и внедрение технологий цифровой и интеллектуальной добычи, новых технологий повышения коэффициента извлечения нефти, технологий повышения использования попутного природного газа.  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2B64">
        <w:rPr>
          <w:rFonts w:ascii="Times New Roman" w:eastAsia="Calibri" w:hAnsi="Times New Roman" w:cs="Times New Roman"/>
          <w:i/>
          <w:sz w:val="28"/>
          <w:szCs w:val="28"/>
        </w:rPr>
        <w:t>Нефтегазоперерабатывающая отрасль: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формирование технологической культуры, направленной </w:t>
      </w:r>
      <w:r w:rsidRPr="005F2B64">
        <w:rPr>
          <w:rFonts w:ascii="Times New Roman" w:eastAsia="Calibri" w:hAnsi="Times New Roman" w:cs="Times New Roman"/>
          <w:sz w:val="28"/>
          <w:szCs w:val="28"/>
        </w:rPr>
        <w:br/>
        <w:t>на модернизацию нефтепереработки и освоение инновационных технологий переработки углеводородов;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активная интеграция нефтегазоперерабатывающего комплекса Нижневартовска в окружной нефтегазоперерабатывающей кластер, целью которого является формирование технологического, инновационного </w:t>
      </w:r>
      <w:r w:rsidRPr="005F2B64">
        <w:rPr>
          <w:rFonts w:ascii="Times New Roman" w:eastAsia="Calibri" w:hAnsi="Times New Roman" w:cs="Times New Roman"/>
          <w:sz w:val="28"/>
          <w:szCs w:val="28"/>
        </w:rPr>
        <w:br/>
        <w:t>и институционального пространства, а также создание максимально благоприятных условий для инвестиций в переработку углеводородов.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2B64">
        <w:rPr>
          <w:rFonts w:ascii="Times New Roman" w:eastAsia="Calibri" w:hAnsi="Times New Roman" w:cs="Times New Roman"/>
          <w:i/>
          <w:sz w:val="28"/>
          <w:szCs w:val="28"/>
        </w:rPr>
        <w:t xml:space="preserve">Обрабатывающие и перерабатывающие отрасли: </w:t>
      </w:r>
    </w:p>
    <w:p w:rsidR="005F2B64" w:rsidRPr="005F2B64" w:rsidRDefault="005F2B64" w:rsidP="005F2B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>создание условий для реализации инвестиционных проектов в сферах: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>- переработки вторичного сырья;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>- пищевой продукции;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B64">
        <w:rPr>
          <w:rFonts w:ascii="Times New Roman" w:eastAsia="Times New Roman" w:hAnsi="Times New Roman" w:cs="Times New Roman"/>
          <w:sz w:val="28"/>
          <w:szCs w:val="28"/>
        </w:rPr>
        <w:t xml:space="preserve">развитие инновационных производств </w:t>
      </w:r>
      <w:proofErr w:type="spellStart"/>
      <w:r w:rsidRPr="005F2B64">
        <w:rPr>
          <w:rFonts w:ascii="Times New Roman" w:eastAsia="Times New Roman" w:hAnsi="Times New Roman" w:cs="Times New Roman"/>
          <w:sz w:val="28"/>
          <w:szCs w:val="28"/>
        </w:rPr>
        <w:t>нефтесервисных</w:t>
      </w:r>
      <w:proofErr w:type="spellEnd"/>
      <w:r w:rsidRPr="005F2B64">
        <w:rPr>
          <w:rFonts w:ascii="Times New Roman" w:eastAsia="Times New Roman" w:hAnsi="Times New Roman" w:cs="Times New Roman"/>
          <w:sz w:val="28"/>
          <w:szCs w:val="28"/>
        </w:rPr>
        <w:t xml:space="preserve"> компаний.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2B64">
        <w:rPr>
          <w:rFonts w:ascii="Times New Roman" w:eastAsia="Calibri" w:hAnsi="Times New Roman" w:cs="Times New Roman"/>
          <w:i/>
          <w:sz w:val="28"/>
          <w:szCs w:val="28"/>
        </w:rPr>
        <w:t>Агропромышленный комплекс: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>развитие растениеводства в условиях закрытого грунта;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развитие </w:t>
      </w:r>
      <w:proofErr w:type="spellStart"/>
      <w:r w:rsidRPr="005F2B64">
        <w:rPr>
          <w:rFonts w:ascii="Times New Roman" w:eastAsia="Calibri" w:hAnsi="Times New Roman" w:cs="Times New Roman"/>
          <w:sz w:val="28"/>
          <w:szCs w:val="28"/>
        </w:rPr>
        <w:t>рыбоперерабатывающих</w:t>
      </w:r>
      <w:proofErr w:type="spellEnd"/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 предприятий как поставщиков пищевой продукции, сырья и полуфабрикатов;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B64">
        <w:rPr>
          <w:rFonts w:ascii="Times New Roman" w:eastAsia="Times New Roman" w:hAnsi="Times New Roman" w:cs="Times New Roman"/>
          <w:sz w:val="28"/>
          <w:szCs w:val="28"/>
        </w:rPr>
        <w:t>реализация экспортного потенциала продукции перерабатывающих производств;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B64">
        <w:rPr>
          <w:rFonts w:ascii="Times New Roman" w:eastAsia="Times New Roman" w:hAnsi="Times New Roman" w:cs="Times New Roman"/>
          <w:sz w:val="28"/>
          <w:szCs w:val="28"/>
        </w:rPr>
        <w:t>модернизация и создание новых перерабатывающих мощностей, ориентированных на выпуск новой разнообразной продукции;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B64">
        <w:rPr>
          <w:rFonts w:ascii="Times New Roman" w:eastAsia="Times New Roman" w:hAnsi="Times New Roman" w:cs="Times New Roman"/>
          <w:sz w:val="28"/>
          <w:szCs w:val="28"/>
        </w:rPr>
        <w:t>содействие в развитии внутреннего спроса («Покупай наше!</w:t>
      </w:r>
      <w:r w:rsidRPr="005F2B64">
        <w:rPr>
          <w:rFonts w:ascii="Times New Roman" w:eastAsia="Calibri" w:hAnsi="Times New Roman" w:cs="Times New Roman"/>
          <w:sz w:val="28"/>
          <w:szCs w:val="28"/>
        </w:rPr>
        <w:t>»</w:t>
      </w:r>
      <w:r w:rsidRPr="005F2B64">
        <w:rPr>
          <w:rFonts w:ascii="Times New Roman" w:eastAsia="Times New Roman" w:hAnsi="Times New Roman" w:cs="Times New Roman"/>
          <w:sz w:val="28"/>
          <w:szCs w:val="28"/>
        </w:rPr>
        <w:t>) за счет производства высококачественной продукции по доступной цене, а также создания эффективных логистических цепочек по её реализации.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2B64">
        <w:rPr>
          <w:rFonts w:ascii="Times New Roman" w:eastAsia="Calibri" w:hAnsi="Times New Roman" w:cs="Times New Roman"/>
          <w:i/>
          <w:sz w:val="28"/>
          <w:szCs w:val="28"/>
        </w:rPr>
        <w:t>Экологическая безопасность: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>поддержка инвестиционных проектов в сфере обработки и утилизации твердых коммунальных отходов (ТКО);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lastRenderedPageBreak/>
        <w:t>формирование условий для создания муниципального объекта обращения с ТКО, в том числе в рамках реализации национального проекта «Экологическое благополучие»;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>продолжение внедрения и создания условий раздельного (</w:t>
      </w:r>
      <w:proofErr w:type="spellStart"/>
      <w:r w:rsidRPr="005F2B64">
        <w:rPr>
          <w:rFonts w:ascii="Times New Roman" w:eastAsia="Calibri" w:hAnsi="Times New Roman" w:cs="Times New Roman"/>
          <w:sz w:val="28"/>
          <w:szCs w:val="28"/>
        </w:rPr>
        <w:t>двухконтейнерного</w:t>
      </w:r>
      <w:proofErr w:type="spellEnd"/>
      <w:r w:rsidRPr="005F2B64">
        <w:rPr>
          <w:rFonts w:ascii="Times New Roman" w:eastAsia="Calibri" w:hAnsi="Times New Roman" w:cs="Times New Roman"/>
          <w:sz w:val="28"/>
          <w:szCs w:val="28"/>
        </w:rPr>
        <w:t>) накопления ТКО с использованием экспериментальных контейнерных площадок города Нижневартовска;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>совершенствование и развитие системы обращения с отходами, системы использования вторичных ресурсов, утилизации отходов.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2B64">
        <w:rPr>
          <w:rFonts w:ascii="Times New Roman" w:eastAsia="Calibri" w:hAnsi="Times New Roman" w:cs="Times New Roman"/>
          <w:i/>
          <w:sz w:val="28"/>
          <w:szCs w:val="28"/>
        </w:rPr>
        <w:t>Электроэнергетика: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>строительство и реконструкция объектов уличного освещения города;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масштабирование практики </w:t>
      </w:r>
      <w:proofErr w:type="spellStart"/>
      <w:r w:rsidRPr="005F2B64">
        <w:rPr>
          <w:rFonts w:ascii="Times New Roman" w:eastAsia="Calibri" w:hAnsi="Times New Roman" w:cs="Times New Roman"/>
          <w:sz w:val="28"/>
          <w:szCs w:val="28"/>
        </w:rPr>
        <w:t>энергосервисных</w:t>
      </w:r>
      <w:proofErr w:type="spellEnd"/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 контрактов, направленных на энергосбережение.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2B64">
        <w:rPr>
          <w:rFonts w:ascii="Times New Roman" w:eastAsia="Calibri" w:hAnsi="Times New Roman" w:cs="Times New Roman"/>
          <w:i/>
          <w:sz w:val="28"/>
          <w:szCs w:val="28"/>
        </w:rPr>
        <w:t>Транспортный комплекс: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опережающее развитие транспортных систем </w:t>
      </w:r>
      <w:proofErr w:type="spellStart"/>
      <w:r w:rsidRPr="005F2B64">
        <w:rPr>
          <w:rFonts w:ascii="Times New Roman" w:eastAsia="Calibri" w:hAnsi="Times New Roman" w:cs="Times New Roman"/>
          <w:sz w:val="28"/>
          <w:szCs w:val="28"/>
        </w:rPr>
        <w:t>Нижневартовской</w:t>
      </w:r>
      <w:proofErr w:type="spellEnd"/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 городской агломерации в рамках создания «коридора опережающего развития» на основе соответствующих точек роста с прилегающими городами; 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>перспективная интеграция городского округа в рамках развивающихся транзитных коридоров (Сургут - Нижневартовск - Стрежевой);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реализации инвестиционного проекта </w:t>
      </w:r>
      <w:r w:rsidRPr="005F2B64">
        <w:rPr>
          <w:rFonts w:ascii="Times New Roman" w:eastAsia="Calibri" w:hAnsi="Times New Roman" w:cs="Times New Roman"/>
          <w:sz w:val="28"/>
          <w:szCs w:val="28"/>
        </w:rPr>
        <w:br/>
        <w:t xml:space="preserve">по проектированию, строительству и (или) реконструкции объектов транспортной инфраструктуры в соответствии с программой комплексного развития транспортной инфраструктуры города. 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</w:rPr>
      </w:pPr>
      <w:r w:rsidRPr="005F2B64">
        <w:rPr>
          <w:rFonts w:ascii="Times New Roman" w:eastAsia="SimSun" w:hAnsi="Times New Roman" w:cs="Times New Roman"/>
          <w:i/>
          <w:sz w:val="28"/>
          <w:szCs w:val="28"/>
        </w:rPr>
        <w:t>Жилищно-коммунальная сфера: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F2B64">
        <w:rPr>
          <w:rFonts w:ascii="Times New Roman" w:eastAsia="SimSun" w:hAnsi="Times New Roman" w:cs="Times New Roman"/>
          <w:sz w:val="28"/>
          <w:szCs w:val="28"/>
        </w:rPr>
        <w:t>модернизация и развитие инфраструктуры жилищно-коммунального комплекса, включая благоустройство дворовых и общественных территорий;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F2B64">
        <w:rPr>
          <w:rFonts w:ascii="Times New Roman" w:eastAsia="SimSun" w:hAnsi="Times New Roman" w:cs="Times New Roman"/>
          <w:sz w:val="28"/>
          <w:szCs w:val="28"/>
        </w:rPr>
        <w:t>формирование современной комфортной городской среды.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</w:rPr>
      </w:pPr>
      <w:r w:rsidRPr="005F2B64">
        <w:rPr>
          <w:rFonts w:ascii="Times New Roman" w:eastAsia="SimSun" w:hAnsi="Times New Roman" w:cs="Times New Roman"/>
          <w:i/>
          <w:sz w:val="28"/>
          <w:szCs w:val="28"/>
        </w:rPr>
        <w:t>Социальная сфера:</w:t>
      </w:r>
    </w:p>
    <w:p w:rsidR="005F2B64" w:rsidRPr="005F2B64" w:rsidRDefault="005F2B64" w:rsidP="005F2B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F2B64">
        <w:rPr>
          <w:rFonts w:ascii="Times New Roman" w:eastAsia="Calibri" w:hAnsi="Times New Roman" w:cs="Times New Roman"/>
          <w:bCs/>
          <w:sz w:val="28"/>
          <w:szCs w:val="28"/>
        </w:rPr>
        <w:t>строительство и реконструкция общеобразовательных объектов, а также объектов для детей с ограниченными возможностями здоровья;</w:t>
      </w:r>
    </w:p>
    <w:p w:rsidR="005F2B64" w:rsidRPr="005F2B64" w:rsidRDefault="005F2B64" w:rsidP="005F2B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F2B64">
        <w:rPr>
          <w:rFonts w:ascii="Times New Roman" w:eastAsia="Calibri" w:hAnsi="Times New Roman" w:cs="Times New Roman"/>
          <w:bCs/>
          <w:sz w:val="28"/>
          <w:szCs w:val="28"/>
        </w:rPr>
        <w:t xml:space="preserve">строительство спортивных, культурно-досуговых центров; </w:t>
      </w:r>
    </w:p>
    <w:p w:rsidR="005F2B64" w:rsidRPr="005F2B64" w:rsidRDefault="005F2B64" w:rsidP="005F2B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модернизация существующих и создание новых общественных </w:t>
      </w:r>
      <w:r w:rsidRPr="005F2B64">
        <w:rPr>
          <w:rFonts w:ascii="Times New Roman" w:eastAsia="Calibri" w:hAnsi="Times New Roman" w:cs="Times New Roman"/>
          <w:sz w:val="28"/>
          <w:szCs w:val="28"/>
        </w:rPr>
        <w:br/>
        <w:t xml:space="preserve">и рекреационных пространств. </w:t>
      </w:r>
    </w:p>
    <w:p w:rsidR="005F2B64" w:rsidRPr="005F2B64" w:rsidRDefault="005F2B64" w:rsidP="005F2B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2B64">
        <w:rPr>
          <w:rFonts w:ascii="Times New Roman" w:eastAsia="Calibri" w:hAnsi="Times New Roman" w:cs="Times New Roman"/>
          <w:i/>
          <w:sz w:val="28"/>
          <w:szCs w:val="28"/>
        </w:rPr>
        <w:t>Сфера информационных технологий:</w:t>
      </w:r>
    </w:p>
    <w:p w:rsidR="005F2B64" w:rsidRPr="005F2B64" w:rsidRDefault="005F2B64" w:rsidP="005F2B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>содействие реализации инвестиционных проектов в сфере информационных технологий.</w:t>
      </w:r>
    </w:p>
    <w:p w:rsidR="005F2B64" w:rsidRPr="005F2B64" w:rsidRDefault="005F2B64" w:rsidP="005F2B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2B64">
        <w:rPr>
          <w:rFonts w:ascii="Times New Roman" w:eastAsia="Calibri" w:hAnsi="Times New Roman" w:cs="Times New Roman"/>
          <w:i/>
          <w:sz w:val="28"/>
          <w:szCs w:val="28"/>
        </w:rPr>
        <w:t>Туризм:</w:t>
      </w:r>
    </w:p>
    <w:p w:rsidR="005F2B64" w:rsidRPr="005F2B64" w:rsidRDefault="005F2B64" w:rsidP="005F2B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>развитие туристской инфраструктуры, формирование конкурентоспособных туристических продуктов, реализация проектов, способствующих повышению привлекательности города для внутреннего туризма.</w:t>
      </w:r>
    </w:p>
    <w:p w:rsidR="005F2B64" w:rsidRPr="005F2B64" w:rsidRDefault="005F2B64" w:rsidP="005F2B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2B64">
        <w:rPr>
          <w:rFonts w:ascii="Times New Roman" w:eastAsia="Calibri" w:hAnsi="Times New Roman" w:cs="Times New Roman"/>
          <w:i/>
          <w:sz w:val="28"/>
          <w:szCs w:val="28"/>
        </w:rPr>
        <w:t>Креативные индустрии:</w:t>
      </w:r>
    </w:p>
    <w:p w:rsidR="005F2B64" w:rsidRPr="005F2B64" w:rsidRDefault="005F2B64" w:rsidP="005F2B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 xml:space="preserve">развитие креативных индустрий с использованием IT-технологий. </w:t>
      </w:r>
    </w:p>
    <w:p w:rsidR="005F2B64" w:rsidRPr="005F2B64" w:rsidRDefault="005F2B64" w:rsidP="005F2B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F2B64">
        <w:rPr>
          <w:rFonts w:ascii="Times New Roman" w:eastAsia="Calibri" w:hAnsi="Times New Roman" w:cs="Times New Roman"/>
          <w:bCs/>
          <w:sz w:val="28"/>
          <w:szCs w:val="28"/>
        </w:rPr>
        <w:t>Основные механизмы реализации инвестиционной стратегии:</w:t>
      </w:r>
    </w:p>
    <w:p w:rsidR="005F2B64" w:rsidRPr="005F2B64" w:rsidRDefault="005F2B64" w:rsidP="005F2B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F2B6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системное применение проектного управления в деятельности органов местного самоуправления;</w:t>
      </w:r>
    </w:p>
    <w:p w:rsidR="005F2B64" w:rsidRPr="005F2B64" w:rsidRDefault="005F2B64" w:rsidP="005F2B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>реализация инвестиционных проектов с применением механизма государственно-частного партнерства;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>систематический мониторинг реализации инвестиционной деятельности;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>анализ достижения запланированных целевых показателей с учетом изменений, оказывающих влияние на условия и факторы развития инвестиционной деятельности, и их корректировка в случае необходимости;</w:t>
      </w:r>
    </w:p>
    <w:p w:rsidR="005F2B64" w:rsidRPr="005F2B64" w:rsidRDefault="005F2B64" w:rsidP="005F2B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B64">
        <w:rPr>
          <w:rFonts w:ascii="Times New Roman" w:eastAsia="Calibri" w:hAnsi="Times New Roman" w:cs="Times New Roman"/>
          <w:sz w:val="28"/>
          <w:szCs w:val="28"/>
        </w:rPr>
        <w:t>широкое информирование населения о ходе и результатах реализации инвестиционной деятельности в средствах массовой информации.</w:t>
      </w:r>
    </w:p>
    <w:p w:rsidR="005F2B64" w:rsidRPr="005F2B64" w:rsidRDefault="005F2B64" w:rsidP="005F2B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F2B64">
        <w:rPr>
          <w:rFonts w:ascii="Times New Roman" w:eastAsia="TimesNewRomanPSMT" w:hAnsi="Times New Roman" w:cs="Times New Roman"/>
          <w:sz w:val="28"/>
          <w:szCs w:val="28"/>
        </w:rPr>
        <w:t>Ключевым показателем в сфере инвестиционной деятельности, который должны быть достигнут в ходе реализации Стратегии - 2036, является:</w:t>
      </w:r>
    </w:p>
    <w:p w:rsidR="00CF4257" w:rsidRPr="001221C4" w:rsidRDefault="005F2B64" w:rsidP="005F2B6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объема инвестиций в основной капитал на одного занятого </w:t>
      </w:r>
      <w:r w:rsidRPr="005F2B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экономике (по крупным и средним предприятиям) с 382,29 тыс. рублей </w:t>
      </w:r>
      <w:r w:rsidRPr="005F2B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2022 году до 682,40 тыс. рублей в 2036 году.</w:t>
      </w:r>
    </w:p>
    <w:p w:rsidR="004677CC" w:rsidRDefault="004677CC" w:rsidP="002B5C9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5C99" w:rsidRDefault="002B5C99" w:rsidP="002B5C9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5.5. Управление стратегическим развитием города</w:t>
      </w:r>
    </w:p>
    <w:p w:rsidR="002B5C99" w:rsidRDefault="002B5C99" w:rsidP="002B5C99">
      <w:pPr>
        <w:tabs>
          <w:tab w:val="left" w:pos="5490"/>
        </w:tabs>
        <w:spacing w:after="0" w:line="240" w:lineRule="auto"/>
        <w:jc w:val="center"/>
      </w:pPr>
    </w:p>
    <w:p w:rsidR="002B5C99" w:rsidRDefault="002B5C99" w:rsidP="002B5C99">
      <w:pPr>
        <w:tabs>
          <w:tab w:val="left" w:pos="5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EF4">
        <w:rPr>
          <w:rFonts w:ascii="Times New Roman" w:hAnsi="Times New Roman" w:cs="Times New Roman"/>
          <w:sz w:val="28"/>
          <w:szCs w:val="28"/>
        </w:rPr>
        <w:t>Управление стратегическим развитием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базируется на </w:t>
      </w:r>
      <w:r w:rsidRPr="00324F98">
        <w:rPr>
          <w:rFonts w:ascii="Times New Roman" w:hAnsi="Times New Roman" w:cs="Times New Roman"/>
          <w:sz w:val="28"/>
          <w:szCs w:val="28"/>
        </w:rPr>
        <w:t>положе</w:t>
      </w:r>
      <w:r>
        <w:rPr>
          <w:rFonts w:ascii="Times New Roman" w:hAnsi="Times New Roman" w:cs="Times New Roman"/>
          <w:sz w:val="28"/>
          <w:szCs w:val="28"/>
        </w:rPr>
        <w:t>ниях</w:t>
      </w:r>
      <w:r w:rsidRPr="00324F98">
        <w:rPr>
          <w:rFonts w:ascii="Times New Roman" w:hAnsi="Times New Roman" w:cs="Times New Roman"/>
          <w:sz w:val="28"/>
          <w:szCs w:val="28"/>
        </w:rPr>
        <w:t xml:space="preserve"> действующего федерального и регионального законодательства, указов Президента Российской Федерации, правовых актов Правительства Российской Федерации, </w:t>
      </w:r>
      <w:r w:rsidR="00A0776B">
        <w:rPr>
          <w:rFonts w:ascii="Times New Roman" w:hAnsi="Times New Roman" w:cs="Times New Roman"/>
          <w:sz w:val="28"/>
          <w:szCs w:val="28"/>
        </w:rPr>
        <w:t>П</w:t>
      </w:r>
      <w:r w:rsidRPr="00324F98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8"/>
        </w:rPr>
        <w:t>Ханты</w:t>
      </w:r>
      <w:r w:rsidR="00BB7715">
        <w:rPr>
          <w:rFonts w:ascii="Times New Roman" w:hAnsi="Times New Roman" w:cs="Times New Roman"/>
          <w:sz w:val="28"/>
          <w:szCs w:val="28"/>
        </w:rPr>
        <w:t>-Мансийского автономного округа - </w:t>
      </w:r>
      <w:r>
        <w:rPr>
          <w:rFonts w:ascii="Times New Roman" w:hAnsi="Times New Roman" w:cs="Times New Roman"/>
          <w:sz w:val="28"/>
          <w:szCs w:val="28"/>
        </w:rPr>
        <w:t>Югры</w:t>
      </w:r>
      <w:r w:rsidRPr="00324F98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 город</w:t>
      </w:r>
      <w:r>
        <w:rPr>
          <w:rFonts w:ascii="Times New Roman" w:hAnsi="Times New Roman" w:cs="Times New Roman"/>
          <w:sz w:val="28"/>
          <w:szCs w:val="28"/>
        </w:rPr>
        <w:t>а Нижневартовска</w:t>
      </w:r>
      <w:r w:rsidRPr="00324F98">
        <w:rPr>
          <w:rFonts w:ascii="Times New Roman" w:hAnsi="Times New Roman" w:cs="Times New Roman"/>
          <w:sz w:val="28"/>
          <w:szCs w:val="28"/>
        </w:rPr>
        <w:t xml:space="preserve"> по вопросам стратегического планирования.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управления реализацией</w:t>
      </w:r>
      <w:r w:rsidRPr="00842BDC">
        <w:rPr>
          <w:rFonts w:ascii="Times New Roman" w:hAnsi="Times New Roman" w:cs="Times New Roman"/>
          <w:sz w:val="28"/>
          <w:szCs w:val="28"/>
        </w:rPr>
        <w:t xml:space="preserve"> Стратегии</w:t>
      </w:r>
      <w:r w:rsidR="00BB7715">
        <w:rPr>
          <w:rFonts w:ascii="Times New Roman" w:hAnsi="Times New Roman" w:cs="Times New Roman"/>
          <w:sz w:val="28"/>
          <w:szCs w:val="28"/>
        </w:rPr>
        <w:t> - </w:t>
      </w:r>
      <w:r>
        <w:rPr>
          <w:rFonts w:ascii="Times New Roman" w:hAnsi="Times New Roman" w:cs="Times New Roman"/>
          <w:sz w:val="28"/>
          <w:szCs w:val="28"/>
        </w:rPr>
        <w:t>2036 включает следующие элементы</w:t>
      </w:r>
      <w:r w:rsidRPr="00842BDC">
        <w:rPr>
          <w:rFonts w:ascii="Times New Roman" w:hAnsi="Times New Roman" w:cs="Times New Roman"/>
          <w:sz w:val="28"/>
          <w:szCs w:val="28"/>
        </w:rPr>
        <w:t>:</w:t>
      </w:r>
    </w:p>
    <w:p w:rsidR="002B5C99" w:rsidRDefault="003940DD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B5C99" w:rsidRPr="00842BDC">
        <w:rPr>
          <w:rFonts w:ascii="Times New Roman" w:hAnsi="Times New Roman" w:cs="Times New Roman"/>
          <w:sz w:val="28"/>
          <w:szCs w:val="28"/>
        </w:rPr>
        <w:t>лан мероприятий по реализации Стратегии</w:t>
      </w:r>
      <w:r w:rsidR="002B5C99">
        <w:rPr>
          <w:rFonts w:ascii="Times New Roman" w:hAnsi="Times New Roman" w:cs="Times New Roman"/>
          <w:sz w:val="28"/>
          <w:szCs w:val="28"/>
        </w:rPr>
        <w:t xml:space="preserve"> </w:t>
      </w:r>
      <w:r w:rsidR="00BB7715">
        <w:rPr>
          <w:rFonts w:ascii="Times New Roman" w:hAnsi="Times New Roman" w:cs="Times New Roman"/>
          <w:sz w:val="28"/>
          <w:szCs w:val="28"/>
        </w:rPr>
        <w:t>-</w:t>
      </w:r>
      <w:r w:rsidR="002B5C99">
        <w:rPr>
          <w:rFonts w:ascii="Times New Roman" w:hAnsi="Times New Roman" w:cs="Times New Roman"/>
          <w:sz w:val="28"/>
          <w:szCs w:val="28"/>
        </w:rPr>
        <w:t xml:space="preserve"> 2036;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42BD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ниципальные программы и проекты;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42BDC">
        <w:rPr>
          <w:rFonts w:ascii="Times New Roman" w:hAnsi="Times New Roman" w:cs="Times New Roman"/>
          <w:sz w:val="28"/>
          <w:szCs w:val="28"/>
        </w:rPr>
        <w:t xml:space="preserve">частие в государственных программах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 w:rsidR="00BB77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Югры;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42BDC">
        <w:rPr>
          <w:rFonts w:ascii="Times New Roman" w:hAnsi="Times New Roman" w:cs="Times New Roman"/>
          <w:sz w:val="28"/>
          <w:szCs w:val="28"/>
        </w:rPr>
        <w:t xml:space="preserve">частие в реализации Национальных проектов, федеральных и региональных проектов (программ) по основным направлениям стратегического развития Российской Федерации и </w:t>
      </w:r>
      <w:r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CF14AD">
        <w:rPr>
          <w:rFonts w:ascii="Times New Roman" w:hAnsi="Times New Roman" w:cs="Times New Roman"/>
          <w:sz w:val="28"/>
          <w:szCs w:val="28"/>
        </w:rPr>
        <w:t> - Ю</w:t>
      </w:r>
      <w:r>
        <w:rPr>
          <w:rFonts w:ascii="Times New Roman" w:hAnsi="Times New Roman" w:cs="Times New Roman"/>
          <w:sz w:val="28"/>
          <w:szCs w:val="28"/>
        </w:rPr>
        <w:t>гры;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-частное партнерство</w:t>
      </w:r>
      <w:r w:rsidR="008700E0">
        <w:rPr>
          <w:rFonts w:ascii="Times New Roman" w:hAnsi="Times New Roman" w:cs="Times New Roman"/>
          <w:sz w:val="28"/>
          <w:szCs w:val="28"/>
        </w:rPr>
        <w:t xml:space="preserve"> </w:t>
      </w:r>
      <w:r w:rsidR="008700E0" w:rsidRPr="00A52077">
        <w:rPr>
          <w:rFonts w:ascii="Times New Roman" w:hAnsi="Times New Roman" w:cs="Times New Roman"/>
          <w:sz w:val="28"/>
          <w:szCs w:val="28"/>
        </w:rPr>
        <w:t>и концессия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инициативное бюджетирование;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муниципальных закупок;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842BDC">
        <w:rPr>
          <w:rFonts w:ascii="Times New Roman" w:hAnsi="Times New Roman" w:cs="Times New Roman"/>
          <w:sz w:val="28"/>
          <w:szCs w:val="28"/>
        </w:rPr>
        <w:t>инансово-</w:t>
      </w:r>
      <w:r>
        <w:rPr>
          <w:rFonts w:ascii="Times New Roman" w:hAnsi="Times New Roman" w:cs="Times New Roman"/>
          <w:sz w:val="28"/>
          <w:szCs w:val="28"/>
        </w:rPr>
        <w:t>кредитный механизм;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42BDC">
        <w:rPr>
          <w:rFonts w:ascii="Times New Roman" w:hAnsi="Times New Roman" w:cs="Times New Roman"/>
          <w:sz w:val="28"/>
          <w:szCs w:val="28"/>
        </w:rPr>
        <w:t>истема стимулирования и поддержки инвестиционной и п</w:t>
      </w:r>
      <w:r>
        <w:rPr>
          <w:rFonts w:ascii="Times New Roman" w:hAnsi="Times New Roman" w:cs="Times New Roman"/>
          <w:sz w:val="28"/>
          <w:szCs w:val="28"/>
        </w:rPr>
        <w:t>редпринимательской деятельности;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42BDC">
        <w:rPr>
          <w:rFonts w:ascii="Times New Roman" w:hAnsi="Times New Roman" w:cs="Times New Roman"/>
          <w:sz w:val="28"/>
          <w:szCs w:val="28"/>
        </w:rPr>
        <w:t>истема планирования и прогнозирования социально-экономиче</w:t>
      </w:r>
      <w:r>
        <w:rPr>
          <w:rFonts w:ascii="Times New Roman" w:hAnsi="Times New Roman" w:cs="Times New Roman"/>
          <w:sz w:val="28"/>
          <w:szCs w:val="28"/>
        </w:rPr>
        <w:t>ского развития города Нижневартовска;</w:t>
      </w:r>
    </w:p>
    <w:p w:rsidR="002B5C99" w:rsidRDefault="002B5C99" w:rsidP="002B5C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градостроительного планирования развития города Нижневартовска</w:t>
      </w:r>
      <w:r w:rsidRPr="00842BDC">
        <w:rPr>
          <w:rFonts w:ascii="Times New Roman" w:hAnsi="Times New Roman" w:cs="Times New Roman"/>
          <w:sz w:val="28"/>
          <w:szCs w:val="28"/>
        </w:rPr>
        <w:t>.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Процесс управления стратегическим развитием города Нижневартовска предполагает использование следующих инструментов, сгруппированных по трем блокам.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1. Организационно-управленческие инструменты: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E0C65">
        <w:rPr>
          <w:rFonts w:ascii="Times New Roman" w:hAnsi="Times New Roman" w:cs="Times New Roman"/>
          <w:sz w:val="28"/>
          <w:szCs w:val="28"/>
        </w:rPr>
        <w:t>овышение квалификации кадров органов местного самоуправления, развитие системы мотивации, привлечение высок</w:t>
      </w:r>
      <w:r>
        <w:rPr>
          <w:rFonts w:ascii="Times New Roman" w:hAnsi="Times New Roman" w:cs="Times New Roman"/>
          <w:sz w:val="28"/>
          <w:szCs w:val="28"/>
        </w:rPr>
        <w:t>оквалифицированных специалистов;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E0C65">
        <w:rPr>
          <w:rFonts w:ascii="Times New Roman" w:hAnsi="Times New Roman" w:cs="Times New Roman"/>
          <w:sz w:val="28"/>
          <w:szCs w:val="28"/>
        </w:rPr>
        <w:t>одготовка професси</w:t>
      </w:r>
      <w:r>
        <w:rPr>
          <w:rFonts w:ascii="Times New Roman" w:hAnsi="Times New Roman" w:cs="Times New Roman"/>
          <w:sz w:val="28"/>
          <w:szCs w:val="28"/>
        </w:rPr>
        <w:t>ональных руководителей проектов;</w:t>
      </w:r>
    </w:p>
    <w:p w:rsidR="002B5C99" w:rsidRPr="002E0C65" w:rsidRDefault="002B5C99" w:rsidP="002B5C99">
      <w:pPr>
        <w:pStyle w:val="10"/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2E0C65">
        <w:rPr>
          <w:rFonts w:ascii="Times New Roman" w:eastAsia="Times New Roman" w:hAnsi="Times New Roman"/>
          <w:sz w:val="28"/>
          <w:szCs w:val="28"/>
          <w:lang w:eastAsia="ru-RU"/>
        </w:rPr>
        <w:t>овершенствование форм взаимодействия органов местного самоуправления с общественным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объединениями и организациями;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E0C65">
        <w:rPr>
          <w:rFonts w:ascii="Times New Roman" w:hAnsi="Times New Roman" w:cs="Times New Roman"/>
          <w:sz w:val="28"/>
          <w:szCs w:val="28"/>
        </w:rPr>
        <w:t>рганизация межмуниципального сотрудничества в целях реализации нап</w:t>
      </w:r>
      <w:r>
        <w:rPr>
          <w:rFonts w:ascii="Times New Roman" w:hAnsi="Times New Roman" w:cs="Times New Roman"/>
          <w:sz w:val="28"/>
          <w:szCs w:val="28"/>
        </w:rPr>
        <w:t>равлений социально-экономического развития</w:t>
      </w:r>
      <w:r w:rsidRPr="002E0C65">
        <w:rPr>
          <w:rFonts w:ascii="Times New Roman" w:hAnsi="Times New Roman" w:cs="Times New Roman"/>
          <w:sz w:val="28"/>
          <w:szCs w:val="28"/>
        </w:rPr>
        <w:t>.</w:t>
      </w:r>
    </w:p>
    <w:p w:rsidR="002B5C99" w:rsidRPr="002E0C65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Блок 2. </w:t>
      </w:r>
      <w:r w:rsidRPr="002E0C65">
        <w:rPr>
          <w:rFonts w:ascii="Times New Roman" w:hAnsi="Times New Roman" w:cs="Times New Roman"/>
          <w:color w:val="000000"/>
          <w:sz w:val="28"/>
          <w:szCs w:val="28"/>
        </w:rPr>
        <w:t>Фина</w:t>
      </w:r>
      <w:r>
        <w:rPr>
          <w:rFonts w:ascii="Times New Roman" w:hAnsi="Times New Roman" w:cs="Times New Roman"/>
          <w:color w:val="000000"/>
          <w:sz w:val="28"/>
          <w:szCs w:val="28"/>
        </w:rPr>
        <w:t>нсово-экономические инструменты: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E0C65">
        <w:rPr>
          <w:rFonts w:ascii="Times New Roman" w:hAnsi="Times New Roman" w:cs="Times New Roman"/>
          <w:sz w:val="28"/>
          <w:szCs w:val="28"/>
        </w:rPr>
        <w:t>креплени</w:t>
      </w:r>
      <w:r>
        <w:rPr>
          <w:rFonts w:ascii="Times New Roman" w:hAnsi="Times New Roman" w:cs="Times New Roman"/>
          <w:sz w:val="28"/>
          <w:szCs w:val="28"/>
        </w:rPr>
        <w:t>е финансового потенциала города</w:t>
      </w:r>
      <w:r w:rsidRPr="002E0C65">
        <w:rPr>
          <w:rFonts w:ascii="Times New Roman" w:hAnsi="Times New Roman" w:cs="Times New Roman"/>
          <w:sz w:val="28"/>
          <w:szCs w:val="28"/>
        </w:rPr>
        <w:t xml:space="preserve"> за счет роста бюджетных доходов, привлечение корпоративных финансов для инвестирования в стр</w:t>
      </w:r>
      <w:r>
        <w:rPr>
          <w:rFonts w:ascii="Times New Roman" w:hAnsi="Times New Roman" w:cs="Times New Roman"/>
          <w:sz w:val="28"/>
          <w:szCs w:val="28"/>
        </w:rPr>
        <w:t>атегические проекты и программы;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E0C65">
        <w:rPr>
          <w:rFonts w:ascii="Times New Roman" w:hAnsi="Times New Roman" w:cs="Times New Roman"/>
          <w:sz w:val="28"/>
          <w:szCs w:val="28"/>
        </w:rPr>
        <w:t xml:space="preserve">оздание условий для вовлечения в реализацию стратегических проектов ресурсов частного бизнеса и населения с применением инструментария </w:t>
      </w:r>
      <w:proofErr w:type="spellStart"/>
      <w:r w:rsidRPr="002E0C65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2E0C65">
        <w:rPr>
          <w:rFonts w:ascii="Times New Roman" w:hAnsi="Times New Roman" w:cs="Times New Roman"/>
          <w:sz w:val="28"/>
          <w:szCs w:val="28"/>
        </w:rPr>
        <w:t>-частного партнерства</w:t>
      </w:r>
      <w:r w:rsidR="008700E0">
        <w:rPr>
          <w:rFonts w:ascii="Times New Roman" w:hAnsi="Times New Roman" w:cs="Times New Roman"/>
          <w:sz w:val="28"/>
          <w:szCs w:val="28"/>
        </w:rPr>
        <w:t xml:space="preserve">, </w:t>
      </w:r>
      <w:r w:rsidR="008700E0" w:rsidRPr="00A52077">
        <w:rPr>
          <w:rFonts w:ascii="Times New Roman" w:hAnsi="Times New Roman" w:cs="Times New Roman"/>
          <w:sz w:val="28"/>
          <w:szCs w:val="28"/>
        </w:rPr>
        <w:t>конце</w:t>
      </w:r>
      <w:r w:rsidR="00A23CE0" w:rsidRPr="00A52077">
        <w:rPr>
          <w:rFonts w:ascii="Times New Roman" w:hAnsi="Times New Roman" w:cs="Times New Roman"/>
          <w:sz w:val="28"/>
          <w:szCs w:val="28"/>
        </w:rPr>
        <w:t>ссии</w:t>
      </w:r>
      <w:r>
        <w:rPr>
          <w:rFonts w:ascii="Times New Roman" w:hAnsi="Times New Roman" w:cs="Times New Roman"/>
          <w:sz w:val="28"/>
          <w:szCs w:val="28"/>
        </w:rPr>
        <w:t xml:space="preserve"> и инициативного бюджетирования;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E0C65">
        <w:rPr>
          <w:rFonts w:ascii="Times New Roman" w:hAnsi="Times New Roman" w:cs="Times New Roman"/>
          <w:sz w:val="28"/>
          <w:szCs w:val="28"/>
        </w:rPr>
        <w:t xml:space="preserve">рганизация взаимодействия с федеральными </w:t>
      </w:r>
      <w:proofErr w:type="spellStart"/>
      <w:r w:rsidRPr="002E0C65">
        <w:rPr>
          <w:rFonts w:ascii="Times New Roman" w:hAnsi="Times New Roman" w:cs="Times New Roman"/>
          <w:sz w:val="28"/>
          <w:szCs w:val="28"/>
        </w:rPr>
        <w:t>грантооператорами</w:t>
      </w:r>
      <w:proofErr w:type="spellEnd"/>
      <w:r w:rsidRPr="002E0C65">
        <w:rPr>
          <w:rFonts w:ascii="Times New Roman" w:hAnsi="Times New Roman" w:cs="Times New Roman"/>
          <w:sz w:val="28"/>
          <w:szCs w:val="28"/>
        </w:rPr>
        <w:t>, институтами и некоммерческими организациями в целях финансирования реализации экономически и социально значимых проектов, р</w:t>
      </w:r>
      <w:r>
        <w:rPr>
          <w:rFonts w:ascii="Times New Roman" w:hAnsi="Times New Roman" w:cs="Times New Roman"/>
          <w:sz w:val="28"/>
          <w:szCs w:val="28"/>
        </w:rPr>
        <w:t>еализуемых на территории города;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E0C65">
        <w:rPr>
          <w:rFonts w:ascii="Times New Roman" w:hAnsi="Times New Roman" w:cs="Times New Roman"/>
          <w:sz w:val="28"/>
          <w:szCs w:val="28"/>
        </w:rPr>
        <w:t>нфраструктурное обеспечение экономически и социально значимых проектов, реализуемых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города;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E0C65">
        <w:rPr>
          <w:rFonts w:ascii="Times New Roman" w:hAnsi="Times New Roman" w:cs="Times New Roman"/>
          <w:sz w:val="28"/>
          <w:szCs w:val="28"/>
        </w:rPr>
        <w:t>овлечение частных предпринимательских структур в хозяйственную деятельность, основанную на коммерческом использовании объек</w:t>
      </w:r>
      <w:r>
        <w:rPr>
          <w:rFonts w:ascii="Times New Roman" w:hAnsi="Times New Roman" w:cs="Times New Roman"/>
          <w:sz w:val="28"/>
          <w:szCs w:val="28"/>
        </w:rPr>
        <w:t>тов муниципальной собственности;</w:t>
      </w:r>
      <w:r w:rsidRPr="002E0C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E0C65">
        <w:rPr>
          <w:rFonts w:ascii="Times New Roman" w:hAnsi="Times New Roman" w:cs="Times New Roman"/>
          <w:sz w:val="28"/>
          <w:szCs w:val="28"/>
        </w:rPr>
        <w:t>одействие формированию бизнес-сетей, дислоцированных на территории город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E0C65">
        <w:rPr>
          <w:rFonts w:ascii="Times New Roman" w:hAnsi="Times New Roman" w:cs="Times New Roman"/>
          <w:sz w:val="28"/>
          <w:szCs w:val="28"/>
        </w:rPr>
        <w:t>частие в создании кластеров, функционирующих в сферах 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добычи и переработки нефти и газа.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 3. Информационные инструменты. 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E0C65">
        <w:rPr>
          <w:rFonts w:ascii="Times New Roman" w:hAnsi="Times New Roman" w:cs="Times New Roman"/>
          <w:sz w:val="28"/>
          <w:szCs w:val="28"/>
        </w:rPr>
        <w:t>роведение PR-компаний по формированию благоприятного имиджа города, комфортного для проживания, привлекательного для ведения бизнеса, туризма,</w:t>
      </w:r>
      <w:r>
        <w:rPr>
          <w:rFonts w:ascii="Times New Roman" w:hAnsi="Times New Roman" w:cs="Times New Roman"/>
          <w:sz w:val="28"/>
          <w:szCs w:val="28"/>
        </w:rPr>
        <w:t xml:space="preserve"> ведения здорового образа жизни;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E0C65">
        <w:rPr>
          <w:rFonts w:ascii="Times New Roman" w:hAnsi="Times New Roman" w:cs="Times New Roman"/>
          <w:sz w:val="28"/>
          <w:szCs w:val="28"/>
        </w:rPr>
        <w:t>роведение PR-компаний, ориентированных на позиционирование конкурентных позиций социально-экономической системы города, и</w:t>
      </w:r>
      <w:r>
        <w:rPr>
          <w:rFonts w:ascii="Times New Roman" w:hAnsi="Times New Roman" w:cs="Times New Roman"/>
          <w:sz w:val="28"/>
          <w:szCs w:val="28"/>
        </w:rPr>
        <w:t>нвестиционной привлекательности;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E0C65">
        <w:rPr>
          <w:rFonts w:ascii="Times New Roman" w:hAnsi="Times New Roman" w:cs="Times New Roman"/>
          <w:sz w:val="28"/>
          <w:szCs w:val="28"/>
        </w:rPr>
        <w:t>нформационное и консультационное сопровождение ключевых инновацио</w:t>
      </w:r>
      <w:r>
        <w:rPr>
          <w:rFonts w:ascii="Times New Roman" w:hAnsi="Times New Roman" w:cs="Times New Roman"/>
          <w:sz w:val="28"/>
          <w:szCs w:val="28"/>
        </w:rPr>
        <w:t>нных проектов городского округа;</w:t>
      </w:r>
      <w:r w:rsidRPr="002E0C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E0C65">
        <w:rPr>
          <w:rFonts w:ascii="Times New Roman" w:hAnsi="Times New Roman" w:cs="Times New Roman"/>
          <w:sz w:val="28"/>
          <w:szCs w:val="28"/>
        </w:rPr>
        <w:t xml:space="preserve">азработка </w:t>
      </w:r>
      <w:proofErr w:type="spellStart"/>
      <w:r w:rsidRPr="002E0C65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2E0C65">
        <w:rPr>
          <w:rFonts w:ascii="Times New Roman" w:hAnsi="Times New Roman" w:cs="Times New Roman"/>
          <w:sz w:val="28"/>
          <w:szCs w:val="28"/>
        </w:rPr>
        <w:t>-сайтов по наиболее перспектив</w:t>
      </w:r>
      <w:r>
        <w:rPr>
          <w:rFonts w:ascii="Times New Roman" w:hAnsi="Times New Roman" w:cs="Times New Roman"/>
          <w:sz w:val="28"/>
          <w:szCs w:val="28"/>
        </w:rPr>
        <w:t>ным сферам и видам деятельности;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2E0C65">
        <w:rPr>
          <w:rFonts w:ascii="Times New Roman" w:hAnsi="Times New Roman" w:cs="Times New Roman"/>
          <w:sz w:val="28"/>
          <w:szCs w:val="28"/>
        </w:rPr>
        <w:t>оздание новых удобных пространств</w:t>
      </w:r>
      <w:r>
        <w:rPr>
          <w:rFonts w:ascii="Times New Roman" w:hAnsi="Times New Roman" w:cs="Times New Roman"/>
          <w:sz w:val="28"/>
          <w:szCs w:val="28"/>
        </w:rPr>
        <w:t xml:space="preserve"> городской информационной среды;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2E0C65">
        <w:rPr>
          <w:rFonts w:ascii="Times New Roman" w:hAnsi="Times New Roman" w:cs="Times New Roman"/>
          <w:sz w:val="28"/>
          <w:szCs w:val="28"/>
        </w:rPr>
        <w:t>еолокационная</w:t>
      </w:r>
      <w:proofErr w:type="spellEnd"/>
      <w:r w:rsidRPr="002E0C65">
        <w:rPr>
          <w:rFonts w:ascii="Times New Roman" w:hAnsi="Times New Roman" w:cs="Times New Roman"/>
          <w:sz w:val="28"/>
          <w:szCs w:val="28"/>
        </w:rPr>
        <w:t xml:space="preserve"> привязка к мест</w:t>
      </w:r>
      <w:r>
        <w:rPr>
          <w:rFonts w:ascii="Times New Roman" w:hAnsi="Times New Roman" w:cs="Times New Roman"/>
          <w:sz w:val="28"/>
          <w:szCs w:val="28"/>
        </w:rPr>
        <w:t>ам и разработка веб-интерфейсов;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E0C65">
        <w:rPr>
          <w:rFonts w:ascii="Times New Roman" w:hAnsi="Times New Roman" w:cs="Times New Roman"/>
          <w:sz w:val="28"/>
          <w:szCs w:val="28"/>
        </w:rPr>
        <w:t>недрение цифровых технологий в межведомственное взаимодействие всех учас</w:t>
      </w:r>
      <w:r>
        <w:rPr>
          <w:rFonts w:ascii="Times New Roman" w:hAnsi="Times New Roman" w:cs="Times New Roman"/>
          <w:sz w:val="28"/>
          <w:szCs w:val="28"/>
        </w:rPr>
        <w:t>тников стратегического процесса;</w:t>
      </w:r>
    </w:p>
    <w:p w:rsidR="002B5C99" w:rsidRPr="002E0C65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E0C65">
        <w:rPr>
          <w:rFonts w:ascii="Times New Roman" w:hAnsi="Times New Roman" w:cs="Times New Roman"/>
          <w:sz w:val="28"/>
          <w:szCs w:val="28"/>
        </w:rPr>
        <w:t>роведение социологических опросов, посвященных выявлению мнения жителей города о проблемах и перспективах его развития.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Успешное достижение стратегической цели развития города базируется на выявлении и использовании внутреннего потенциала города, предполагающего одновременное применение Лин-технологий (технологий бережливого производства) в социально </w:t>
      </w:r>
      <w:r w:rsidR="00EA497E"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экономической сфере и муниципальном управлении.</w:t>
      </w:r>
    </w:p>
    <w:p w:rsidR="002B5C99" w:rsidRPr="0021014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Ключевая цель бережливого производства и бережливого управления – </w:t>
      </w:r>
      <w:r w:rsidRPr="0088646E">
        <w:rPr>
          <w:rFonts w:ascii="Times New Roman" w:hAnsi="Times New Roman" w:cs="Times New Roman"/>
          <w:sz w:val="28"/>
          <w:szCs w:val="28"/>
        </w:rPr>
        <w:t>разработка технологии и создание культуры непрерывного совершенствования бережливой деятельности путем решения следующих задач:</w:t>
      </w:r>
      <w:r w:rsidRPr="00210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производительности труда всех субъектов общественных и экономических отношений путем внедрения технологий бережливого производства в хозяйствующих субъектах и органах власти, повышения эффективности бюджетных расходов, популяризации идей бережливого производства, стимулирования внедрения Лин-технологий организациями всех форм собственности;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функционирования органов власти в городе Нижневартовске, в</w:t>
      </w:r>
      <w:r w:rsidR="00A23CE0">
        <w:rPr>
          <w:rFonts w:ascii="Times New Roman" w:hAnsi="Times New Roman" w:cs="Times New Roman"/>
          <w:sz w:val="28"/>
          <w:szCs w:val="28"/>
        </w:rPr>
        <w:t xml:space="preserve"> том числе посредством </w:t>
      </w:r>
      <w:r w:rsidR="00A23CE0" w:rsidRPr="00A52077">
        <w:rPr>
          <w:rFonts w:ascii="Times New Roman" w:hAnsi="Times New Roman" w:cs="Times New Roman"/>
          <w:sz w:val="28"/>
          <w:szCs w:val="28"/>
        </w:rPr>
        <w:t>применения</w:t>
      </w:r>
      <w:r>
        <w:rPr>
          <w:rFonts w:ascii="Times New Roman" w:hAnsi="Times New Roman" w:cs="Times New Roman"/>
          <w:sz w:val="28"/>
          <w:szCs w:val="28"/>
        </w:rPr>
        <w:t xml:space="preserve"> принципов и методов проектного управления и инициат</w:t>
      </w:r>
      <w:r w:rsidR="00A23CE0">
        <w:rPr>
          <w:rFonts w:ascii="Times New Roman" w:hAnsi="Times New Roman" w:cs="Times New Roman"/>
          <w:sz w:val="28"/>
          <w:szCs w:val="28"/>
        </w:rPr>
        <w:t>ивного бюджетирования в практике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управления;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конкурентоспособности современных субъектов хозяйствования через их переход на новые инновационные модели экономического развития;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предоставления государственных и муниципальных услуг различным субъектам посредством постоянного мониторинга и контроля качества предоставляемых услуг и вовлечения всех заинтересованных сторон в процесс разработки документов стратегического планирования с целью обеспечения устойчивого развития города;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системы </w:t>
      </w:r>
      <w:r w:rsidR="008E56F8" w:rsidRPr="009D2F4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умный город</w:t>
      </w:r>
      <w:r w:rsidR="008E56F8" w:rsidRPr="009D2F4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предусматривающей применение</w:t>
      </w:r>
      <w:r w:rsidRPr="00B8107C">
        <w:rPr>
          <w:rFonts w:ascii="Times New Roman" w:hAnsi="Times New Roman" w:cs="Times New Roman"/>
          <w:sz w:val="28"/>
          <w:szCs w:val="28"/>
        </w:rPr>
        <w:t xml:space="preserve"> инновационных технологий, которые </w:t>
      </w:r>
      <w:r>
        <w:rPr>
          <w:rFonts w:ascii="Times New Roman" w:hAnsi="Times New Roman" w:cs="Times New Roman"/>
          <w:sz w:val="28"/>
          <w:szCs w:val="28"/>
        </w:rPr>
        <w:t xml:space="preserve">ориентированы на </w:t>
      </w:r>
      <w:r w:rsidRPr="00B8107C">
        <w:rPr>
          <w:rFonts w:ascii="Times New Roman" w:hAnsi="Times New Roman" w:cs="Times New Roman"/>
          <w:sz w:val="28"/>
          <w:szCs w:val="28"/>
        </w:rPr>
        <w:t xml:space="preserve">экономичное и </w:t>
      </w:r>
      <w:proofErr w:type="spellStart"/>
      <w:r w:rsidRPr="00B8107C">
        <w:rPr>
          <w:rFonts w:ascii="Times New Roman" w:hAnsi="Times New Roman" w:cs="Times New Roman"/>
          <w:sz w:val="28"/>
          <w:szCs w:val="28"/>
        </w:rPr>
        <w:t>экологичное</w:t>
      </w:r>
      <w:proofErr w:type="spellEnd"/>
      <w:r w:rsidRPr="00B8107C">
        <w:rPr>
          <w:rFonts w:ascii="Times New Roman" w:hAnsi="Times New Roman" w:cs="Times New Roman"/>
          <w:sz w:val="28"/>
          <w:szCs w:val="28"/>
        </w:rPr>
        <w:t xml:space="preserve"> использование городских систем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 повышение эффективности многочисленных элементов городской инфраструктуры;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промышленного, жилищно-коммунального и бюджетного секторов путем оптимизации промышленных энергопотребляющих систем и модернизации оборудования, снижения энергоемкости, повышения надежности и качества предоставляемых жилищно-коммунальных услуг;</w:t>
      </w:r>
    </w:p>
    <w:p w:rsidR="002B5C99" w:rsidRPr="00C911CA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эффективной экономико-экологической модели развития промышленности путем достижения баланса между уровнем промышленного производства и сохранением благоприятного состояния окружающей среды, </w:t>
      </w:r>
      <w:r>
        <w:rPr>
          <w:rFonts w:ascii="Times New Roman" w:hAnsi="Times New Roman" w:cs="Times New Roman"/>
          <w:sz w:val="28"/>
          <w:szCs w:val="28"/>
        </w:rPr>
        <w:lastRenderedPageBreak/>
        <w:t>обеспечения рационального природопользования и сохранности естественных экосистем и природных комплексов.</w:t>
      </w:r>
    </w:p>
    <w:p w:rsidR="002B5C99" w:rsidRPr="00470901" w:rsidRDefault="002B5C99" w:rsidP="002B5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20A">
        <w:rPr>
          <w:rFonts w:ascii="Times New Roman" w:hAnsi="Times New Roman" w:cs="Times New Roman"/>
          <w:sz w:val="28"/>
          <w:szCs w:val="28"/>
        </w:rPr>
        <w:tab/>
      </w:r>
    </w:p>
    <w:p w:rsidR="002B5C99" w:rsidRPr="002A6CDC" w:rsidRDefault="002B5C99" w:rsidP="00065B62">
      <w:pPr>
        <w:pStyle w:val="a3"/>
        <w:tabs>
          <w:tab w:val="left" w:pos="5490"/>
        </w:tabs>
        <w:ind w:left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721C89">
        <w:rPr>
          <w:rFonts w:ascii="Times New Roman" w:hAnsi="Times New Roman" w:cs="Times New Roman"/>
          <w:b/>
          <w:sz w:val="28"/>
          <w:szCs w:val="28"/>
        </w:rPr>
        <w:t>Ожидаемые результаты и целевые</w:t>
      </w:r>
      <w:r w:rsidR="00065B62">
        <w:rPr>
          <w:rFonts w:ascii="Times New Roman" w:hAnsi="Times New Roman" w:cs="Times New Roman"/>
          <w:b/>
          <w:sz w:val="28"/>
          <w:szCs w:val="28"/>
        </w:rPr>
        <w:t xml:space="preserve"> ориентиры реализации Стратегии - </w:t>
      </w:r>
      <w:r w:rsidRPr="00721C89">
        <w:rPr>
          <w:rFonts w:ascii="Times New Roman" w:hAnsi="Times New Roman" w:cs="Times New Roman"/>
          <w:b/>
          <w:sz w:val="28"/>
          <w:szCs w:val="28"/>
        </w:rPr>
        <w:t>2036</w:t>
      </w:r>
    </w:p>
    <w:p w:rsidR="002B5C99" w:rsidRDefault="002B5C99" w:rsidP="002B5C9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5C99" w:rsidRDefault="002B5C99" w:rsidP="002B5C9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4B8F" w:rsidRPr="00AB2B32">
        <w:rPr>
          <w:rFonts w:ascii="Times New Roman" w:hAnsi="Times New Roman" w:cs="Times New Roman"/>
          <w:sz w:val="28"/>
          <w:szCs w:val="28"/>
        </w:rPr>
        <w:t>К</w:t>
      </w:r>
      <w:r w:rsidRPr="00AB2B32">
        <w:rPr>
          <w:rFonts w:ascii="Times New Roman" w:hAnsi="Times New Roman" w:cs="Times New Roman"/>
          <w:sz w:val="28"/>
          <w:szCs w:val="28"/>
        </w:rPr>
        <w:t>лючевые показатели Стратегии</w:t>
      </w:r>
      <w:r w:rsidR="00851913" w:rsidRPr="00AB2B32">
        <w:rPr>
          <w:rFonts w:ascii="Times New Roman" w:hAnsi="Times New Roman" w:cs="Times New Roman"/>
          <w:sz w:val="28"/>
          <w:szCs w:val="28"/>
        </w:rPr>
        <w:t> - </w:t>
      </w:r>
      <w:r w:rsidRPr="00AB2B32">
        <w:rPr>
          <w:rFonts w:ascii="Times New Roman" w:hAnsi="Times New Roman" w:cs="Times New Roman"/>
          <w:sz w:val="28"/>
          <w:szCs w:val="28"/>
        </w:rPr>
        <w:t>2036 по оптимистическому, базовому и пессимистическому сценариям социально-экономического развития</w:t>
      </w:r>
      <w:r w:rsidR="00C04B8F" w:rsidRPr="00AB2B32">
        <w:rPr>
          <w:rFonts w:ascii="Times New Roman" w:hAnsi="Times New Roman" w:cs="Times New Roman"/>
          <w:sz w:val="28"/>
          <w:szCs w:val="28"/>
        </w:rPr>
        <w:t xml:space="preserve"> представлены в таблицах 6.1 - 6.3.</w:t>
      </w:r>
    </w:p>
    <w:p w:rsidR="002404CE" w:rsidRDefault="002404CE" w:rsidP="002B5C9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2404CE" w:rsidSect="003028C4">
          <w:headerReference w:type="default" r:id="rId13"/>
          <w:footerReference w:type="default" r:id="rId14"/>
          <w:footerReference w:type="first" r:id="rId15"/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</w:p>
    <w:p w:rsidR="007E45E0" w:rsidRPr="00104F60" w:rsidRDefault="007E45E0" w:rsidP="007E45E0">
      <w:pPr>
        <w:pStyle w:val="a3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7E27B4">
        <w:rPr>
          <w:rFonts w:ascii="Times New Roman" w:hAnsi="Times New Roman" w:cs="Times New Roman"/>
          <w:sz w:val="28"/>
          <w:szCs w:val="28"/>
        </w:rPr>
        <w:lastRenderedPageBreak/>
        <w:t>Таблица 6.1</w:t>
      </w:r>
    </w:p>
    <w:p w:rsidR="007E45E0" w:rsidRDefault="007E45E0" w:rsidP="005969C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F60">
        <w:rPr>
          <w:rFonts w:ascii="Times New Roman" w:hAnsi="Times New Roman" w:cs="Times New Roman"/>
          <w:b/>
          <w:sz w:val="28"/>
          <w:szCs w:val="28"/>
        </w:rPr>
        <w:t>Целевые показатели, на достижение которых направлены мероприятия по реализации Стратегии социально-экономического развития города Нижневартовска до 2036 года</w:t>
      </w:r>
    </w:p>
    <w:p w:rsidR="005969C7" w:rsidRDefault="007E45E0" w:rsidP="005969C7">
      <w:pPr>
        <w:tabs>
          <w:tab w:val="left" w:pos="6120"/>
        </w:tabs>
        <w:spacing w:after="0" w:line="240" w:lineRule="auto"/>
      </w:pPr>
      <w:r>
        <w:tab/>
      </w:r>
    </w:p>
    <w:p w:rsidR="007E45E0" w:rsidRDefault="007E45E0" w:rsidP="005969C7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F60">
        <w:rPr>
          <w:rFonts w:ascii="Times New Roman" w:hAnsi="Times New Roman" w:cs="Times New Roman"/>
          <w:sz w:val="28"/>
          <w:szCs w:val="28"/>
        </w:rPr>
        <w:t xml:space="preserve">Вариант 1 </w:t>
      </w:r>
      <w:r w:rsidR="004D454B">
        <w:rPr>
          <w:rFonts w:ascii="Times New Roman" w:hAnsi="Times New Roman" w:cs="Times New Roman"/>
          <w:sz w:val="28"/>
          <w:szCs w:val="28"/>
        </w:rPr>
        <w:t>-</w:t>
      </w:r>
      <w:r w:rsidRPr="00104F60">
        <w:rPr>
          <w:rFonts w:ascii="Times New Roman" w:hAnsi="Times New Roman" w:cs="Times New Roman"/>
          <w:sz w:val="28"/>
          <w:szCs w:val="28"/>
        </w:rPr>
        <w:t xml:space="preserve"> оптимистический</w:t>
      </w:r>
    </w:p>
    <w:p w:rsidR="005969C7" w:rsidRDefault="005969C7" w:rsidP="005969C7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2620"/>
        <w:gridCol w:w="1138"/>
        <w:gridCol w:w="1139"/>
        <w:gridCol w:w="1142"/>
        <w:gridCol w:w="1144"/>
        <w:gridCol w:w="1142"/>
        <w:gridCol w:w="1142"/>
        <w:gridCol w:w="1142"/>
        <w:gridCol w:w="1142"/>
        <w:gridCol w:w="1144"/>
        <w:gridCol w:w="1104"/>
      </w:tblGrid>
      <w:tr w:rsidR="007E45E0" w:rsidRPr="00C04B8F" w:rsidTr="001D3D59">
        <w:trPr>
          <w:trHeight w:val="510"/>
          <w:tblHeader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Целевые показатели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2022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год</w:t>
            </w: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Этап I</w:t>
            </w:r>
          </w:p>
        </w:tc>
        <w:tc>
          <w:tcPr>
            <w:tcW w:w="2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Этап II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Этап III    (2031-2036 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гг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</w:tr>
      <w:tr w:rsidR="007E45E0" w:rsidRPr="00C04B8F" w:rsidTr="001D3D59">
        <w:trPr>
          <w:trHeight w:val="255"/>
          <w:tblHeader/>
        </w:trPr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2023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2024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2025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2026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2027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2028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2029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2030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2036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год</w:t>
            </w:r>
          </w:p>
        </w:tc>
      </w:tr>
      <w:tr w:rsidR="007E45E0" w:rsidRPr="00C04B8F" w:rsidTr="005969C7">
        <w:trPr>
          <w:trHeight w:val="529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"Человеческий капитал"</w:t>
            </w:r>
          </w:p>
        </w:tc>
      </w:tr>
      <w:tr w:rsidR="007E45E0" w:rsidRPr="00C04B8F" w:rsidTr="001D3D59">
        <w:trPr>
          <w:trHeight w:val="797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59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59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населения (среднегодовая), тыс. человек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285,2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286,6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287,2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288,3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289,5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290,5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291,6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292,4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293,5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298,0</w:t>
            </w:r>
          </w:p>
        </w:tc>
      </w:tr>
      <w:tr w:rsidR="007E45E0" w:rsidRPr="00C04B8F" w:rsidTr="001D3D59">
        <w:trPr>
          <w:trHeight w:val="836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59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59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Среднегодовая численность занятых в экономике, тыс. человек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125,5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126,7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129,0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130,8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132,2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132,6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133,2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133,6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133,9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135,6</w:t>
            </w:r>
          </w:p>
        </w:tc>
      </w:tr>
      <w:tr w:rsidR="007E45E0" w:rsidRPr="00C04B8F" w:rsidTr="001D3D59">
        <w:trPr>
          <w:trHeight w:val="835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59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59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зарегистрированной безработицы,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</w:tr>
      <w:tr w:rsidR="007E45E0" w:rsidRPr="00C04B8F" w:rsidTr="001D3D59">
        <w:trPr>
          <w:trHeight w:val="81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59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59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Реальная заработная плата работников организаций*,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100,83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101,24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101,74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101,13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101,35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101,71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101,80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101,23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101,83</w:t>
            </w:r>
          </w:p>
        </w:tc>
      </w:tr>
      <w:tr w:rsidR="007E45E0" w:rsidRPr="00C04B8F" w:rsidTr="001D3D59">
        <w:trPr>
          <w:trHeight w:val="709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59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59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Реальные </w:t>
            </w:r>
            <w:r w:rsidRPr="00C04B8F">
              <w:rPr>
                <w:rFonts w:ascii="Times New Roman" w:eastAsia="Times New Roman" w:hAnsi="Times New Roman" w:cs="Times New Roman"/>
                <w:lang w:eastAsia="ru-RU"/>
              </w:rPr>
              <w:t xml:space="preserve">располагаемые </w:t>
            </w: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доходы населения,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101,21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100,98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100,99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100,89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100,92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101,10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101,81</w:t>
            </w:r>
          </w:p>
        </w:tc>
      </w:tr>
      <w:tr w:rsidR="007E45E0" w:rsidRPr="00C04B8F" w:rsidTr="001D3D59">
        <w:trPr>
          <w:trHeight w:val="1142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59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59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занятых в сфере малого и среднего предпринимательства, тыс. человек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62,5</w:t>
            </w:r>
          </w:p>
        </w:tc>
      </w:tr>
      <w:tr w:rsidR="007E45E0" w:rsidRPr="00C04B8F" w:rsidTr="005969C7">
        <w:trPr>
          <w:trHeight w:val="523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"Качество жизни"</w:t>
            </w:r>
          </w:p>
        </w:tc>
      </w:tr>
      <w:tr w:rsidR="008251BA" w:rsidRPr="00C04B8F" w:rsidTr="000B4339">
        <w:trPr>
          <w:trHeight w:val="1296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5E3710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1BA" w:rsidRPr="005E3710" w:rsidRDefault="008251BA" w:rsidP="008251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color w:val="000000"/>
              </w:rPr>
              <w:t xml:space="preserve">Доступность дошкольного  </w:t>
            </w:r>
            <w:r w:rsidRPr="005E3710">
              <w:rPr>
                <w:rFonts w:ascii="Times New Roman" w:eastAsia="Times New Roman" w:hAnsi="Times New Roman" w:cs="Times New Roman"/>
                <w:color w:val="000000"/>
              </w:rPr>
              <w:t>образования для детей в возрасте от 1,5 до 7 лет</w:t>
            </w:r>
            <w:r w:rsidRPr="005E3710">
              <w:rPr>
                <w:rFonts w:ascii="Times New Roman" w:eastAsia="Times New Roman" w:hAnsi="Times New Roman"/>
                <w:color w:val="000000"/>
              </w:rPr>
              <w:t>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5E3710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5E3710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5E3710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5E3710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5E3710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5E3710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5E3710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5E3710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5E3710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5E3710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</w:tr>
      <w:tr w:rsidR="008251BA" w:rsidRPr="00C04B8F" w:rsidTr="001D3D59">
        <w:trPr>
          <w:trHeight w:val="255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1BA" w:rsidRPr="00C04B8F" w:rsidRDefault="008251BA" w:rsidP="0082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251BA" w:rsidRPr="00C04B8F" w:rsidTr="001D3D59">
        <w:trPr>
          <w:trHeight w:val="51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1BA" w:rsidRPr="00C04B8F" w:rsidRDefault="008251BA" w:rsidP="0082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посещений культурных мероприятий, тыс. единиц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04B8F">
              <w:rPr>
                <w:rFonts w:ascii="Times New Roman" w:eastAsia="Times New Roman" w:hAnsi="Times New Roman" w:cs="Times New Roman"/>
                <w:lang w:eastAsia="ru-RU"/>
              </w:rPr>
              <w:t>1 246,0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1 345,0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1 379,0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1 413,0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1 447,0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1 481,0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1 515,0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1 532,0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1 539,0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1 549,0</w:t>
            </w:r>
          </w:p>
        </w:tc>
      </w:tr>
      <w:tr w:rsidR="008251BA" w:rsidRPr="00C04B8F" w:rsidTr="001D3D59">
        <w:trPr>
          <w:trHeight w:val="102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1BA" w:rsidRPr="00C04B8F" w:rsidRDefault="008251BA" w:rsidP="0082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населения, систематически занимающегося физической культурой и спортом,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75,0</w:t>
            </w:r>
          </w:p>
        </w:tc>
      </w:tr>
      <w:tr w:rsidR="008251BA" w:rsidRPr="00C04B8F" w:rsidTr="000B4339">
        <w:trPr>
          <w:trHeight w:val="694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5E3710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lastRenderedPageBreak/>
              <w:t>11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1BA" w:rsidRPr="005E3710" w:rsidRDefault="008251BA" w:rsidP="008251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 xml:space="preserve">Количество НКО, зарегистрированных </w:t>
            </w:r>
            <w:r w:rsidRPr="005E3710">
              <w:rPr>
                <w:rFonts w:ascii="Times New Roman" w:eastAsia="Times New Roman" w:hAnsi="Times New Roman"/>
                <w:lang w:eastAsia="ru-RU"/>
              </w:rPr>
              <w:br/>
              <w:t>в городе, единиц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5E3710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360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5E3710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385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5E3710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5E3710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5E3710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5E3710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5E3710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5E3710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5E3710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450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5E3710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455</w:t>
            </w:r>
          </w:p>
        </w:tc>
      </w:tr>
      <w:tr w:rsidR="008251BA" w:rsidRPr="00C04B8F" w:rsidTr="00B70F6C">
        <w:trPr>
          <w:trHeight w:val="473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"Креативная экономика"</w:t>
            </w:r>
          </w:p>
        </w:tc>
      </w:tr>
      <w:tr w:rsidR="008251BA" w:rsidRPr="00C04B8F" w:rsidTr="001D3D59">
        <w:trPr>
          <w:trHeight w:val="75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1BA" w:rsidRPr="00C04B8F" w:rsidRDefault="008251BA" w:rsidP="0082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отгруженной продукции на душу населения*, тыс. рублей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354,42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359,75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362,69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367,44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374,94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382,64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391,52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404,26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412,76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507,61</w:t>
            </w:r>
          </w:p>
        </w:tc>
      </w:tr>
      <w:tr w:rsidR="008251BA" w:rsidRPr="00C04B8F" w:rsidTr="001D3D59">
        <w:trPr>
          <w:trHeight w:val="765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1BA" w:rsidRPr="00C04B8F" w:rsidRDefault="008251BA" w:rsidP="0082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инвестиций в основной капитал на одного занятого в экономике*, тыс. рублей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382,29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394,72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410,91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431,67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455,95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477,38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489,97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518,36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534,30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837,33</w:t>
            </w:r>
          </w:p>
        </w:tc>
      </w:tr>
      <w:tr w:rsidR="008251BA" w:rsidRPr="00C04B8F" w:rsidTr="001D3D59">
        <w:trPr>
          <w:trHeight w:val="102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1BA" w:rsidRPr="00C04B8F" w:rsidRDefault="008251BA" w:rsidP="0082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малых и средних предприятий, включая 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микропредприятия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 конец года), единиц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4 628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4 676</w:t>
            </w:r>
          </w:p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4 695</w:t>
            </w:r>
          </w:p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4 710</w:t>
            </w:r>
          </w:p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4 732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4 769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4 812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4 903</w:t>
            </w:r>
          </w:p>
        </w:tc>
      </w:tr>
      <w:tr w:rsidR="008251BA" w:rsidRPr="00C04B8F" w:rsidTr="001D3D59">
        <w:trPr>
          <w:trHeight w:val="57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1BA" w:rsidRPr="00C04B8F" w:rsidRDefault="008251BA" w:rsidP="0082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Оборот розничной торговли, млн. рублей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117 790,9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129 427,2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133 309,9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139 975,5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145 574,5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151 397,5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158 967,4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168 584,9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178 699,9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223 374,8</w:t>
            </w:r>
          </w:p>
        </w:tc>
      </w:tr>
      <w:tr w:rsidR="008251BA" w:rsidRPr="00C04B8F" w:rsidTr="001D3D59">
        <w:trPr>
          <w:trHeight w:val="108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1BA" w:rsidRPr="00C04B8F" w:rsidRDefault="008251BA" w:rsidP="0082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жилых помещений, приходящаяся в среднем на одного жителя, 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AB2B32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B32">
              <w:rPr>
                <w:rFonts w:ascii="Times New Roman" w:hAnsi="Times New Roman" w:cs="Times New Roman"/>
                <w:color w:val="000000"/>
              </w:rPr>
              <w:t>19,96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832F13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832F13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832F13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21,32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832F13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21,60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832F13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21,98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832F13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22,19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832F13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22,66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832F13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22,99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832F13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24,12</w:t>
            </w:r>
          </w:p>
        </w:tc>
      </w:tr>
      <w:tr w:rsidR="008251BA" w:rsidRPr="00C04B8F" w:rsidTr="000B4339">
        <w:trPr>
          <w:trHeight w:val="1359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1BA" w:rsidRPr="00C04B8F" w:rsidRDefault="008251BA" w:rsidP="0082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ветхого и аварийного жилищного фонда в общем объеме жилищного фонда,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251BA" w:rsidRPr="00C04B8F" w:rsidTr="00B70F6C">
        <w:trPr>
          <w:trHeight w:val="381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"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Здоровьесбережение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</w:t>
            </w:r>
          </w:p>
        </w:tc>
      </w:tr>
      <w:tr w:rsidR="008251BA" w:rsidRPr="00C04B8F" w:rsidTr="001D3D59">
        <w:trPr>
          <w:trHeight w:val="120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1BA" w:rsidRPr="00C04B8F" w:rsidRDefault="008251BA" w:rsidP="0082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коэффициент рождаемости (число родившихся живыми на 1000 человек населения), промилле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</w:tr>
      <w:tr w:rsidR="008251BA" w:rsidRPr="00C04B8F" w:rsidTr="001D3D59">
        <w:trPr>
          <w:trHeight w:val="117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1BA" w:rsidRPr="00C04B8F" w:rsidRDefault="008251BA" w:rsidP="0082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коэффициент смертности (число умерших на 1000 человек населения), промилле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</w:tr>
      <w:tr w:rsidR="008251BA" w:rsidRPr="00C04B8F" w:rsidTr="001D3D59">
        <w:trPr>
          <w:trHeight w:val="765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1BA" w:rsidRPr="00C04B8F" w:rsidRDefault="008251BA" w:rsidP="0082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населения, обеспеченного качественной питьевой водой,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51BA" w:rsidRPr="00C04B8F" w:rsidRDefault="008251BA" w:rsidP="0082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:rsidR="007E45E0" w:rsidRPr="00A524D8" w:rsidRDefault="007E45E0" w:rsidP="007E45E0">
      <w:pPr>
        <w:tabs>
          <w:tab w:val="left" w:pos="6120"/>
        </w:tabs>
        <w:rPr>
          <w:rFonts w:ascii="Times New Roman" w:hAnsi="Times New Roman" w:cs="Times New Roman"/>
          <w:sz w:val="24"/>
          <w:szCs w:val="28"/>
        </w:rPr>
      </w:pPr>
      <w:r w:rsidRPr="00A524D8">
        <w:rPr>
          <w:rFonts w:ascii="Times New Roman" w:hAnsi="Times New Roman" w:cs="Times New Roman"/>
          <w:sz w:val="24"/>
          <w:szCs w:val="28"/>
        </w:rPr>
        <w:t>* по крупным и средним организациям</w:t>
      </w:r>
    </w:p>
    <w:p w:rsidR="000B4339" w:rsidRDefault="000B4339" w:rsidP="007E45E0">
      <w:pPr>
        <w:pStyle w:val="a3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7E45E0" w:rsidRPr="00104F60" w:rsidRDefault="007E45E0" w:rsidP="007E45E0">
      <w:pPr>
        <w:pStyle w:val="a3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7E27B4">
        <w:rPr>
          <w:rFonts w:ascii="Times New Roman" w:hAnsi="Times New Roman" w:cs="Times New Roman"/>
          <w:sz w:val="28"/>
          <w:szCs w:val="28"/>
        </w:rPr>
        <w:t>Таблица 6.2</w:t>
      </w:r>
    </w:p>
    <w:p w:rsidR="007E45E0" w:rsidRDefault="007E45E0" w:rsidP="00482D1E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F60">
        <w:rPr>
          <w:rFonts w:ascii="Times New Roman" w:hAnsi="Times New Roman" w:cs="Times New Roman"/>
          <w:b/>
          <w:sz w:val="28"/>
          <w:szCs w:val="28"/>
        </w:rPr>
        <w:t>Целевые показатели, на достижение которых направлены мероприятия по реализации Стратегии социально-экономического развития города Нижневартовска до 2036 года</w:t>
      </w:r>
    </w:p>
    <w:p w:rsidR="00482D1E" w:rsidRDefault="007E45E0" w:rsidP="00482D1E">
      <w:pPr>
        <w:tabs>
          <w:tab w:val="left" w:pos="6120"/>
        </w:tabs>
        <w:spacing w:after="0" w:line="240" w:lineRule="auto"/>
      </w:pPr>
      <w:r>
        <w:tab/>
      </w:r>
    </w:p>
    <w:p w:rsidR="007E45E0" w:rsidRDefault="007E45E0" w:rsidP="00482D1E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  <w:r w:rsidRPr="00104F60">
        <w:rPr>
          <w:rFonts w:ascii="Times New Roman" w:hAnsi="Times New Roman" w:cs="Times New Roman"/>
          <w:sz w:val="28"/>
          <w:szCs w:val="28"/>
        </w:rPr>
        <w:t xml:space="preserve"> </w:t>
      </w:r>
      <w:r w:rsidR="004D45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базовый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2620"/>
        <w:gridCol w:w="1138"/>
        <w:gridCol w:w="1139"/>
        <w:gridCol w:w="1142"/>
        <w:gridCol w:w="1144"/>
        <w:gridCol w:w="1142"/>
        <w:gridCol w:w="1142"/>
        <w:gridCol w:w="1142"/>
        <w:gridCol w:w="1142"/>
        <w:gridCol w:w="1144"/>
        <w:gridCol w:w="1104"/>
      </w:tblGrid>
      <w:tr w:rsidR="00482D1E" w:rsidRPr="00BB3981" w:rsidTr="00482D1E">
        <w:trPr>
          <w:trHeight w:val="510"/>
          <w:tblHeader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Целевые показатели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2022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год</w:t>
            </w: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Этап I</w:t>
            </w:r>
          </w:p>
        </w:tc>
        <w:tc>
          <w:tcPr>
            <w:tcW w:w="2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Этап II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Этап III    (2031-2036 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гг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</w:tr>
      <w:tr w:rsidR="00482D1E" w:rsidRPr="00BB3981" w:rsidTr="00482D1E">
        <w:trPr>
          <w:trHeight w:val="255"/>
          <w:tblHeader/>
        </w:trPr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2023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2024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2025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2026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2027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2028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2029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2030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2036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год</w:t>
            </w:r>
          </w:p>
        </w:tc>
      </w:tr>
      <w:tr w:rsidR="00482D1E" w:rsidRPr="00BB3981" w:rsidTr="00BC0719">
        <w:trPr>
          <w:trHeight w:val="529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"Человеческий капитал"</w:t>
            </w:r>
          </w:p>
        </w:tc>
      </w:tr>
      <w:tr w:rsidR="00482D1E" w:rsidRPr="00BB3981" w:rsidTr="00482D1E">
        <w:trPr>
          <w:trHeight w:val="797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D1E" w:rsidRPr="00C04B8F" w:rsidRDefault="00482D1E" w:rsidP="00482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населения (среднегодовая), тыс. человек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285,2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285,6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286,1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287,9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288,9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289,0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293,0</w:t>
            </w:r>
          </w:p>
        </w:tc>
      </w:tr>
      <w:tr w:rsidR="00482D1E" w:rsidRPr="00BB3981" w:rsidTr="000B4339">
        <w:trPr>
          <w:trHeight w:val="755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D1E" w:rsidRPr="00C04B8F" w:rsidRDefault="00482D1E" w:rsidP="00482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Среднегодовая численность занятых в экономике, тыс. человек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125,5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125,9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126,4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127,4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128,1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128,5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129,0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129,4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129,4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131,1</w:t>
            </w:r>
          </w:p>
        </w:tc>
      </w:tr>
      <w:tr w:rsidR="00482D1E" w:rsidRPr="00BB3981" w:rsidTr="00482D1E">
        <w:trPr>
          <w:trHeight w:val="835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D1E" w:rsidRPr="00C04B8F" w:rsidRDefault="00482D1E" w:rsidP="00482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зарегистрированной безработицы,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</w:tr>
      <w:tr w:rsidR="00482D1E" w:rsidRPr="00BB3981" w:rsidTr="00482D1E">
        <w:trPr>
          <w:trHeight w:val="81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D1E" w:rsidRPr="00C04B8F" w:rsidRDefault="00482D1E" w:rsidP="00482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Реальная заработная плата работников организаций*,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100,61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100,86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100,91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100,99</w:t>
            </w:r>
          </w:p>
        </w:tc>
      </w:tr>
      <w:tr w:rsidR="00482D1E" w:rsidRPr="00BB3981" w:rsidTr="000B4339">
        <w:trPr>
          <w:trHeight w:val="791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D1E" w:rsidRPr="00C04B8F" w:rsidRDefault="00482D1E" w:rsidP="00482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Реальные </w:t>
            </w:r>
            <w:r w:rsidRPr="00C04B8F">
              <w:rPr>
                <w:rFonts w:ascii="Times New Roman" w:eastAsia="Times New Roman" w:hAnsi="Times New Roman" w:cs="Times New Roman"/>
                <w:lang w:eastAsia="ru-RU"/>
              </w:rPr>
              <w:t xml:space="preserve">располагаемые </w:t>
            </w: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доходы населения,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tabs>
                <w:tab w:val="left" w:pos="225"/>
                <w:tab w:val="center" w:pos="4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ab/>
            </w:r>
            <w:r w:rsidRPr="00C04B8F">
              <w:rPr>
                <w:rFonts w:ascii="Times New Roman" w:hAnsi="Times New Roman" w:cs="Times New Roman"/>
              </w:rPr>
              <w:tab/>
              <w:t>100,3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100,45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100,67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100,73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100,93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100,83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100,74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100,82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100,87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100,94</w:t>
            </w:r>
          </w:p>
        </w:tc>
      </w:tr>
      <w:tr w:rsidR="00482D1E" w:rsidRPr="00BB3981" w:rsidTr="000B4339">
        <w:trPr>
          <w:trHeight w:val="986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D1E" w:rsidRPr="00C04B8F" w:rsidRDefault="00482D1E" w:rsidP="00482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занятых в сфере малого и среднего предпринимательства, тыс. человек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60,3</w:t>
            </w:r>
          </w:p>
        </w:tc>
      </w:tr>
      <w:tr w:rsidR="00482D1E" w:rsidRPr="00BB3981" w:rsidTr="00BC0719">
        <w:trPr>
          <w:trHeight w:val="523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"Качество жизни"</w:t>
            </w:r>
          </w:p>
        </w:tc>
      </w:tr>
      <w:tr w:rsidR="00E22C86" w:rsidRPr="00BB3981" w:rsidTr="000B4339">
        <w:trPr>
          <w:trHeight w:val="1119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C86" w:rsidRPr="005E3710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2C86" w:rsidRPr="005E3710" w:rsidRDefault="00E22C86" w:rsidP="00E22C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color w:val="000000"/>
              </w:rPr>
              <w:t xml:space="preserve">Доступность дошкольного  </w:t>
            </w:r>
            <w:r w:rsidRPr="005E3710">
              <w:rPr>
                <w:rFonts w:ascii="Times New Roman" w:eastAsia="Times New Roman" w:hAnsi="Times New Roman" w:cs="Times New Roman"/>
                <w:color w:val="000000"/>
              </w:rPr>
              <w:t>образования для детей в возрасте от 1,5 до 7 лет</w:t>
            </w:r>
            <w:r w:rsidRPr="005E3710">
              <w:rPr>
                <w:rFonts w:ascii="Times New Roman" w:eastAsia="Times New Roman" w:hAnsi="Times New Roman"/>
                <w:color w:val="000000"/>
              </w:rPr>
              <w:t>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5E3710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5E3710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5E3710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5E3710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5E3710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5E3710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5E3710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5E3710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5E3710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5E3710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</w:tr>
      <w:tr w:rsidR="00E22C86" w:rsidRPr="00BB3981" w:rsidTr="00482D1E">
        <w:trPr>
          <w:trHeight w:val="255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2C86" w:rsidRPr="00C04B8F" w:rsidRDefault="00E22C86" w:rsidP="00E2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</w:tr>
      <w:tr w:rsidR="00E22C86" w:rsidRPr="00BB3981" w:rsidTr="00482D1E">
        <w:trPr>
          <w:trHeight w:val="51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2C86" w:rsidRPr="00C04B8F" w:rsidRDefault="00E22C86" w:rsidP="00E2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посещений культурных мероприятий, тыс. единиц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04B8F">
              <w:rPr>
                <w:rFonts w:ascii="Times New Roman" w:eastAsia="Times New Roman" w:hAnsi="Times New Roman" w:cs="Times New Roman"/>
                <w:lang w:eastAsia="ru-RU"/>
              </w:rPr>
              <w:t>1 246,0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1 288,0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1 305,0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1 345,0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1 372,0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1 381,0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1 390,0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1 467,0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1 519,0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1 539,0</w:t>
            </w:r>
          </w:p>
        </w:tc>
      </w:tr>
      <w:tr w:rsidR="00E22C86" w:rsidRPr="00BB3981" w:rsidTr="00482D1E">
        <w:trPr>
          <w:trHeight w:val="102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2C86" w:rsidRPr="00C04B8F" w:rsidRDefault="00E22C86" w:rsidP="00E2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населения, систематически занимающегося физической культурой и спортом,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74,5</w:t>
            </w:r>
          </w:p>
        </w:tc>
      </w:tr>
      <w:tr w:rsidR="00E22C86" w:rsidRPr="00BB3981" w:rsidTr="000B4339">
        <w:trPr>
          <w:trHeight w:val="709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C86" w:rsidRPr="005E3710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2C86" w:rsidRPr="005E3710" w:rsidRDefault="00E22C86" w:rsidP="00E22C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 xml:space="preserve">Количество НКО, зарегистрированных </w:t>
            </w:r>
            <w:r w:rsidRPr="005E3710">
              <w:rPr>
                <w:rFonts w:ascii="Times New Roman" w:eastAsia="Times New Roman" w:hAnsi="Times New Roman"/>
                <w:lang w:eastAsia="ru-RU"/>
              </w:rPr>
              <w:br/>
              <w:t>в городе, единиц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5E3710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360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5E3710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385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5E3710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5E3710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5E3710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5E3710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5E3710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5E3710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430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5E3710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5E3710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450</w:t>
            </w:r>
          </w:p>
        </w:tc>
      </w:tr>
      <w:tr w:rsidR="00E22C86" w:rsidRPr="00BB3981" w:rsidTr="00BC0719">
        <w:trPr>
          <w:trHeight w:val="473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"Креативная экономика"</w:t>
            </w:r>
          </w:p>
        </w:tc>
      </w:tr>
      <w:tr w:rsidR="00E22C86" w:rsidRPr="00BB3981" w:rsidTr="00482D1E">
        <w:trPr>
          <w:trHeight w:val="75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2C86" w:rsidRPr="00C04B8F" w:rsidRDefault="00E22C86" w:rsidP="00E2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отгруженной продукции на душу населения*, тыс. рублей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354,42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353,94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357,07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361,24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369,11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377,99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385,53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394,78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406,39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498,82</w:t>
            </w:r>
          </w:p>
        </w:tc>
      </w:tr>
      <w:tr w:rsidR="00E22C86" w:rsidRPr="00BB3981" w:rsidTr="00482D1E">
        <w:trPr>
          <w:trHeight w:val="765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2C86" w:rsidRPr="00C04B8F" w:rsidRDefault="00E22C86" w:rsidP="00E2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инвестиций в основной капитал на одного занятого в экономике*, тыс. рублей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382,29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394,09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405,8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420,23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442,93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467,55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487,17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499,64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504,61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682,40</w:t>
            </w:r>
          </w:p>
        </w:tc>
      </w:tr>
      <w:tr w:rsidR="00E22C86" w:rsidRPr="00BB3981" w:rsidTr="00482D1E">
        <w:trPr>
          <w:trHeight w:val="102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2C86" w:rsidRPr="00C04B8F" w:rsidRDefault="00E22C86" w:rsidP="00E2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малых и средних предприятий, включая 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микропредприятия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 конец года), единиц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4 628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4 640</w:t>
            </w:r>
          </w:p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4 652</w:t>
            </w:r>
          </w:p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4 660</w:t>
            </w:r>
          </w:p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4 699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4 718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4 760</w:t>
            </w:r>
          </w:p>
        </w:tc>
      </w:tr>
      <w:tr w:rsidR="00E22C86" w:rsidRPr="00BB3981" w:rsidTr="00482D1E">
        <w:trPr>
          <w:trHeight w:val="57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2C86" w:rsidRPr="00C04B8F" w:rsidRDefault="00E22C86" w:rsidP="00E2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Оборот розничной торговли, млн. рублей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117 790,9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128 795,8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131 371,7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136 626,6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143 457,9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150 630,9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158 162,4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166 070,5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174 374,0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C86" w:rsidRPr="00C04B8F" w:rsidRDefault="00E22C86" w:rsidP="00E22C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214 659,</w:t>
            </w: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E22C86" w:rsidRPr="00BB3981" w:rsidTr="00482D1E">
        <w:trPr>
          <w:trHeight w:val="108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2C86" w:rsidRPr="00C04B8F" w:rsidRDefault="00E22C86" w:rsidP="00E2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жилых помещений, приходящаяся в среднем на одного жителя, 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AB2B32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B32">
              <w:rPr>
                <w:rFonts w:ascii="Times New Roman" w:hAnsi="Times New Roman" w:cs="Times New Roman"/>
                <w:color w:val="000000"/>
              </w:rPr>
              <w:t>19,96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832F13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832F13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832F13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20,16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832F13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20,92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832F13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21,02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832F13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21,33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832F13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21,67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832F13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21,90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832F13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23,30</w:t>
            </w:r>
          </w:p>
        </w:tc>
      </w:tr>
      <w:tr w:rsidR="00E22C86" w:rsidRPr="00BB3981" w:rsidTr="00482D1E">
        <w:trPr>
          <w:trHeight w:val="1124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2C86" w:rsidRPr="00C04B8F" w:rsidRDefault="00E22C86" w:rsidP="00E2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ветхого и аварийного жилищного фонда в общем объеме жилищного фонда,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22C86" w:rsidRPr="00BB3981" w:rsidTr="00BC0719">
        <w:trPr>
          <w:trHeight w:val="381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Здоровьесбережение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</w:t>
            </w:r>
          </w:p>
        </w:tc>
      </w:tr>
      <w:tr w:rsidR="00E22C86" w:rsidRPr="00BB3981" w:rsidTr="00482D1E">
        <w:trPr>
          <w:trHeight w:val="120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C86" w:rsidRPr="00C04B8F" w:rsidRDefault="00E22C86" w:rsidP="00E2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коэффициент рождаемости (число родившихся живыми на 1000 человек населения), промилле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</w:tr>
      <w:tr w:rsidR="00E22C86" w:rsidRPr="00BB3981" w:rsidTr="00482D1E">
        <w:trPr>
          <w:trHeight w:val="117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C86" w:rsidRPr="00C04B8F" w:rsidRDefault="00E22C86" w:rsidP="00E2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коэффициент смертности (число умерших на 1000 человек населения), промилле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</w:tr>
      <w:tr w:rsidR="00E22C86" w:rsidRPr="00BB3981" w:rsidTr="00482D1E">
        <w:trPr>
          <w:trHeight w:val="765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C86" w:rsidRPr="00C04B8F" w:rsidRDefault="00E22C86" w:rsidP="00E2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населения, обеспеченного качественной питьевой водой,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C86" w:rsidRPr="00C04B8F" w:rsidRDefault="00E22C86" w:rsidP="00E2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:rsidR="00482D1E" w:rsidRPr="00A524D8" w:rsidRDefault="00482D1E" w:rsidP="00482D1E">
      <w:pPr>
        <w:tabs>
          <w:tab w:val="left" w:pos="6120"/>
        </w:tabs>
        <w:rPr>
          <w:rFonts w:ascii="Times New Roman" w:hAnsi="Times New Roman" w:cs="Times New Roman"/>
          <w:sz w:val="24"/>
          <w:szCs w:val="28"/>
        </w:rPr>
      </w:pPr>
      <w:r w:rsidRPr="00A524D8">
        <w:rPr>
          <w:rFonts w:ascii="Times New Roman" w:hAnsi="Times New Roman" w:cs="Times New Roman"/>
          <w:sz w:val="24"/>
          <w:szCs w:val="28"/>
        </w:rPr>
        <w:t>* по крупным и средним организациям</w:t>
      </w:r>
    </w:p>
    <w:p w:rsidR="000B4339" w:rsidRDefault="000B4339" w:rsidP="007E45E0">
      <w:pPr>
        <w:pStyle w:val="a3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7E45E0" w:rsidRPr="00104F60" w:rsidRDefault="007E45E0" w:rsidP="007E45E0">
      <w:pPr>
        <w:pStyle w:val="a3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7E27B4">
        <w:rPr>
          <w:rFonts w:ascii="Times New Roman" w:hAnsi="Times New Roman" w:cs="Times New Roman"/>
          <w:sz w:val="28"/>
          <w:szCs w:val="28"/>
        </w:rPr>
        <w:t>Таблица 6.3</w:t>
      </w:r>
    </w:p>
    <w:p w:rsidR="007E45E0" w:rsidRDefault="007E45E0" w:rsidP="00AA4CA3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F60">
        <w:rPr>
          <w:rFonts w:ascii="Times New Roman" w:hAnsi="Times New Roman" w:cs="Times New Roman"/>
          <w:b/>
          <w:sz w:val="28"/>
          <w:szCs w:val="28"/>
        </w:rPr>
        <w:t>Целевые показатели, на достижение которых направлены мероприятия по реализации Стратегии социально-экономического развития города Нижневартовска до 2036 года</w:t>
      </w:r>
    </w:p>
    <w:p w:rsidR="00AA4CA3" w:rsidRDefault="007E45E0" w:rsidP="00AA4CA3">
      <w:pPr>
        <w:tabs>
          <w:tab w:val="left" w:pos="6120"/>
        </w:tabs>
        <w:spacing w:after="0" w:line="240" w:lineRule="auto"/>
      </w:pPr>
      <w:r>
        <w:tab/>
      </w:r>
    </w:p>
    <w:p w:rsidR="007E45E0" w:rsidRDefault="007E45E0" w:rsidP="00AA4CA3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</w:t>
      </w:r>
      <w:r w:rsidRPr="00104F60">
        <w:rPr>
          <w:rFonts w:ascii="Times New Roman" w:hAnsi="Times New Roman" w:cs="Times New Roman"/>
          <w:sz w:val="28"/>
          <w:szCs w:val="28"/>
        </w:rPr>
        <w:t xml:space="preserve"> </w:t>
      </w:r>
      <w:r w:rsidR="004D45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пессимистический</w:t>
      </w:r>
    </w:p>
    <w:p w:rsidR="00E66B11" w:rsidRDefault="00E66B11" w:rsidP="00E66B11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2620"/>
        <w:gridCol w:w="1138"/>
        <w:gridCol w:w="1139"/>
        <w:gridCol w:w="1142"/>
        <w:gridCol w:w="1144"/>
        <w:gridCol w:w="1142"/>
        <w:gridCol w:w="1142"/>
        <w:gridCol w:w="1142"/>
        <w:gridCol w:w="1142"/>
        <w:gridCol w:w="1144"/>
        <w:gridCol w:w="1104"/>
      </w:tblGrid>
      <w:tr w:rsidR="00E66B11" w:rsidRPr="00C04B8F" w:rsidTr="00BC0719">
        <w:trPr>
          <w:trHeight w:val="510"/>
          <w:tblHeader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Целевые показатели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2022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год</w:t>
            </w: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Этап I</w:t>
            </w:r>
          </w:p>
        </w:tc>
        <w:tc>
          <w:tcPr>
            <w:tcW w:w="2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Этап II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Этап III    (2031-2036 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гг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</w:tr>
      <w:tr w:rsidR="00E66B11" w:rsidRPr="00C04B8F" w:rsidTr="00BC0719">
        <w:trPr>
          <w:trHeight w:val="255"/>
          <w:tblHeader/>
        </w:trPr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2023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2024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2025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2026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2027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2028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2029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2030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2036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год</w:t>
            </w:r>
          </w:p>
        </w:tc>
      </w:tr>
      <w:tr w:rsidR="00E66B11" w:rsidRPr="00C04B8F" w:rsidTr="00BC0719">
        <w:trPr>
          <w:trHeight w:val="529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"Человеческий капитал"</w:t>
            </w:r>
          </w:p>
        </w:tc>
      </w:tr>
      <w:tr w:rsidR="007116E2" w:rsidRPr="00C04B8F" w:rsidTr="00E66B11">
        <w:trPr>
          <w:trHeight w:val="797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6E2" w:rsidRPr="00C04B8F" w:rsidRDefault="007116E2" w:rsidP="0071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населения (среднегодовая), тыс. человек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285,2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285,4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285,5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285,9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286,0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286,2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286,3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287,0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291,0</w:t>
            </w:r>
          </w:p>
        </w:tc>
      </w:tr>
      <w:tr w:rsidR="007116E2" w:rsidRPr="00C04B8F" w:rsidTr="000B4339">
        <w:trPr>
          <w:trHeight w:val="694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6E2" w:rsidRPr="00C04B8F" w:rsidRDefault="007116E2" w:rsidP="0071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Среднегодовая численность занятых в экономике, тыс. человек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125,5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125,6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125,9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127,3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127,7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128,2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128,5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128,7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130,3</w:t>
            </w:r>
          </w:p>
        </w:tc>
      </w:tr>
      <w:tr w:rsidR="007116E2" w:rsidRPr="00C04B8F" w:rsidTr="00E66B11">
        <w:trPr>
          <w:trHeight w:val="835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6E2" w:rsidRPr="00C04B8F" w:rsidRDefault="007116E2" w:rsidP="0071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зарегистрированной безработицы,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</w:tr>
      <w:tr w:rsidR="007116E2" w:rsidRPr="00C04B8F" w:rsidTr="00E66B11">
        <w:trPr>
          <w:trHeight w:val="81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6E2" w:rsidRPr="00C04B8F" w:rsidRDefault="007116E2" w:rsidP="0071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Реальная заработная плата работников организаций*,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100,57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100,43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100,66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100,62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100,64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100,71</w:t>
            </w:r>
          </w:p>
        </w:tc>
      </w:tr>
      <w:tr w:rsidR="007116E2" w:rsidRPr="00C04B8F" w:rsidTr="00E66B11">
        <w:trPr>
          <w:trHeight w:val="709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6E2" w:rsidRPr="00C04B8F" w:rsidRDefault="007116E2" w:rsidP="0071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Реальные </w:t>
            </w:r>
            <w:r w:rsidRPr="00C04B8F">
              <w:rPr>
                <w:rFonts w:ascii="Times New Roman" w:eastAsia="Times New Roman" w:hAnsi="Times New Roman" w:cs="Times New Roman"/>
                <w:lang w:eastAsia="ru-RU"/>
              </w:rPr>
              <w:t xml:space="preserve">располагаемые </w:t>
            </w: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доходы населения,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100,36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100,22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100,48</w:t>
            </w:r>
          </w:p>
        </w:tc>
      </w:tr>
      <w:tr w:rsidR="007116E2" w:rsidRPr="00C04B8F" w:rsidTr="000B4339">
        <w:trPr>
          <w:trHeight w:val="953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6E2" w:rsidRPr="00C04B8F" w:rsidRDefault="007116E2" w:rsidP="0071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занятых в сфере малого и среднего предпринимательства, тыс. человек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59,2</w:t>
            </w:r>
          </w:p>
        </w:tc>
      </w:tr>
      <w:tr w:rsidR="007116E2" w:rsidRPr="00C04B8F" w:rsidTr="000B4339">
        <w:trPr>
          <w:trHeight w:val="357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"Качество жизни"</w:t>
            </w:r>
          </w:p>
        </w:tc>
      </w:tr>
      <w:tr w:rsidR="00622C01" w:rsidRPr="00C04B8F" w:rsidTr="000B4339">
        <w:trPr>
          <w:trHeight w:val="1304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2C01" w:rsidRPr="005E3710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C01" w:rsidRPr="005E3710" w:rsidRDefault="00622C01" w:rsidP="00622C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color w:val="000000"/>
              </w:rPr>
              <w:t xml:space="preserve">Доступность дошкольного  </w:t>
            </w:r>
            <w:r w:rsidRPr="005E3710">
              <w:rPr>
                <w:rFonts w:ascii="Times New Roman" w:eastAsia="Times New Roman" w:hAnsi="Times New Roman" w:cs="Times New Roman"/>
                <w:color w:val="000000"/>
              </w:rPr>
              <w:t>образования для детей в возрасте от 1,5 до 7 лет</w:t>
            </w:r>
            <w:r w:rsidRPr="005E3710">
              <w:rPr>
                <w:rFonts w:ascii="Times New Roman" w:eastAsia="Times New Roman" w:hAnsi="Times New Roman"/>
                <w:color w:val="000000"/>
              </w:rPr>
              <w:t>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5E3710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5E3710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5E3710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5E3710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5E3710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5E3710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5E3710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5E3710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5E3710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2E4E8A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</w:tr>
      <w:tr w:rsidR="00622C01" w:rsidRPr="00C04B8F" w:rsidTr="00BC0719">
        <w:trPr>
          <w:trHeight w:val="255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C01" w:rsidRPr="00C04B8F" w:rsidRDefault="00622C01" w:rsidP="00622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</w:t>
            </w:r>
          </w:p>
        </w:tc>
      </w:tr>
      <w:tr w:rsidR="00622C01" w:rsidRPr="00C04B8F" w:rsidTr="00BC0719">
        <w:trPr>
          <w:trHeight w:val="51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C01" w:rsidRPr="00C04B8F" w:rsidRDefault="00622C01" w:rsidP="00622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посещений культурных мероприятий, тыс. единиц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04B8F">
              <w:rPr>
                <w:rFonts w:ascii="Times New Roman" w:eastAsia="Times New Roman" w:hAnsi="Times New Roman" w:cs="Times New Roman"/>
                <w:lang w:eastAsia="ru-RU"/>
              </w:rPr>
              <w:t>1 246,0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1 232,0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1 241,0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1 250,0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1 259,0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1 268,0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1 277,0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1 286,0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1 295,0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1 304,0</w:t>
            </w:r>
          </w:p>
        </w:tc>
      </w:tr>
      <w:tr w:rsidR="00622C01" w:rsidRPr="00C04B8F" w:rsidTr="00BC0719">
        <w:trPr>
          <w:trHeight w:val="102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C01" w:rsidRPr="00C04B8F" w:rsidRDefault="00622C01" w:rsidP="00622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населения, систематически занимающегося физической культурой и спортом,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tabs>
                <w:tab w:val="left" w:pos="285"/>
                <w:tab w:val="center" w:pos="535"/>
              </w:tabs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ab/>
            </w:r>
            <w:r w:rsidRPr="00C04B8F">
              <w:rPr>
                <w:rFonts w:ascii="Times New Roman" w:hAnsi="Times New Roman" w:cs="Times New Roman"/>
              </w:rPr>
              <w:tab/>
              <w:t>74,0</w:t>
            </w:r>
          </w:p>
        </w:tc>
      </w:tr>
      <w:tr w:rsidR="00622C01" w:rsidRPr="00C04B8F" w:rsidTr="000B4339">
        <w:trPr>
          <w:trHeight w:val="709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2C01" w:rsidRPr="001D4AA7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lang w:eastAsia="ru-RU"/>
              </w:rPr>
            </w:pPr>
            <w:r w:rsidRPr="001D4AA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C01" w:rsidRPr="001D4AA7" w:rsidRDefault="00622C01" w:rsidP="00622C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lang w:eastAsia="ru-RU"/>
              </w:rPr>
            </w:pPr>
            <w:r w:rsidRPr="001D4AA7">
              <w:rPr>
                <w:rFonts w:ascii="Times New Roman" w:eastAsia="Times New Roman" w:hAnsi="Times New Roman"/>
                <w:lang w:eastAsia="ru-RU"/>
              </w:rPr>
              <w:t xml:space="preserve">Количество НКО, зарегистрированных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1D4AA7">
              <w:rPr>
                <w:rFonts w:ascii="Times New Roman" w:eastAsia="Times New Roman" w:hAnsi="Times New Roman"/>
                <w:lang w:eastAsia="ru-RU"/>
              </w:rPr>
              <w:t>в городе, единиц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2E4E8A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4E8A">
              <w:rPr>
                <w:rFonts w:ascii="Times New Roman" w:eastAsia="Times New Roman" w:hAnsi="Times New Roman"/>
                <w:lang w:eastAsia="ru-RU"/>
              </w:rPr>
              <w:t>360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2E4E8A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4E8A">
              <w:rPr>
                <w:rFonts w:ascii="Times New Roman" w:eastAsia="Times New Roman" w:hAnsi="Times New Roman"/>
                <w:lang w:eastAsia="ru-RU"/>
              </w:rPr>
              <w:t>385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2E4E8A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4E8A">
              <w:rPr>
                <w:rFonts w:ascii="Times New Roman" w:eastAsia="Times New Roman" w:hAnsi="Times New Roman"/>
                <w:lang w:eastAsia="ru-RU"/>
              </w:rPr>
              <w:t>404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2E4E8A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4E8A">
              <w:rPr>
                <w:rFonts w:ascii="Times New Roman" w:eastAsia="Times New Roman" w:hAnsi="Times New Roman"/>
                <w:lang w:eastAsia="ru-RU"/>
              </w:rPr>
              <w:t>403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2E4E8A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4E8A">
              <w:rPr>
                <w:rFonts w:ascii="Times New Roman" w:eastAsia="Times New Roman" w:hAnsi="Times New Roman"/>
                <w:lang w:eastAsia="ru-RU"/>
              </w:rPr>
              <w:t>405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2E4E8A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4E8A">
              <w:rPr>
                <w:rFonts w:ascii="Times New Roman" w:eastAsia="Times New Roman" w:hAnsi="Times New Roman"/>
                <w:lang w:eastAsia="ru-RU"/>
              </w:rPr>
              <w:t>410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2E4E8A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4E8A">
              <w:rPr>
                <w:rFonts w:ascii="Times New Roman" w:eastAsia="Times New Roman" w:hAnsi="Times New Roman"/>
                <w:lang w:eastAsia="ru-RU"/>
              </w:rPr>
              <w:t>415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2E4E8A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4E8A">
              <w:rPr>
                <w:rFonts w:ascii="Times New Roman" w:eastAsia="Times New Roman" w:hAnsi="Times New Roman"/>
                <w:lang w:eastAsia="ru-RU"/>
              </w:rPr>
              <w:t>420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2E4E8A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4E8A">
              <w:rPr>
                <w:rFonts w:ascii="Times New Roman" w:eastAsia="Times New Roman" w:hAnsi="Times New Roman"/>
                <w:lang w:eastAsia="ru-RU"/>
              </w:rPr>
              <w:t>425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2E4E8A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4E8A">
              <w:rPr>
                <w:rFonts w:ascii="Times New Roman" w:eastAsia="Times New Roman" w:hAnsi="Times New Roman"/>
                <w:lang w:eastAsia="ru-RU"/>
              </w:rPr>
              <w:t>430</w:t>
            </w:r>
          </w:p>
        </w:tc>
      </w:tr>
      <w:tr w:rsidR="00622C01" w:rsidRPr="00C04B8F" w:rsidTr="00BC0719">
        <w:trPr>
          <w:trHeight w:val="473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"Креативная экономика"</w:t>
            </w:r>
          </w:p>
        </w:tc>
      </w:tr>
      <w:tr w:rsidR="00622C01" w:rsidRPr="00C04B8F" w:rsidTr="00BC0719">
        <w:trPr>
          <w:trHeight w:val="75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C01" w:rsidRPr="00C04B8F" w:rsidRDefault="00622C01" w:rsidP="00622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отгруженной продукции на душу населения*, тыс. рублей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354,42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347,10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350,54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354,26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359,16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367,55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375,27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386,41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396,95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487,18</w:t>
            </w:r>
          </w:p>
        </w:tc>
      </w:tr>
      <w:tr w:rsidR="00622C01" w:rsidRPr="00C04B8F" w:rsidTr="00BC0719">
        <w:trPr>
          <w:trHeight w:val="765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C01" w:rsidRPr="00C04B8F" w:rsidRDefault="00622C01" w:rsidP="00622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инвестиций в основной капитал на одного занятого в экономике*, тыс. рублей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382,29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382,09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384,69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384,87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385,06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385,43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385,86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386,03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386,84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401,20</w:t>
            </w:r>
          </w:p>
        </w:tc>
      </w:tr>
      <w:tr w:rsidR="00622C01" w:rsidRPr="00C04B8F" w:rsidTr="00BC0719">
        <w:trPr>
          <w:trHeight w:val="102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C01" w:rsidRPr="00C04B8F" w:rsidRDefault="00622C01" w:rsidP="00622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малых и средних предприятий, включая 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микропредприятия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 конец года), единиц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4 628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4 635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4 640</w:t>
            </w:r>
          </w:p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4 647</w:t>
            </w:r>
          </w:p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4 667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4 683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4 702</w:t>
            </w:r>
          </w:p>
        </w:tc>
      </w:tr>
      <w:tr w:rsidR="00622C01" w:rsidRPr="00C04B8F" w:rsidTr="00BC0719">
        <w:trPr>
          <w:trHeight w:val="57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C01" w:rsidRPr="00C04B8F" w:rsidRDefault="00622C01" w:rsidP="00622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Оборот розничной торговли, млн. рублей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117 790,9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127 507,8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128 782,9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131 371,5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132 672,2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136 652,3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142 038,8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147 720,4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153 629,2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01" w:rsidRPr="00C04B8F" w:rsidRDefault="00622C01" w:rsidP="00622C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184 355,1</w:t>
            </w:r>
          </w:p>
        </w:tc>
      </w:tr>
      <w:tr w:rsidR="00622C01" w:rsidRPr="00C04B8F" w:rsidTr="00BC0719">
        <w:trPr>
          <w:trHeight w:val="108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C01" w:rsidRPr="00C04B8F" w:rsidRDefault="00622C01" w:rsidP="00622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жилых помещений, приходящаяся в среднем на одного жителя, 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832F13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19,98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832F13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20,02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832F13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832F13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832F13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832F13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20,74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832F13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20,94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832F13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21,05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832F13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21,98</w:t>
            </w:r>
          </w:p>
        </w:tc>
      </w:tr>
      <w:tr w:rsidR="00622C01" w:rsidRPr="00C04B8F" w:rsidTr="00BC0719">
        <w:trPr>
          <w:trHeight w:val="1124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C01" w:rsidRPr="00C04B8F" w:rsidRDefault="00622C01" w:rsidP="00622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ветхого и аварийного жилищного фонда в общем объеме жилищного фонда,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622C01" w:rsidRPr="00C04B8F" w:rsidTr="00BC0719">
        <w:trPr>
          <w:trHeight w:val="381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Здоровьесбережение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</w:t>
            </w:r>
          </w:p>
        </w:tc>
      </w:tr>
      <w:tr w:rsidR="00622C01" w:rsidRPr="00C04B8F" w:rsidTr="00BC0719">
        <w:trPr>
          <w:trHeight w:val="120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C01" w:rsidRPr="00C04B8F" w:rsidRDefault="00622C01" w:rsidP="00622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коэффициент рождаемости (число родившихся живыми на 1000 человек населения), промилле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</w:tr>
      <w:tr w:rsidR="00622C01" w:rsidRPr="00C04B8F" w:rsidTr="00BC0719">
        <w:trPr>
          <w:trHeight w:val="117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C01" w:rsidRPr="00C04B8F" w:rsidRDefault="00622C01" w:rsidP="00622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коэффициент смертности (число умерших на 1000 человек населения), промилле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</w:tr>
      <w:tr w:rsidR="00622C01" w:rsidRPr="00C04B8F" w:rsidTr="00BC0719">
        <w:trPr>
          <w:trHeight w:val="765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C01" w:rsidRPr="00C04B8F" w:rsidRDefault="00622C01" w:rsidP="00622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населения, обеспеченного качественной питьевой водой,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C01" w:rsidRPr="00C04B8F" w:rsidRDefault="00622C01" w:rsidP="006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:rsidR="00E66B11" w:rsidRPr="00A524D8" w:rsidRDefault="00E66B11" w:rsidP="00E66B11">
      <w:pPr>
        <w:tabs>
          <w:tab w:val="left" w:pos="6120"/>
        </w:tabs>
        <w:rPr>
          <w:rFonts w:ascii="Times New Roman" w:hAnsi="Times New Roman" w:cs="Times New Roman"/>
          <w:sz w:val="24"/>
          <w:szCs w:val="28"/>
        </w:rPr>
      </w:pPr>
      <w:r w:rsidRPr="00A524D8">
        <w:rPr>
          <w:rFonts w:ascii="Times New Roman" w:hAnsi="Times New Roman" w:cs="Times New Roman"/>
          <w:sz w:val="24"/>
          <w:szCs w:val="28"/>
        </w:rPr>
        <w:t>* по крупным и средним организациям</w:t>
      </w:r>
    </w:p>
    <w:p w:rsidR="002B5C99" w:rsidRDefault="002B5C99" w:rsidP="002B5C99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</w:p>
    <w:p w:rsidR="002B5C99" w:rsidRDefault="002B5C99" w:rsidP="002B5C99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</w:p>
    <w:p w:rsidR="002B5C99" w:rsidRDefault="002B5C99" w:rsidP="002B5C99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  <w:sectPr w:rsidR="002B5C99" w:rsidSect="008A2945">
          <w:pgSz w:w="16838" w:h="11906" w:orient="landscape"/>
          <w:pgMar w:top="1701" w:right="1134" w:bottom="567" w:left="1134" w:header="709" w:footer="709" w:gutter="0"/>
          <w:pgNumType w:start="95"/>
          <w:cols w:space="708"/>
          <w:docGrid w:linePitch="360"/>
        </w:sectPr>
      </w:pPr>
    </w:p>
    <w:p w:rsidR="00B010FE" w:rsidRPr="00B010FE" w:rsidRDefault="00B010FE" w:rsidP="00B010FE">
      <w:pPr>
        <w:tabs>
          <w:tab w:val="left" w:pos="612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7</w:t>
      </w:r>
      <w:r w:rsidRPr="00B010FE">
        <w:rPr>
          <w:rFonts w:ascii="Times New Roman" w:eastAsia="Calibri" w:hAnsi="Times New Roman" w:cs="Times New Roman"/>
          <w:b/>
          <w:sz w:val="28"/>
          <w:szCs w:val="28"/>
        </w:rPr>
        <w:t>. Оценка финансовых ресурсов реализации Стратегии - 2036</w:t>
      </w:r>
    </w:p>
    <w:p w:rsidR="00B010FE" w:rsidRPr="00B010FE" w:rsidRDefault="00B010FE" w:rsidP="00B010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0FE">
        <w:rPr>
          <w:rFonts w:ascii="Times New Roman" w:eastAsia="Calibri" w:hAnsi="Times New Roman" w:cs="Times New Roman"/>
          <w:sz w:val="28"/>
          <w:szCs w:val="28"/>
        </w:rPr>
        <w:t>Важнейшим условием успешной реализации Стратегии - 2036 является обеспечение устойчивости и сбалансированности бюджетной системы города. Существенная зависимость доходной части бюджета города от внешних факторов (в том числе значительного удельного веса в структуре доходов межбюджетных трансфертов) определяет необходимость проведения консервативной и взвешенной бюджетной политики.</w:t>
      </w:r>
    </w:p>
    <w:p w:rsidR="00B010FE" w:rsidRPr="00B010FE" w:rsidRDefault="00B010FE" w:rsidP="00B01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финансовых ресурсов, определение размеров и направлений их использования зависит от </w:t>
      </w:r>
      <w:r w:rsidRPr="00B01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национальных целей развития Российской Федерации, </w:t>
      </w:r>
      <w:r w:rsidRPr="00B01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приоритетов </w:t>
      </w:r>
      <w:r w:rsidRPr="00B01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социально-экономического развития Ханты-Мансийского автономного округа – Югры и города.</w:t>
      </w:r>
    </w:p>
    <w:p w:rsidR="00B010FE" w:rsidRPr="00B010FE" w:rsidRDefault="00B010FE" w:rsidP="00B01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0F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реализации Стратегии - 2036 будет осуществляться за счет средств федерального, регионального и местного бюджетов, а также внебюджетных источников: инвестиций бизнеса, средств различных институтов развития, населения и других.</w:t>
      </w:r>
    </w:p>
    <w:p w:rsidR="00B010FE" w:rsidRPr="00B010FE" w:rsidRDefault="00B010FE" w:rsidP="00B010F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0FE">
        <w:rPr>
          <w:rFonts w:ascii="Times New Roman" w:eastAsia="Calibri" w:hAnsi="Times New Roman" w:cs="Times New Roman"/>
          <w:sz w:val="28"/>
          <w:szCs w:val="28"/>
        </w:rPr>
        <w:tab/>
        <w:t xml:space="preserve">Основным источником финансирования Стратегии - 2036 являются муниципальные программы города, охватывающие все основные сферы жизнедеятельности города и включающие мероприятия, направленные на социально-экономическое развитие города и улучшение жизни горожан. </w:t>
      </w:r>
    </w:p>
    <w:p w:rsidR="00B010FE" w:rsidRPr="00B010FE" w:rsidRDefault="00B010FE" w:rsidP="00B010F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0FE">
        <w:rPr>
          <w:rFonts w:ascii="Times New Roman" w:eastAsia="Calibri" w:hAnsi="Times New Roman" w:cs="Times New Roman"/>
          <w:sz w:val="28"/>
          <w:szCs w:val="28"/>
        </w:rPr>
        <w:tab/>
        <w:t xml:space="preserve">В целях обеспечения комплексной реализации Стратегии - 2036 предусматривается активное привлечение частных инвестиций в экономику города. Особое значение уделяется развитию механизмов </w:t>
      </w:r>
      <w:proofErr w:type="spellStart"/>
      <w:r w:rsidRPr="00B010FE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proofErr w:type="spellEnd"/>
      <w:r w:rsidRPr="00B010FE">
        <w:rPr>
          <w:rFonts w:ascii="Times New Roman" w:eastAsia="Calibri" w:hAnsi="Times New Roman" w:cs="Times New Roman"/>
          <w:sz w:val="28"/>
          <w:szCs w:val="28"/>
        </w:rPr>
        <w:t>-частного партнерства и</w:t>
      </w:r>
      <w:r w:rsidR="00887E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10FE">
        <w:rPr>
          <w:rFonts w:ascii="Times New Roman" w:eastAsia="Calibri" w:hAnsi="Times New Roman" w:cs="Times New Roman"/>
          <w:sz w:val="28"/>
          <w:szCs w:val="28"/>
        </w:rPr>
        <w:t>ко</w:t>
      </w:r>
      <w:r w:rsidR="00887E5A">
        <w:rPr>
          <w:rFonts w:ascii="Times New Roman" w:eastAsia="Calibri" w:hAnsi="Times New Roman" w:cs="Times New Roman"/>
          <w:sz w:val="28"/>
          <w:szCs w:val="28"/>
        </w:rPr>
        <w:t xml:space="preserve">нцессии, позволяющих объединить </w:t>
      </w:r>
      <w:r w:rsidRPr="00B010FE">
        <w:rPr>
          <w:rFonts w:ascii="Times New Roman" w:eastAsia="Calibri" w:hAnsi="Times New Roman" w:cs="Times New Roman"/>
          <w:sz w:val="28"/>
          <w:szCs w:val="28"/>
        </w:rPr>
        <w:t>ресурсы и компетенции публичного и частного секторов.</w:t>
      </w:r>
    </w:p>
    <w:p w:rsidR="00B010FE" w:rsidRPr="00B010FE" w:rsidRDefault="00B010FE" w:rsidP="00B010F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0FE">
        <w:rPr>
          <w:rFonts w:ascii="Times New Roman" w:eastAsia="Calibri" w:hAnsi="Times New Roman" w:cs="Times New Roman"/>
          <w:sz w:val="28"/>
          <w:szCs w:val="28"/>
        </w:rPr>
        <w:tab/>
        <w:t>Еще одним важным механизмом реализации Стратегии - 2036 является привлечение внешнего финансирования посредством привлечения банковских кредитов.</w:t>
      </w:r>
    </w:p>
    <w:p w:rsidR="00887C59" w:rsidRDefault="00B010FE" w:rsidP="00B010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FE">
        <w:rPr>
          <w:rFonts w:ascii="Times New Roman" w:eastAsia="Calibri" w:hAnsi="Times New Roman" w:cs="Times New Roman"/>
          <w:sz w:val="28"/>
          <w:szCs w:val="28"/>
        </w:rPr>
        <w:tab/>
        <w:t>Привлечение внебюджетного капитала рассматривается как один из ключевых инструментов модернизации и развития городской инфраструктуры и создания новых точек экономического роста. Реализация проектов с участием частных инвесторов позволит обеспечить внедрение современных управленческих и технологических решений, оптимизировать бюджетную нагрузку и повысить эффективность использования муниципального имущества.</w:t>
      </w:r>
    </w:p>
    <w:p w:rsidR="00B010FE" w:rsidRDefault="00B010FE" w:rsidP="00B010FE">
      <w:pPr>
        <w:tabs>
          <w:tab w:val="left" w:pos="6120"/>
        </w:tabs>
        <w:spacing w:after="0" w:line="240" w:lineRule="auto"/>
        <w:ind w:left="710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E5A" w:rsidRPr="00887E5A" w:rsidRDefault="00887E5A" w:rsidP="00887E5A">
      <w:pPr>
        <w:tabs>
          <w:tab w:val="left" w:pos="6120"/>
        </w:tabs>
        <w:spacing w:after="0" w:line="240" w:lineRule="auto"/>
        <w:ind w:right="566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green"/>
        </w:rPr>
      </w:pPr>
      <w:r w:rsidRPr="00887E5A">
        <w:rPr>
          <w:rFonts w:ascii="Times New Roman" w:eastAsia="Calibri" w:hAnsi="Times New Roman" w:cs="Times New Roman"/>
          <w:b/>
          <w:sz w:val="28"/>
          <w:szCs w:val="28"/>
        </w:rPr>
        <w:t xml:space="preserve">8. Программы </w:t>
      </w:r>
      <w:r w:rsidRPr="00887E5A">
        <w:rPr>
          <w:rFonts w:ascii="Times New Roman" w:eastAsia="Calibri" w:hAnsi="Times New Roman" w:cs="Times New Roman"/>
          <w:b/>
          <w:sz w:val="28"/>
          <w:szCs w:val="28"/>
        </w:rPr>
        <w:br/>
        <w:t>как инструмент достижения национальных целей развития</w:t>
      </w:r>
    </w:p>
    <w:p w:rsidR="00887E5A" w:rsidRPr="00887E5A" w:rsidRDefault="00887E5A" w:rsidP="00887E5A">
      <w:pPr>
        <w:tabs>
          <w:tab w:val="left" w:pos="6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E5A" w:rsidRPr="00887E5A" w:rsidRDefault="00887E5A" w:rsidP="00887E5A">
      <w:pPr>
        <w:tabs>
          <w:tab w:val="left" w:pos="6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E5A">
        <w:rPr>
          <w:rFonts w:ascii="Times New Roman" w:eastAsia="Calibri" w:hAnsi="Times New Roman" w:cs="Times New Roman"/>
          <w:sz w:val="28"/>
          <w:szCs w:val="28"/>
        </w:rPr>
        <w:t>Распределение национальных целей развития Российской Федерации, государственных программ Ханты-Мансийского автономного округа – Югры и муниципальных программ города Нижневартовска по приоритетным направлениям и задачам Стратегии - 2036 приведено в таблице 8.1.</w:t>
      </w:r>
    </w:p>
    <w:p w:rsidR="00887E5A" w:rsidRPr="00887E5A" w:rsidRDefault="00887E5A" w:rsidP="00887E5A">
      <w:pPr>
        <w:tabs>
          <w:tab w:val="left" w:pos="612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86DAF" w:rsidRDefault="00D86DAF" w:rsidP="00887E5A">
      <w:pPr>
        <w:tabs>
          <w:tab w:val="left" w:pos="612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87E5A" w:rsidRPr="00887E5A" w:rsidRDefault="00887E5A" w:rsidP="00887E5A">
      <w:pPr>
        <w:tabs>
          <w:tab w:val="left" w:pos="612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87E5A">
        <w:rPr>
          <w:rFonts w:ascii="Times New Roman" w:eastAsia="Calibri" w:hAnsi="Times New Roman" w:cs="Times New Roman"/>
          <w:sz w:val="28"/>
          <w:szCs w:val="28"/>
        </w:rPr>
        <w:lastRenderedPageBreak/>
        <w:t>Таблица 8.1</w:t>
      </w:r>
    </w:p>
    <w:p w:rsidR="00887E5A" w:rsidRPr="00887E5A" w:rsidRDefault="00887E5A" w:rsidP="00887E5A">
      <w:pPr>
        <w:tabs>
          <w:tab w:val="left" w:pos="612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7E5A">
        <w:rPr>
          <w:rFonts w:ascii="Times New Roman" w:eastAsia="Calibri" w:hAnsi="Times New Roman" w:cs="Times New Roman"/>
          <w:b/>
          <w:sz w:val="28"/>
          <w:szCs w:val="28"/>
        </w:rPr>
        <w:t xml:space="preserve">Распределение национальных целей развития Российской Федерации, государственных программ Ханты-Мансийского автономного </w:t>
      </w:r>
      <w:r w:rsidRPr="00887E5A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округа – Югры и муниципальных программ города Нижневартовска </w:t>
      </w:r>
    </w:p>
    <w:p w:rsidR="00887E5A" w:rsidRPr="00887E5A" w:rsidRDefault="00887E5A" w:rsidP="00887E5A">
      <w:pPr>
        <w:tabs>
          <w:tab w:val="left" w:pos="612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7E5A">
        <w:rPr>
          <w:rFonts w:ascii="Times New Roman" w:eastAsia="Calibri" w:hAnsi="Times New Roman" w:cs="Times New Roman"/>
          <w:b/>
          <w:sz w:val="28"/>
          <w:szCs w:val="28"/>
        </w:rPr>
        <w:t>по приоритетным направлениям и задачам Стратегии – 2036</w:t>
      </w:r>
    </w:p>
    <w:p w:rsidR="00887E5A" w:rsidRPr="00887E5A" w:rsidRDefault="00887E5A" w:rsidP="00887E5A">
      <w:pPr>
        <w:tabs>
          <w:tab w:val="left" w:pos="612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12"/>
      </w:tblGrid>
      <w:tr w:rsidR="00887E5A" w:rsidRPr="00887E5A" w:rsidTr="00AE5CF8">
        <w:trPr>
          <w:trHeight w:val="1585"/>
          <w:tblHeader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1666" w:type="pct"/>
            <w:shd w:val="clear" w:color="auto" w:fill="auto"/>
            <w:hideMark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государственной программы </w:t>
            </w:r>
            <w:r w:rsidRPr="00887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Ханты-Мансийского автономного </w:t>
            </w:r>
            <w:r w:rsidRPr="00887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округа </w:t>
            </w:r>
            <w:r w:rsidRPr="00887E5A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887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Югры</w:t>
            </w:r>
          </w:p>
        </w:tc>
        <w:tc>
          <w:tcPr>
            <w:tcW w:w="1668" w:type="pct"/>
            <w:shd w:val="clear" w:color="auto" w:fill="auto"/>
            <w:hideMark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</w:tr>
      <w:tr w:rsidR="00887E5A" w:rsidRPr="00887E5A" w:rsidTr="00AE5CF8">
        <w:trPr>
          <w:trHeight w:val="637"/>
        </w:trPr>
        <w:tc>
          <w:tcPr>
            <w:tcW w:w="5000" w:type="pct"/>
            <w:gridSpan w:val="3"/>
            <w:shd w:val="clear" w:color="auto" w:fill="auto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«Человеческий капитал»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Национальные цели развития Российской Федерации:</w:t>
            </w:r>
          </w:p>
          <w:p w:rsidR="00887E5A" w:rsidRPr="00887E5A" w:rsidRDefault="00887E5A" w:rsidP="00887E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r w:rsidRPr="00887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ифровая трансформация государственного и муниципального управления, экономики и социальной сферы;</w:t>
            </w:r>
          </w:p>
          <w:p w:rsidR="00887E5A" w:rsidRPr="00887E5A" w:rsidRDefault="00887E5A" w:rsidP="00887E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Комфортная и безопасная среда для жизни;</w:t>
            </w:r>
          </w:p>
          <w:p w:rsidR="00887E5A" w:rsidRPr="00887E5A" w:rsidRDefault="00887E5A" w:rsidP="00887E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887E5A" w:rsidRPr="00887E5A" w:rsidTr="00AE5CF8">
        <w:trPr>
          <w:trHeight w:val="701"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Конкурентоспособная сфера образования</w:t>
            </w:r>
          </w:p>
        </w:tc>
        <w:tc>
          <w:tcPr>
            <w:tcW w:w="1666" w:type="pct"/>
            <w:shd w:val="clear" w:color="auto" w:fill="auto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«Научно-технологическое развитие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«Цифровое развитие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Ханты-Мансийского автономного округа – Югры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«Строительство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8" w:type="pct"/>
            <w:shd w:val="clear" w:color="auto" w:fill="auto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«Молодежь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социальной сферы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«Капитальное строительство и реконструкция объектов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87E5A" w:rsidRPr="00887E5A" w:rsidTr="00AE5CF8">
        <w:trPr>
          <w:trHeight w:val="656"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культурного пространства и духовно-нравственного потенциала</w:t>
            </w:r>
          </w:p>
        </w:tc>
        <w:tc>
          <w:tcPr>
            <w:tcW w:w="1666" w:type="pct"/>
            <w:shd w:val="clear" w:color="auto" w:fill="auto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«Культурное пространство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гражданского общества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«Социальное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демографическое развитие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«Строительство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«Государственная национальная политика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профилактика экстремизма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</w:tcPr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социальной сферы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«Укрепление межнационального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межконфессионального согласия, профилактика экстремизма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«Молодежь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87E5A" w:rsidRPr="00887E5A" w:rsidTr="00AE5CF8">
        <w:trPr>
          <w:trHeight w:val="697"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Человекоцентричность</w:t>
            </w:r>
            <w:proofErr w:type="spellEnd"/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отраслей социальной сферы</w:t>
            </w:r>
          </w:p>
        </w:tc>
        <w:tc>
          <w:tcPr>
            <w:tcW w:w="1666" w:type="pct"/>
            <w:shd w:val="clear" w:color="auto" w:fill="auto"/>
            <w:hideMark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«Социальное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демографическое развитие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«Современное здравоохранение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«Культурное пространство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«Цифровое развитие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Ханты-Мансийского автономного округа –Югры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экономического потенциала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гражданского общества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  <w:hideMark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«Развитие образования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социальной сферы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«Социальная поддержка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социальная помощь для отдельных категорий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гражданского общества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87E5A" w:rsidRPr="00887E5A" w:rsidTr="00AE5CF8">
        <w:trPr>
          <w:trHeight w:val="565"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Демографическая устойчивость</w:t>
            </w:r>
          </w:p>
        </w:tc>
        <w:tc>
          <w:tcPr>
            <w:tcW w:w="1666" w:type="pct"/>
            <w:shd w:val="clear" w:color="auto" w:fill="auto"/>
            <w:hideMark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«Социальное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демографическое развитие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«Современное здравоохранение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«Строительство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68" w:type="pct"/>
            <w:shd w:val="clear" w:color="auto" w:fill="auto"/>
            <w:hideMark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«Обеспечение доступным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комфортным жильем жителей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«Молодежь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социальной сферы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87E5A" w:rsidRPr="00887E5A" w:rsidTr="00AE5CF8">
        <w:trPr>
          <w:trHeight w:val="85"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общество</w:t>
            </w:r>
          </w:p>
        </w:tc>
        <w:tc>
          <w:tcPr>
            <w:tcW w:w="1666" w:type="pct"/>
            <w:shd w:val="clear" w:color="auto" w:fill="auto"/>
            <w:hideMark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гражданского общества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«Культурное пространство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экономического потенциала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68" w:type="pct"/>
            <w:shd w:val="clear" w:color="auto" w:fill="auto"/>
            <w:hideMark/>
          </w:tcPr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гражданского общества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социальной сферы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«Укрепление межнационального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межконфессионального согласия, профилактика экстремизма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дорожного хозяйства, организация транспортного обслуживания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благоустройство территории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современной городской среды в муниципальном образовании город Нижневартовск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87E5A" w:rsidRPr="00887E5A" w:rsidTr="00AE5CF8">
        <w:trPr>
          <w:trHeight w:val="846"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Устойчивое развитие коренных малочисленных народов Севера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66" w:type="pct"/>
            <w:shd w:val="clear" w:color="auto" w:fill="auto"/>
            <w:hideMark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«Воспроизводство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использование природных ресурсов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«Устойчивое развитие коренных малочисленных народов Севера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промышленности и туризма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«Современное здравоохранение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«Культурное пространство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«Цифровое развитие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Ханты-Мансийского автономного округа –Югры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«Строительство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  <w:hideMark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социальной сферы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«Укрепление межнационального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межконфессионального согласия, профилактика экстремизма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«Обеспечение доступным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комфортным жильем жителей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гражданского общества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87E5A" w:rsidRPr="00887E5A" w:rsidTr="00AE5CF8">
        <w:trPr>
          <w:trHeight w:val="303"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1666" w:type="pct"/>
            <w:shd w:val="clear" w:color="auto" w:fill="auto"/>
            <w:hideMark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«Поддержка занятости населения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«Цифровое развитие Ханты-Мансийского автономного округа – Югры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государственной гражданской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муниципальной службы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87E5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агропромышленного комплекса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экономического потенциала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  <w:hideMark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«Молодежь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«Материально-техническое и организационное обеспечение деятельности органов местного самоуправления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малого и среднего предпринимательства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агропромышленного комплекса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87E5A" w:rsidRPr="00887E5A" w:rsidTr="00AE5CF8">
        <w:trPr>
          <w:trHeight w:val="230"/>
        </w:trPr>
        <w:tc>
          <w:tcPr>
            <w:tcW w:w="5000" w:type="pct"/>
            <w:gridSpan w:val="3"/>
            <w:shd w:val="clear" w:color="auto" w:fill="auto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«Качество жизни»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Национальные цели развития Российской Федерации:</w:t>
            </w:r>
          </w:p>
          <w:p w:rsidR="00887E5A" w:rsidRPr="00887E5A" w:rsidRDefault="00887E5A" w:rsidP="00887E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Комфортная и безопасная среда для жизни;</w:t>
            </w:r>
          </w:p>
          <w:p w:rsidR="00887E5A" w:rsidRPr="00887E5A" w:rsidRDefault="00887E5A" w:rsidP="00887E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Сохранение населения, укрепление здоровья и повышение благополучия людей, поддержка семьи;</w:t>
            </w:r>
          </w:p>
          <w:p w:rsidR="00887E5A" w:rsidRPr="00887E5A" w:rsidRDefault="00887E5A" w:rsidP="00887E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потенциала каждого человека, развитие его талантов, </w:t>
            </w:r>
            <w:r w:rsidRPr="00887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воспитание патриотичной и социально ответственной личности;</w:t>
            </w:r>
          </w:p>
          <w:p w:rsidR="00887E5A" w:rsidRPr="00887E5A" w:rsidRDefault="00887E5A" w:rsidP="00887E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Экологическое благополучие</w:t>
            </w:r>
          </w:p>
        </w:tc>
      </w:tr>
      <w:tr w:rsidR="00887E5A" w:rsidRPr="00887E5A" w:rsidTr="00AE5CF8">
        <w:trPr>
          <w:trHeight w:val="481"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уровня бедности</w:t>
            </w:r>
          </w:p>
        </w:tc>
        <w:tc>
          <w:tcPr>
            <w:tcW w:w="1666" w:type="pct"/>
            <w:shd w:val="clear" w:color="auto" w:fill="auto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экономического потенциала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«Поддержка занятости населения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«Развитие образования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промышленности и туризма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«Социальное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демографическое развитие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государственными финансами и создание условий для эффективного управления муниципальными финансами</w:t>
            </w:r>
            <w:r w:rsidRPr="00887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  <w:hideMark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«Социальная поддержка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социальная помощь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для отдельных категорий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«Молодежь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социальной сферы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муниципальными финансами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887E5A" w:rsidRPr="00887E5A" w:rsidTr="00AE5CF8">
        <w:trPr>
          <w:trHeight w:val="481"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Жилищное строительство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жилищно-коммунальный комплекс</w:t>
            </w:r>
          </w:p>
        </w:tc>
        <w:tc>
          <w:tcPr>
            <w:tcW w:w="1666" w:type="pct"/>
            <w:shd w:val="clear" w:color="auto" w:fill="auto"/>
            <w:hideMark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жилищно-коммунального комплекса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энергетики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«Строительство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«Пространственное развитие и формирование комфортной городской среды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8" w:type="pct"/>
            <w:shd w:val="clear" w:color="auto" w:fill="auto"/>
            <w:hideMark/>
          </w:tcPr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жилищно-коммунального хозяйства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«Обеспечение доступным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комфортным жильем жителей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«Капитальное строительство и реконструкция объектов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градостроительной деятельности и жилищного строительства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87E5A" w:rsidRPr="00887E5A" w:rsidTr="00AE5CF8">
        <w:trPr>
          <w:trHeight w:val="481"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Транспортная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логистическая инфраструктура</w:t>
            </w:r>
          </w:p>
        </w:tc>
        <w:tc>
          <w:tcPr>
            <w:tcW w:w="1666" w:type="pct"/>
            <w:shd w:val="clear" w:color="auto" w:fill="auto"/>
            <w:hideMark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«Современная транспортная система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«Пространственное развитие и формирование комфортной городской среды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«Цифровое развитие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Ханты-Мансийского автономного округа – Югры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промышленности и туризма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экономического потенциала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  <w:hideMark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«Содержание дорожного хозяйства, организация транспортного обслуживания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благоустройство территории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«Капитальное строительство и реконструкция объектов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87E5A" w:rsidRPr="00887E5A" w:rsidTr="00AE5CF8">
        <w:trPr>
          <w:trHeight w:val="481"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Пространственное развитие и формирование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комфортной городской среды</w:t>
            </w:r>
          </w:p>
        </w:tc>
        <w:tc>
          <w:tcPr>
            <w:tcW w:w="1666" w:type="pct"/>
            <w:shd w:val="clear" w:color="auto" w:fill="auto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«Пространственное развитие и формирование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комфортной городской среды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«Современная транспортная система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жилищно-коммунального комплекса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энергетики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«Цифровое развитие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Ханты-Мансийского автономного округа – Югры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</w:tcPr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«Развитие жилищно-коммунального хозяйства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«Содержание дорожного хозяйства, организация транспортного обслуживания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благоустройство территории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«Оздоровление экологической обстановки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«Капитальное строительство и реконструкция объектов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«Формирование современной городской среды в муниципальном образовании город Нижневартовск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градостроительной деятельности и жилищного строительства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87E5A" w:rsidRPr="00887E5A" w:rsidTr="00AE5CF8">
        <w:trPr>
          <w:trHeight w:val="608"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Комплексное обеспечение безопасности населения, профилактика терроризма и экстремизма</w:t>
            </w:r>
          </w:p>
        </w:tc>
        <w:tc>
          <w:tcPr>
            <w:tcW w:w="1666" w:type="pct"/>
            <w:shd w:val="clear" w:color="auto" w:fill="auto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«Безопасность жизнедеятельности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профилактика правонарушений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гражданского общества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«Государственная национальная политика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профилактика экстремизма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«Цифровое развитие Ханты-Мансийского автономного округа – Югры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жилищно-коммунального комплекса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энергетики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«Обеспечение эпизоотического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ветеринарно-санитарного благополучия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</w:tcPr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жилищно-коммунального хозяйства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«Укрепление межнационального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межконфессионального согласия, профилактика экстремизма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87E5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Профилактика правонарушений </w:t>
            </w:r>
            <w:r w:rsidRPr="00887E5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  <w:t>и терроризма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87E5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«Развитие социальной сферы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«Содержание дорожного хозяйства, организация транспортного обслуживания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благоустройство территории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87E5A" w:rsidRPr="00887E5A" w:rsidTr="00AE5CF8">
        <w:trPr>
          <w:trHeight w:val="1106"/>
        </w:trPr>
        <w:tc>
          <w:tcPr>
            <w:tcW w:w="5000" w:type="pct"/>
            <w:gridSpan w:val="3"/>
            <w:shd w:val="clear" w:color="auto" w:fill="auto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«Креативная экономика</w:t>
            </w:r>
            <w:r w:rsidRPr="00887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887E5A" w:rsidRPr="00887E5A" w:rsidRDefault="00887E5A" w:rsidP="00887E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Национальные цели развития Российской Федерации:</w:t>
            </w:r>
          </w:p>
          <w:p w:rsidR="00887E5A" w:rsidRPr="00887E5A" w:rsidRDefault="00887E5A" w:rsidP="00887E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Устойчивая и динамичная экономика;</w:t>
            </w:r>
          </w:p>
          <w:p w:rsidR="00887E5A" w:rsidRPr="00887E5A" w:rsidRDefault="00887E5A" w:rsidP="00887E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Технологическое лидерство;</w:t>
            </w:r>
          </w:p>
          <w:p w:rsidR="00887E5A" w:rsidRPr="00887E5A" w:rsidRDefault="00887E5A" w:rsidP="00887E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Реализация потенциала каждого человека, развитие его талантов, </w:t>
            </w:r>
            <w:r w:rsidRPr="00887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воспитание патриотичной и социально ответственной личности;</w:t>
            </w:r>
          </w:p>
          <w:p w:rsidR="00887E5A" w:rsidRPr="00887E5A" w:rsidRDefault="00887E5A" w:rsidP="00887E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Сохранение населения, укрепление здоровья и повышения благополучия людей, поддержка семьи</w:t>
            </w:r>
          </w:p>
        </w:tc>
      </w:tr>
      <w:tr w:rsidR="00887E5A" w:rsidRPr="00887E5A" w:rsidTr="00AE5CF8">
        <w:trPr>
          <w:trHeight w:val="481"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малого и среднего предпринимательства,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 также </w:t>
            </w:r>
            <w:proofErr w:type="spellStart"/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</w:t>
            </w:r>
          </w:p>
        </w:tc>
        <w:tc>
          <w:tcPr>
            <w:tcW w:w="1666" w:type="pct"/>
            <w:shd w:val="clear" w:color="auto" w:fill="auto"/>
            <w:hideMark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экономического потенциала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промышленности и туризма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гражданского общества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68" w:type="pct"/>
            <w:shd w:val="clear" w:color="auto" w:fill="auto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малого и среднего предпринимательства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агропромышленного комплекса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«Молодежь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муниципальным имуществом и земельными участками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87E5A" w:rsidRPr="00887E5A" w:rsidTr="00AE5CF8">
        <w:trPr>
          <w:trHeight w:val="327"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1666" w:type="pct"/>
            <w:shd w:val="clear" w:color="auto" w:fill="auto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8" w:type="pct"/>
            <w:shd w:val="clear" w:color="auto" w:fill="auto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87E5A" w:rsidRPr="00887E5A" w:rsidTr="00AE5CF8">
        <w:trPr>
          <w:trHeight w:val="327"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 политика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shd w:val="clear" w:color="auto" w:fill="auto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агропромышленного комплекса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промышленности и туризма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«Воспроизводство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использование природных ресурсов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экономического потенциала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«Экономика замкнутого цикла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малого и среднего предпринимательства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агропромышленного комплекса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87E5A" w:rsidRPr="00887E5A" w:rsidTr="00AE5CF8">
        <w:trPr>
          <w:trHeight w:val="637"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инвестиционной привлекательности</w:t>
            </w:r>
          </w:p>
        </w:tc>
        <w:tc>
          <w:tcPr>
            <w:tcW w:w="1666" w:type="pct"/>
            <w:shd w:val="clear" w:color="auto" w:fill="auto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экономического потенциала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агропромышленного комплекса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промышленности и туризма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«Развитие физической культуры и спорта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«Строительство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«Пространственное развитие и формирование комфортной городской среды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68" w:type="pct"/>
            <w:shd w:val="clear" w:color="auto" w:fill="auto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«Развитие малого и среднего предпринимательства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агропромышленного комплекса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«Управление муниципальным имуществом и земельными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участками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«Капитальное строительство и реконструкция объектов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«Развитие социальной сферы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жилищно-коммунального хозяйства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градостроительной деятельности и жилищного строительства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87E5A" w:rsidRPr="00887E5A" w:rsidTr="00AE5CF8">
        <w:trPr>
          <w:trHeight w:val="481"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туристско-рекреационного комплекса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shd w:val="clear" w:color="auto" w:fill="auto"/>
            <w:hideMark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промышленности и туризма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«Культурное пространство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«Пространственное развитие и формирование комфортной городской среды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68" w:type="pct"/>
            <w:shd w:val="clear" w:color="auto" w:fill="auto"/>
          </w:tcPr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«Оздоровление экологической обстановки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социальной сферы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современной городской среды в муниципальном образовании город Нижневартовск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дорожного хозяйства, организация транспортного обслуживания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благоустройство территории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87E5A" w:rsidRPr="00887E5A" w:rsidTr="00AE5CF8">
        <w:trPr>
          <w:trHeight w:val="481"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связей между образованием, наукой и производственным сектором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shd w:val="clear" w:color="auto" w:fill="auto"/>
            <w:hideMark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«Научно-технологическое развитие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агропромышленного комплекса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«Развитие промышленности и туризма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«Молодежь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малого и среднего предпринимательства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агропромышленного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комплекса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87E5A" w:rsidRPr="00887E5A" w:rsidTr="00AE5CF8">
        <w:trPr>
          <w:trHeight w:val="250"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Маркетинг и </w:t>
            </w:r>
            <w:proofErr w:type="spellStart"/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брендинг</w:t>
            </w:r>
            <w:proofErr w:type="spellEnd"/>
          </w:p>
        </w:tc>
        <w:tc>
          <w:tcPr>
            <w:tcW w:w="1666" w:type="pct"/>
            <w:shd w:val="clear" w:color="auto" w:fill="auto"/>
            <w:hideMark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гражданского общества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агропромышленного комплекса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промышленности и туризма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68" w:type="pct"/>
            <w:shd w:val="clear" w:color="auto" w:fill="auto"/>
          </w:tcPr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малого и среднего предпринимательства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агропромышленного комплекса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муниципальным имуществом и земельными участками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социальной сферы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гражданского общества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87E5A" w:rsidRPr="00887E5A" w:rsidTr="00AE5CF8">
        <w:trPr>
          <w:trHeight w:val="481"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Научно-технологическое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инновационное лидерство, развитие </w:t>
            </w:r>
            <w:proofErr w:type="spellStart"/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импортозамещения</w:t>
            </w:r>
            <w:proofErr w:type="spellEnd"/>
          </w:p>
        </w:tc>
        <w:tc>
          <w:tcPr>
            <w:tcW w:w="1666" w:type="pct"/>
            <w:shd w:val="clear" w:color="auto" w:fill="auto"/>
            <w:hideMark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«Научно-технологическое развитие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агропромышленного комплекса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промышленности и туризма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экономического потенциала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«Цифровое развитие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Ханты-Мансийского автономного округа – Югры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«Воспроизводство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использование природных ресурсов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«Современное здравоохранение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«Культурное пространство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жилищно-коммунального комплекса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энергетики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«Строительство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  <w:hideMark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«Развитие малого и среднего предпринимательства 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агропромышленного комплекса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«Молодежь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«Материально-техническое и организационное обеспечение деятельности органов местного самоуправления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87E5A" w:rsidRPr="00887E5A" w:rsidTr="00AE5CF8">
        <w:trPr>
          <w:trHeight w:val="514"/>
        </w:trPr>
        <w:tc>
          <w:tcPr>
            <w:tcW w:w="5000" w:type="pct"/>
            <w:gridSpan w:val="3"/>
            <w:shd w:val="clear" w:color="auto" w:fill="auto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887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Здоровьесбережение</w:t>
            </w:r>
            <w:proofErr w:type="spellEnd"/>
            <w:r w:rsidRPr="00887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Национальные цели развития Российской Федерации:</w:t>
            </w:r>
          </w:p>
          <w:p w:rsidR="00887E5A" w:rsidRPr="00887E5A" w:rsidRDefault="00887E5A" w:rsidP="00887E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Экологическое благополучие;</w:t>
            </w:r>
          </w:p>
          <w:p w:rsidR="00887E5A" w:rsidRPr="00887E5A" w:rsidRDefault="00887E5A" w:rsidP="00887E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Сохранение населения, укрепление здоровья и повышение благополучия людей, поддержка семьи;</w:t>
            </w:r>
          </w:p>
          <w:p w:rsidR="00887E5A" w:rsidRPr="00887E5A" w:rsidRDefault="00887E5A" w:rsidP="00887E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потенциала каждого человека, развитие его талантов, </w:t>
            </w:r>
            <w:r w:rsidRPr="00887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воспитание патриотичной и социально ответственной личности</w:t>
            </w:r>
          </w:p>
        </w:tc>
      </w:tr>
      <w:tr w:rsidR="00887E5A" w:rsidRPr="00887E5A" w:rsidTr="00AE5CF8">
        <w:trPr>
          <w:trHeight w:val="2197"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Технологии </w:t>
            </w:r>
            <w:proofErr w:type="spellStart"/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1666" w:type="pct"/>
            <w:shd w:val="clear" w:color="auto" w:fill="auto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«Современное здравоохранение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«Научно-технологическое развитие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«Социальное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демографическое развитие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68" w:type="pct"/>
            <w:shd w:val="clear" w:color="auto" w:fill="auto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социальной сферы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малого и среднего предпринимательства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агропромышленного комплекса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«Социальная поддержка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социальная помощь для отдельных категорий граждан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87E5A" w:rsidRPr="00887E5A" w:rsidTr="00AE5CF8">
        <w:trPr>
          <w:trHeight w:val="5229"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666" w:type="pct"/>
            <w:shd w:val="clear" w:color="auto" w:fill="auto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«Социальное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демографическое развитие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государственным имуществом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887E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«Развитие образования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«Строительством</w:t>
            </w:r>
          </w:p>
        </w:tc>
        <w:tc>
          <w:tcPr>
            <w:tcW w:w="1668" w:type="pct"/>
            <w:shd w:val="clear" w:color="auto" w:fill="auto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социальной сферы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«Социальная поддержка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социальная помощь для отдельных категорий граждан 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«Капитальное строительство и реконструкция объектов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современной городской среды в муниципальном образовании город Нижневартовск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87E5A" w:rsidRPr="00887E5A" w:rsidTr="00AE5CF8">
        <w:trPr>
          <w:trHeight w:val="3234"/>
        </w:trPr>
        <w:tc>
          <w:tcPr>
            <w:tcW w:w="1666" w:type="pct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Снижение экологических рисков, рациональное использование природных ресурсов</w:t>
            </w:r>
          </w:p>
        </w:tc>
        <w:tc>
          <w:tcPr>
            <w:tcW w:w="1666" w:type="pct"/>
            <w:shd w:val="clear" w:color="auto" w:fill="auto"/>
          </w:tcPr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«Экологическая безопасность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промышленности и туризма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экономического потенциала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«Воспроизводство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использование природных ресурсов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«Экономика замкнутого цикла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</w:tcPr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«Оздоровление экологической обстановки 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городе Нижневартовске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7E5A" w:rsidRPr="00887E5A" w:rsidRDefault="00887E5A" w:rsidP="00887E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«Капитальное строительство и реконструкция объектов города Нижневартовска</w:t>
            </w:r>
            <w:r w:rsidRPr="00887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0B4339" w:rsidRDefault="000B4339" w:rsidP="009C0112">
      <w:pPr>
        <w:tabs>
          <w:tab w:val="left" w:pos="6120"/>
        </w:tabs>
        <w:rPr>
          <w:rFonts w:ascii="Times New Roman" w:hAnsi="Times New Roman" w:cs="Times New Roman"/>
          <w:b/>
          <w:sz w:val="28"/>
          <w:szCs w:val="28"/>
        </w:rPr>
        <w:sectPr w:rsidR="000B4339" w:rsidSect="000B4339">
          <w:pgSz w:w="11906" w:h="16838"/>
          <w:pgMar w:top="1134" w:right="567" w:bottom="1134" w:left="1701" w:header="709" w:footer="709" w:gutter="0"/>
          <w:pgNumType w:start="109"/>
          <w:cols w:space="708"/>
          <w:docGrid w:linePitch="360"/>
        </w:sectPr>
      </w:pPr>
    </w:p>
    <w:p w:rsidR="002B5C99" w:rsidRPr="003B2252" w:rsidRDefault="002B5C99" w:rsidP="009C0112">
      <w:pPr>
        <w:tabs>
          <w:tab w:val="left" w:pos="612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2B5C99" w:rsidRPr="003B2252" w:rsidSect="008A2945">
      <w:pgSz w:w="16838" w:h="11906" w:orient="landscape"/>
      <w:pgMar w:top="1701" w:right="1134" w:bottom="567" w:left="1134" w:header="709" w:footer="709" w:gutter="0"/>
      <w:pgNumType w:start="1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40F" w:rsidRDefault="009A140F" w:rsidP="002F2DA9">
      <w:pPr>
        <w:spacing w:after="0" w:line="240" w:lineRule="auto"/>
      </w:pPr>
      <w:r>
        <w:separator/>
      </w:r>
    </w:p>
  </w:endnote>
  <w:endnote w:type="continuationSeparator" w:id="0">
    <w:p w:rsidR="009A140F" w:rsidRDefault="009A140F" w:rsidP="002F2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nos">
    <w:altName w:val="Times New Roman"/>
    <w:charset w:val="01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0F" w:rsidRDefault="009A140F">
    <w:pPr>
      <w:pStyle w:val="af6"/>
      <w:jc w:val="right"/>
    </w:pPr>
  </w:p>
  <w:p w:rsidR="009A140F" w:rsidRDefault="009A140F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0F" w:rsidRDefault="009A140F" w:rsidP="0019022A">
    <w:pPr>
      <w:pStyle w:val="af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40F" w:rsidRDefault="009A140F" w:rsidP="002F2DA9">
      <w:pPr>
        <w:spacing w:after="0" w:line="240" w:lineRule="auto"/>
      </w:pPr>
      <w:r>
        <w:separator/>
      </w:r>
    </w:p>
  </w:footnote>
  <w:footnote w:type="continuationSeparator" w:id="0">
    <w:p w:rsidR="009A140F" w:rsidRDefault="009A140F" w:rsidP="002F2DA9">
      <w:pPr>
        <w:spacing w:after="0" w:line="240" w:lineRule="auto"/>
      </w:pPr>
      <w:r>
        <w:continuationSeparator/>
      </w:r>
    </w:p>
  </w:footnote>
  <w:footnote w:id="1">
    <w:p w:rsidR="009A140F" w:rsidRDefault="009A140F" w:rsidP="002F2DA9">
      <w:pPr>
        <w:pStyle w:val="a7"/>
      </w:pPr>
      <w:r>
        <w:rPr>
          <w:rStyle w:val="a9"/>
        </w:rPr>
        <w:footnoteRef/>
      </w:r>
      <w:r>
        <w:t xml:space="preserve"> </w:t>
      </w:r>
      <w:r w:rsidRPr="00C4389D">
        <w:rPr>
          <w:rFonts w:ascii="Times New Roman" w:hAnsi="Times New Roman" w:cs="Times New Roman"/>
        </w:rPr>
        <w:t xml:space="preserve">Официальный сайт Федеральной службы государственной статистики. </w:t>
      </w:r>
      <w:hyperlink r:id="rId1" w:history="1">
        <w:r w:rsidRPr="006D73CE">
          <w:rPr>
            <w:rStyle w:val="aa"/>
            <w:rFonts w:ascii="Times New Roman" w:hAnsi="Times New Roman" w:cs="Times New Roman"/>
          </w:rPr>
          <w:t>https://www.fedstat.ru/indicator/31556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2">
    <w:p w:rsidR="009A140F" w:rsidRPr="004D0977" w:rsidRDefault="009A140F" w:rsidP="004D0977">
      <w:pPr>
        <w:pStyle w:val="a7"/>
        <w:jc w:val="both"/>
        <w:rPr>
          <w:rFonts w:ascii="Times New Roman" w:hAnsi="Times New Roman" w:cs="Times New Roman"/>
        </w:rPr>
      </w:pPr>
      <w:r w:rsidRPr="004D0977">
        <w:rPr>
          <w:rStyle w:val="a9"/>
          <w:rFonts w:ascii="Times New Roman" w:hAnsi="Times New Roman" w:cs="Times New Roman"/>
        </w:rPr>
        <w:footnoteRef/>
      </w:r>
      <w:r w:rsidRPr="004D09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Без учета населения Донецкой народной республики, Луганской народной республики, Запорожской области, Херсонской области.</w:t>
      </w:r>
    </w:p>
  </w:footnote>
  <w:footnote w:id="3">
    <w:p w:rsidR="009A140F" w:rsidRPr="005B350A" w:rsidRDefault="009A140F" w:rsidP="002F2DA9">
      <w:pPr>
        <w:pStyle w:val="a7"/>
        <w:jc w:val="both"/>
        <w:rPr>
          <w:rFonts w:ascii="Times New Roman" w:hAnsi="Times New Roman" w:cs="Times New Roman"/>
        </w:rPr>
      </w:pPr>
      <w:r w:rsidRPr="005B350A">
        <w:rPr>
          <w:rStyle w:val="a9"/>
          <w:rFonts w:ascii="Times New Roman" w:hAnsi="Times New Roman" w:cs="Times New Roman"/>
        </w:rPr>
        <w:footnoteRef/>
      </w:r>
      <w:r w:rsidRPr="005B350A">
        <w:rPr>
          <w:rFonts w:ascii="Times New Roman" w:hAnsi="Times New Roman" w:cs="Times New Roman"/>
        </w:rPr>
        <w:t xml:space="preserve"> Официальный сайт Управления федеральной службы </w:t>
      </w:r>
      <w:r>
        <w:rPr>
          <w:rFonts w:ascii="Times New Roman" w:hAnsi="Times New Roman" w:cs="Times New Roman"/>
        </w:rPr>
        <w:t xml:space="preserve">государственной </w:t>
      </w:r>
      <w:r w:rsidRPr="005B350A">
        <w:rPr>
          <w:rFonts w:ascii="Times New Roman" w:hAnsi="Times New Roman" w:cs="Times New Roman"/>
        </w:rPr>
        <w:t xml:space="preserve">статистики по </w:t>
      </w:r>
      <w:r w:rsidRPr="001C5E4B">
        <w:rPr>
          <w:rFonts w:ascii="Times New Roman" w:hAnsi="Times New Roman" w:cs="Times New Roman"/>
        </w:rPr>
        <w:t>Тюменской обл., ХМАО-Югре, ЯНАО. Паспорт муницип</w:t>
      </w:r>
      <w:r w:rsidRPr="005B350A">
        <w:rPr>
          <w:rFonts w:ascii="Times New Roman" w:hAnsi="Times New Roman" w:cs="Times New Roman"/>
        </w:rPr>
        <w:t>ального образования.</w:t>
      </w:r>
      <w:r>
        <w:rPr>
          <w:rFonts w:ascii="Times New Roman" w:hAnsi="Times New Roman" w:cs="Times New Roman"/>
        </w:rPr>
        <w:t xml:space="preserve"> </w:t>
      </w:r>
      <w:hyperlink r:id="rId2" w:history="1">
        <w:r w:rsidRPr="006D73CE">
          <w:rPr>
            <w:rStyle w:val="aa"/>
            <w:rFonts w:ascii="Times New Roman" w:hAnsi="Times New Roman" w:cs="Times New Roman"/>
          </w:rPr>
          <w:t>https://tumstat.gks.ru/main_indicators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4">
    <w:p w:rsidR="009A140F" w:rsidRPr="005B350A" w:rsidRDefault="009A140F" w:rsidP="002F2DA9">
      <w:pPr>
        <w:pStyle w:val="a7"/>
        <w:jc w:val="both"/>
        <w:rPr>
          <w:rFonts w:ascii="Times New Roman" w:hAnsi="Times New Roman" w:cs="Times New Roman"/>
        </w:rPr>
      </w:pPr>
      <w:r w:rsidRPr="00C4389D">
        <w:rPr>
          <w:rStyle w:val="a9"/>
          <w:rFonts w:ascii="Times New Roman" w:hAnsi="Times New Roman" w:cs="Times New Roman"/>
        </w:rPr>
        <w:footnoteRef/>
      </w:r>
      <w:r w:rsidRPr="00C4389D">
        <w:rPr>
          <w:rFonts w:ascii="Times New Roman" w:hAnsi="Times New Roman" w:cs="Times New Roman"/>
        </w:rPr>
        <w:t xml:space="preserve"> Официальный сайт Управления федеральной службы </w:t>
      </w:r>
      <w:r>
        <w:rPr>
          <w:rFonts w:ascii="Times New Roman" w:hAnsi="Times New Roman" w:cs="Times New Roman"/>
        </w:rPr>
        <w:t xml:space="preserve">государственной </w:t>
      </w:r>
      <w:r w:rsidRPr="00C4389D">
        <w:rPr>
          <w:rFonts w:ascii="Times New Roman" w:hAnsi="Times New Roman" w:cs="Times New Roman"/>
        </w:rPr>
        <w:t>статистики по Тюм</w:t>
      </w:r>
      <w:r>
        <w:rPr>
          <w:rFonts w:ascii="Times New Roman" w:hAnsi="Times New Roman" w:cs="Times New Roman"/>
        </w:rPr>
        <w:t>енской</w:t>
      </w:r>
      <w:r w:rsidRPr="00C4389D">
        <w:rPr>
          <w:rFonts w:ascii="Times New Roman" w:hAnsi="Times New Roman" w:cs="Times New Roman"/>
        </w:rPr>
        <w:t xml:space="preserve"> </w:t>
      </w:r>
      <w:r w:rsidRPr="009909BA">
        <w:rPr>
          <w:rFonts w:ascii="Times New Roman" w:hAnsi="Times New Roman" w:cs="Times New Roman"/>
        </w:rPr>
        <w:t>обл., ХМАО-Югре, ЯНАО. Паспорт муниципальн</w:t>
      </w:r>
      <w:r w:rsidRPr="005B350A">
        <w:rPr>
          <w:rFonts w:ascii="Times New Roman" w:hAnsi="Times New Roman" w:cs="Times New Roman"/>
        </w:rPr>
        <w:t xml:space="preserve">ого образования. </w:t>
      </w:r>
      <w:hyperlink r:id="rId3" w:history="1">
        <w:r w:rsidRPr="006D73CE">
          <w:rPr>
            <w:rStyle w:val="aa"/>
            <w:rFonts w:ascii="Times New Roman" w:hAnsi="Times New Roman" w:cs="Times New Roman"/>
          </w:rPr>
          <w:t>https://tumstat.gks.ru/main_indicators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5">
    <w:p w:rsidR="009A140F" w:rsidRDefault="009A140F" w:rsidP="00907AA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5B350A">
        <w:rPr>
          <w:rFonts w:ascii="Times New Roman" w:hAnsi="Times New Roman" w:cs="Times New Roman"/>
        </w:rPr>
        <w:t>Динамика основных показателей регистрируемого рынка труда Ханты-Мансийского автономного окр</w:t>
      </w:r>
      <w:r>
        <w:rPr>
          <w:rFonts w:ascii="Times New Roman" w:hAnsi="Times New Roman" w:cs="Times New Roman"/>
        </w:rPr>
        <w:t>уга – Югры</w:t>
      </w:r>
      <w:r w:rsidRPr="005B350A">
        <w:rPr>
          <w:rFonts w:ascii="Times New Roman" w:hAnsi="Times New Roman" w:cs="Times New Roman"/>
        </w:rPr>
        <w:t xml:space="preserve"> </w:t>
      </w:r>
      <w:hyperlink r:id="rId4" w:history="1">
        <w:r w:rsidRPr="006D73CE">
          <w:rPr>
            <w:rStyle w:val="aa"/>
            <w:rFonts w:ascii="Times New Roman" w:hAnsi="Times New Roman" w:cs="Times New Roman"/>
          </w:rPr>
          <w:t>https://deptrud.admhmao.ru/monitoring-situatsii-na-registriruemom-rynke-truda/pokazateli-ezhemesyachnogo-monitoringa-situatsii-na-registriruemom-rynke-truda/operativnaya-informatsiya-po-osnovnym-pokazatelyam-registriruemogo-rynka-truda-khanty-mansiyskogo-av/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6">
    <w:p w:rsidR="009A140F" w:rsidRPr="004D27C0" w:rsidRDefault="009A140F" w:rsidP="00BF4005">
      <w:pPr>
        <w:pStyle w:val="a7"/>
        <w:suppressAutoHyphens/>
        <w:jc w:val="both"/>
        <w:rPr>
          <w:rFonts w:ascii="Times New Roman" w:hAnsi="Times New Roman"/>
        </w:rPr>
      </w:pPr>
      <w:r w:rsidRPr="00117556">
        <w:rPr>
          <w:rStyle w:val="a9"/>
          <w:rFonts w:ascii="Times New Roman" w:hAnsi="Times New Roman"/>
        </w:rPr>
        <w:footnoteRef/>
      </w:r>
      <w:r w:rsidRPr="004D27C0">
        <w:rPr>
          <w:rFonts w:ascii="Times New Roman" w:hAnsi="Times New Roman"/>
        </w:rPr>
        <w:t xml:space="preserve">Показатель включает в себя количество посещений </w:t>
      </w:r>
      <w:r>
        <w:rPr>
          <w:rFonts w:ascii="Times New Roman" w:hAnsi="Times New Roman"/>
        </w:rPr>
        <w:t xml:space="preserve">мероприятий учреждений культуры </w:t>
      </w:r>
      <w:r w:rsidRPr="004D27C0">
        <w:rPr>
          <w:rFonts w:ascii="Times New Roman" w:hAnsi="Times New Roman"/>
        </w:rPr>
        <w:t xml:space="preserve">и дополнительного образования, а также количество получателей </w:t>
      </w:r>
      <w:r>
        <w:rPr>
          <w:rFonts w:ascii="Times New Roman" w:hAnsi="Times New Roman"/>
        </w:rPr>
        <w:t xml:space="preserve">библиотечных, библиографических </w:t>
      </w:r>
      <w:r w:rsidRPr="004D27C0">
        <w:rPr>
          <w:rFonts w:ascii="Times New Roman" w:hAnsi="Times New Roman"/>
        </w:rPr>
        <w:t xml:space="preserve">и информационных услуг (книговыдача, </w:t>
      </w:r>
      <w:r>
        <w:rPr>
          <w:rFonts w:ascii="Times New Roman" w:hAnsi="Times New Roman"/>
        </w:rPr>
        <w:t>доступ к электронным полнотекстов</w:t>
      </w:r>
      <w:r w:rsidRPr="004D27C0">
        <w:rPr>
          <w:rFonts w:ascii="Times New Roman" w:hAnsi="Times New Roman"/>
        </w:rPr>
        <w:t>ым ресурсам, посещение сайтов библиотек и центров общественного доступа).</w:t>
      </w:r>
    </w:p>
  </w:footnote>
  <w:footnote w:id="7">
    <w:p w:rsidR="009A140F" w:rsidRPr="004D27C0" w:rsidRDefault="009A140F" w:rsidP="00BF4005">
      <w:pPr>
        <w:pStyle w:val="a7"/>
        <w:rPr>
          <w:rFonts w:ascii="Times New Roman" w:hAnsi="Times New Roman"/>
        </w:rPr>
      </w:pPr>
      <w:r w:rsidRPr="004D27C0">
        <w:rPr>
          <w:rStyle w:val="a9"/>
          <w:rFonts w:ascii="Times New Roman" w:hAnsi="Times New Roman"/>
        </w:rPr>
        <w:footnoteRef/>
      </w:r>
      <w:r w:rsidRPr="004D27C0">
        <w:rPr>
          <w:rFonts w:ascii="Times New Roman" w:hAnsi="Times New Roman"/>
        </w:rPr>
        <w:t xml:space="preserve">В том числе </w:t>
      </w:r>
      <w:r w:rsidRPr="00D83FD2">
        <w:rPr>
          <w:rFonts w:ascii="Times New Roman" w:hAnsi="Times New Roman"/>
        </w:rPr>
        <w:t>2 783 человека</w:t>
      </w:r>
      <w:r w:rsidRPr="004D27C0">
        <w:rPr>
          <w:rFonts w:ascii="Times New Roman" w:hAnsi="Times New Roman"/>
        </w:rPr>
        <w:t xml:space="preserve"> обучаются бесплатно (за счет бюджета города)</w:t>
      </w:r>
      <w:r>
        <w:rPr>
          <w:rFonts w:ascii="Times New Roman" w:hAnsi="Times New Roman"/>
        </w:rPr>
        <w:t>.</w:t>
      </w:r>
    </w:p>
  </w:footnote>
  <w:footnote w:id="8">
    <w:p w:rsidR="009A140F" w:rsidRPr="001D1968" w:rsidRDefault="009A140F" w:rsidP="00521B93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267865">
        <w:rPr>
          <w:rStyle w:val="a9"/>
          <w:rFonts w:ascii="Times New Roman" w:hAnsi="Times New Roman" w:cs="Times New Roman"/>
        </w:rPr>
        <w:footnoteRef/>
      </w:r>
      <w:r w:rsidRPr="00267865">
        <w:rPr>
          <w:rFonts w:ascii="Times New Roman" w:hAnsi="Times New Roman" w:cs="Times New Roman"/>
        </w:rPr>
        <w:t xml:space="preserve"> Официальный сайт органов местного самоуправления города Нижневартовска. Инвестиционный потенциал. </w:t>
      </w:r>
      <w:hyperlink r:id="rId5" w:history="1">
        <w:r w:rsidRPr="00267865">
          <w:rPr>
            <w:rStyle w:val="aa"/>
            <w:rFonts w:ascii="Times New Roman" w:hAnsi="Times New Roman" w:cs="Times New Roman"/>
            <w:lang w:val="en-US"/>
          </w:rPr>
          <w:t>https</w:t>
        </w:r>
        <w:r w:rsidRPr="001D1968">
          <w:rPr>
            <w:rStyle w:val="aa"/>
            <w:rFonts w:ascii="Times New Roman" w:hAnsi="Times New Roman" w:cs="Times New Roman"/>
          </w:rPr>
          <w:t>://</w:t>
        </w:r>
        <w:r w:rsidRPr="00267865">
          <w:rPr>
            <w:rStyle w:val="aa"/>
            <w:rFonts w:ascii="Times New Roman" w:hAnsi="Times New Roman" w:cs="Times New Roman"/>
            <w:lang w:val="en-US"/>
          </w:rPr>
          <w:t>www</w:t>
        </w:r>
        <w:r w:rsidRPr="001D1968">
          <w:rPr>
            <w:rStyle w:val="aa"/>
            <w:rFonts w:ascii="Times New Roman" w:hAnsi="Times New Roman" w:cs="Times New Roman"/>
          </w:rPr>
          <w:t>.</w:t>
        </w:r>
        <w:r w:rsidRPr="00267865">
          <w:rPr>
            <w:rStyle w:val="aa"/>
            <w:rFonts w:ascii="Times New Roman" w:hAnsi="Times New Roman" w:cs="Times New Roman"/>
            <w:lang w:val="en-US"/>
          </w:rPr>
          <w:t>n</w:t>
        </w:r>
        <w:r w:rsidRPr="001D1968">
          <w:rPr>
            <w:rStyle w:val="aa"/>
            <w:rFonts w:ascii="Times New Roman" w:hAnsi="Times New Roman" w:cs="Times New Roman"/>
          </w:rPr>
          <w:t>-</w:t>
        </w:r>
        <w:proofErr w:type="spellStart"/>
        <w:r w:rsidRPr="00267865">
          <w:rPr>
            <w:rStyle w:val="aa"/>
            <w:rFonts w:ascii="Times New Roman" w:hAnsi="Times New Roman" w:cs="Times New Roman"/>
            <w:lang w:val="en-US"/>
          </w:rPr>
          <w:t>vartovsk</w:t>
        </w:r>
        <w:proofErr w:type="spellEnd"/>
        <w:r w:rsidRPr="001D1968">
          <w:rPr>
            <w:rStyle w:val="aa"/>
            <w:rFonts w:ascii="Times New Roman" w:hAnsi="Times New Roman" w:cs="Times New Roman"/>
          </w:rPr>
          <w:t>.</w:t>
        </w:r>
        <w:proofErr w:type="spellStart"/>
        <w:r w:rsidRPr="00267865">
          <w:rPr>
            <w:rStyle w:val="aa"/>
            <w:rFonts w:ascii="Times New Roman" w:hAnsi="Times New Roman" w:cs="Times New Roman"/>
            <w:lang w:val="en-US"/>
          </w:rPr>
          <w:t>ru</w:t>
        </w:r>
        <w:proofErr w:type="spellEnd"/>
        <w:r w:rsidRPr="001D1968">
          <w:rPr>
            <w:rStyle w:val="aa"/>
            <w:rFonts w:ascii="Times New Roman" w:hAnsi="Times New Roman" w:cs="Times New Roman"/>
          </w:rPr>
          <w:t>/</w:t>
        </w:r>
        <w:r w:rsidRPr="00267865">
          <w:rPr>
            <w:rStyle w:val="aa"/>
            <w:rFonts w:ascii="Times New Roman" w:hAnsi="Times New Roman" w:cs="Times New Roman"/>
            <w:lang w:val="en-US"/>
          </w:rPr>
          <w:t>town</w:t>
        </w:r>
        <w:r w:rsidRPr="001D1968">
          <w:rPr>
            <w:rStyle w:val="aa"/>
            <w:rFonts w:ascii="Times New Roman" w:hAnsi="Times New Roman" w:cs="Times New Roman"/>
          </w:rPr>
          <w:t>/</w:t>
        </w:r>
        <w:r w:rsidRPr="00267865">
          <w:rPr>
            <w:rStyle w:val="aa"/>
            <w:rFonts w:ascii="Times New Roman" w:hAnsi="Times New Roman" w:cs="Times New Roman"/>
            <w:lang w:val="en-US"/>
          </w:rPr>
          <w:t>investing</w:t>
        </w:r>
        <w:r w:rsidRPr="001D1968">
          <w:rPr>
            <w:rStyle w:val="aa"/>
            <w:rFonts w:ascii="Times New Roman" w:hAnsi="Times New Roman" w:cs="Times New Roman"/>
          </w:rPr>
          <w:t>_</w:t>
        </w:r>
        <w:r w:rsidRPr="00267865">
          <w:rPr>
            <w:rStyle w:val="aa"/>
            <w:rFonts w:ascii="Times New Roman" w:hAnsi="Times New Roman" w:cs="Times New Roman"/>
            <w:lang w:val="en-US"/>
          </w:rPr>
          <w:t>activities</w:t>
        </w:r>
        <w:r w:rsidRPr="001D1968">
          <w:rPr>
            <w:rStyle w:val="aa"/>
            <w:rFonts w:ascii="Times New Roman" w:hAnsi="Times New Roman" w:cs="Times New Roman"/>
          </w:rPr>
          <w:t>/</w:t>
        </w:r>
        <w:proofErr w:type="spellStart"/>
        <w:r w:rsidRPr="00267865">
          <w:rPr>
            <w:rStyle w:val="aa"/>
            <w:rFonts w:ascii="Times New Roman" w:hAnsi="Times New Roman" w:cs="Times New Roman"/>
            <w:lang w:val="en-US"/>
          </w:rPr>
          <w:t>inv</w:t>
        </w:r>
        <w:proofErr w:type="spellEnd"/>
        <w:r w:rsidRPr="001D1968">
          <w:rPr>
            <w:rStyle w:val="aa"/>
            <w:rFonts w:ascii="Times New Roman" w:hAnsi="Times New Roman" w:cs="Times New Roman"/>
          </w:rPr>
          <w:t>_</w:t>
        </w:r>
        <w:r w:rsidRPr="00267865">
          <w:rPr>
            <w:rStyle w:val="aa"/>
            <w:rFonts w:ascii="Times New Roman" w:hAnsi="Times New Roman" w:cs="Times New Roman"/>
            <w:lang w:val="en-US"/>
          </w:rPr>
          <w:t>potential</w:t>
        </w:r>
        <w:r w:rsidRPr="001D1968">
          <w:rPr>
            <w:rStyle w:val="aa"/>
            <w:rFonts w:ascii="Times New Roman" w:hAnsi="Times New Roman" w:cs="Times New Roman"/>
          </w:rPr>
          <w:t>/</w:t>
        </w:r>
        <w:proofErr w:type="spellStart"/>
        <w:r w:rsidRPr="00267865">
          <w:rPr>
            <w:rStyle w:val="aa"/>
            <w:rFonts w:ascii="Times New Roman" w:hAnsi="Times New Roman" w:cs="Times New Roman"/>
            <w:lang w:val="en-US"/>
          </w:rPr>
          <w:t>inv</w:t>
        </w:r>
        <w:proofErr w:type="spellEnd"/>
        <w:r w:rsidRPr="001D1968">
          <w:rPr>
            <w:rStyle w:val="aa"/>
            <w:rFonts w:ascii="Times New Roman" w:hAnsi="Times New Roman" w:cs="Times New Roman"/>
          </w:rPr>
          <w:t>_</w:t>
        </w:r>
        <w:r w:rsidRPr="00267865">
          <w:rPr>
            <w:rStyle w:val="aa"/>
            <w:rFonts w:ascii="Times New Roman" w:hAnsi="Times New Roman" w:cs="Times New Roman"/>
            <w:lang w:val="en-US"/>
          </w:rPr>
          <w:t>potential</w:t>
        </w:r>
        <w:r w:rsidRPr="001D1968">
          <w:rPr>
            <w:rStyle w:val="aa"/>
            <w:rFonts w:ascii="Times New Roman" w:hAnsi="Times New Roman" w:cs="Times New Roman"/>
          </w:rPr>
          <w:t>_</w:t>
        </w:r>
        <w:proofErr w:type="spellStart"/>
        <w:r w:rsidRPr="00267865">
          <w:rPr>
            <w:rStyle w:val="aa"/>
            <w:rFonts w:ascii="Times New Roman" w:hAnsi="Times New Roman" w:cs="Times New Roman"/>
            <w:lang w:val="en-US"/>
          </w:rPr>
          <w:t>prp</w:t>
        </w:r>
        <w:proofErr w:type="spellEnd"/>
        <w:r w:rsidRPr="001D1968">
          <w:rPr>
            <w:rStyle w:val="aa"/>
            <w:rFonts w:ascii="Times New Roman" w:hAnsi="Times New Roman" w:cs="Times New Roman"/>
          </w:rPr>
          <w:t>/</w:t>
        </w:r>
      </w:hyperlink>
      <w:r w:rsidRPr="001D1968">
        <w:rPr>
          <w:rFonts w:ascii="Times New Roman" w:hAnsi="Times New Roman" w:cs="Times New Roman"/>
        </w:rPr>
        <w:t xml:space="preserve"> .</w:t>
      </w:r>
    </w:p>
  </w:footnote>
  <w:footnote w:id="9">
    <w:p w:rsidR="009A140F" w:rsidRDefault="009A140F" w:rsidP="00E109A6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F32DE1">
        <w:rPr>
          <w:rFonts w:ascii="Times New Roman" w:hAnsi="Times New Roman" w:cs="Times New Roman"/>
        </w:rPr>
        <w:t>Распоряжение администрации города Нижневартовска</w:t>
      </w:r>
      <w:r>
        <w:rPr>
          <w:rFonts w:ascii="Times New Roman" w:hAnsi="Times New Roman" w:cs="Times New Roman"/>
        </w:rPr>
        <w:t xml:space="preserve"> </w:t>
      </w:r>
      <w:r w:rsidRPr="00A45E29">
        <w:rPr>
          <w:rFonts w:ascii="Times New Roman" w:hAnsi="Times New Roman" w:cs="Times New Roman"/>
        </w:rPr>
        <w:t>от 17 февраля 2020 года</w:t>
      </w:r>
      <w:r>
        <w:rPr>
          <w:rFonts w:ascii="Times New Roman" w:hAnsi="Times New Roman" w:cs="Times New Roman"/>
        </w:rPr>
        <w:t xml:space="preserve"> №</w:t>
      </w:r>
      <w:r w:rsidRPr="00A45E29">
        <w:rPr>
          <w:rFonts w:ascii="Times New Roman" w:hAnsi="Times New Roman" w:cs="Times New Roman"/>
        </w:rPr>
        <w:t xml:space="preserve">120-р Об утверждении перечня бесхозяйных автомобильных дорог и проездов, элементов обустройства дорог и проездов, находящихся в границах городского округа </w:t>
      </w:r>
      <w:hyperlink r:id="rId6" w:history="1">
        <w:r w:rsidRPr="006D73CE">
          <w:rPr>
            <w:rStyle w:val="aa"/>
            <w:rFonts w:ascii="Times New Roman" w:hAnsi="Times New Roman" w:cs="Times New Roman"/>
          </w:rPr>
          <w:t>https://clck.ru/33Fs9q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10">
    <w:p w:rsidR="009A140F" w:rsidRDefault="009A140F" w:rsidP="00A7212C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7F46EE">
        <w:rPr>
          <w:rFonts w:ascii="Times New Roman" w:eastAsia="Times New Roman" w:hAnsi="Times New Roman" w:cs="Times New Roman"/>
        </w:rPr>
        <w:t>Проект внесения изменений в генеральный план города Нижневартовска. Материалы по обоснованию генерального плана, Омск,</w:t>
      </w:r>
      <w:r>
        <w:rPr>
          <w:rFonts w:ascii="Times New Roman" w:eastAsia="Times New Roman" w:hAnsi="Times New Roman" w:cs="Times New Roman"/>
        </w:rPr>
        <w:t xml:space="preserve"> </w:t>
      </w:r>
      <w:r w:rsidRPr="007F46EE">
        <w:rPr>
          <w:rFonts w:ascii="Times New Roman" w:eastAsia="Times New Roman" w:hAnsi="Times New Roman" w:cs="Times New Roman"/>
        </w:rPr>
        <w:t xml:space="preserve">2022 </w:t>
      </w:r>
      <w:hyperlink r:id="rId7" w:history="1">
        <w:r w:rsidRPr="006D73CE">
          <w:rPr>
            <w:rStyle w:val="aa"/>
            <w:rFonts w:ascii="Times New Roman" w:eastAsia="Times New Roman" w:hAnsi="Times New Roman" w:cs="Times New Roman"/>
          </w:rPr>
          <w:t>https://clck.ru/33Fs7L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</w:footnote>
  <w:footnote w:id="11">
    <w:p w:rsidR="009A140F" w:rsidRDefault="009A140F" w:rsidP="00A7212C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7F46EE">
        <w:rPr>
          <w:rFonts w:ascii="Times New Roman" w:eastAsia="Times New Roman" w:hAnsi="Times New Roman" w:cs="Times New Roman"/>
        </w:rPr>
        <w:t xml:space="preserve">Проект внесения изменений в генеральный план города Нижневартовска. Материалы по обоснованию генерального плана, Омск,2022 </w:t>
      </w:r>
      <w:hyperlink r:id="rId8" w:history="1">
        <w:r w:rsidRPr="006D73CE">
          <w:rPr>
            <w:rStyle w:val="aa"/>
            <w:rFonts w:ascii="Times New Roman" w:eastAsia="Times New Roman" w:hAnsi="Times New Roman" w:cs="Times New Roman"/>
          </w:rPr>
          <w:t>https://clck.ru/33Fs7L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</w:footnote>
  <w:footnote w:id="12">
    <w:p w:rsidR="009A140F" w:rsidRDefault="009A140F" w:rsidP="00711666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295542">
        <w:rPr>
          <w:rFonts w:ascii="Times New Roman" w:hAnsi="Times New Roman" w:cs="Times New Roman"/>
        </w:rPr>
        <w:t>Проект внесения изменений в генеральный план города Нижневартовска. Материалы по обоснованию генерального плана, Омск,</w:t>
      </w:r>
      <w:r>
        <w:rPr>
          <w:rFonts w:ascii="Times New Roman" w:hAnsi="Times New Roman" w:cs="Times New Roman"/>
        </w:rPr>
        <w:t xml:space="preserve"> </w:t>
      </w:r>
      <w:r w:rsidRPr="00295542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.</w:t>
      </w:r>
      <w:r w:rsidRPr="00295542">
        <w:rPr>
          <w:rFonts w:ascii="Times New Roman" w:hAnsi="Times New Roman" w:cs="Times New Roman"/>
        </w:rPr>
        <w:t xml:space="preserve"> </w:t>
      </w:r>
      <w:hyperlink r:id="rId9" w:history="1">
        <w:r w:rsidRPr="006D73CE">
          <w:rPr>
            <w:rStyle w:val="aa"/>
            <w:rFonts w:ascii="Times New Roman" w:hAnsi="Times New Roman" w:cs="Times New Roman"/>
          </w:rPr>
          <w:t>https://clck.ru/33Fs7L</w:t>
        </w:r>
      </w:hyperlink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4041927"/>
      <w:docPartObj>
        <w:docPartGallery w:val="Page Numbers (Top of Page)"/>
        <w:docPartUnique/>
      </w:docPartObj>
    </w:sdtPr>
    <w:sdtContent>
      <w:p w:rsidR="009A140F" w:rsidRDefault="009A140F">
        <w:pPr>
          <w:pStyle w:val="af4"/>
          <w:jc w:val="center"/>
        </w:pPr>
        <w:r w:rsidRPr="00EB60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60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B60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5F3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B60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A140F" w:rsidRDefault="009A140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1B9"/>
    <w:multiLevelType w:val="multilevel"/>
    <w:tmpl w:val="12B8A0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AE326E"/>
    <w:multiLevelType w:val="hybridMultilevel"/>
    <w:tmpl w:val="E836F904"/>
    <w:lvl w:ilvl="0" w:tplc="340E55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7850"/>
    <w:multiLevelType w:val="hybridMultilevel"/>
    <w:tmpl w:val="D9287CFC"/>
    <w:lvl w:ilvl="0" w:tplc="677C7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416378"/>
    <w:multiLevelType w:val="hybridMultilevel"/>
    <w:tmpl w:val="90F8FAC8"/>
    <w:lvl w:ilvl="0" w:tplc="B65C6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4120E"/>
    <w:multiLevelType w:val="hybridMultilevel"/>
    <w:tmpl w:val="AF84FAEE"/>
    <w:lvl w:ilvl="0" w:tplc="B65C68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8920A8"/>
    <w:multiLevelType w:val="hybridMultilevel"/>
    <w:tmpl w:val="2DBA902A"/>
    <w:lvl w:ilvl="0" w:tplc="B65C6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53EB"/>
    <w:multiLevelType w:val="hybridMultilevel"/>
    <w:tmpl w:val="65EEC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753F2"/>
    <w:multiLevelType w:val="hybridMultilevel"/>
    <w:tmpl w:val="BAB8C724"/>
    <w:lvl w:ilvl="0" w:tplc="3C889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4542012"/>
    <w:multiLevelType w:val="hybridMultilevel"/>
    <w:tmpl w:val="FC98DA56"/>
    <w:lvl w:ilvl="0" w:tplc="34E454D6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C8C4D24"/>
    <w:multiLevelType w:val="hybridMultilevel"/>
    <w:tmpl w:val="AD7CE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9405B"/>
    <w:multiLevelType w:val="hybridMultilevel"/>
    <w:tmpl w:val="3A9C0124"/>
    <w:lvl w:ilvl="0" w:tplc="340E55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96784"/>
    <w:multiLevelType w:val="hybridMultilevel"/>
    <w:tmpl w:val="0C9E5B92"/>
    <w:lvl w:ilvl="0" w:tplc="1ABAD7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381624"/>
    <w:multiLevelType w:val="hybridMultilevel"/>
    <w:tmpl w:val="2490E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65D74"/>
    <w:multiLevelType w:val="hybridMultilevel"/>
    <w:tmpl w:val="75CA5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D7B64"/>
    <w:multiLevelType w:val="multilevel"/>
    <w:tmpl w:val="D8BAD5C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B1A2E9B"/>
    <w:multiLevelType w:val="hybridMultilevel"/>
    <w:tmpl w:val="5F9EB8D0"/>
    <w:lvl w:ilvl="0" w:tplc="B65C68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26C10FF"/>
    <w:multiLevelType w:val="hybridMultilevel"/>
    <w:tmpl w:val="51464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F04E1"/>
    <w:multiLevelType w:val="hybridMultilevel"/>
    <w:tmpl w:val="CB700436"/>
    <w:lvl w:ilvl="0" w:tplc="B65C68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71C6E49"/>
    <w:multiLevelType w:val="hybridMultilevel"/>
    <w:tmpl w:val="046E5380"/>
    <w:lvl w:ilvl="0" w:tplc="7A12AB30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705CC2"/>
    <w:multiLevelType w:val="hybridMultilevel"/>
    <w:tmpl w:val="3BE8BBE6"/>
    <w:lvl w:ilvl="0" w:tplc="2CEA64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F70E0"/>
    <w:multiLevelType w:val="hybridMultilevel"/>
    <w:tmpl w:val="1974CE12"/>
    <w:lvl w:ilvl="0" w:tplc="53C4108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404E3CBA"/>
    <w:multiLevelType w:val="hybridMultilevel"/>
    <w:tmpl w:val="CF50E8EE"/>
    <w:lvl w:ilvl="0" w:tplc="B65C6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F2DAC"/>
    <w:multiLevelType w:val="hybridMultilevel"/>
    <w:tmpl w:val="AEC2F158"/>
    <w:lvl w:ilvl="0" w:tplc="340E5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1F6228"/>
    <w:multiLevelType w:val="hybridMultilevel"/>
    <w:tmpl w:val="E5DA83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83D1C89"/>
    <w:multiLevelType w:val="hybridMultilevel"/>
    <w:tmpl w:val="B65EA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375AF"/>
    <w:multiLevelType w:val="hybridMultilevel"/>
    <w:tmpl w:val="241804DA"/>
    <w:lvl w:ilvl="0" w:tplc="B65C68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E3453E9"/>
    <w:multiLevelType w:val="hybridMultilevel"/>
    <w:tmpl w:val="8C786E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B5910"/>
    <w:multiLevelType w:val="multilevel"/>
    <w:tmpl w:val="C158FBC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589067C8"/>
    <w:multiLevelType w:val="hybridMultilevel"/>
    <w:tmpl w:val="080ABCC2"/>
    <w:lvl w:ilvl="0" w:tplc="DAA0DE12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6D1E12"/>
    <w:multiLevelType w:val="multilevel"/>
    <w:tmpl w:val="D700C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5EB801E1"/>
    <w:multiLevelType w:val="hybridMultilevel"/>
    <w:tmpl w:val="8842DF86"/>
    <w:lvl w:ilvl="0" w:tplc="B65C6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658A3"/>
    <w:multiLevelType w:val="hybridMultilevel"/>
    <w:tmpl w:val="D3F051E8"/>
    <w:lvl w:ilvl="0" w:tplc="64DCA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CF6D87"/>
    <w:multiLevelType w:val="hybridMultilevel"/>
    <w:tmpl w:val="43DEF31C"/>
    <w:lvl w:ilvl="0" w:tplc="53C410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2A5DA4"/>
    <w:multiLevelType w:val="hybridMultilevel"/>
    <w:tmpl w:val="9ACE5218"/>
    <w:lvl w:ilvl="0" w:tplc="E0BE6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68B3E98"/>
    <w:multiLevelType w:val="hybridMultilevel"/>
    <w:tmpl w:val="CB422DB0"/>
    <w:lvl w:ilvl="0" w:tplc="24740314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32737C"/>
    <w:multiLevelType w:val="hybridMultilevel"/>
    <w:tmpl w:val="C89ED81E"/>
    <w:lvl w:ilvl="0" w:tplc="FC4EC21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F44455E"/>
    <w:multiLevelType w:val="hybridMultilevel"/>
    <w:tmpl w:val="2AD0C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97E4B"/>
    <w:multiLevelType w:val="hybridMultilevel"/>
    <w:tmpl w:val="5FD4A1D4"/>
    <w:lvl w:ilvl="0" w:tplc="850EE43C">
      <w:start w:val="7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510377D"/>
    <w:multiLevelType w:val="hybridMultilevel"/>
    <w:tmpl w:val="1F88142C"/>
    <w:lvl w:ilvl="0" w:tplc="51E082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D56D0"/>
    <w:multiLevelType w:val="hybridMultilevel"/>
    <w:tmpl w:val="6EBA3616"/>
    <w:lvl w:ilvl="0" w:tplc="5044BC80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7513922"/>
    <w:multiLevelType w:val="hybridMultilevel"/>
    <w:tmpl w:val="CA34DA9C"/>
    <w:lvl w:ilvl="0" w:tplc="578AC36E">
      <w:start w:val="12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 w15:restartNumberingAfterBreak="0">
    <w:nsid w:val="7C6A3ECA"/>
    <w:multiLevelType w:val="hybridMultilevel"/>
    <w:tmpl w:val="2FE4AD42"/>
    <w:lvl w:ilvl="0" w:tplc="B65C6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6745A"/>
    <w:multiLevelType w:val="hybridMultilevel"/>
    <w:tmpl w:val="08C61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12972"/>
    <w:multiLevelType w:val="hybridMultilevel"/>
    <w:tmpl w:val="5052DB46"/>
    <w:lvl w:ilvl="0" w:tplc="2ECA8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9"/>
  </w:num>
  <w:num w:numId="3">
    <w:abstractNumId w:val="9"/>
  </w:num>
  <w:num w:numId="4">
    <w:abstractNumId w:val="42"/>
  </w:num>
  <w:num w:numId="5">
    <w:abstractNumId w:val="1"/>
  </w:num>
  <w:num w:numId="6">
    <w:abstractNumId w:val="10"/>
  </w:num>
  <w:num w:numId="7">
    <w:abstractNumId w:val="22"/>
  </w:num>
  <w:num w:numId="8">
    <w:abstractNumId w:val="23"/>
  </w:num>
  <w:num w:numId="9">
    <w:abstractNumId w:val="32"/>
  </w:num>
  <w:num w:numId="10">
    <w:abstractNumId w:val="14"/>
  </w:num>
  <w:num w:numId="11">
    <w:abstractNumId w:val="12"/>
  </w:num>
  <w:num w:numId="12">
    <w:abstractNumId w:val="29"/>
  </w:num>
  <w:num w:numId="13">
    <w:abstractNumId w:val="7"/>
  </w:num>
  <w:num w:numId="14">
    <w:abstractNumId w:val="26"/>
  </w:num>
  <w:num w:numId="15">
    <w:abstractNumId w:val="6"/>
  </w:num>
  <w:num w:numId="16">
    <w:abstractNumId w:val="4"/>
  </w:num>
  <w:num w:numId="17">
    <w:abstractNumId w:val="5"/>
  </w:num>
  <w:num w:numId="18">
    <w:abstractNumId w:val="15"/>
  </w:num>
  <w:num w:numId="19">
    <w:abstractNumId w:val="3"/>
  </w:num>
  <w:num w:numId="20">
    <w:abstractNumId w:val="21"/>
  </w:num>
  <w:num w:numId="21">
    <w:abstractNumId w:val="41"/>
  </w:num>
  <w:num w:numId="22">
    <w:abstractNumId w:val="25"/>
  </w:num>
  <w:num w:numId="23">
    <w:abstractNumId w:val="30"/>
  </w:num>
  <w:num w:numId="24">
    <w:abstractNumId w:val="11"/>
  </w:num>
  <w:num w:numId="25">
    <w:abstractNumId w:val="43"/>
  </w:num>
  <w:num w:numId="26">
    <w:abstractNumId w:val="20"/>
  </w:num>
  <w:num w:numId="27">
    <w:abstractNumId w:val="34"/>
  </w:num>
  <w:num w:numId="28">
    <w:abstractNumId w:val="8"/>
  </w:num>
  <w:num w:numId="29">
    <w:abstractNumId w:val="31"/>
  </w:num>
  <w:num w:numId="30">
    <w:abstractNumId w:val="16"/>
  </w:num>
  <w:num w:numId="31">
    <w:abstractNumId w:val="17"/>
  </w:num>
  <w:num w:numId="32">
    <w:abstractNumId w:val="18"/>
  </w:num>
  <w:num w:numId="33">
    <w:abstractNumId w:val="35"/>
  </w:num>
  <w:num w:numId="34">
    <w:abstractNumId w:val="28"/>
  </w:num>
  <w:num w:numId="35">
    <w:abstractNumId w:val="40"/>
  </w:num>
  <w:num w:numId="36">
    <w:abstractNumId w:val="2"/>
  </w:num>
  <w:num w:numId="37">
    <w:abstractNumId w:val="24"/>
  </w:num>
  <w:num w:numId="38">
    <w:abstractNumId w:val="13"/>
  </w:num>
  <w:num w:numId="39">
    <w:abstractNumId w:val="36"/>
  </w:num>
  <w:num w:numId="40">
    <w:abstractNumId w:val="27"/>
  </w:num>
  <w:num w:numId="41">
    <w:abstractNumId w:val="0"/>
  </w:num>
  <w:num w:numId="42">
    <w:abstractNumId w:val="37"/>
  </w:num>
  <w:num w:numId="43">
    <w:abstractNumId w:val="38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7D"/>
    <w:rsid w:val="00002F0D"/>
    <w:rsid w:val="000072D4"/>
    <w:rsid w:val="000108FB"/>
    <w:rsid w:val="00010E0B"/>
    <w:rsid w:val="00010F0D"/>
    <w:rsid w:val="000127E6"/>
    <w:rsid w:val="00014948"/>
    <w:rsid w:val="00015C6A"/>
    <w:rsid w:val="000176E2"/>
    <w:rsid w:val="0002027C"/>
    <w:rsid w:val="0002065B"/>
    <w:rsid w:val="0002265D"/>
    <w:rsid w:val="00022ACD"/>
    <w:rsid w:val="00023643"/>
    <w:rsid w:val="00025087"/>
    <w:rsid w:val="000258C2"/>
    <w:rsid w:val="000259B1"/>
    <w:rsid w:val="00025E47"/>
    <w:rsid w:val="00030183"/>
    <w:rsid w:val="00031FDC"/>
    <w:rsid w:val="00032D6D"/>
    <w:rsid w:val="000330DC"/>
    <w:rsid w:val="00035B70"/>
    <w:rsid w:val="00035E10"/>
    <w:rsid w:val="000363B5"/>
    <w:rsid w:val="00036CD1"/>
    <w:rsid w:val="00040C97"/>
    <w:rsid w:val="00044273"/>
    <w:rsid w:val="000507B7"/>
    <w:rsid w:val="0005231C"/>
    <w:rsid w:val="00053495"/>
    <w:rsid w:val="0005396F"/>
    <w:rsid w:val="00056CDD"/>
    <w:rsid w:val="0006406D"/>
    <w:rsid w:val="00065A1A"/>
    <w:rsid w:val="00065B62"/>
    <w:rsid w:val="00066824"/>
    <w:rsid w:val="00067A4D"/>
    <w:rsid w:val="00067FCE"/>
    <w:rsid w:val="0007013F"/>
    <w:rsid w:val="00071EE3"/>
    <w:rsid w:val="000724A0"/>
    <w:rsid w:val="0007265A"/>
    <w:rsid w:val="00074C18"/>
    <w:rsid w:val="00077A6C"/>
    <w:rsid w:val="00077D64"/>
    <w:rsid w:val="0008197D"/>
    <w:rsid w:val="00081BDF"/>
    <w:rsid w:val="00082CA0"/>
    <w:rsid w:val="00082D16"/>
    <w:rsid w:val="00086E58"/>
    <w:rsid w:val="00087F0C"/>
    <w:rsid w:val="00090B1B"/>
    <w:rsid w:val="00092577"/>
    <w:rsid w:val="00094DEB"/>
    <w:rsid w:val="000A0DA7"/>
    <w:rsid w:val="000A1BD0"/>
    <w:rsid w:val="000A4984"/>
    <w:rsid w:val="000A7622"/>
    <w:rsid w:val="000B4339"/>
    <w:rsid w:val="000B6D50"/>
    <w:rsid w:val="000C0F0B"/>
    <w:rsid w:val="000C468F"/>
    <w:rsid w:val="000C7027"/>
    <w:rsid w:val="000D003D"/>
    <w:rsid w:val="000D237E"/>
    <w:rsid w:val="000D3D01"/>
    <w:rsid w:val="000D4437"/>
    <w:rsid w:val="000D4882"/>
    <w:rsid w:val="000D565E"/>
    <w:rsid w:val="000D7632"/>
    <w:rsid w:val="000E16A8"/>
    <w:rsid w:val="000E19A0"/>
    <w:rsid w:val="000E2031"/>
    <w:rsid w:val="000E2292"/>
    <w:rsid w:val="000E25F6"/>
    <w:rsid w:val="000E274B"/>
    <w:rsid w:val="000E2AF1"/>
    <w:rsid w:val="000E4F34"/>
    <w:rsid w:val="000F0279"/>
    <w:rsid w:val="000F0C69"/>
    <w:rsid w:val="000F3E9E"/>
    <w:rsid w:val="000F4235"/>
    <w:rsid w:val="000F4EA4"/>
    <w:rsid w:val="000F5A20"/>
    <w:rsid w:val="000F5FFB"/>
    <w:rsid w:val="000F63EE"/>
    <w:rsid w:val="000F78CF"/>
    <w:rsid w:val="00100458"/>
    <w:rsid w:val="001012E6"/>
    <w:rsid w:val="00104964"/>
    <w:rsid w:val="001053DA"/>
    <w:rsid w:val="00106A46"/>
    <w:rsid w:val="00106E26"/>
    <w:rsid w:val="0011294C"/>
    <w:rsid w:val="00112A63"/>
    <w:rsid w:val="001143B9"/>
    <w:rsid w:val="0011463F"/>
    <w:rsid w:val="00114D1C"/>
    <w:rsid w:val="00114E02"/>
    <w:rsid w:val="0011588D"/>
    <w:rsid w:val="0011653D"/>
    <w:rsid w:val="00116DAA"/>
    <w:rsid w:val="00117D1C"/>
    <w:rsid w:val="00121789"/>
    <w:rsid w:val="001221C4"/>
    <w:rsid w:val="0012274A"/>
    <w:rsid w:val="00122BE5"/>
    <w:rsid w:val="001237A1"/>
    <w:rsid w:val="00123CC7"/>
    <w:rsid w:val="00124644"/>
    <w:rsid w:val="00124BD6"/>
    <w:rsid w:val="00131AA3"/>
    <w:rsid w:val="00135498"/>
    <w:rsid w:val="0013629F"/>
    <w:rsid w:val="00140498"/>
    <w:rsid w:val="001414E4"/>
    <w:rsid w:val="0014209D"/>
    <w:rsid w:val="001424D3"/>
    <w:rsid w:val="00147776"/>
    <w:rsid w:val="00150526"/>
    <w:rsid w:val="00151B79"/>
    <w:rsid w:val="001546C2"/>
    <w:rsid w:val="00155626"/>
    <w:rsid w:val="00160A9A"/>
    <w:rsid w:val="00161007"/>
    <w:rsid w:val="00161F0E"/>
    <w:rsid w:val="00163D91"/>
    <w:rsid w:val="001673C5"/>
    <w:rsid w:val="001701AD"/>
    <w:rsid w:val="0017295C"/>
    <w:rsid w:val="00172A7E"/>
    <w:rsid w:val="00173A0C"/>
    <w:rsid w:val="001740A6"/>
    <w:rsid w:val="00182F37"/>
    <w:rsid w:val="00184445"/>
    <w:rsid w:val="001846DB"/>
    <w:rsid w:val="00187ED8"/>
    <w:rsid w:val="0019022A"/>
    <w:rsid w:val="00191058"/>
    <w:rsid w:val="001926BA"/>
    <w:rsid w:val="00195DF6"/>
    <w:rsid w:val="001963C2"/>
    <w:rsid w:val="001A045E"/>
    <w:rsid w:val="001A19B1"/>
    <w:rsid w:val="001A2959"/>
    <w:rsid w:val="001A68BA"/>
    <w:rsid w:val="001A7BED"/>
    <w:rsid w:val="001B0EDC"/>
    <w:rsid w:val="001B416F"/>
    <w:rsid w:val="001B528F"/>
    <w:rsid w:val="001B7771"/>
    <w:rsid w:val="001B79A9"/>
    <w:rsid w:val="001C0D38"/>
    <w:rsid w:val="001C1EF2"/>
    <w:rsid w:val="001C234D"/>
    <w:rsid w:val="001C3DCD"/>
    <w:rsid w:val="001C5E4B"/>
    <w:rsid w:val="001C600F"/>
    <w:rsid w:val="001C60F6"/>
    <w:rsid w:val="001C6E02"/>
    <w:rsid w:val="001C7B5A"/>
    <w:rsid w:val="001D17B8"/>
    <w:rsid w:val="001D1968"/>
    <w:rsid w:val="001D3D59"/>
    <w:rsid w:val="001D414B"/>
    <w:rsid w:val="001D57D5"/>
    <w:rsid w:val="001D7B78"/>
    <w:rsid w:val="001E2D20"/>
    <w:rsid w:val="001E4B4C"/>
    <w:rsid w:val="001E642B"/>
    <w:rsid w:val="001E6D4E"/>
    <w:rsid w:val="001E75C3"/>
    <w:rsid w:val="001F05A3"/>
    <w:rsid w:val="001F0F83"/>
    <w:rsid w:val="001F33D9"/>
    <w:rsid w:val="001F6626"/>
    <w:rsid w:val="00202897"/>
    <w:rsid w:val="002064BE"/>
    <w:rsid w:val="0021117E"/>
    <w:rsid w:val="0021289F"/>
    <w:rsid w:val="00214003"/>
    <w:rsid w:val="002143E6"/>
    <w:rsid w:val="002166D2"/>
    <w:rsid w:val="0021706E"/>
    <w:rsid w:val="00217887"/>
    <w:rsid w:val="00222875"/>
    <w:rsid w:val="00223F75"/>
    <w:rsid w:val="00224D47"/>
    <w:rsid w:val="00226885"/>
    <w:rsid w:val="00230F22"/>
    <w:rsid w:val="00230F55"/>
    <w:rsid w:val="00231133"/>
    <w:rsid w:val="0023197D"/>
    <w:rsid w:val="002338EF"/>
    <w:rsid w:val="00233F75"/>
    <w:rsid w:val="0023488C"/>
    <w:rsid w:val="00234B20"/>
    <w:rsid w:val="00234EB1"/>
    <w:rsid w:val="002358DD"/>
    <w:rsid w:val="00237AE1"/>
    <w:rsid w:val="002404CE"/>
    <w:rsid w:val="00241429"/>
    <w:rsid w:val="00241588"/>
    <w:rsid w:val="00244EBE"/>
    <w:rsid w:val="002479A1"/>
    <w:rsid w:val="00247A69"/>
    <w:rsid w:val="002522F7"/>
    <w:rsid w:val="00255229"/>
    <w:rsid w:val="00255505"/>
    <w:rsid w:val="00256237"/>
    <w:rsid w:val="00256CF8"/>
    <w:rsid w:val="00257127"/>
    <w:rsid w:val="0025754B"/>
    <w:rsid w:val="002607BA"/>
    <w:rsid w:val="0026095D"/>
    <w:rsid w:val="00263107"/>
    <w:rsid w:val="00264BDB"/>
    <w:rsid w:val="00265AE4"/>
    <w:rsid w:val="00267865"/>
    <w:rsid w:val="002722A7"/>
    <w:rsid w:val="00275201"/>
    <w:rsid w:val="00275779"/>
    <w:rsid w:val="00276464"/>
    <w:rsid w:val="002764A0"/>
    <w:rsid w:val="00276F1B"/>
    <w:rsid w:val="00277132"/>
    <w:rsid w:val="002805C0"/>
    <w:rsid w:val="00281420"/>
    <w:rsid w:val="00281BC9"/>
    <w:rsid w:val="00283542"/>
    <w:rsid w:val="002838DD"/>
    <w:rsid w:val="00283A37"/>
    <w:rsid w:val="0028634B"/>
    <w:rsid w:val="00287D94"/>
    <w:rsid w:val="00290253"/>
    <w:rsid w:val="00290270"/>
    <w:rsid w:val="0029217F"/>
    <w:rsid w:val="002923E9"/>
    <w:rsid w:val="0029283C"/>
    <w:rsid w:val="0029296F"/>
    <w:rsid w:val="00293A42"/>
    <w:rsid w:val="0029478C"/>
    <w:rsid w:val="00294A84"/>
    <w:rsid w:val="00295F81"/>
    <w:rsid w:val="00296F92"/>
    <w:rsid w:val="00297F9C"/>
    <w:rsid w:val="002A17AE"/>
    <w:rsid w:val="002A249F"/>
    <w:rsid w:val="002A708A"/>
    <w:rsid w:val="002B0CEA"/>
    <w:rsid w:val="002B1D58"/>
    <w:rsid w:val="002B2342"/>
    <w:rsid w:val="002B2E01"/>
    <w:rsid w:val="002B2E2A"/>
    <w:rsid w:val="002B32DB"/>
    <w:rsid w:val="002B5C99"/>
    <w:rsid w:val="002B6D6C"/>
    <w:rsid w:val="002B7E3D"/>
    <w:rsid w:val="002C0396"/>
    <w:rsid w:val="002C0ED9"/>
    <w:rsid w:val="002C1DBA"/>
    <w:rsid w:val="002C3068"/>
    <w:rsid w:val="002C61A8"/>
    <w:rsid w:val="002D3FD8"/>
    <w:rsid w:val="002D4483"/>
    <w:rsid w:val="002D45E9"/>
    <w:rsid w:val="002E27A3"/>
    <w:rsid w:val="002E2EB0"/>
    <w:rsid w:val="002E414C"/>
    <w:rsid w:val="002E415E"/>
    <w:rsid w:val="002E42C6"/>
    <w:rsid w:val="002E479F"/>
    <w:rsid w:val="002E65D3"/>
    <w:rsid w:val="002E6952"/>
    <w:rsid w:val="002F10E4"/>
    <w:rsid w:val="002F2DA9"/>
    <w:rsid w:val="002F5AE2"/>
    <w:rsid w:val="002F642C"/>
    <w:rsid w:val="002F71D5"/>
    <w:rsid w:val="002F71E3"/>
    <w:rsid w:val="0030097F"/>
    <w:rsid w:val="00300B2A"/>
    <w:rsid w:val="003017DC"/>
    <w:rsid w:val="0030257B"/>
    <w:rsid w:val="003028C4"/>
    <w:rsid w:val="003029DF"/>
    <w:rsid w:val="003030E7"/>
    <w:rsid w:val="00305711"/>
    <w:rsid w:val="00306614"/>
    <w:rsid w:val="00306806"/>
    <w:rsid w:val="003117BB"/>
    <w:rsid w:val="003124E1"/>
    <w:rsid w:val="003131AE"/>
    <w:rsid w:val="00314A6E"/>
    <w:rsid w:val="00314E4A"/>
    <w:rsid w:val="00320569"/>
    <w:rsid w:val="0032128F"/>
    <w:rsid w:val="00322CF3"/>
    <w:rsid w:val="00323449"/>
    <w:rsid w:val="003263FB"/>
    <w:rsid w:val="00330E5A"/>
    <w:rsid w:val="00331313"/>
    <w:rsid w:val="00331349"/>
    <w:rsid w:val="0033469A"/>
    <w:rsid w:val="00335241"/>
    <w:rsid w:val="00335BE4"/>
    <w:rsid w:val="00340D4D"/>
    <w:rsid w:val="003414FD"/>
    <w:rsid w:val="00347089"/>
    <w:rsid w:val="00351083"/>
    <w:rsid w:val="00351A03"/>
    <w:rsid w:val="00356622"/>
    <w:rsid w:val="00360590"/>
    <w:rsid w:val="00361282"/>
    <w:rsid w:val="00362F19"/>
    <w:rsid w:val="003637CA"/>
    <w:rsid w:val="00367F9B"/>
    <w:rsid w:val="00370895"/>
    <w:rsid w:val="0037343B"/>
    <w:rsid w:val="00374033"/>
    <w:rsid w:val="00375D3E"/>
    <w:rsid w:val="00381706"/>
    <w:rsid w:val="00385272"/>
    <w:rsid w:val="003877A5"/>
    <w:rsid w:val="00387F8D"/>
    <w:rsid w:val="00390AAE"/>
    <w:rsid w:val="0039113E"/>
    <w:rsid w:val="00393E89"/>
    <w:rsid w:val="003940DD"/>
    <w:rsid w:val="003956B4"/>
    <w:rsid w:val="00396661"/>
    <w:rsid w:val="003A1A83"/>
    <w:rsid w:val="003A1F9F"/>
    <w:rsid w:val="003A32BF"/>
    <w:rsid w:val="003A5AAB"/>
    <w:rsid w:val="003A6EA6"/>
    <w:rsid w:val="003A7281"/>
    <w:rsid w:val="003B2252"/>
    <w:rsid w:val="003B3918"/>
    <w:rsid w:val="003B5998"/>
    <w:rsid w:val="003B64AA"/>
    <w:rsid w:val="003B66CE"/>
    <w:rsid w:val="003C01E1"/>
    <w:rsid w:val="003C0C2F"/>
    <w:rsid w:val="003C1011"/>
    <w:rsid w:val="003C1816"/>
    <w:rsid w:val="003C24FB"/>
    <w:rsid w:val="003C30C9"/>
    <w:rsid w:val="003C32D3"/>
    <w:rsid w:val="003C34DE"/>
    <w:rsid w:val="003C67D0"/>
    <w:rsid w:val="003C6B6E"/>
    <w:rsid w:val="003C7B68"/>
    <w:rsid w:val="003D0566"/>
    <w:rsid w:val="003D227A"/>
    <w:rsid w:val="003D2E7C"/>
    <w:rsid w:val="003D3A45"/>
    <w:rsid w:val="003D403C"/>
    <w:rsid w:val="003D593B"/>
    <w:rsid w:val="003D7DD6"/>
    <w:rsid w:val="003E25B1"/>
    <w:rsid w:val="003E3BA6"/>
    <w:rsid w:val="003E4F2D"/>
    <w:rsid w:val="003F1A40"/>
    <w:rsid w:val="003F7863"/>
    <w:rsid w:val="00400232"/>
    <w:rsid w:val="004018C9"/>
    <w:rsid w:val="0040341D"/>
    <w:rsid w:val="0040455A"/>
    <w:rsid w:val="00406F6B"/>
    <w:rsid w:val="00407F7F"/>
    <w:rsid w:val="00412EFA"/>
    <w:rsid w:val="00413387"/>
    <w:rsid w:val="004205A7"/>
    <w:rsid w:val="00420C7F"/>
    <w:rsid w:val="00420FEE"/>
    <w:rsid w:val="004223A3"/>
    <w:rsid w:val="004226F6"/>
    <w:rsid w:val="00423113"/>
    <w:rsid w:val="00423A0A"/>
    <w:rsid w:val="00424306"/>
    <w:rsid w:val="0042450F"/>
    <w:rsid w:val="004245CE"/>
    <w:rsid w:val="004261E0"/>
    <w:rsid w:val="00427247"/>
    <w:rsid w:val="00427DBE"/>
    <w:rsid w:val="00430E0C"/>
    <w:rsid w:val="00431899"/>
    <w:rsid w:val="0043506D"/>
    <w:rsid w:val="00435791"/>
    <w:rsid w:val="00444E05"/>
    <w:rsid w:val="004450F1"/>
    <w:rsid w:val="00445891"/>
    <w:rsid w:val="00447266"/>
    <w:rsid w:val="00447B4D"/>
    <w:rsid w:val="00447CF5"/>
    <w:rsid w:val="00451961"/>
    <w:rsid w:val="00454043"/>
    <w:rsid w:val="00454154"/>
    <w:rsid w:val="00454C9D"/>
    <w:rsid w:val="00455472"/>
    <w:rsid w:val="00464591"/>
    <w:rsid w:val="0046549E"/>
    <w:rsid w:val="00466761"/>
    <w:rsid w:val="00467327"/>
    <w:rsid w:val="00467480"/>
    <w:rsid w:val="004677CC"/>
    <w:rsid w:val="00474FFD"/>
    <w:rsid w:val="004753FE"/>
    <w:rsid w:val="004764DE"/>
    <w:rsid w:val="0047702D"/>
    <w:rsid w:val="0048126E"/>
    <w:rsid w:val="00482D1E"/>
    <w:rsid w:val="00483DFA"/>
    <w:rsid w:val="00484E7B"/>
    <w:rsid w:val="004856BF"/>
    <w:rsid w:val="00487360"/>
    <w:rsid w:val="00487B75"/>
    <w:rsid w:val="004931DA"/>
    <w:rsid w:val="00493DFC"/>
    <w:rsid w:val="00494461"/>
    <w:rsid w:val="004952D0"/>
    <w:rsid w:val="00496C2D"/>
    <w:rsid w:val="0049750B"/>
    <w:rsid w:val="004A0FB8"/>
    <w:rsid w:val="004A4AA7"/>
    <w:rsid w:val="004A7380"/>
    <w:rsid w:val="004B3998"/>
    <w:rsid w:val="004B3F03"/>
    <w:rsid w:val="004B5B1A"/>
    <w:rsid w:val="004B7B71"/>
    <w:rsid w:val="004C0051"/>
    <w:rsid w:val="004C0FC6"/>
    <w:rsid w:val="004C1AB3"/>
    <w:rsid w:val="004C3117"/>
    <w:rsid w:val="004C389D"/>
    <w:rsid w:val="004C416C"/>
    <w:rsid w:val="004C51C3"/>
    <w:rsid w:val="004C5466"/>
    <w:rsid w:val="004C6417"/>
    <w:rsid w:val="004C69EB"/>
    <w:rsid w:val="004D0348"/>
    <w:rsid w:val="004D08CE"/>
    <w:rsid w:val="004D0977"/>
    <w:rsid w:val="004D153D"/>
    <w:rsid w:val="004D454B"/>
    <w:rsid w:val="004D4945"/>
    <w:rsid w:val="004D4A9C"/>
    <w:rsid w:val="004E0E4E"/>
    <w:rsid w:val="004E0E93"/>
    <w:rsid w:val="004E12AD"/>
    <w:rsid w:val="004E16FF"/>
    <w:rsid w:val="004E2057"/>
    <w:rsid w:val="004E6352"/>
    <w:rsid w:val="004F1220"/>
    <w:rsid w:val="004F1260"/>
    <w:rsid w:val="004F1E6B"/>
    <w:rsid w:val="004F3BC1"/>
    <w:rsid w:val="004F5B78"/>
    <w:rsid w:val="005008CA"/>
    <w:rsid w:val="00501A13"/>
    <w:rsid w:val="005027B0"/>
    <w:rsid w:val="00502A2B"/>
    <w:rsid w:val="00503CBD"/>
    <w:rsid w:val="005048FE"/>
    <w:rsid w:val="00511D40"/>
    <w:rsid w:val="00512354"/>
    <w:rsid w:val="005128BA"/>
    <w:rsid w:val="005144D4"/>
    <w:rsid w:val="005172F5"/>
    <w:rsid w:val="00521B93"/>
    <w:rsid w:val="0052230D"/>
    <w:rsid w:val="00522E0E"/>
    <w:rsid w:val="005239BB"/>
    <w:rsid w:val="00525D39"/>
    <w:rsid w:val="005271C8"/>
    <w:rsid w:val="005307FF"/>
    <w:rsid w:val="00532057"/>
    <w:rsid w:val="0053215F"/>
    <w:rsid w:val="00533101"/>
    <w:rsid w:val="0053747C"/>
    <w:rsid w:val="00537714"/>
    <w:rsid w:val="005418FD"/>
    <w:rsid w:val="00544C3E"/>
    <w:rsid w:val="00547948"/>
    <w:rsid w:val="00550941"/>
    <w:rsid w:val="00550CD0"/>
    <w:rsid w:val="005555C2"/>
    <w:rsid w:val="00557860"/>
    <w:rsid w:val="0055791E"/>
    <w:rsid w:val="0056023A"/>
    <w:rsid w:val="00560EFD"/>
    <w:rsid w:val="00564956"/>
    <w:rsid w:val="00566C89"/>
    <w:rsid w:val="00567497"/>
    <w:rsid w:val="00571324"/>
    <w:rsid w:val="00572B2B"/>
    <w:rsid w:val="00572B89"/>
    <w:rsid w:val="0057364E"/>
    <w:rsid w:val="00574C99"/>
    <w:rsid w:val="005753EF"/>
    <w:rsid w:val="00585556"/>
    <w:rsid w:val="00594745"/>
    <w:rsid w:val="005952A9"/>
    <w:rsid w:val="005956D1"/>
    <w:rsid w:val="00595C91"/>
    <w:rsid w:val="005969C7"/>
    <w:rsid w:val="00597162"/>
    <w:rsid w:val="005A2657"/>
    <w:rsid w:val="005A30EE"/>
    <w:rsid w:val="005A4A7C"/>
    <w:rsid w:val="005A67FD"/>
    <w:rsid w:val="005B00FF"/>
    <w:rsid w:val="005B1AB1"/>
    <w:rsid w:val="005B47C0"/>
    <w:rsid w:val="005B57AD"/>
    <w:rsid w:val="005B5A29"/>
    <w:rsid w:val="005C1B8E"/>
    <w:rsid w:val="005C27DA"/>
    <w:rsid w:val="005C3212"/>
    <w:rsid w:val="005C3387"/>
    <w:rsid w:val="005C42D6"/>
    <w:rsid w:val="005C4834"/>
    <w:rsid w:val="005C65B4"/>
    <w:rsid w:val="005D17C0"/>
    <w:rsid w:val="005D21CE"/>
    <w:rsid w:val="005D42E6"/>
    <w:rsid w:val="005D4EEA"/>
    <w:rsid w:val="005E11B9"/>
    <w:rsid w:val="005E3929"/>
    <w:rsid w:val="005E3D80"/>
    <w:rsid w:val="005E44B8"/>
    <w:rsid w:val="005E5D0B"/>
    <w:rsid w:val="005F2B64"/>
    <w:rsid w:val="005F2B7D"/>
    <w:rsid w:val="005F3ABF"/>
    <w:rsid w:val="005F4213"/>
    <w:rsid w:val="005F4C01"/>
    <w:rsid w:val="005F4DCE"/>
    <w:rsid w:val="005F5421"/>
    <w:rsid w:val="005F6026"/>
    <w:rsid w:val="005F7C42"/>
    <w:rsid w:val="00600EB4"/>
    <w:rsid w:val="006037BA"/>
    <w:rsid w:val="00605151"/>
    <w:rsid w:val="006060BC"/>
    <w:rsid w:val="00611144"/>
    <w:rsid w:val="00611FE9"/>
    <w:rsid w:val="00613A7B"/>
    <w:rsid w:val="006169FD"/>
    <w:rsid w:val="0061763D"/>
    <w:rsid w:val="006206CA"/>
    <w:rsid w:val="00622C01"/>
    <w:rsid w:val="0062323C"/>
    <w:rsid w:val="0062495F"/>
    <w:rsid w:val="0063027B"/>
    <w:rsid w:val="006305C3"/>
    <w:rsid w:val="0063159B"/>
    <w:rsid w:val="00634D04"/>
    <w:rsid w:val="00640D6F"/>
    <w:rsid w:val="00643056"/>
    <w:rsid w:val="00644F46"/>
    <w:rsid w:val="00644FEE"/>
    <w:rsid w:val="00645A4B"/>
    <w:rsid w:val="0064682F"/>
    <w:rsid w:val="00646D64"/>
    <w:rsid w:val="006516AD"/>
    <w:rsid w:val="00654D17"/>
    <w:rsid w:val="00657658"/>
    <w:rsid w:val="00662119"/>
    <w:rsid w:val="0066382D"/>
    <w:rsid w:val="00665370"/>
    <w:rsid w:val="00667476"/>
    <w:rsid w:val="006745C0"/>
    <w:rsid w:val="00674C21"/>
    <w:rsid w:val="00674F99"/>
    <w:rsid w:val="00675FE3"/>
    <w:rsid w:val="00680C63"/>
    <w:rsid w:val="006810B7"/>
    <w:rsid w:val="00683EB8"/>
    <w:rsid w:val="00685F5D"/>
    <w:rsid w:val="0068697E"/>
    <w:rsid w:val="006878E4"/>
    <w:rsid w:val="00687A05"/>
    <w:rsid w:val="00687BF5"/>
    <w:rsid w:val="00687D10"/>
    <w:rsid w:val="00691D08"/>
    <w:rsid w:val="00692986"/>
    <w:rsid w:val="006937C5"/>
    <w:rsid w:val="00695535"/>
    <w:rsid w:val="006A0563"/>
    <w:rsid w:val="006A1A5E"/>
    <w:rsid w:val="006A1AF0"/>
    <w:rsid w:val="006A2EFF"/>
    <w:rsid w:val="006A3CF2"/>
    <w:rsid w:val="006A4AE8"/>
    <w:rsid w:val="006A5323"/>
    <w:rsid w:val="006A57F3"/>
    <w:rsid w:val="006A7D7E"/>
    <w:rsid w:val="006A7DD7"/>
    <w:rsid w:val="006B060D"/>
    <w:rsid w:val="006B3D88"/>
    <w:rsid w:val="006B4E0E"/>
    <w:rsid w:val="006B7F51"/>
    <w:rsid w:val="006C0236"/>
    <w:rsid w:val="006C0591"/>
    <w:rsid w:val="006C1750"/>
    <w:rsid w:val="006C2B2E"/>
    <w:rsid w:val="006C3B6E"/>
    <w:rsid w:val="006C494A"/>
    <w:rsid w:val="006C5CFC"/>
    <w:rsid w:val="006C75D3"/>
    <w:rsid w:val="006D1EC7"/>
    <w:rsid w:val="006D34B6"/>
    <w:rsid w:val="006D4E88"/>
    <w:rsid w:val="006E07A3"/>
    <w:rsid w:val="006E094C"/>
    <w:rsid w:val="006E3191"/>
    <w:rsid w:val="006E37A0"/>
    <w:rsid w:val="006E48A7"/>
    <w:rsid w:val="006E7D84"/>
    <w:rsid w:val="006F1060"/>
    <w:rsid w:val="006F276B"/>
    <w:rsid w:val="006F6A08"/>
    <w:rsid w:val="007020DF"/>
    <w:rsid w:val="00703246"/>
    <w:rsid w:val="0070353B"/>
    <w:rsid w:val="00703FA5"/>
    <w:rsid w:val="007047F8"/>
    <w:rsid w:val="0070645A"/>
    <w:rsid w:val="00711666"/>
    <w:rsid w:val="007116E2"/>
    <w:rsid w:val="00711939"/>
    <w:rsid w:val="00712D99"/>
    <w:rsid w:val="00715253"/>
    <w:rsid w:val="00716DD2"/>
    <w:rsid w:val="00717221"/>
    <w:rsid w:val="00721292"/>
    <w:rsid w:val="007223C0"/>
    <w:rsid w:val="007233A4"/>
    <w:rsid w:val="00724430"/>
    <w:rsid w:val="00725E35"/>
    <w:rsid w:val="00726E96"/>
    <w:rsid w:val="007309CE"/>
    <w:rsid w:val="00734470"/>
    <w:rsid w:val="00734A7A"/>
    <w:rsid w:val="00736114"/>
    <w:rsid w:val="00737122"/>
    <w:rsid w:val="00741340"/>
    <w:rsid w:val="00742BA0"/>
    <w:rsid w:val="00743147"/>
    <w:rsid w:val="00745C5E"/>
    <w:rsid w:val="00746490"/>
    <w:rsid w:val="0074750E"/>
    <w:rsid w:val="007479F2"/>
    <w:rsid w:val="00751636"/>
    <w:rsid w:val="007530E8"/>
    <w:rsid w:val="00753F5A"/>
    <w:rsid w:val="007541C9"/>
    <w:rsid w:val="00757AFE"/>
    <w:rsid w:val="00757C6A"/>
    <w:rsid w:val="00762955"/>
    <w:rsid w:val="00763216"/>
    <w:rsid w:val="00766EA0"/>
    <w:rsid w:val="007679FB"/>
    <w:rsid w:val="00767BA0"/>
    <w:rsid w:val="00770147"/>
    <w:rsid w:val="007704C4"/>
    <w:rsid w:val="007734CA"/>
    <w:rsid w:val="00773ADE"/>
    <w:rsid w:val="00773CD6"/>
    <w:rsid w:val="0077487B"/>
    <w:rsid w:val="0077500C"/>
    <w:rsid w:val="0077545D"/>
    <w:rsid w:val="0078050D"/>
    <w:rsid w:val="00780869"/>
    <w:rsid w:val="00780F4B"/>
    <w:rsid w:val="00783584"/>
    <w:rsid w:val="00786EA7"/>
    <w:rsid w:val="007877C3"/>
    <w:rsid w:val="00787F33"/>
    <w:rsid w:val="00793784"/>
    <w:rsid w:val="00793A57"/>
    <w:rsid w:val="00793E96"/>
    <w:rsid w:val="0079664C"/>
    <w:rsid w:val="00796958"/>
    <w:rsid w:val="007A2054"/>
    <w:rsid w:val="007A3F63"/>
    <w:rsid w:val="007A51BD"/>
    <w:rsid w:val="007A68BF"/>
    <w:rsid w:val="007B1516"/>
    <w:rsid w:val="007B18DA"/>
    <w:rsid w:val="007B6366"/>
    <w:rsid w:val="007B6486"/>
    <w:rsid w:val="007B711E"/>
    <w:rsid w:val="007C0F5E"/>
    <w:rsid w:val="007C56FD"/>
    <w:rsid w:val="007C78A3"/>
    <w:rsid w:val="007C7D68"/>
    <w:rsid w:val="007D1E0A"/>
    <w:rsid w:val="007D385A"/>
    <w:rsid w:val="007D4F97"/>
    <w:rsid w:val="007E27B4"/>
    <w:rsid w:val="007E3A0D"/>
    <w:rsid w:val="007E45E0"/>
    <w:rsid w:val="007E6D2F"/>
    <w:rsid w:val="007E7314"/>
    <w:rsid w:val="007F1790"/>
    <w:rsid w:val="007F280D"/>
    <w:rsid w:val="007F33CB"/>
    <w:rsid w:val="007F441C"/>
    <w:rsid w:val="007F7EE9"/>
    <w:rsid w:val="008017A4"/>
    <w:rsid w:val="00802F96"/>
    <w:rsid w:val="008042C4"/>
    <w:rsid w:val="00804924"/>
    <w:rsid w:val="00804DD0"/>
    <w:rsid w:val="00810438"/>
    <w:rsid w:val="00810B89"/>
    <w:rsid w:val="008137BD"/>
    <w:rsid w:val="00822743"/>
    <w:rsid w:val="00824CE0"/>
    <w:rsid w:val="008251BA"/>
    <w:rsid w:val="00825B84"/>
    <w:rsid w:val="00826554"/>
    <w:rsid w:val="008307BD"/>
    <w:rsid w:val="00831CF5"/>
    <w:rsid w:val="00832F13"/>
    <w:rsid w:val="00834EAD"/>
    <w:rsid w:val="008359B9"/>
    <w:rsid w:val="0083752E"/>
    <w:rsid w:val="008406F3"/>
    <w:rsid w:val="008427DA"/>
    <w:rsid w:val="00842FAD"/>
    <w:rsid w:val="0084421E"/>
    <w:rsid w:val="008468C0"/>
    <w:rsid w:val="00846EBC"/>
    <w:rsid w:val="00851913"/>
    <w:rsid w:val="00852A33"/>
    <w:rsid w:val="00855A25"/>
    <w:rsid w:val="00857EA0"/>
    <w:rsid w:val="00860892"/>
    <w:rsid w:val="00864AA3"/>
    <w:rsid w:val="008655CA"/>
    <w:rsid w:val="00866CAE"/>
    <w:rsid w:val="008700E0"/>
    <w:rsid w:val="00870DEE"/>
    <w:rsid w:val="00876E72"/>
    <w:rsid w:val="00882708"/>
    <w:rsid w:val="00884FD6"/>
    <w:rsid w:val="00886174"/>
    <w:rsid w:val="008876C1"/>
    <w:rsid w:val="00887C59"/>
    <w:rsid w:val="00887E5A"/>
    <w:rsid w:val="00890509"/>
    <w:rsid w:val="0089076D"/>
    <w:rsid w:val="00891FA5"/>
    <w:rsid w:val="008927C0"/>
    <w:rsid w:val="008928AD"/>
    <w:rsid w:val="008966C2"/>
    <w:rsid w:val="00897528"/>
    <w:rsid w:val="00897707"/>
    <w:rsid w:val="008977E5"/>
    <w:rsid w:val="0089784F"/>
    <w:rsid w:val="008A1019"/>
    <w:rsid w:val="008A10C3"/>
    <w:rsid w:val="008A2945"/>
    <w:rsid w:val="008A637B"/>
    <w:rsid w:val="008A6995"/>
    <w:rsid w:val="008A7E20"/>
    <w:rsid w:val="008B0516"/>
    <w:rsid w:val="008B21F4"/>
    <w:rsid w:val="008B2C10"/>
    <w:rsid w:val="008B34E9"/>
    <w:rsid w:val="008B7AC5"/>
    <w:rsid w:val="008B7CFA"/>
    <w:rsid w:val="008C1D74"/>
    <w:rsid w:val="008C24CC"/>
    <w:rsid w:val="008C3823"/>
    <w:rsid w:val="008C4145"/>
    <w:rsid w:val="008C4A1A"/>
    <w:rsid w:val="008C755E"/>
    <w:rsid w:val="008D1B6D"/>
    <w:rsid w:val="008D3FD2"/>
    <w:rsid w:val="008D75E8"/>
    <w:rsid w:val="008E3047"/>
    <w:rsid w:val="008E3841"/>
    <w:rsid w:val="008E4CC8"/>
    <w:rsid w:val="008E56F8"/>
    <w:rsid w:val="008E5E4E"/>
    <w:rsid w:val="008E6429"/>
    <w:rsid w:val="008E67A9"/>
    <w:rsid w:val="008F0241"/>
    <w:rsid w:val="008F1442"/>
    <w:rsid w:val="008F17F9"/>
    <w:rsid w:val="008F234D"/>
    <w:rsid w:val="008F2804"/>
    <w:rsid w:val="008F40B3"/>
    <w:rsid w:val="008F50FA"/>
    <w:rsid w:val="008F5171"/>
    <w:rsid w:val="008F74D4"/>
    <w:rsid w:val="008F789B"/>
    <w:rsid w:val="008F7E2C"/>
    <w:rsid w:val="00900C3D"/>
    <w:rsid w:val="00901B1C"/>
    <w:rsid w:val="0090228C"/>
    <w:rsid w:val="00902A9B"/>
    <w:rsid w:val="00907AAD"/>
    <w:rsid w:val="00910708"/>
    <w:rsid w:val="00910C6D"/>
    <w:rsid w:val="009135A0"/>
    <w:rsid w:val="00913B50"/>
    <w:rsid w:val="00915129"/>
    <w:rsid w:val="009153BD"/>
    <w:rsid w:val="00917547"/>
    <w:rsid w:val="0092022E"/>
    <w:rsid w:val="00920683"/>
    <w:rsid w:val="00920BAD"/>
    <w:rsid w:val="009223DB"/>
    <w:rsid w:val="0092291E"/>
    <w:rsid w:val="00926A3F"/>
    <w:rsid w:val="00930540"/>
    <w:rsid w:val="009305D1"/>
    <w:rsid w:val="00931475"/>
    <w:rsid w:val="009338E5"/>
    <w:rsid w:val="00933ABF"/>
    <w:rsid w:val="00934152"/>
    <w:rsid w:val="009352FC"/>
    <w:rsid w:val="0093580C"/>
    <w:rsid w:val="00937681"/>
    <w:rsid w:val="009427D3"/>
    <w:rsid w:val="00942A08"/>
    <w:rsid w:val="00943C3B"/>
    <w:rsid w:val="00943D69"/>
    <w:rsid w:val="0094496D"/>
    <w:rsid w:val="00944DB6"/>
    <w:rsid w:val="00946D48"/>
    <w:rsid w:val="009538A7"/>
    <w:rsid w:val="00956E4F"/>
    <w:rsid w:val="00956E5A"/>
    <w:rsid w:val="00957263"/>
    <w:rsid w:val="00960499"/>
    <w:rsid w:val="00962D55"/>
    <w:rsid w:val="009657C6"/>
    <w:rsid w:val="00973DD2"/>
    <w:rsid w:val="0097458F"/>
    <w:rsid w:val="009748CB"/>
    <w:rsid w:val="00974E67"/>
    <w:rsid w:val="00975EEE"/>
    <w:rsid w:val="009779EF"/>
    <w:rsid w:val="00977B51"/>
    <w:rsid w:val="00982109"/>
    <w:rsid w:val="00982E3B"/>
    <w:rsid w:val="00984199"/>
    <w:rsid w:val="00986CD4"/>
    <w:rsid w:val="009906BF"/>
    <w:rsid w:val="009909BA"/>
    <w:rsid w:val="00991399"/>
    <w:rsid w:val="00991A94"/>
    <w:rsid w:val="00991EA0"/>
    <w:rsid w:val="00992069"/>
    <w:rsid w:val="00992DAD"/>
    <w:rsid w:val="0099624D"/>
    <w:rsid w:val="00996DE9"/>
    <w:rsid w:val="009A03EB"/>
    <w:rsid w:val="009A096F"/>
    <w:rsid w:val="009A140F"/>
    <w:rsid w:val="009A530F"/>
    <w:rsid w:val="009B1D8E"/>
    <w:rsid w:val="009B4186"/>
    <w:rsid w:val="009B4407"/>
    <w:rsid w:val="009B49E1"/>
    <w:rsid w:val="009B595A"/>
    <w:rsid w:val="009B5D55"/>
    <w:rsid w:val="009C0112"/>
    <w:rsid w:val="009C0DF8"/>
    <w:rsid w:val="009C12ED"/>
    <w:rsid w:val="009C28CD"/>
    <w:rsid w:val="009C29DB"/>
    <w:rsid w:val="009C40F2"/>
    <w:rsid w:val="009D0252"/>
    <w:rsid w:val="009D1FFD"/>
    <w:rsid w:val="009D2F47"/>
    <w:rsid w:val="009D4809"/>
    <w:rsid w:val="009D603C"/>
    <w:rsid w:val="009D7EF4"/>
    <w:rsid w:val="009E1D7A"/>
    <w:rsid w:val="009E2195"/>
    <w:rsid w:val="009E26A8"/>
    <w:rsid w:val="009E32A1"/>
    <w:rsid w:val="009E47D7"/>
    <w:rsid w:val="009E5A90"/>
    <w:rsid w:val="009E64F0"/>
    <w:rsid w:val="009E727B"/>
    <w:rsid w:val="009E75A4"/>
    <w:rsid w:val="009F73F0"/>
    <w:rsid w:val="00A001AE"/>
    <w:rsid w:val="00A042B5"/>
    <w:rsid w:val="00A0663B"/>
    <w:rsid w:val="00A0776B"/>
    <w:rsid w:val="00A10A26"/>
    <w:rsid w:val="00A11B17"/>
    <w:rsid w:val="00A150E1"/>
    <w:rsid w:val="00A155B0"/>
    <w:rsid w:val="00A161E4"/>
    <w:rsid w:val="00A16233"/>
    <w:rsid w:val="00A17564"/>
    <w:rsid w:val="00A23786"/>
    <w:rsid w:val="00A23C8F"/>
    <w:rsid w:val="00A23CE0"/>
    <w:rsid w:val="00A2425C"/>
    <w:rsid w:val="00A269D5"/>
    <w:rsid w:val="00A30908"/>
    <w:rsid w:val="00A32AB7"/>
    <w:rsid w:val="00A32D7B"/>
    <w:rsid w:val="00A36358"/>
    <w:rsid w:val="00A37D5E"/>
    <w:rsid w:val="00A50798"/>
    <w:rsid w:val="00A51A0D"/>
    <w:rsid w:val="00A52077"/>
    <w:rsid w:val="00A53E19"/>
    <w:rsid w:val="00A54C03"/>
    <w:rsid w:val="00A5766D"/>
    <w:rsid w:val="00A57F55"/>
    <w:rsid w:val="00A62202"/>
    <w:rsid w:val="00A62454"/>
    <w:rsid w:val="00A63E6A"/>
    <w:rsid w:val="00A6597C"/>
    <w:rsid w:val="00A65E67"/>
    <w:rsid w:val="00A665D5"/>
    <w:rsid w:val="00A67C52"/>
    <w:rsid w:val="00A71073"/>
    <w:rsid w:val="00A7212C"/>
    <w:rsid w:val="00A73D08"/>
    <w:rsid w:val="00A75B2E"/>
    <w:rsid w:val="00A80F7D"/>
    <w:rsid w:val="00A85CFE"/>
    <w:rsid w:val="00A86C5A"/>
    <w:rsid w:val="00A86D48"/>
    <w:rsid w:val="00A8738A"/>
    <w:rsid w:val="00A90358"/>
    <w:rsid w:val="00A90F36"/>
    <w:rsid w:val="00A9140B"/>
    <w:rsid w:val="00A92E0E"/>
    <w:rsid w:val="00A93921"/>
    <w:rsid w:val="00A95682"/>
    <w:rsid w:val="00A95A71"/>
    <w:rsid w:val="00A961E1"/>
    <w:rsid w:val="00A97871"/>
    <w:rsid w:val="00AA19D3"/>
    <w:rsid w:val="00AA45AB"/>
    <w:rsid w:val="00AA4CA3"/>
    <w:rsid w:val="00AA514A"/>
    <w:rsid w:val="00AA62F7"/>
    <w:rsid w:val="00AB06D1"/>
    <w:rsid w:val="00AB0858"/>
    <w:rsid w:val="00AB2B32"/>
    <w:rsid w:val="00AB3E9D"/>
    <w:rsid w:val="00AB4675"/>
    <w:rsid w:val="00AB4A96"/>
    <w:rsid w:val="00AB77F7"/>
    <w:rsid w:val="00AB7B43"/>
    <w:rsid w:val="00AB7F90"/>
    <w:rsid w:val="00AC16A8"/>
    <w:rsid w:val="00AC1E13"/>
    <w:rsid w:val="00AC3327"/>
    <w:rsid w:val="00AC333C"/>
    <w:rsid w:val="00AC56DA"/>
    <w:rsid w:val="00AC5E90"/>
    <w:rsid w:val="00AC7800"/>
    <w:rsid w:val="00AD07A0"/>
    <w:rsid w:val="00AD17CA"/>
    <w:rsid w:val="00AD1B6E"/>
    <w:rsid w:val="00AD5B09"/>
    <w:rsid w:val="00AD76FC"/>
    <w:rsid w:val="00AE0D7B"/>
    <w:rsid w:val="00AE32F1"/>
    <w:rsid w:val="00AE4F3B"/>
    <w:rsid w:val="00AE5AF0"/>
    <w:rsid w:val="00AE5CF8"/>
    <w:rsid w:val="00AE5E74"/>
    <w:rsid w:val="00AF0C37"/>
    <w:rsid w:val="00AF1B05"/>
    <w:rsid w:val="00AF3858"/>
    <w:rsid w:val="00AF44C7"/>
    <w:rsid w:val="00AF5632"/>
    <w:rsid w:val="00AF5CD2"/>
    <w:rsid w:val="00AF70C0"/>
    <w:rsid w:val="00B010FE"/>
    <w:rsid w:val="00B01466"/>
    <w:rsid w:val="00B0238D"/>
    <w:rsid w:val="00B0256E"/>
    <w:rsid w:val="00B03CD5"/>
    <w:rsid w:val="00B068E3"/>
    <w:rsid w:val="00B069F6"/>
    <w:rsid w:val="00B077B9"/>
    <w:rsid w:val="00B11165"/>
    <w:rsid w:val="00B1377B"/>
    <w:rsid w:val="00B15647"/>
    <w:rsid w:val="00B205E8"/>
    <w:rsid w:val="00B20A95"/>
    <w:rsid w:val="00B20CC5"/>
    <w:rsid w:val="00B215E7"/>
    <w:rsid w:val="00B23BD7"/>
    <w:rsid w:val="00B25107"/>
    <w:rsid w:val="00B251E4"/>
    <w:rsid w:val="00B27218"/>
    <w:rsid w:val="00B30279"/>
    <w:rsid w:val="00B352C4"/>
    <w:rsid w:val="00B4098B"/>
    <w:rsid w:val="00B45314"/>
    <w:rsid w:val="00B5153D"/>
    <w:rsid w:val="00B51C89"/>
    <w:rsid w:val="00B51FB7"/>
    <w:rsid w:val="00B56D74"/>
    <w:rsid w:val="00B57A1A"/>
    <w:rsid w:val="00B625A7"/>
    <w:rsid w:val="00B627E3"/>
    <w:rsid w:val="00B62A0F"/>
    <w:rsid w:val="00B63659"/>
    <w:rsid w:val="00B63EE5"/>
    <w:rsid w:val="00B70749"/>
    <w:rsid w:val="00B70A49"/>
    <w:rsid w:val="00B70F6C"/>
    <w:rsid w:val="00B71B93"/>
    <w:rsid w:val="00B71CE2"/>
    <w:rsid w:val="00B725A6"/>
    <w:rsid w:val="00B72C64"/>
    <w:rsid w:val="00B77489"/>
    <w:rsid w:val="00B825CA"/>
    <w:rsid w:val="00B829A7"/>
    <w:rsid w:val="00B83D81"/>
    <w:rsid w:val="00B87325"/>
    <w:rsid w:val="00B87FE3"/>
    <w:rsid w:val="00B90A7F"/>
    <w:rsid w:val="00B92414"/>
    <w:rsid w:val="00B93AF9"/>
    <w:rsid w:val="00BA14B5"/>
    <w:rsid w:val="00BA2AA5"/>
    <w:rsid w:val="00BA3767"/>
    <w:rsid w:val="00BA45DE"/>
    <w:rsid w:val="00BA4AD6"/>
    <w:rsid w:val="00BA6215"/>
    <w:rsid w:val="00BB2F3D"/>
    <w:rsid w:val="00BB3161"/>
    <w:rsid w:val="00BB31EB"/>
    <w:rsid w:val="00BB3377"/>
    <w:rsid w:val="00BB55B0"/>
    <w:rsid w:val="00BB65C1"/>
    <w:rsid w:val="00BB71DC"/>
    <w:rsid w:val="00BB7715"/>
    <w:rsid w:val="00BC0719"/>
    <w:rsid w:val="00BC0BBF"/>
    <w:rsid w:val="00BC2804"/>
    <w:rsid w:val="00BC5E27"/>
    <w:rsid w:val="00BD1969"/>
    <w:rsid w:val="00BD496D"/>
    <w:rsid w:val="00BD6A38"/>
    <w:rsid w:val="00BD7999"/>
    <w:rsid w:val="00BE187E"/>
    <w:rsid w:val="00BE1B16"/>
    <w:rsid w:val="00BE4FEB"/>
    <w:rsid w:val="00BE7BE3"/>
    <w:rsid w:val="00BE7D0B"/>
    <w:rsid w:val="00BE7D80"/>
    <w:rsid w:val="00BF0C31"/>
    <w:rsid w:val="00BF4005"/>
    <w:rsid w:val="00BF61A0"/>
    <w:rsid w:val="00BF6DD6"/>
    <w:rsid w:val="00BF6FF3"/>
    <w:rsid w:val="00BF777A"/>
    <w:rsid w:val="00C017B0"/>
    <w:rsid w:val="00C0395E"/>
    <w:rsid w:val="00C04B8F"/>
    <w:rsid w:val="00C05F7F"/>
    <w:rsid w:val="00C07FED"/>
    <w:rsid w:val="00C103BF"/>
    <w:rsid w:val="00C12989"/>
    <w:rsid w:val="00C1298B"/>
    <w:rsid w:val="00C12F66"/>
    <w:rsid w:val="00C132E9"/>
    <w:rsid w:val="00C159CD"/>
    <w:rsid w:val="00C23278"/>
    <w:rsid w:val="00C24006"/>
    <w:rsid w:val="00C26A27"/>
    <w:rsid w:val="00C27459"/>
    <w:rsid w:val="00C27746"/>
    <w:rsid w:val="00C320C4"/>
    <w:rsid w:val="00C32B77"/>
    <w:rsid w:val="00C33325"/>
    <w:rsid w:val="00C3393A"/>
    <w:rsid w:val="00C346D4"/>
    <w:rsid w:val="00C34E80"/>
    <w:rsid w:val="00C36288"/>
    <w:rsid w:val="00C37C13"/>
    <w:rsid w:val="00C37DC6"/>
    <w:rsid w:val="00C4081E"/>
    <w:rsid w:val="00C419F1"/>
    <w:rsid w:val="00C42B7B"/>
    <w:rsid w:val="00C4456C"/>
    <w:rsid w:val="00C4495A"/>
    <w:rsid w:val="00C46445"/>
    <w:rsid w:val="00C47915"/>
    <w:rsid w:val="00C50D6E"/>
    <w:rsid w:val="00C516F3"/>
    <w:rsid w:val="00C53767"/>
    <w:rsid w:val="00C56190"/>
    <w:rsid w:val="00C56FC9"/>
    <w:rsid w:val="00C5709E"/>
    <w:rsid w:val="00C60662"/>
    <w:rsid w:val="00C610FE"/>
    <w:rsid w:val="00C61988"/>
    <w:rsid w:val="00C6232D"/>
    <w:rsid w:val="00C63203"/>
    <w:rsid w:val="00C63C60"/>
    <w:rsid w:val="00C64F67"/>
    <w:rsid w:val="00C65EBE"/>
    <w:rsid w:val="00C66292"/>
    <w:rsid w:val="00C66671"/>
    <w:rsid w:val="00C66D88"/>
    <w:rsid w:val="00C71D36"/>
    <w:rsid w:val="00C71D4F"/>
    <w:rsid w:val="00C7200F"/>
    <w:rsid w:val="00C7285F"/>
    <w:rsid w:val="00C7353E"/>
    <w:rsid w:val="00C73BFE"/>
    <w:rsid w:val="00C816C5"/>
    <w:rsid w:val="00C82244"/>
    <w:rsid w:val="00C8296C"/>
    <w:rsid w:val="00C82D5E"/>
    <w:rsid w:val="00C84271"/>
    <w:rsid w:val="00C84765"/>
    <w:rsid w:val="00C84EC7"/>
    <w:rsid w:val="00C879FF"/>
    <w:rsid w:val="00C92165"/>
    <w:rsid w:val="00C92E35"/>
    <w:rsid w:val="00C936A2"/>
    <w:rsid w:val="00C95037"/>
    <w:rsid w:val="00C97593"/>
    <w:rsid w:val="00CA5218"/>
    <w:rsid w:val="00CA54E7"/>
    <w:rsid w:val="00CA6754"/>
    <w:rsid w:val="00CB0B15"/>
    <w:rsid w:val="00CB4603"/>
    <w:rsid w:val="00CB4C98"/>
    <w:rsid w:val="00CB5E94"/>
    <w:rsid w:val="00CC2291"/>
    <w:rsid w:val="00CC3D6F"/>
    <w:rsid w:val="00CD308E"/>
    <w:rsid w:val="00CD6759"/>
    <w:rsid w:val="00CE28C0"/>
    <w:rsid w:val="00CE47C8"/>
    <w:rsid w:val="00CE4918"/>
    <w:rsid w:val="00CE5A07"/>
    <w:rsid w:val="00CE62E2"/>
    <w:rsid w:val="00CE773B"/>
    <w:rsid w:val="00CF14AD"/>
    <w:rsid w:val="00CF2684"/>
    <w:rsid w:val="00CF2B5B"/>
    <w:rsid w:val="00CF2BBC"/>
    <w:rsid w:val="00CF30CC"/>
    <w:rsid w:val="00CF3F6B"/>
    <w:rsid w:val="00CF4257"/>
    <w:rsid w:val="00CF55EE"/>
    <w:rsid w:val="00D00C88"/>
    <w:rsid w:val="00D03532"/>
    <w:rsid w:val="00D05DC4"/>
    <w:rsid w:val="00D06DD9"/>
    <w:rsid w:val="00D076A1"/>
    <w:rsid w:val="00D10CFD"/>
    <w:rsid w:val="00D11147"/>
    <w:rsid w:val="00D1201D"/>
    <w:rsid w:val="00D121CB"/>
    <w:rsid w:val="00D13D5C"/>
    <w:rsid w:val="00D14B74"/>
    <w:rsid w:val="00D159D0"/>
    <w:rsid w:val="00D16467"/>
    <w:rsid w:val="00D1783C"/>
    <w:rsid w:val="00D207A1"/>
    <w:rsid w:val="00D20FBF"/>
    <w:rsid w:val="00D2109F"/>
    <w:rsid w:val="00D22224"/>
    <w:rsid w:val="00D222F0"/>
    <w:rsid w:val="00D2233D"/>
    <w:rsid w:val="00D23C6E"/>
    <w:rsid w:val="00D325C9"/>
    <w:rsid w:val="00D3293E"/>
    <w:rsid w:val="00D329AC"/>
    <w:rsid w:val="00D34A44"/>
    <w:rsid w:val="00D378D2"/>
    <w:rsid w:val="00D40EBE"/>
    <w:rsid w:val="00D41104"/>
    <w:rsid w:val="00D4212F"/>
    <w:rsid w:val="00D42D32"/>
    <w:rsid w:val="00D4401E"/>
    <w:rsid w:val="00D4414B"/>
    <w:rsid w:val="00D4488D"/>
    <w:rsid w:val="00D44A44"/>
    <w:rsid w:val="00D45D6A"/>
    <w:rsid w:val="00D543F1"/>
    <w:rsid w:val="00D5441A"/>
    <w:rsid w:val="00D5627C"/>
    <w:rsid w:val="00D57D04"/>
    <w:rsid w:val="00D60686"/>
    <w:rsid w:val="00D60C5D"/>
    <w:rsid w:val="00D61EFE"/>
    <w:rsid w:val="00D62048"/>
    <w:rsid w:val="00D621D9"/>
    <w:rsid w:val="00D64538"/>
    <w:rsid w:val="00D64B9B"/>
    <w:rsid w:val="00D64C1C"/>
    <w:rsid w:val="00D667E9"/>
    <w:rsid w:val="00D71CFD"/>
    <w:rsid w:val="00D71DE8"/>
    <w:rsid w:val="00D74D36"/>
    <w:rsid w:val="00D75973"/>
    <w:rsid w:val="00D75977"/>
    <w:rsid w:val="00D76822"/>
    <w:rsid w:val="00D77A39"/>
    <w:rsid w:val="00D80975"/>
    <w:rsid w:val="00D82365"/>
    <w:rsid w:val="00D83BDB"/>
    <w:rsid w:val="00D84282"/>
    <w:rsid w:val="00D86968"/>
    <w:rsid w:val="00D86DAF"/>
    <w:rsid w:val="00D87572"/>
    <w:rsid w:val="00D90358"/>
    <w:rsid w:val="00D90822"/>
    <w:rsid w:val="00D91702"/>
    <w:rsid w:val="00DA082D"/>
    <w:rsid w:val="00DA452A"/>
    <w:rsid w:val="00DA45BA"/>
    <w:rsid w:val="00DB0A90"/>
    <w:rsid w:val="00DB3FAF"/>
    <w:rsid w:val="00DB40AA"/>
    <w:rsid w:val="00DB5D66"/>
    <w:rsid w:val="00DC00F2"/>
    <w:rsid w:val="00DC07B6"/>
    <w:rsid w:val="00DC1573"/>
    <w:rsid w:val="00DC2348"/>
    <w:rsid w:val="00DC23A3"/>
    <w:rsid w:val="00DC5F73"/>
    <w:rsid w:val="00DC6858"/>
    <w:rsid w:val="00DC7054"/>
    <w:rsid w:val="00DC7D77"/>
    <w:rsid w:val="00DD074C"/>
    <w:rsid w:val="00DD2BC2"/>
    <w:rsid w:val="00DE1664"/>
    <w:rsid w:val="00DE1800"/>
    <w:rsid w:val="00DE2F2B"/>
    <w:rsid w:val="00DE3AB2"/>
    <w:rsid w:val="00DE5460"/>
    <w:rsid w:val="00DE7C62"/>
    <w:rsid w:val="00DF120A"/>
    <w:rsid w:val="00DF3945"/>
    <w:rsid w:val="00DF47FD"/>
    <w:rsid w:val="00DF49EF"/>
    <w:rsid w:val="00DF5319"/>
    <w:rsid w:val="00DF6268"/>
    <w:rsid w:val="00DF77A4"/>
    <w:rsid w:val="00E019F4"/>
    <w:rsid w:val="00E03D7E"/>
    <w:rsid w:val="00E045F3"/>
    <w:rsid w:val="00E063E0"/>
    <w:rsid w:val="00E06EC5"/>
    <w:rsid w:val="00E076F6"/>
    <w:rsid w:val="00E07A3D"/>
    <w:rsid w:val="00E109A6"/>
    <w:rsid w:val="00E11B19"/>
    <w:rsid w:val="00E12FDB"/>
    <w:rsid w:val="00E1430F"/>
    <w:rsid w:val="00E143E3"/>
    <w:rsid w:val="00E15921"/>
    <w:rsid w:val="00E169D9"/>
    <w:rsid w:val="00E16D8B"/>
    <w:rsid w:val="00E179A7"/>
    <w:rsid w:val="00E17ABF"/>
    <w:rsid w:val="00E17C48"/>
    <w:rsid w:val="00E21165"/>
    <w:rsid w:val="00E214DC"/>
    <w:rsid w:val="00E22C86"/>
    <w:rsid w:val="00E2477B"/>
    <w:rsid w:val="00E24CBE"/>
    <w:rsid w:val="00E24DBF"/>
    <w:rsid w:val="00E250FB"/>
    <w:rsid w:val="00E326A3"/>
    <w:rsid w:val="00E34B3E"/>
    <w:rsid w:val="00E409E9"/>
    <w:rsid w:val="00E411D5"/>
    <w:rsid w:val="00E43496"/>
    <w:rsid w:val="00E4704F"/>
    <w:rsid w:val="00E4781A"/>
    <w:rsid w:val="00E500E8"/>
    <w:rsid w:val="00E50CBE"/>
    <w:rsid w:val="00E52916"/>
    <w:rsid w:val="00E54AA7"/>
    <w:rsid w:val="00E54FEB"/>
    <w:rsid w:val="00E5535D"/>
    <w:rsid w:val="00E556A7"/>
    <w:rsid w:val="00E55C1A"/>
    <w:rsid w:val="00E60E64"/>
    <w:rsid w:val="00E60FE0"/>
    <w:rsid w:val="00E63C66"/>
    <w:rsid w:val="00E64A6C"/>
    <w:rsid w:val="00E66901"/>
    <w:rsid w:val="00E66B11"/>
    <w:rsid w:val="00E676B4"/>
    <w:rsid w:val="00E70034"/>
    <w:rsid w:val="00E70B9A"/>
    <w:rsid w:val="00E716D0"/>
    <w:rsid w:val="00E74DCE"/>
    <w:rsid w:val="00E75BA2"/>
    <w:rsid w:val="00E760FB"/>
    <w:rsid w:val="00E80088"/>
    <w:rsid w:val="00E81C5F"/>
    <w:rsid w:val="00E825FA"/>
    <w:rsid w:val="00E840C8"/>
    <w:rsid w:val="00E85F3B"/>
    <w:rsid w:val="00E87D37"/>
    <w:rsid w:val="00E87FAC"/>
    <w:rsid w:val="00E901FF"/>
    <w:rsid w:val="00E90697"/>
    <w:rsid w:val="00E9143A"/>
    <w:rsid w:val="00E9408F"/>
    <w:rsid w:val="00E9488A"/>
    <w:rsid w:val="00EA0928"/>
    <w:rsid w:val="00EA249E"/>
    <w:rsid w:val="00EA2540"/>
    <w:rsid w:val="00EA2CD3"/>
    <w:rsid w:val="00EA2DC3"/>
    <w:rsid w:val="00EA3199"/>
    <w:rsid w:val="00EA32EC"/>
    <w:rsid w:val="00EA478B"/>
    <w:rsid w:val="00EA497E"/>
    <w:rsid w:val="00EA512E"/>
    <w:rsid w:val="00EB12AB"/>
    <w:rsid w:val="00EB30FE"/>
    <w:rsid w:val="00EB60E4"/>
    <w:rsid w:val="00EB6CCE"/>
    <w:rsid w:val="00EB743B"/>
    <w:rsid w:val="00EC173D"/>
    <w:rsid w:val="00EC1B17"/>
    <w:rsid w:val="00EC1DFF"/>
    <w:rsid w:val="00EC4545"/>
    <w:rsid w:val="00EC5EF3"/>
    <w:rsid w:val="00EC6414"/>
    <w:rsid w:val="00ED03E4"/>
    <w:rsid w:val="00ED17EB"/>
    <w:rsid w:val="00ED211E"/>
    <w:rsid w:val="00ED35EB"/>
    <w:rsid w:val="00ED746C"/>
    <w:rsid w:val="00EE09A4"/>
    <w:rsid w:val="00EE40DC"/>
    <w:rsid w:val="00EE452E"/>
    <w:rsid w:val="00EE467D"/>
    <w:rsid w:val="00EE697F"/>
    <w:rsid w:val="00EE6E2F"/>
    <w:rsid w:val="00EE754F"/>
    <w:rsid w:val="00EF1ED6"/>
    <w:rsid w:val="00EF27A5"/>
    <w:rsid w:val="00EF47C8"/>
    <w:rsid w:val="00EF525D"/>
    <w:rsid w:val="00EF5FF0"/>
    <w:rsid w:val="00EF7E10"/>
    <w:rsid w:val="00F02160"/>
    <w:rsid w:val="00F04878"/>
    <w:rsid w:val="00F061F7"/>
    <w:rsid w:val="00F07C35"/>
    <w:rsid w:val="00F07FAB"/>
    <w:rsid w:val="00F104BF"/>
    <w:rsid w:val="00F1162A"/>
    <w:rsid w:val="00F12549"/>
    <w:rsid w:val="00F1268D"/>
    <w:rsid w:val="00F132B0"/>
    <w:rsid w:val="00F14134"/>
    <w:rsid w:val="00F14A77"/>
    <w:rsid w:val="00F15032"/>
    <w:rsid w:val="00F17F6D"/>
    <w:rsid w:val="00F20351"/>
    <w:rsid w:val="00F20478"/>
    <w:rsid w:val="00F20A93"/>
    <w:rsid w:val="00F21A33"/>
    <w:rsid w:val="00F26E68"/>
    <w:rsid w:val="00F32DE1"/>
    <w:rsid w:val="00F33906"/>
    <w:rsid w:val="00F3432C"/>
    <w:rsid w:val="00F34896"/>
    <w:rsid w:val="00F36BA6"/>
    <w:rsid w:val="00F36C4D"/>
    <w:rsid w:val="00F37201"/>
    <w:rsid w:val="00F40356"/>
    <w:rsid w:val="00F4141D"/>
    <w:rsid w:val="00F42BAF"/>
    <w:rsid w:val="00F457AB"/>
    <w:rsid w:val="00F47574"/>
    <w:rsid w:val="00F50261"/>
    <w:rsid w:val="00F53D06"/>
    <w:rsid w:val="00F56BBD"/>
    <w:rsid w:val="00F57051"/>
    <w:rsid w:val="00F57BA1"/>
    <w:rsid w:val="00F62707"/>
    <w:rsid w:val="00F63A77"/>
    <w:rsid w:val="00F65175"/>
    <w:rsid w:val="00F65804"/>
    <w:rsid w:val="00F65940"/>
    <w:rsid w:val="00F6680D"/>
    <w:rsid w:val="00F711E0"/>
    <w:rsid w:val="00F71510"/>
    <w:rsid w:val="00F7495B"/>
    <w:rsid w:val="00F77028"/>
    <w:rsid w:val="00F779A9"/>
    <w:rsid w:val="00F8047D"/>
    <w:rsid w:val="00F80F85"/>
    <w:rsid w:val="00F833EA"/>
    <w:rsid w:val="00F84833"/>
    <w:rsid w:val="00F861C1"/>
    <w:rsid w:val="00F8719A"/>
    <w:rsid w:val="00F8761A"/>
    <w:rsid w:val="00F87F68"/>
    <w:rsid w:val="00F95E78"/>
    <w:rsid w:val="00F9705B"/>
    <w:rsid w:val="00F9727B"/>
    <w:rsid w:val="00FA0610"/>
    <w:rsid w:val="00FA120A"/>
    <w:rsid w:val="00FA12EC"/>
    <w:rsid w:val="00FA25FD"/>
    <w:rsid w:val="00FA2F42"/>
    <w:rsid w:val="00FA41EB"/>
    <w:rsid w:val="00FA4453"/>
    <w:rsid w:val="00FA4852"/>
    <w:rsid w:val="00FA58E6"/>
    <w:rsid w:val="00FA749C"/>
    <w:rsid w:val="00FB0D92"/>
    <w:rsid w:val="00FB11F6"/>
    <w:rsid w:val="00FB138A"/>
    <w:rsid w:val="00FB17D5"/>
    <w:rsid w:val="00FB18FA"/>
    <w:rsid w:val="00FB38D6"/>
    <w:rsid w:val="00FB4EE8"/>
    <w:rsid w:val="00FB5B09"/>
    <w:rsid w:val="00FC011C"/>
    <w:rsid w:val="00FC377F"/>
    <w:rsid w:val="00FC38B6"/>
    <w:rsid w:val="00FC72E2"/>
    <w:rsid w:val="00FD0E53"/>
    <w:rsid w:val="00FD1765"/>
    <w:rsid w:val="00FD3381"/>
    <w:rsid w:val="00FD3F9D"/>
    <w:rsid w:val="00FD4F39"/>
    <w:rsid w:val="00FD5A77"/>
    <w:rsid w:val="00FD64F3"/>
    <w:rsid w:val="00FF1757"/>
    <w:rsid w:val="00FF5573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5208"/>
  <w15:docId w15:val="{4EBA5E74-1BDC-46B9-B76A-57DF93B1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7B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C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419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Абзац списка11"/>
    <w:basedOn w:val="a"/>
    <w:link w:val="a4"/>
    <w:uiPriority w:val="34"/>
    <w:qFormat/>
    <w:rsid w:val="002F2DA9"/>
    <w:pPr>
      <w:ind w:left="720"/>
      <w:contextualSpacing/>
    </w:pPr>
  </w:style>
  <w:style w:type="table" w:styleId="a5">
    <w:name w:val="Table Grid"/>
    <w:basedOn w:val="a1"/>
    <w:uiPriority w:val="59"/>
    <w:rsid w:val="002F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2F2DA9"/>
    <w:rPr>
      <w:b/>
      <w:bCs/>
    </w:rPr>
  </w:style>
  <w:style w:type="paragraph" w:styleId="a7">
    <w:name w:val="footnote text"/>
    <w:basedOn w:val="a"/>
    <w:link w:val="a8"/>
    <w:uiPriority w:val="99"/>
    <w:unhideWhenUsed/>
    <w:rsid w:val="002F2DA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2F2DA9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0"/>
    <w:uiPriority w:val="99"/>
    <w:unhideWhenUsed/>
    <w:rsid w:val="002F2DA9"/>
    <w:rPr>
      <w:vertAlign w:val="superscript"/>
    </w:rPr>
  </w:style>
  <w:style w:type="paragraph" w:customStyle="1" w:styleId="p1">
    <w:name w:val="p1"/>
    <w:basedOn w:val="a"/>
    <w:rsid w:val="002F2DA9"/>
    <w:pPr>
      <w:spacing w:before="75" w:after="75" w:line="240" w:lineRule="auto"/>
      <w:ind w:firstLine="300"/>
      <w:jc w:val="both"/>
    </w:pPr>
    <w:rPr>
      <w:rFonts w:ascii="Arial" w:eastAsia="Arial Unicode MS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155626"/>
    <w:rPr>
      <w:color w:val="0000FF" w:themeColor="hyperlink"/>
      <w:u w:val="single"/>
    </w:rPr>
  </w:style>
  <w:style w:type="paragraph" w:styleId="ab">
    <w:name w:val="Normal (Web)"/>
    <w:aliases w:val="Обычный (веб) Знак,Обычный (Web),Знак Char,Знак Char Char Char,Знак Знак,Обычный (веб) Знак1, Знак Char, Знак Char Char Char, Знак Знак1"/>
    <w:basedOn w:val="a"/>
    <w:link w:val="21"/>
    <w:uiPriority w:val="99"/>
    <w:unhideWhenUsed/>
    <w:qFormat/>
    <w:rsid w:val="0068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абл заг"/>
    <w:basedOn w:val="a"/>
    <w:link w:val="ad"/>
    <w:qFormat/>
    <w:rsid w:val="0029217F"/>
    <w:pPr>
      <w:widowControl w:val="0"/>
      <w:spacing w:before="120" w:after="120" w:line="240" w:lineRule="auto"/>
      <w:jc w:val="center"/>
    </w:pPr>
    <w:rPr>
      <w:rFonts w:ascii="Times New Roman" w:eastAsia="Courier New" w:hAnsi="Times New Roman" w:cs="Times New Roman"/>
      <w:b/>
      <w:color w:val="002060"/>
      <w:sz w:val="24"/>
      <w:szCs w:val="26"/>
      <w:lang w:eastAsia="ar-SA"/>
    </w:rPr>
  </w:style>
  <w:style w:type="character" w:customStyle="1" w:styleId="ad">
    <w:name w:val="Табл заг Знак"/>
    <w:basedOn w:val="a0"/>
    <w:link w:val="ac"/>
    <w:rsid w:val="0029217F"/>
    <w:rPr>
      <w:rFonts w:ascii="Times New Roman" w:eastAsia="Courier New" w:hAnsi="Times New Roman" w:cs="Times New Roman"/>
      <w:b/>
      <w:color w:val="002060"/>
      <w:sz w:val="24"/>
      <w:szCs w:val="26"/>
      <w:lang w:eastAsia="ar-SA"/>
    </w:rPr>
  </w:style>
  <w:style w:type="character" w:customStyle="1" w:styleId="ae">
    <w:name w:val="Основной текст_"/>
    <w:basedOn w:val="a0"/>
    <w:link w:val="11"/>
    <w:rsid w:val="002921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1"/>
    <w:basedOn w:val="a"/>
    <w:link w:val="ae"/>
    <w:rsid w:val="0029217F"/>
    <w:pPr>
      <w:widowControl w:val="0"/>
      <w:shd w:val="clear" w:color="auto" w:fill="FFFFFF"/>
      <w:spacing w:before="3900" w:after="0" w:line="336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Обычный (веб) Знак2"/>
    <w:aliases w:val="Обычный (веб) Знак Знак,Обычный (Web) Знак,Знак Char Знак,Знак Char Char Char Знак,Знак Знак Знак,Обычный (веб) Знак1 Знак, Знак Char Знак, Знак Char Char Char Знак, Знак Знак1 Знак"/>
    <w:link w:val="ab"/>
    <w:locked/>
    <w:rsid w:val="004D4A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6B3D8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B3D88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B3D88"/>
    <w:rPr>
      <w:rFonts w:eastAsiaTheme="minorEastAsia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B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B3D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75E8"/>
    <w:pPr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Варианты ответов Знак,Абзац списка11 Знак"/>
    <w:basedOn w:val="a0"/>
    <w:link w:val="a3"/>
    <w:uiPriority w:val="34"/>
    <w:locked/>
    <w:rsid w:val="0021117E"/>
  </w:style>
  <w:style w:type="character" w:customStyle="1" w:styleId="3">
    <w:name w:val="Основной текст с отступом 3 Знак"/>
    <w:aliases w:val="дисер Знак"/>
    <w:link w:val="30"/>
    <w:locked/>
    <w:rsid w:val="0021117E"/>
    <w:rPr>
      <w:sz w:val="16"/>
      <w:szCs w:val="16"/>
    </w:rPr>
  </w:style>
  <w:style w:type="paragraph" w:styleId="30">
    <w:name w:val="Body Text Indent 3"/>
    <w:aliases w:val="дисер"/>
    <w:basedOn w:val="a"/>
    <w:link w:val="3"/>
    <w:rsid w:val="0021117E"/>
    <w:pPr>
      <w:spacing w:after="120" w:line="240" w:lineRule="auto"/>
      <w:ind w:left="283"/>
    </w:pPr>
    <w:rPr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21117E"/>
    <w:rPr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4D08CE"/>
    <w:pPr>
      <w:widowControl w:val="0"/>
      <w:autoSpaceDE w:val="0"/>
      <w:autoSpaceDN w:val="0"/>
      <w:spacing w:after="0" w:line="240" w:lineRule="auto"/>
    </w:pPr>
    <w:rPr>
      <w:rFonts w:ascii="Georgia" w:eastAsia="Times New Roman" w:hAnsi="Georgia" w:cs="Georgia"/>
    </w:rPr>
  </w:style>
  <w:style w:type="paragraph" w:styleId="af4">
    <w:name w:val="header"/>
    <w:basedOn w:val="a"/>
    <w:link w:val="af5"/>
    <w:uiPriority w:val="99"/>
    <w:unhideWhenUsed/>
    <w:rsid w:val="00FB1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B18FA"/>
  </w:style>
  <w:style w:type="paragraph" w:styleId="af6">
    <w:name w:val="footer"/>
    <w:basedOn w:val="a"/>
    <w:link w:val="af7"/>
    <w:uiPriority w:val="99"/>
    <w:unhideWhenUsed/>
    <w:rsid w:val="00FB1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B18FA"/>
  </w:style>
  <w:style w:type="paragraph" w:customStyle="1" w:styleId="ConsPlusNormal">
    <w:name w:val="ConsPlusNormal"/>
    <w:link w:val="ConsPlusNormal0"/>
    <w:qFormat/>
    <w:rsid w:val="00B156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15647"/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FollowedHyperlink"/>
    <w:basedOn w:val="a0"/>
    <w:uiPriority w:val="99"/>
    <w:semiHidden/>
    <w:unhideWhenUsed/>
    <w:rsid w:val="003D227A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19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2B5C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9">
    <w:name w:val="No Spacing"/>
    <w:link w:val="afa"/>
    <w:uiPriority w:val="1"/>
    <w:qFormat/>
    <w:rsid w:val="002B5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Title"/>
    <w:basedOn w:val="a"/>
    <w:next w:val="a"/>
    <w:link w:val="afc"/>
    <w:uiPriority w:val="10"/>
    <w:qFormat/>
    <w:rsid w:val="002B5C99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customStyle="1" w:styleId="afc">
    <w:name w:val="Заголовок Знак"/>
    <w:basedOn w:val="a0"/>
    <w:link w:val="afb"/>
    <w:uiPriority w:val="10"/>
    <w:rsid w:val="002B5C99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customStyle="1" w:styleId="afa">
    <w:name w:val="Без интервала Знак"/>
    <w:basedOn w:val="a0"/>
    <w:link w:val="af9"/>
    <w:uiPriority w:val="1"/>
    <w:rsid w:val="002B5C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2B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2B5C99"/>
  </w:style>
  <w:style w:type="character" w:customStyle="1" w:styleId="fontstyle21">
    <w:name w:val="fontstyle21"/>
    <w:basedOn w:val="a0"/>
    <w:rsid w:val="002B5C9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">
    <w:name w:val="Обычный1"/>
    <w:rsid w:val="002B5C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2">
    <w:name w:val="Знак Знак Знак2 Знак Знак Знак Знак Знак Знак Знак"/>
    <w:basedOn w:val="a"/>
    <w:rsid w:val="002B5C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0">
    <w:name w:val="Абзац списка1"/>
    <w:aliases w:val="ПАРАГРАФ"/>
    <w:basedOn w:val="a"/>
    <w:link w:val="ListParagraphChar"/>
    <w:qFormat/>
    <w:rsid w:val="002B5C99"/>
    <w:pPr>
      <w:ind w:left="720"/>
    </w:pPr>
    <w:rPr>
      <w:rFonts w:ascii="Calibri" w:eastAsia="Calibri" w:hAnsi="Calibri" w:cs="Times New Roman"/>
      <w:sz w:val="20"/>
      <w:szCs w:val="20"/>
    </w:rPr>
  </w:style>
  <w:style w:type="character" w:customStyle="1" w:styleId="ListParagraphChar">
    <w:name w:val="List Paragraph Char"/>
    <w:aliases w:val="ПАРАГРАФ Char,Абзац списка1 Char"/>
    <w:link w:val="10"/>
    <w:locked/>
    <w:rsid w:val="002B5C99"/>
    <w:rPr>
      <w:rFonts w:ascii="Calibri" w:eastAsia="Calibri" w:hAnsi="Calibri" w:cs="Times New Roman"/>
      <w:sz w:val="20"/>
      <w:szCs w:val="20"/>
    </w:rPr>
  </w:style>
  <w:style w:type="paragraph" w:customStyle="1" w:styleId="afd">
    <w:name w:val="Обычный.Название подразделения"/>
    <w:rsid w:val="002B5C99"/>
    <w:pPr>
      <w:spacing w:after="0" w:line="240" w:lineRule="auto"/>
    </w:pPr>
    <w:rPr>
      <w:rFonts w:ascii="SchoolBook" w:eastAsia="Times New Roman" w:hAnsi="SchoolBook" w:cs="SchoolBook"/>
      <w:sz w:val="28"/>
      <w:szCs w:val="28"/>
      <w:lang w:eastAsia="ru-RU"/>
    </w:rPr>
  </w:style>
  <w:style w:type="character" w:customStyle="1" w:styleId="fontstyle01">
    <w:name w:val="fontstyle01"/>
    <w:basedOn w:val="a0"/>
    <w:rsid w:val="002B5C9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e">
    <w:name w:val="Body Text"/>
    <w:basedOn w:val="a"/>
    <w:link w:val="aff"/>
    <w:uiPriority w:val="99"/>
    <w:semiHidden/>
    <w:unhideWhenUsed/>
    <w:rsid w:val="00283A37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283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Fs7L" TargetMode="External"/><Relationship Id="rId3" Type="http://schemas.openxmlformats.org/officeDocument/2006/relationships/hyperlink" Target="https://tumstat.gks.ru/main_indicators" TargetMode="External"/><Relationship Id="rId7" Type="http://schemas.openxmlformats.org/officeDocument/2006/relationships/hyperlink" Target="https://clck.ru/33Fs7L" TargetMode="External"/><Relationship Id="rId2" Type="http://schemas.openxmlformats.org/officeDocument/2006/relationships/hyperlink" Target="https://tumstat.gks.ru/main_indicators" TargetMode="External"/><Relationship Id="rId1" Type="http://schemas.openxmlformats.org/officeDocument/2006/relationships/hyperlink" Target="https://www.fedstat.ru/indicator/31556" TargetMode="External"/><Relationship Id="rId6" Type="http://schemas.openxmlformats.org/officeDocument/2006/relationships/hyperlink" Target="https://clck.ru/33Fs9q" TargetMode="External"/><Relationship Id="rId5" Type="http://schemas.openxmlformats.org/officeDocument/2006/relationships/hyperlink" Target="https://www.n-vartovsk.ru/town/investing_activities/inv_potential/inv_potential_prp/" TargetMode="External"/><Relationship Id="rId4" Type="http://schemas.openxmlformats.org/officeDocument/2006/relationships/hyperlink" Target="https://deptrud.admhmao.ru/monitoring-situatsii-na-registriruemom-rynke-truda/pokazateli-ezhemesyachnogo-monitoringa-situatsii-na-registriruemom-rynke-truda/operativnaya-informatsiya-po-osnovnym-pokazatelyam-registriruemogo-rynka-truda-khanty-mansiyskogo-av/" TargetMode="External"/><Relationship Id="rId9" Type="http://schemas.openxmlformats.org/officeDocument/2006/relationships/hyperlink" Target="https://clck.ru/33Fs7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ulginov\Downloads\&#1057;&#1058;&#1056;&#1040;&#1058;&#1045;&#1043;&#1048;&#1071;\&#1056;&#1080;&#1089;&#1091;&#1085;&#1082;&#1080;%20&#1074;%20&#1089;&#1090;&#1088;&#1072;&#1090;&#1077;&#1075;&#1080;&#110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3422-4FB5-92C5-EC9DAC0F10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422-4FB5-92C5-EC9DAC0F109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3422-4FB5-92C5-EC9DAC0F109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422-4FB5-92C5-EC9DAC0F1094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200" baseline="0"/>
                      <a:t>Раздел В; </a:t>
                    </a:r>
                  </a:p>
                  <a:p>
                    <a:r>
                      <a:rPr lang="ru-RU" sz="1200" baseline="0"/>
                      <a:t>52,5%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422-4FB5-92C5-EC9DAC0F1094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 sz="1200" b="0"/>
                      <a:t>Раздел С</a:t>
                    </a:r>
                    <a:r>
                      <a:rPr lang="ru-RU" sz="1200" baseline="0"/>
                      <a:t>; </a:t>
                    </a:r>
                  </a:p>
                  <a:p>
                    <a:r>
                      <a:rPr lang="ru-RU" sz="1200" baseline="0"/>
                      <a:t>17,1%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422-4FB5-92C5-EC9DAC0F1094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 b="0"/>
                      <a:t>Раздел </a:t>
                    </a:r>
                    <a:r>
                      <a:rPr lang="en-US" b="0"/>
                      <a:t>D</a:t>
                    </a:r>
                    <a:r>
                      <a:rPr lang="en-US" baseline="0"/>
                      <a:t>; 26,8%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3422-4FB5-92C5-EC9DAC0F1094}"/>
                </c:ext>
              </c:extLst>
            </c:dLbl>
            <c:dLbl>
              <c:idx val="3"/>
              <c:layout>
                <c:manualLayout>
                  <c:x val="1.0041040821099018E-2"/>
                  <c:y val="4.5702753608898158E-3"/>
                </c:manualLayout>
              </c:layout>
              <c:tx>
                <c:rich>
                  <a:bodyPr/>
                  <a:lstStyle/>
                  <a:p>
                    <a:r>
                      <a:rPr lang="ru-RU" b="0"/>
                      <a:t>Раздел Е</a:t>
                    </a:r>
                    <a:r>
                      <a:rPr lang="ru-RU" baseline="0"/>
                      <a:t>; 3,6%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422-4FB5-92C5-EC9DAC0F10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Раздел B</c:v>
                </c:pt>
                <c:pt idx="1">
                  <c:v>Раздел C</c:v>
                </c:pt>
                <c:pt idx="2">
                  <c:v>Раздел D</c:v>
                </c:pt>
                <c:pt idx="3">
                  <c:v>Раздел E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52.5</c:v>
                </c:pt>
                <c:pt idx="1">
                  <c:v>17.100000000000001</c:v>
                </c:pt>
                <c:pt idx="2">
                  <c:v>26.8</c:v>
                </c:pt>
                <c:pt idx="3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22-4FB5-92C5-EC9DAC0F109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891110484519192E-2"/>
          <c:y val="7.9125067991756524E-3"/>
          <c:w val="0.88780954224655662"/>
          <c:h val="0.363203836577072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Лист1!$B$17</c:f>
              <c:strCache>
                <c:ptCount val="1"/>
                <c:pt idx="0">
                  <c:v>Удельный вес количества малых и средних предприятий соответствующей отрасли, включая микропредприятия, в общей их численности, % 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-1.911832907578162E-2"/>
                  <c:y val="-1.11339888090477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ECC-4D1D-A5D4-603DEDB7E300}"/>
                </c:ext>
              </c:extLst>
            </c:dLbl>
            <c:dLbl>
              <c:idx val="6"/>
              <c:layout>
                <c:manualLayout>
                  <c:x val="-1.25874125874125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ECC-4D1D-A5D4-603DEDB7E300}"/>
                </c:ext>
              </c:extLst>
            </c:dLbl>
            <c:dLbl>
              <c:idx val="7"/>
              <c:layout>
                <c:manualLayout>
                  <c:x val="-1.1541052158649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92B-440D-BCB3-D10E5688CC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Лист1!$A$18:$A$26</c:f>
              <c:strCache>
                <c:ptCount val="9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 газом и паром; кондиционирование воздуха</c:v>
                </c:pt>
                <c:pt idx="3">
                  <c:v>водоснабжение; водоотведение, организация сбора и утилизация отходов, деятельность по ликвидации загрязнений</c:v>
                </c:pt>
                <c:pt idx="4">
                  <c:v>строительство</c:v>
                </c:pt>
                <c:pt idx="5">
                  <c:v>торговля оптовая и розничная; ремонт автотранспортных средств и мотоциклов</c:v>
                </c:pt>
                <c:pt idx="6">
                  <c:v>транспортировка и хранение</c:v>
                </c:pt>
                <c:pt idx="7">
                  <c:v>деятельность в области информации и связи</c:v>
                </c:pt>
                <c:pt idx="8">
                  <c:v>прочие</c:v>
                </c:pt>
              </c:strCache>
            </c:strRef>
          </c:cat>
          <c:val>
            <c:numRef>
              <c:f>Лист1!$B$18:$B$26</c:f>
              <c:numCache>
                <c:formatCode>0.0</c:formatCode>
                <c:ptCount val="9"/>
                <c:pt idx="0">
                  <c:v>2.8</c:v>
                </c:pt>
                <c:pt idx="1">
                  <c:v>5.7</c:v>
                </c:pt>
                <c:pt idx="2">
                  <c:v>0.60000000000000064</c:v>
                </c:pt>
                <c:pt idx="3">
                  <c:v>0.9</c:v>
                </c:pt>
                <c:pt idx="4">
                  <c:v>14.3</c:v>
                </c:pt>
                <c:pt idx="5">
                  <c:v>26</c:v>
                </c:pt>
                <c:pt idx="6">
                  <c:v>14.5</c:v>
                </c:pt>
                <c:pt idx="7">
                  <c:v>2.9</c:v>
                </c:pt>
                <c:pt idx="8">
                  <c:v>32.300000000000004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ECC-4D1D-A5D4-603DEDB7E300}"/>
            </c:ext>
          </c:extLst>
        </c:ser>
        <c:ser>
          <c:idx val="1"/>
          <c:order val="1"/>
          <c:tx>
            <c:strRef>
              <c:f>Лист1!$C$17</c:f>
              <c:strCache>
                <c:ptCount val="1"/>
                <c:pt idx="0">
                  <c:v>Удельный вес среднесписочной численности работников малых и средних предприятий соответствующей отрасли, включая микропредприятия, в общей среднесписочной численности работников данных предприятий, %</c:v>
                </c:pt>
              </c:strCache>
            </c:strRef>
          </c:tx>
          <c:spPr>
            <a:solidFill>
              <a:srgbClr val="FF33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2.9114631985200391E-17"/>
                  <c:y val="-1.3170690546753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ECC-4D1D-A5D4-603DEDB7E300}"/>
                </c:ext>
              </c:extLst>
            </c:dLbl>
            <c:dLbl>
              <c:idx val="2"/>
              <c:layout>
                <c:manualLayout>
                  <c:x val="0"/>
                  <c:y val="-8.77132550095412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ECC-4D1D-A5D4-603DEDB7E300}"/>
                </c:ext>
              </c:extLst>
            </c:dLbl>
            <c:dLbl>
              <c:idx val="3"/>
              <c:layout>
                <c:manualLayout>
                  <c:x val="-1.5880891810861285E-3"/>
                  <c:y val="-1.556536155525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ECC-4D1D-A5D4-603DEDB7E300}"/>
                </c:ext>
              </c:extLst>
            </c:dLbl>
            <c:dLbl>
              <c:idx val="7"/>
              <c:layout>
                <c:manualLayout>
                  <c:x val="4.1958041958043094E-3"/>
                  <c:y val="-1.20605725638118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9ECC-4D1D-A5D4-603DEDB7E300}"/>
                </c:ext>
              </c:extLst>
            </c:dLbl>
            <c:dLbl>
              <c:idx val="8"/>
              <c:layout>
                <c:manualLayout>
                  <c:x val="1.588089181086185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9ECC-4D1D-A5D4-603DEDB7E3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Лист1!$A$18:$A$26</c:f>
              <c:strCache>
                <c:ptCount val="9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 газом и паром; кондиционирование воздуха</c:v>
                </c:pt>
                <c:pt idx="3">
                  <c:v>водоснабжение; водоотведение, организация сбора и утилизация отходов, деятельность по ликвидации загрязнений</c:v>
                </c:pt>
                <c:pt idx="4">
                  <c:v>строительство</c:v>
                </c:pt>
                <c:pt idx="5">
                  <c:v>торговля оптовая и розничная; ремонт автотранспортных средств и мотоциклов</c:v>
                </c:pt>
                <c:pt idx="6">
                  <c:v>транспортировка и хранение</c:v>
                </c:pt>
                <c:pt idx="7">
                  <c:v>деятельность в области информации и связи</c:v>
                </c:pt>
                <c:pt idx="8">
                  <c:v>прочие</c:v>
                </c:pt>
              </c:strCache>
            </c:strRef>
          </c:cat>
          <c:val>
            <c:numRef>
              <c:f>Лист1!$C$18:$C$26</c:f>
              <c:numCache>
                <c:formatCode>0.0</c:formatCode>
                <c:ptCount val="9"/>
                <c:pt idx="0">
                  <c:v>7.4</c:v>
                </c:pt>
                <c:pt idx="1">
                  <c:v>6.1</c:v>
                </c:pt>
                <c:pt idx="2">
                  <c:v>2</c:v>
                </c:pt>
                <c:pt idx="3">
                  <c:v>1.6</c:v>
                </c:pt>
                <c:pt idx="4">
                  <c:v>14.3</c:v>
                </c:pt>
                <c:pt idx="5">
                  <c:v>15.8</c:v>
                </c:pt>
                <c:pt idx="6">
                  <c:v>21.4</c:v>
                </c:pt>
                <c:pt idx="7">
                  <c:v>2</c:v>
                </c:pt>
                <c:pt idx="8">
                  <c:v>29.2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ECC-4D1D-A5D4-603DEDB7E300}"/>
            </c:ext>
          </c:extLst>
        </c:ser>
        <c:ser>
          <c:idx val="2"/>
          <c:order val="2"/>
          <c:tx>
            <c:strRef>
              <c:f>Лист1!$D$17</c:f>
              <c:strCache>
                <c:ptCount val="1"/>
                <c:pt idx="0">
                  <c:v>Удельный вес оборота малых и средних предприятий соответствующей отрасли, включая микропредприятия, в общем их обороте, %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1.9580419580419613E-2"/>
                  <c:y val="-3.289247062857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9ECC-4D1D-A5D4-603DEDB7E300}"/>
                </c:ext>
              </c:extLst>
            </c:dLbl>
            <c:dLbl>
              <c:idx val="6"/>
              <c:layout>
                <c:manualLayout>
                  <c:x val="1.7202641225164867E-2"/>
                  <c:y val="-1.37139602086293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9ECC-4D1D-A5D4-603DEDB7E300}"/>
                </c:ext>
              </c:extLst>
            </c:dLbl>
            <c:dLbl>
              <c:idx val="7"/>
              <c:layout>
                <c:manualLayout>
                  <c:x val="1.0209538879793797E-2"/>
                  <c:y val="9.573426531931677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9ECC-4D1D-A5D4-603DEDB7E300}"/>
                </c:ext>
              </c:extLst>
            </c:dLbl>
            <c:dLbl>
              <c:idx val="8"/>
              <c:layout>
                <c:manualLayout>
                  <c:x val="1.588089181086197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9ECC-4D1D-A5D4-603DEDB7E3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Лист1!$A$18:$A$26</c:f>
              <c:strCache>
                <c:ptCount val="9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 газом и паром; кондиционирование воздуха</c:v>
                </c:pt>
                <c:pt idx="3">
                  <c:v>водоснабжение; водоотведение, организация сбора и утилизация отходов, деятельность по ликвидации загрязнений</c:v>
                </c:pt>
                <c:pt idx="4">
                  <c:v>строительство</c:v>
                </c:pt>
                <c:pt idx="5">
                  <c:v>торговля оптовая и розничная; ремонт автотранспортных средств и мотоциклов</c:v>
                </c:pt>
                <c:pt idx="6">
                  <c:v>транспортировка и хранение</c:v>
                </c:pt>
                <c:pt idx="7">
                  <c:v>деятельность в области информации и связи</c:v>
                </c:pt>
                <c:pt idx="8">
                  <c:v>прочие</c:v>
                </c:pt>
              </c:strCache>
            </c:strRef>
          </c:cat>
          <c:val>
            <c:numRef>
              <c:f>Лист1!$D$18:$D$26</c:f>
              <c:numCache>
                <c:formatCode>0.0</c:formatCode>
                <c:ptCount val="9"/>
                <c:pt idx="0">
                  <c:v>5.3</c:v>
                </c:pt>
                <c:pt idx="1">
                  <c:v>5.3</c:v>
                </c:pt>
                <c:pt idx="2">
                  <c:v>1.8</c:v>
                </c:pt>
                <c:pt idx="3">
                  <c:v>1.3</c:v>
                </c:pt>
                <c:pt idx="4">
                  <c:v>13.1</c:v>
                </c:pt>
                <c:pt idx="5">
                  <c:v>37.9</c:v>
                </c:pt>
                <c:pt idx="6">
                  <c:v>15.5</c:v>
                </c:pt>
                <c:pt idx="7">
                  <c:v>2</c:v>
                </c:pt>
                <c:pt idx="8">
                  <c:v>17.8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9ECC-4D1D-A5D4-603DEDB7E3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7184056"/>
        <c:axId val="647184448"/>
      </c:barChart>
      <c:catAx>
        <c:axId val="647184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50" b="0" i="0" u="none" strike="noStrike" kern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647184448"/>
        <c:crosses val="autoZero"/>
        <c:auto val="0"/>
        <c:lblAlgn val="ctr"/>
        <c:lblOffset val="50"/>
        <c:tickLblSkip val="1"/>
        <c:noMultiLvlLbl val="0"/>
      </c:catAx>
      <c:valAx>
        <c:axId val="647184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647184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7.5187044087732221E-3"/>
          <c:y val="0.86173248214974174"/>
          <c:w val="0.9915804003922265"/>
          <c:h val="0.137928818961012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5400000" vert="horz" anchor="ctr" anchorCtr="0"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Лист1!$B$24</c:f>
              <c:strCache>
                <c:ptCount val="1"/>
                <c:pt idx="0">
                  <c:v>Доходы (+) (млн. руб.)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Лист1!$C$23:$G$23</c:f>
              <c:strCache>
                <c:ptCount val="5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  <c:pt idx="4">
                  <c:v>2022 год</c:v>
                </c:pt>
              </c:strCache>
            </c:strRef>
          </c:cat>
          <c:val>
            <c:numRef>
              <c:f>Лист1!$C$24:$G$24</c:f>
              <c:numCache>
                <c:formatCode>#,##0</c:formatCode>
                <c:ptCount val="5"/>
                <c:pt idx="0">
                  <c:v>18266</c:v>
                </c:pt>
                <c:pt idx="1">
                  <c:v>19961</c:v>
                </c:pt>
                <c:pt idx="2">
                  <c:v>21287</c:v>
                </c:pt>
                <c:pt idx="3">
                  <c:v>20346</c:v>
                </c:pt>
                <c:pt idx="4">
                  <c:v>22569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DD-4E9A-8F1E-BA64FFF8AA18}"/>
            </c:ext>
          </c:extLst>
        </c:ser>
        <c:ser>
          <c:idx val="1"/>
          <c:order val="1"/>
          <c:tx>
            <c:strRef>
              <c:f>Лист1!$B$25</c:f>
              <c:strCache>
                <c:ptCount val="1"/>
                <c:pt idx="0">
                  <c:v>Расходы (-) (млн. руб.)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Лист1!$C$23:$G$23</c:f>
              <c:strCache>
                <c:ptCount val="5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  <c:pt idx="4">
                  <c:v>2022 год</c:v>
                </c:pt>
              </c:strCache>
            </c:strRef>
          </c:cat>
          <c:val>
            <c:numRef>
              <c:f>Лист1!$C$25:$G$25</c:f>
              <c:numCache>
                <c:formatCode>#,##0</c:formatCode>
                <c:ptCount val="5"/>
                <c:pt idx="0">
                  <c:v>-18617</c:v>
                </c:pt>
                <c:pt idx="1">
                  <c:v>-20514</c:v>
                </c:pt>
                <c:pt idx="2">
                  <c:v>-21035</c:v>
                </c:pt>
                <c:pt idx="3">
                  <c:v>-20732</c:v>
                </c:pt>
                <c:pt idx="4">
                  <c:v>-22207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DD-4E9A-8F1E-BA64FFF8AA18}"/>
            </c:ext>
          </c:extLst>
        </c:ser>
        <c:ser>
          <c:idx val="2"/>
          <c:order val="2"/>
          <c:tx>
            <c:strRef>
              <c:f>Лист1!$B$26</c:f>
              <c:strCache>
                <c:ptCount val="1"/>
                <c:pt idx="0">
                  <c:v>Дефицит (-), Профицит (+) (млн. руб.)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031779661016950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DDD-4E9A-8F1E-BA64FFF8AA18}"/>
                </c:ext>
              </c:extLst>
            </c:dLbl>
            <c:dLbl>
              <c:idx val="1"/>
              <c:layout>
                <c:manualLayout>
                  <c:x val="4.766949152542401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DDD-4E9A-8F1E-BA64FFF8AA18}"/>
                </c:ext>
              </c:extLst>
            </c:dLbl>
            <c:dLbl>
              <c:idx val="2"/>
              <c:layout>
                <c:manualLayout>
                  <c:x val="2.943218365309971E-2"/>
                  <c:y val="-1.12359550561797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DDD-4E9A-8F1E-BA64FFF8AA18}"/>
                </c:ext>
              </c:extLst>
            </c:dLbl>
            <c:dLbl>
              <c:idx val="3"/>
              <c:layout>
                <c:manualLayout>
                  <c:x val="5.5614406779660897E-2"/>
                  <c:y val="6.157219663324656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4DDD-4E9A-8F1E-BA64FFF8AA18}"/>
                </c:ext>
              </c:extLst>
            </c:dLbl>
            <c:dLbl>
              <c:idx val="4"/>
              <c:layout>
                <c:manualLayout>
                  <c:x val="3.7076271186440676E-2"/>
                  <c:y val="6.71704450041981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4DDD-4E9A-8F1E-BA64FFF8AA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Лист1!$C$23:$G$23</c:f>
              <c:strCache>
                <c:ptCount val="5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  <c:pt idx="4">
                  <c:v>2022 год</c:v>
                </c:pt>
              </c:strCache>
            </c:strRef>
          </c:cat>
          <c:val>
            <c:numRef>
              <c:f>Лист1!$C$26:$G$26</c:f>
              <c:numCache>
                <c:formatCode>General</c:formatCode>
                <c:ptCount val="5"/>
                <c:pt idx="0">
                  <c:v>-351</c:v>
                </c:pt>
                <c:pt idx="1">
                  <c:v>-553</c:v>
                </c:pt>
                <c:pt idx="2">
                  <c:v>252</c:v>
                </c:pt>
                <c:pt idx="3">
                  <c:v>-386</c:v>
                </c:pt>
                <c:pt idx="4">
                  <c:v>362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DDD-4E9A-8F1E-BA64FFF8AA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72"/>
        <c:axId val="647185232"/>
        <c:axId val="686872376"/>
      </c:barChart>
      <c:catAx>
        <c:axId val="647185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86872376"/>
        <c:crosses val="autoZero"/>
        <c:auto val="1"/>
        <c:lblAlgn val="ctr"/>
        <c:lblOffset val="100"/>
        <c:noMultiLvlLbl val="0"/>
      </c:catAx>
      <c:valAx>
        <c:axId val="686872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47185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AB589-0473-43D9-9C95-FF71A225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118</Pages>
  <Words>34886</Words>
  <Characters>198853</Characters>
  <Application>Microsoft Office Word</Application>
  <DocSecurity>0</DocSecurity>
  <Lines>1657</Lines>
  <Paragraphs>466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Абашева Светлана Петровна</cp:lastModifiedBy>
  <cp:revision>24</cp:revision>
  <cp:lastPrinted>2026-05-04T12:38:00Z</cp:lastPrinted>
  <dcterms:created xsi:type="dcterms:W3CDTF">2026-05-04T04:26:00Z</dcterms:created>
  <dcterms:modified xsi:type="dcterms:W3CDTF">2026-05-04T13:04:00Z</dcterms:modified>
</cp:coreProperties>
</file>