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9A" w:rsidRDefault="00D570FF">
      <w:pPr>
        <w:pStyle w:val="41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</w:t>
      </w:r>
    </w:p>
    <w:p w:rsidR="00292E9A" w:rsidRDefault="00292E9A">
      <w:pPr>
        <w:ind w:right="-1"/>
        <w:jc w:val="center"/>
        <w:rPr>
          <w:b/>
          <w:bCs/>
          <w:sz w:val="28"/>
          <w:szCs w:val="28"/>
        </w:rPr>
      </w:pPr>
    </w:p>
    <w:p w:rsidR="00292E9A" w:rsidRDefault="00D570F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:rsidR="00292E9A" w:rsidRDefault="00D570FF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92E9A" w:rsidRDefault="00292E9A">
      <w:pPr>
        <w:ind w:right="5244"/>
        <w:rPr>
          <w:bCs/>
          <w:sz w:val="28"/>
          <w:szCs w:val="28"/>
        </w:rPr>
      </w:pPr>
    </w:p>
    <w:p w:rsidR="00292E9A" w:rsidRDefault="00D570FF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:rsidR="00292E9A" w:rsidRDefault="00292E9A">
      <w:pPr>
        <w:rPr>
          <w:sz w:val="28"/>
          <w:szCs w:val="28"/>
        </w:rPr>
      </w:pPr>
    </w:p>
    <w:p w:rsidR="00292E9A" w:rsidRDefault="00D570FF">
      <w:pPr>
        <w:ind w:right="5809"/>
        <w:jc w:val="both"/>
        <w:rPr>
          <w:highlight w:val="white"/>
        </w:rPr>
      </w:pPr>
      <w:r>
        <w:t>О внесении изменений</w:t>
      </w:r>
      <w:r>
        <w:br w:type="textWrapping" w:clear="all"/>
      </w:r>
      <w:r>
        <w:t>в постановление администрации города от 26.03.2021 №253</w:t>
      </w:r>
      <w:r>
        <w:br w:type="textWrapping" w:clear="all"/>
      </w:r>
      <w:r>
        <w:t xml:space="preserve">"О предоставлении субсидий некоммерческим организациям, не являющимся государственными </w:t>
      </w:r>
      <w:r>
        <w:t>(муниципальными) учреждениями, на реализацию проектов в сфере туризма" (с изменениями</w:t>
      </w:r>
      <w:r>
        <w:br/>
        <w:t xml:space="preserve">от 15.05.2023 №358, 01.04.2024 </w:t>
      </w:r>
      <w:r>
        <w:rPr>
          <w:highlight w:val="white"/>
        </w:rPr>
        <w:t>№255)</w:t>
      </w:r>
    </w:p>
    <w:p w:rsidR="00292E9A" w:rsidRDefault="00292E9A">
      <w:pPr>
        <w:ind w:right="5809"/>
        <w:jc w:val="both"/>
        <w:rPr>
          <w:highlight w:val="white"/>
        </w:rPr>
      </w:pPr>
    </w:p>
    <w:p w:rsidR="00292E9A" w:rsidRDefault="00292E9A">
      <w:pPr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bookmarkStart w:id="0" w:name="_Hlk94541396"/>
      <w:r>
        <w:rPr>
          <w:sz w:val="28"/>
          <w:szCs w:val="28"/>
          <w:highlight w:val="white"/>
        </w:rPr>
        <w:t>В целях приведения муниципального правового акта в соответствие</w:t>
      </w:r>
      <w:r>
        <w:rPr>
          <w:sz w:val="28"/>
          <w:szCs w:val="28"/>
          <w:highlight w:val="white"/>
        </w:rPr>
        <w:br/>
        <w:t>с действующим законодательством, совершенствования механизма предос</w:t>
      </w:r>
      <w:r>
        <w:rPr>
          <w:sz w:val="28"/>
          <w:szCs w:val="28"/>
          <w:highlight w:val="white"/>
        </w:rPr>
        <w:t>тавления субсидий некоммерческим организациям, не являющимся государственными (муниципальными) учреждениями, на реализацию проектов в сфере туризма:</w:t>
      </w:r>
      <w:bookmarkEnd w:id="0"/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Внести изменения в постановление администрации города</w:t>
      </w:r>
      <w:r>
        <w:rPr>
          <w:sz w:val="28"/>
          <w:szCs w:val="28"/>
          <w:highlight w:val="white"/>
        </w:rPr>
        <w:br/>
        <w:t>от 26.03.2021 №253 "О предоставлении субсидий нек</w:t>
      </w:r>
      <w:r>
        <w:rPr>
          <w:sz w:val="28"/>
          <w:szCs w:val="28"/>
          <w:highlight w:val="white"/>
        </w:rPr>
        <w:t>оммерческим организациям, не являющимся государственными (муниципальными) учреждениями, на реализацию проектов в сфере туризма (с изменениями</w:t>
      </w:r>
      <w:r>
        <w:rPr>
          <w:sz w:val="28"/>
          <w:szCs w:val="28"/>
          <w:highlight w:val="white"/>
        </w:rPr>
        <w:br/>
        <w:t>от 15.05.2023 №358, 01.04.2024 №255) согласно приложению.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коммуникаций и молодежной </w:t>
      </w:r>
      <w:r>
        <w:rPr>
          <w:sz w:val="28"/>
          <w:szCs w:val="28"/>
          <w:highlight w:val="white"/>
        </w:rPr>
        <w:t xml:space="preserve">политики администрации города обеспечить официальное опубликование постановления. 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3. Постановление вступает в силу после его официального опубликования.</w:t>
      </w:r>
    </w:p>
    <w:p w:rsidR="00292E9A" w:rsidRDefault="00292E9A">
      <w:pPr>
        <w:ind w:firstLine="709"/>
        <w:jc w:val="both"/>
        <w:rPr>
          <w:highlight w:val="white"/>
        </w:rPr>
      </w:pPr>
    </w:p>
    <w:p w:rsidR="00292E9A" w:rsidRDefault="00292E9A">
      <w:pPr>
        <w:ind w:firstLine="709"/>
        <w:jc w:val="both"/>
        <w:rPr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Глава города</w:t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</w:r>
      <w:r>
        <w:rPr>
          <w:bCs/>
          <w:sz w:val="28"/>
          <w:szCs w:val="28"/>
          <w:highlight w:val="white"/>
        </w:rPr>
        <w:tab/>
        <w:t>Д.А. Кощенко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292E9A">
      <w:pPr>
        <w:ind w:left="6382"/>
        <w:jc w:val="both"/>
        <w:rPr>
          <w:highlight w:val="white"/>
        </w:rPr>
      </w:pPr>
    </w:p>
    <w:p w:rsidR="00292E9A" w:rsidRDefault="00292E9A">
      <w:pPr>
        <w:ind w:left="6382"/>
        <w:jc w:val="both"/>
        <w:rPr>
          <w:highlight w:val="white"/>
        </w:rPr>
      </w:pPr>
    </w:p>
    <w:p w:rsidR="00292E9A" w:rsidRDefault="00292E9A">
      <w:pPr>
        <w:ind w:left="6382"/>
        <w:jc w:val="both"/>
        <w:rPr>
          <w:highlight w:val="white"/>
        </w:rPr>
      </w:pPr>
    </w:p>
    <w:p w:rsidR="00292E9A" w:rsidRDefault="00292E9A">
      <w:pPr>
        <w:ind w:left="6382"/>
        <w:jc w:val="both"/>
        <w:rPr>
          <w:highlight w:val="white"/>
        </w:rPr>
      </w:pPr>
    </w:p>
    <w:p w:rsidR="00292E9A" w:rsidRDefault="00D570FF">
      <w:pPr>
        <w:ind w:left="6382"/>
        <w:jc w:val="both"/>
        <w:rPr>
          <w:highlight w:val="white"/>
        </w:rPr>
      </w:pPr>
      <w:r>
        <w:rPr>
          <w:szCs w:val="28"/>
          <w:highlight w:val="white"/>
        </w:rPr>
        <w:t xml:space="preserve">Приложение к постановлению </w:t>
      </w:r>
      <w:r>
        <w:rPr>
          <w:szCs w:val="28"/>
          <w:highlight w:val="white"/>
        </w:rPr>
        <w:t>администрации города от ___________№_____</w:t>
      </w:r>
    </w:p>
    <w:p w:rsidR="00292E9A" w:rsidRDefault="00292E9A">
      <w:pPr>
        <w:ind w:left="6382"/>
        <w:jc w:val="both"/>
        <w:rPr>
          <w:highlight w:val="white"/>
        </w:rPr>
      </w:pPr>
    </w:p>
    <w:p w:rsidR="00292E9A" w:rsidRDefault="00292E9A">
      <w:pPr>
        <w:ind w:left="2842"/>
        <w:jc w:val="center"/>
        <w:rPr>
          <w:highlight w:val="white"/>
        </w:rPr>
      </w:pPr>
    </w:p>
    <w:p w:rsidR="00292E9A" w:rsidRDefault="00D570F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 xml:space="preserve">Изменения, </w:t>
      </w:r>
    </w:p>
    <w:p w:rsidR="00292E9A" w:rsidRDefault="00D570F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 xml:space="preserve">которые вносятся в </w:t>
      </w:r>
    </w:p>
    <w:p w:rsidR="00292E9A" w:rsidRDefault="00D570FF">
      <w:pPr>
        <w:jc w:val="center"/>
        <w:rPr>
          <w:rFonts w:ascii="Tinos" w:hAnsi="Tinos" w:cs="Tinos"/>
          <w:b/>
          <w:bCs/>
          <w:sz w:val="28"/>
          <w:szCs w:val="28"/>
          <w:highlight w:val="white"/>
        </w:rPr>
      </w:pPr>
      <w:r>
        <w:rPr>
          <w:rFonts w:ascii="Tinos" w:hAnsi="Tinos" w:cs="Tinos"/>
          <w:b/>
          <w:bCs/>
          <w:sz w:val="28"/>
          <w:szCs w:val="28"/>
          <w:highlight w:val="white"/>
        </w:rPr>
        <w:t>постановление администрации города</w:t>
      </w:r>
      <w:r>
        <w:rPr>
          <w:rFonts w:ascii="Tinos" w:hAnsi="Tinos" w:cs="Tinos"/>
          <w:b/>
          <w:bCs/>
          <w:sz w:val="28"/>
          <w:szCs w:val="28"/>
          <w:highlight w:val="white"/>
        </w:rPr>
        <w:br/>
        <w:t>от 26.03.2021 №253 "О предоставлении субсидий некоммерческим организациям, не являющимся государственными (муниципальными) учреждениями, на реали</w:t>
      </w:r>
      <w:r>
        <w:rPr>
          <w:rFonts w:ascii="Tinos" w:hAnsi="Tinos" w:cs="Tinos"/>
          <w:b/>
          <w:bCs/>
          <w:sz w:val="28"/>
          <w:szCs w:val="28"/>
          <w:highlight w:val="white"/>
        </w:rPr>
        <w:t>зацию проектов в сфере туризма (с изменениями от 15.05.2023 №358, 01.04.2024 №255)</w:t>
      </w:r>
    </w:p>
    <w:p w:rsidR="00292E9A" w:rsidRDefault="00292E9A">
      <w:pPr>
        <w:jc w:val="center"/>
        <w:rPr>
          <w:highlight w:val="white"/>
        </w:rPr>
      </w:pPr>
    </w:p>
    <w:p w:rsidR="00292E9A" w:rsidRDefault="00292E9A">
      <w:pPr>
        <w:jc w:val="center"/>
        <w:rPr>
          <w:highlight w:val="white"/>
        </w:rPr>
      </w:pPr>
    </w:p>
    <w:p w:rsidR="00292E9A" w:rsidRDefault="00292E9A">
      <w:pPr>
        <w:ind w:firstLine="709"/>
        <w:jc w:val="both"/>
        <w:rPr>
          <w:b/>
          <w:bCs/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 В приложении 1: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1.1. В разделе I: 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1.1.1. Пункт 1.2 дополнить абзацами: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"единый портал – единый портал бюджетной системы Российской Федерации в </w:t>
      </w:r>
      <w:r>
        <w:rPr>
          <w:sz w:val="28"/>
          <w:szCs w:val="28"/>
          <w:highlight w:val="white"/>
        </w:rPr>
        <w:t>информационно-телекоммуникационной сети "Интернет" (</w:t>
      </w:r>
      <w:hyperlink r:id="rId7" w:tooltip="http://www.budget.gov.ru" w:history="1">
        <w:r>
          <w:rPr>
            <w:sz w:val="28"/>
            <w:szCs w:val="28"/>
            <w:highlight w:val="white"/>
          </w:rPr>
          <w:t>www.budget.gov.ru</w:t>
        </w:r>
      </w:hyperlink>
      <w:r>
        <w:rPr>
          <w:sz w:val="28"/>
          <w:szCs w:val="28"/>
          <w:highlight w:val="white"/>
        </w:rPr>
        <w:t>);</w:t>
      </w: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система "Электронный бюджет" – государственная интегрированная информационная система управления общественными фи</w:t>
      </w:r>
      <w:r>
        <w:rPr>
          <w:sz w:val="28"/>
          <w:szCs w:val="28"/>
          <w:highlight w:val="white"/>
        </w:rPr>
        <w:t>нансами "Электронный бюджет".".</w:t>
      </w:r>
    </w:p>
    <w:p w:rsidR="00292E9A" w:rsidRDefault="00292E9A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1.1.2. Пункт 1.5 изложить в следующей редакции:</w:t>
      </w: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"1.5. Субсидии предоставляются НКО на финансовое обеспечение затрат по реализации проектов в сфере туризма.</w:t>
      </w: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Максимальный размер субсидии определяется департаментом на </w:t>
      </w:r>
      <w:r>
        <w:rPr>
          <w:sz w:val="28"/>
          <w:szCs w:val="28"/>
          <w:highlight w:val="white"/>
        </w:rPr>
        <w:t>основании объема финансирования, установленного решением Думы города Нижневартовска о бюджете города на соответствующий финансовый год, и устанавливается техническим заданием по каждому отдельно проводимому отбору."</w:t>
      </w:r>
    </w:p>
    <w:p w:rsidR="00292E9A" w:rsidRDefault="00292E9A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1.1.3. Пункт 1.8 изложить в следующей р</w:t>
      </w:r>
      <w:r>
        <w:rPr>
          <w:sz w:val="28"/>
          <w:szCs w:val="28"/>
          <w:highlight w:val="white"/>
        </w:rPr>
        <w:t>едакции:</w:t>
      </w:r>
    </w:p>
    <w:p w:rsidR="00292E9A" w:rsidRDefault="00292E9A">
      <w:pPr>
        <w:shd w:val="clear" w:color="auto" w:fill="FFFFFF"/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shd w:val="clear" w:color="auto" w:fill="FFFFFF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"1.8. Информация о субсидиях размещается на едином портале в порядке, установленном Министерством финансов Российской Федерации.".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1.1.4. Дополнить пунктом 1.11 следующего содержания: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"1.11. Отбор получателя субсидии осуществляется в системе "Э</w:t>
      </w:r>
      <w:r>
        <w:rPr>
          <w:sz w:val="28"/>
          <w:szCs w:val="28"/>
          <w:highlight w:val="white"/>
        </w:rPr>
        <w:t>лектронный бюджет.".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1.2. Раздел II изложить в следующей редакции: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trike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"II. Порядок проведения отбора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2.1. Решение о проведении отбора принимается приказом департамента, которым утверждаются даты и время начала (окончания) подачи (приема) заявок участников о</w:t>
      </w:r>
      <w:r>
        <w:rPr>
          <w:sz w:val="28"/>
          <w:szCs w:val="28"/>
          <w:highlight w:val="white"/>
        </w:rPr>
        <w:t xml:space="preserve">тбора, техническое задание, состав организационного комитета, который действует в соответствии с </w:t>
      </w:r>
      <w:hyperlink w:anchor="Par398" w:tooltip="VI. Организационный комитет" w:history="1">
        <w:r>
          <w:rPr>
            <w:sz w:val="28"/>
            <w:szCs w:val="28"/>
            <w:highlight w:val="white"/>
          </w:rPr>
          <w:t>разделом VI</w:t>
        </w:r>
      </w:hyperlink>
      <w:r>
        <w:rPr>
          <w:sz w:val="28"/>
          <w:szCs w:val="28"/>
          <w:highlight w:val="white"/>
        </w:rPr>
        <w:t xml:space="preserve"> Положения, состав экспертного совета, который действует в соответствии с </w:t>
      </w:r>
      <w:hyperlink w:anchor="Par431" w:tooltip="VII. Экспертный совет" w:history="1">
        <w:r>
          <w:rPr>
            <w:sz w:val="28"/>
            <w:szCs w:val="28"/>
            <w:highlight w:val="white"/>
          </w:rPr>
          <w:t>разделом VII</w:t>
        </w:r>
      </w:hyperlink>
      <w:r>
        <w:rPr>
          <w:sz w:val="28"/>
          <w:szCs w:val="28"/>
          <w:highlight w:val="white"/>
        </w:rPr>
        <w:t xml:space="preserve"> Положения.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2.2. Объявление о проведении отбора размещается департаментом на едином портале, сайте ОМС в разделе "Информация для граждан/Гражданское общество/Конкурсы для НКО" не позднее чем за 1 календарны</w:t>
      </w:r>
      <w:r>
        <w:rPr>
          <w:sz w:val="28"/>
          <w:szCs w:val="28"/>
          <w:highlight w:val="white"/>
        </w:rPr>
        <w:t>й день до даты начала подачи (приема) заявок НКО.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Объявление о проведении отбора должно содержать: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способ проведения отбора;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сроки проведения отбора;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даты и время начала (окончания) подачи (приема) заявок;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наименование, место нахождения, почтовый </w:t>
      </w:r>
      <w:r>
        <w:rPr>
          <w:sz w:val="28"/>
          <w:szCs w:val="28"/>
          <w:highlight w:val="white"/>
        </w:rPr>
        <w:t xml:space="preserve">адрес, адрес электронной почты, контактный телефон департамента;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наименование, место нахождения, почтовый адрес, адрес электронной почты, контактный телефон организационного комитета;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планируемые результаты предоставления субсидии и показатели, необх</w:t>
      </w:r>
      <w:r>
        <w:rPr>
          <w:sz w:val="28"/>
          <w:szCs w:val="28"/>
          <w:highlight w:val="white"/>
        </w:rPr>
        <w:t>одимые для достижения результатов предоставления субсидии, определенные техническим заданием;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доменное имя и указатель страницы в системе "Электронный бюджет";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требования к НКО и к перечню документов, представляемых НКО</w:t>
      </w:r>
      <w:r>
        <w:rPr>
          <w:sz w:val="28"/>
          <w:szCs w:val="28"/>
          <w:highlight w:val="white"/>
        </w:rPr>
        <w:br/>
        <w:t xml:space="preserve">для подтверждения их </w:t>
      </w:r>
      <w:r>
        <w:rPr>
          <w:sz w:val="28"/>
          <w:szCs w:val="28"/>
          <w:highlight w:val="white"/>
        </w:rPr>
        <w:t>соответствия указанным требованиям;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категории получателей субсидии;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подачи заявок НКО и требования, предъявляемые к форме и содержанию заявок, подаваемых НКО;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отзыва заявок, порядок их возврата, определяющий в том числе основания для</w:t>
      </w:r>
      <w:r>
        <w:rPr>
          <w:sz w:val="28"/>
          <w:szCs w:val="28"/>
          <w:highlight w:val="white"/>
        </w:rPr>
        <w:t xml:space="preserve"> возврата заявок, порядок внесения изменений в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правила рассмотрения и оценки заявок;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возврата заявок на доработку;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отклонения заявок, информацию об основаниях их отклонения;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объем субсидии, порядок расчета размера субсид</w:t>
      </w:r>
      <w:r>
        <w:rPr>
          <w:sz w:val="28"/>
          <w:szCs w:val="28"/>
          <w:highlight w:val="white"/>
        </w:rPr>
        <w:t xml:space="preserve">ии, правила распределения субсидии по результатам отбора, предельное количество победителей отбора;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порядок предоставления НКО разъяснений положений объявления о проведении отбора, даты начала и окончания срока такого предоставления;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срок, в течение </w:t>
      </w:r>
      <w:r>
        <w:rPr>
          <w:sz w:val="28"/>
          <w:szCs w:val="28"/>
          <w:highlight w:val="white"/>
        </w:rPr>
        <w:t xml:space="preserve">которого получатель субсидии должен подписать соглашение;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условия признания получателя субсидии уклонившимся от заключения соглашения;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сроки размещения протокола подведения итогов отбора в системе "Электронный бюджет", сайте ОМС;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техническое задани</w:t>
      </w:r>
      <w:r>
        <w:rPr>
          <w:sz w:val="28"/>
          <w:szCs w:val="28"/>
          <w:highlight w:val="white"/>
        </w:rPr>
        <w:t>е.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срок подачи участниками отбора заявок должен быть продлен таким образом, чтобы со</w:t>
      </w:r>
      <w:r>
        <w:rPr>
          <w:sz w:val="28"/>
          <w:szCs w:val="28"/>
          <w:highlight w:val="white"/>
        </w:rPr>
        <w:t xml:space="preserve"> дня, следующего за днем внесения таких изменений, до даты окончания приема заявок указанный срок составлял не менее трех календарных дней;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при внесении изменений в объявление о проведении отбора изменение способа отбора получателей субсидий не допускае</w:t>
      </w:r>
      <w:r>
        <w:rPr>
          <w:sz w:val="28"/>
          <w:szCs w:val="28"/>
          <w:highlight w:val="white"/>
        </w:rPr>
        <w:t xml:space="preserve">тся;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участники отбора</w:t>
      </w:r>
      <w:r>
        <w:rPr>
          <w:sz w:val="28"/>
          <w:szCs w:val="28"/>
          <w:highlight w:val="white"/>
        </w:rPr>
        <w:t>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"Электронный бюджет".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Решение об отмене проведения о</w:t>
      </w:r>
      <w:r>
        <w:rPr>
          <w:sz w:val="28"/>
          <w:szCs w:val="28"/>
          <w:highlight w:val="white"/>
        </w:rPr>
        <w:t>тбора принимается департаментом</w:t>
      </w:r>
      <w:r>
        <w:rPr>
          <w:sz w:val="28"/>
          <w:szCs w:val="28"/>
          <w:highlight w:val="white"/>
        </w:rPr>
        <w:br/>
        <w:t>в случаях: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возникновения обстоятельств непреодолимой силы в соответствии</w:t>
      </w:r>
      <w:r>
        <w:rPr>
          <w:sz w:val="28"/>
          <w:szCs w:val="28"/>
          <w:highlight w:val="white"/>
        </w:rPr>
        <w:br/>
        <w:t>с пунктом 3 статьи 401 Гражданского кодекса Российской Федерации;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уменьшения главному распорядителю как получателю бюджетных средств ранее доведенн</w:t>
      </w:r>
      <w:r>
        <w:rPr>
          <w:sz w:val="28"/>
          <w:szCs w:val="28"/>
          <w:highlight w:val="white"/>
        </w:rPr>
        <w:t>ых лимитов бюджетных обязательств, приводящего</w:t>
      </w:r>
      <w:r>
        <w:rPr>
          <w:sz w:val="28"/>
          <w:szCs w:val="28"/>
          <w:highlight w:val="white"/>
        </w:rPr>
        <w:br/>
        <w:t>к невозможности предоставления субсидии в размере, определенном</w:t>
      </w:r>
      <w:r>
        <w:rPr>
          <w:sz w:val="28"/>
          <w:szCs w:val="28"/>
          <w:highlight w:val="white"/>
        </w:rPr>
        <w:br/>
        <w:t>в техническом задании.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Решение об отмене проведения отбора оформляется приказом департамента.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Объявление об отмене проведения отбора размещается </w:t>
      </w:r>
      <w:r>
        <w:rPr>
          <w:sz w:val="28"/>
          <w:szCs w:val="28"/>
          <w:highlight w:val="white"/>
        </w:rPr>
        <w:t>департаментом на едином портале, сайте ОМС в разделе "Информация для граждан/Гражданское общество/Конкурсы для НКО" не позднее чем за один рабочий день до даты окончания срока подачи заявок.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Объявление об отмене отбора должно содержать информацию о случаях</w:t>
      </w:r>
      <w:r>
        <w:rPr>
          <w:sz w:val="28"/>
          <w:szCs w:val="28"/>
          <w:highlight w:val="white"/>
        </w:rPr>
        <w:t xml:space="preserve"> отмены отбора получателей субсидий.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Участники отбора, подавшие заявки, информируются об отмене проведения отбора в системе "Электронный бюджет".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Отбор считается отмененным со дня размещения объявления о его отмене на едином портале, сайте ОМС в разделе </w:t>
      </w:r>
      <w:r>
        <w:rPr>
          <w:sz w:val="28"/>
          <w:szCs w:val="28"/>
          <w:highlight w:val="white"/>
        </w:rPr>
        <w:t>"Информация для граждан/Гражданское общество/Конкурсы для НКО".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После окончания срока подачи заявок и до заключения соглашения с получателем субсидии департамент может отменить отбор только в случае </w:t>
      </w:r>
      <w:r>
        <w:rPr>
          <w:sz w:val="28"/>
          <w:szCs w:val="28"/>
          <w:highlight w:val="white"/>
        </w:rPr>
        <w:lastRenderedPageBreak/>
        <w:t>возникновения обстоятельств непреодолимой силы в соответс</w:t>
      </w:r>
      <w:r>
        <w:rPr>
          <w:sz w:val="28"/>
          <w:szCs w:val="28"/>
          <w:highlight w:val="white"/>
        </w:rPr>
        <w:t xml:space="preserve">твии с пунктом 3 статьи 401 Гражданского кодекса Российской Федерации.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2.4. Для участия в отборе НКО до времени окончания приема заявок формируют в системе "Электронный бюджет" заявку в соответствии с требованиями раздела IV Положения.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Заявки формируются </w:t>
      </w:r>
      <w:r>
        <w:rPr>
          <w:sz w:val="28"/>
          <w:szCs w:val="28"/>
          <w:highlight w:val="white"/>
        </w:rPr>
        <w:t>НКО в электронной форме посредством заполнения соответствующих экранных форм веб-интерфейса в системе "Электронный бюджет и представления в систему "Электронный бюджет" электронных копий документов (документов на бумажном носителе, преобразованных в электр</w:t>
      </w:r>
      <w:r>
        <w:rPr>
          <w:sz w:val="28"/>
          <w:szCs w:val="28"/>
          <w:highlight w:val="white"/>
        </w:rPr>
        <w:t>онную форму путем сканирования).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Электронные копии документов, представляемые в составе заявки,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</w:t>
      </w:r>
      <w:r>
        <w:rPr>
          <w:sz w:val="28"/>
          <w:szCs w:val="28"/>
          <w:highlight w:val="white"/>
        </w:rPr>
        <w:t xml:space="preserve">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Электронные копии документы, которые не поддаются проч</w:t>
      </w:r>
      <w:r>
        <w:rPr>
          <w:sz w:val="28"/>
          <w:szCs w:val="28"/>
          <w:highlight w:val="white"/>
        </w:rPr>
        <w:t>тению либо имеют серьезные повреждения, приписки, зачеркнутые слова и иные исправления, за исключением оговоренных, считаются неподанными.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Заявка подписывается усиленной квалифицированной электронной подписью руководителя НКО или уполномоченного им лица.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</w:t>
      </w:r>
      <w:r>
        <w:rPr>
          <w:sz w:val="28"/>
          <w:szCs w:val="28"/>
          <w:highlight w:val="white"/>
        </w:rPr>
        <w:t>атой и временем представления НКО заявки считаются день и время подписания заявки участником отбора с присвоением ей регистрационного номера в системе "Электронный бюджет".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участия в отборе НКО может подать только одну заявку по каждому отдельно провод</w:t>
      </w:r>
      <w:r>
        <w:rPr>
          <w:sz w:val="28"/>
          <w:szCs w:val="28"/>
          <w:highlight w:val="white"/>
        </w:rPr>
        <w:t>имому отбору.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случае, если НКО подает на участие в отборе две и более заявки, к участию в отборе принимается заявка, поступившая в систему "Электронный бюджет" ранее остальных.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bookmarkStart w:id="1" w:name="Par117"/>
      <w:bookmarkStart w:id="2" w:name="Par127"/>
      <w:bookmarkEnd w:id="1"/>
      <w:bookmarkEnd w:id="2"/>
      <w:r>
        <w:rPr>
          <w:sz w:val="28"/>
          <w:szCs w:val="28"/>
          <w:highlight w:val="white"/>
        </w:rPr>
        <w:t>2.5. НКО не позднее срока окончания подачи заявок вправе внести изменения в з</w:t>
      </w:r>
      <w:r>
        <w:rPr>
          <w:sz w:val="28"/>
          <w:szCs w:val="28"/>
          <w:highlight w:val="white"/>
        </w:rPr>
        <w:t>аявку, отозвать заявку.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заявку или отзыв заявки осуществляется в системе "Электронный бюджет".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внесения изменений в заявку датой и временем представления НКО заявки считаются день и время внесения последних изменений в заявку.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2.6. НКО со дня размещения на едином портале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</w:t>
      </w:r>
      <w:r>
        <w:rPr>
          <w:sz w:val="28"/>
          <w:szCs w:val="28"/>
          <w:highlight w:val="white"/>
        </w:rPr>
        <w:t>тветствующего запроса в системе "Электронный бюджет".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направляет НКО разъяснение положений объявления о проведении отбора в течение трех рабочих дней со дня формирования запроса НКО. Разъяснение положений объявления о проведении отбора формируе</w:t>
      </w:r>
      <w:r>
        <w:rPr>
          <w:sz w:val="28"/>
          <w:szCs w:val="28"/>
          <w:highlight w:val="white"/>
        </w:rPr>
        <w:t>тся в системе "Электронный бюджет".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2.7. Открытие организационному комитету доступа к заявкам в системе "Электронный бюджет" осуществляется не позднее одного рабочего дня, следующего за днем окончания срока подачи заявок.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Протокол вскрытия заявок формирует</w:t>
      </w:r>
      <w:r>
        <w:rPr>
          <w:sz w:val="28"/>
          <w:szCs w:val="28"/>
          <w:highlight w:val="white"/>
        </w:rPr>
        <w:t>ся на едином портале автоматически, подписывается усиленной квалифицированной электронной подписью директора департамента или уполномоченного им лица в системе "Электронный бюджет" и размещается на едином портале не позднее первого рабочего дня, следующего</w:t>
      </w:r>
      <w:r>
        <w:rPr>
          <w:sz w:val="28"/>
          <w:szCs w:val="28"/>
          <w:highlight w:val="white"/>
        </w:rPr>
        <w:t xml:space="preserve"> за днем его подписания.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2.8. Рассмотрение и оценка заявок осуществляется в два этапа.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Первый этап – осуществление проверки НКО на соответствие требованиям, установленным разделом III Положения, и заявок НКО на соответствие требованиям установленным раздел</w:t>
      </w:r>
      <w:r>
        <w:rPr>
          <w:sz w:val="28"/>
          <w:szCs w:val="28"/>
          <w:highlight w:val="white"/>
        </w:rPr>
        <w:t xml:space="preserve">ом </w:t>
      </w:r>
      <w:r>
        <w:rPr>
          <w:sz w:val="28"/>
          <w:szCs w:val="28"/>
          <w:highlight w:val="white"/>
          <w:lang w:val="en-US"/>
        </w:rPr>
        <w:t>IV</w:t>
      </w:r>
      <w:r>
        <w:rPr>
          <w:sz w:val="28"/>
          <w:szCs w:val="28"/>
          <w:highlight w:val="white"/>
        </w:rPr>
        <w:t xml:space="preserve"> Положения, которая осуществляется организационным комитетом в порядке, утвержденном пунктом 2.9 настоящего раздела.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Второй этап – оценка заявок НКО в порядке, утвержденном пунктом 2.10 настоящего раздела, которая осуществляется экспертным советом.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</w:t>
      </w:r>
      <w:r>
        <w:rPr>
          <w:sz w:val="28"/>
          <w:szCs w:val="28"/>
          <w:highlight w:val="white"/>
        </w:rPr>
        <w:t>.9. Организационный комитет в срок не более двадцати рабочих дней после дня подписания протокола вскрытия заявок осуществляет рассмотрение заявок, исходя из очередности поступления заявок НКО согласно дате и времени представления заявок, в следующем порядк</w:t>
      </w:r>
      <w:r>
        <w:rPr>
          <w:sz w:val="28"/>
          <w:szCs w:val="28"/>
          <w:highlight w:val="white"/>
        </w:rPr>
        <w:t xml:space="preserve">е: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2.9.1. Организационный комитет в течение пяти рабочих дней после дня подписания протокола вскрытия заявок: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осуществляет проверку на соответствие НКО требованиям, установленным разделом III Положения.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Проверка НКО осуществляется автоматически в систе</w:t>
      </w:r>
      <w:r>
        <w:rPr>
          <w:sz w:val="28"/>
          <w:szCs w:val="28"/>
          <w:highlight w:val="white"/>
        </w:rPr>
        <w:t xml:space="preserve">ме "Электронный бюджет" на основании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Подтверждение соответствия</w:t>
      </w:r>
      <w:r>
        <w:rPr>
          <w:sz w:val="28"/>
          <w:szCs w:val="28"/>
          <w:highlight w:val="white"/>
        </w:rPr>
        <w:t xml:space="preserve"> НКО требованиям, установленным разделом III Положения, в случае отсутствия технической возможности осуществления автоматической проверки в системе "Электронный бюджет" производится путем проставления НКО в электронном виде отметок о соответствии указанным</w:t>
      </w:r>
      <w:r>
        <w:rPr>
          <w:sz w:val="28"/>
          <w:szCs w:val="28"/>
          <w:highlight w:val="white"/>
        </w:rPr>
        <w:t xml:space="preserve"> требованиям посредством заполнения соответствующих экранных форм веб-интерфейса системы "Электронный бюджет";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осуществляет проверку заявок НКО на предмет соответствия требованиям, установленным разделом IV Положения.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2.9.2. Организационный комитет в те</w:t>
      </w:r>
      <w:r>
        <w:rPr>
          <w:sz w:val="28"/>
          <w:szCs w:val="28"/>
          <w:highlight w:val="white"/>
        </w:rPr>
        <w:t xml:space="preserve">чение трех рабочих дней после дня подписания протокола вскрытия заявок возвращает заявку участнику отбора </w:t>
      </w:r>
      <w:r>
        <w:rPr>
          <w:sz w:val="28"/>
          <w:szCs w:val="28"/>
          <w:highlight w:val="white"/>
        </w:rPr>
        <w:br/>
        <w:t>на доработку. Решение организационного комитета о возврате заявок участникам отбора получателей субсидий на доработку принимаются в равной мере ко вс</w:t>
      </w:r>
      <w:r>
        <w:rPr>
          <w:sz w:val="28"/>
          <w:szCs w:val="28"/>
          <w:highlight w:val="white"/>
        </w:rPr>
        <w:t xml:space="preserve">ем участникам отбора, при рассмотрении заявок которых выявлены основания для их возврата на доработку, а также доводятся </w:t>
      </w:r>
      <w:r>
        <w:rPr>
          <w:sz w:val="28"/>
          <w:szCs w:val="28"/>
          <w:highlight w:val="white"/>
        </w:rPr>
        <w:br/>
        <w:t>до участников отбора получателей субсидий с использованием системы "Электронный бюджет" в течение одного рабочего дня со дня их принят</w:t>
      </w:r>
      <w:r>
        <w:rPr>
          <w:sz w:val="28"/>
          <w:szCs w:val="28"/>
          <w:highlight w:val="white"/>
        </w:rPr>
        <w:t xml:space="preserve">ия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>с указанием оснований для возврата заявки, а также положений заявки, нуждающихся в доработке.</w:t>
      </w:r>
    </w:p>
    <w:p w:rsidR="00292E9A" w:rsidRDefault="00D570FF">
      <w:pPr>
        <w:ind w:firstLine="70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возврата заявки участника отбора на доработку </w:t>
      </w:r>
      <w:r>
        <w:rPr>
          <w:sz w:val="28"/>
          <w:szCs w:val="28"/>
          <w:highlight w:val="white"/>
        </w:rPr>
        <w:br/>
        <w:t xml:space="preserve">на стадии принятия заявок </w:t>
      </w:r>
      <w:r w:rsidRPr="00D570FF">
        <w:rPr>
          <w:sz w:val="28"/>
          <w:szCs w:val="28"/>
          <w:highlight w:val="white"/>
        </w:rPr>
        <w:t xml:space="preserve">является </w:t>
      </w:r>
      <w:bookmarkStart w:id="3" w:name="_GoBack"/>
      <w:bookmarkEnd w:id="3"/>
      <w:r>
        <w:rPr>
          <w:sz w:val="28"/>
          <w:szCs w:val="28"/>
          <w:lang w:eastAsia="ar-SA"/>
        </w:rPr>
        <w:t>наличие технической ошибки в заявке или прилагаемых</w:t>
      </w:r>
      <w:r>
        <w:rPr>
          <w:sz w:val="28"/>
          <w:szCs w:val="28"/>
          <w:lang w:eastAsia="ar-SA"/>
        </w:rPr>
        <w:t xml:space="preserve"> к заявке документах.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Участник отбора в течение трех рабочих дней после получения в системе "Электронный бюджет" решения о возврате заявки на доработку вправе внести в нее изменения и повторно направить доработанную заявку на рассмотрение.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2.9.3. Протокол</w:t>
      </w:r>
      <w:r>
        <w:rPr>
          <w:sz w:val="28"/>
          <w:szCs w:val="28"/>
          <w:highlight w:val="white"/>
        </w:rPr>
        <w:t xml:space="preserve"> рассмотрения заявок формируется на едином портале автоматически, подписывается усиленной квалифицированной электронной подписью директора департамента или уполномоченного им лица в системе "Электронный бюджет" и размещается на едином портале не позднее пе</w:t>
      </w:r>
      <w:r>
        <w:rPr>
          <w:sz w:val="28"/>
          <w:szCs w:val="28"/>
          <w:highlight w:val="white"/>
        </w:rPr>
        <w:t>рвого рабочего дня, следующего за днем его подписания.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Протокол рассмотрения заявок содержит информацию: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дате, времени и месте проведения рассмотрения заявок;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которых были рассмотрены;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</w:t>
      </w:r>
      <w:r>
        <w:rPr>
          <w:sz w:val="28"/>
          <w:szCs w:val="28"/>
          <w:highlight w:val="white"/>
        </w:rPr>
        <w:t>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по каждому участнику отбора о признании участника отбора соответствующим требованиям, установленны</w:t>
      </w:r>
      <w:r>
        <w:rPr>
          <w:sz w:val="28"/>
          <w:szCs w:val="28"/>
          <w:highlight w:val="white"/>
        </w:rPr>
        <w:t>м разделом III Положения, заявки участника отбора соответствующей требованиям, установленным разделом IV Положения.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Поступившие заявки ранжируются исходя из очередности поступления заявок.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отклонения заявки являются: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несоответствие учас</w:t>
      </w:r>
      <w:r>
        <w:rPr>
          <w:sz w:val="28"/>
          <w:szCs w:val="28"/>
          <w:highlight w:val="white"/>
        </w:rPr>
        <w:t>тника отбора требованиям, указанным в разделе III Положения;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несоответствие заявки и (или) документов требованиям, указанным в разделе IV Полож</w:t>
      </w:r>
      <w:r>
        <w:rPr>
          <w:sz w:val="28"/>
          <w:szCs w:val="28"/>
          <w:highlight w:val="white"/>
        </w:rPr>
        <w:t>ения;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Положением требованиям;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подача участником отбора заявки после даты и времени окончания подачи (приема) заяв</w:t>
      </w:r>
      <w:r>
        <w:rPr>
          <w:sz w:val="28"/>
          <w:szCs w:val="28"/>
          <w:highlight w:val="white"/>
        </w:rPr>
        <w:t>ок.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</w:t>
      </w:r>
      <w:r>
        <w:rPr>
          <w:sz w:val="28"/>
          <w:szCs w:val="28"/>
          <w:highlight w:val="white"/>
        </w:rPr>
        <w:t>9.4. Открытие членам экспертного совета доступа к заявкам в системе "Электронный бюджет" осуществляется не позднее одного рабочего дня, следующего за днем утверждения протокола рассмотрения заявок.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2.10. Члены экспертного совета в течение пяти рабочих дней</w:t>
      </w:r>
      <w:r>
        <w:rPr>
          <w:sz w:val="28"/>
          <w:szCs w:val="28"/>
          <w:highlight w:val="white"/>
        </w:rPr>
        <w:t xml:space="preserve"> после допуска рассматривают и оценивают заявки НКО в соответствии с критериями, указанными в разделе V Положения.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2.11. Протокол подведения итогов отбора формируется на едином портале автоматически на основании результатов определения победителя отбора, п</w:t>
      </w:r>
      <w:r>
        <w:rPr>
          <w:sz w:val="28"/>
          <w:szCs w:val="28"/>
          <w:highlight w:val="white"/>
        </w:rPr>
        <w:t>одписывается усиленными квалифицированными электронными подписями членов экспертного совета, в системе "Электронный бюджет" и размещается на едином портале не позднее рабочего дня, следующего за днем его подписания.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Протокол подведения итогов отбора содерж</w:t>
      </w:r>
      <w:r>
        <w:rPr>
          <w:sz w:val="28"/>
          <w:szCs w:val="28"/>
          <w:highlight w:val="white"/>
        </w:rPr>
        <w:t>ит информацию: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дате, времени и месте проведения подведения итогов отбора;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 участниках отбора, заявки которых были рассмотрены;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 участниках отбора, заявки которых были отклонены, с указанием причин их отклонения, в том числе положений объявлени</w:t>
      </w:r>
      <w:r>
        <w:rPr>
          <w:sz w:val="28"/>
          <w:szCs w:val="28"/>
          <w:highlight w:val="white"/>
        </w:rPr>
        <w:t xml:space="preserve">я о проведении отбора, которым не соответствуют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последовательности оценки заявок, о количестве набранных участниками отбора баллов по каждому критерию оценки, об общем количестве набранных баллов по результатам оценки заявок или единственной з</w:t>
      </w:r>
      <w:r>
        <w:rPr>
          <w:sz w:val="28"/>
          <w:szCs w:val="28"/>
          <w:highlight w:val="white"/>
        </w:rPr>
        <w:t>аявки;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 победителе отбора, с которым заключается соглашение о предоставлении субсидии, с указанием размера субсидии.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2.12. Отбор признается несостоявшимся в следующих случаях: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а) по окончанию срока подачи заявок подана только одна заявка;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по результатам рассмотрения заявок только одна заявка соответствует требованиям, указанным в разделе IV Положения;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в) по окончании срока подачи заявок не подано ни одной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по результатам рассмотрения заявок отклонены все заявки;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д) Департамен</w:t>
      </w:r>
      <w:r>
        <w:rPr>
          <w:sz w:val="28"/>
          <w:szCs w:val="28"/>
          <w:highlight w:val="white"/>
        </w:rPr>
        <w:t>т не заключил соглашение с получателем субсидии в связи с обнаружением факта несоответствия победителя отбора требованиям, указанным в пункте 3.3 Положения, или представления получателем субсидии недостоверной информации.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2.13. Соглашение о предоставлении </w:t>
      </w:r>
      <w:r>
        <w:rPr>
          <w:sz w:val="28"/>
          <w:szCs w:val="28"/>
          <w:highlight w:val="white"/>
        </w:rPr>
        <w:t>субсидии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2.14. Департамент в течение пя</w:t>
      </w:r>
      <w:r>
        <w:rPr>
          <w:sz w:val="28"/>
          <w:szCs w:val="28"/>
          <w:highlight w:val="white"/>
        </w:rPr>
        <w:t>ти рабочих дней после размещения на едином портале протокола подведения итогов отбора готовит проект приказа о предоставлении субсидии получателю субсидии.".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 Абзац первый пункта 3.3 раздела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</w:t>
      </w:r>
      <w:r>
        <w:rPr>
          <w:color w:val="000000"/>
          <w:sz w:val="28"/>
          <w:szCs w:val="28"/>
          <w:highlight w:val="white"/>
        </w:rPr>
        <w:t xml:space="preserve">3.3. Участник отбора на </w:t>
      </w:r>
      <w:r>
        <w:rPr>
          <w:color w:val="000000"/>
          <w:sz w:val="28"/>
          <w:szCs w:val="28"/>
          <w:highlight w:val="white"/>
        </w:rPr>
        <w:t>дату подачи заявки и дату заключения соглашения должен соответствовать следующим требованиям:</w:t>
      </w:r>
      <w:r>
        <w:rPr>
          <w:sz w:val="28"/>
          <w:szCs w:val="28"/>
          <w:highlight w:val="white"/>
        </w:rPr>
        <w:t>".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1.4. В разделе IV: 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1.4.1. Пункт 4.1 изложить в следующей редакции: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"4.1. Заявка содержит следующие сведения: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4.1.1. Информация об НКО: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полное и сокращенное наименование НКО;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основной государственный регистрационный номер НКО;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идентификационный номер налогоплательщика;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дата и код причины постановки на учет в налоговом органе;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адрес НКО;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номер контактного телефона, почтовый</w:t>
      </w:r>
      <w:r>
        <w:rPr>
          <w:sz w:val="28"/>
          <w:szCs w:val="28"/>
          <w:highlight w:val="white"/>
        </w:rPr>
        <w:t xml:space="preserve"> адрес и адрес электронной почты НКО;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</w:t>
      </w:r>
      <w:r>
        <w:rPr>
          <w:sz w:val="28"/>
          <w:szCs w:val="28"/>
          <w:highlight w:val="white"/>
        </w:rPr>
        <w:t xml:space="preserve">ллегиального исполнительного органа, лица, исполняющего функции единоличного исполнительного органа;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о руководителе НКО (фамилия, имя, отчество (при наличии), идентификационный номер налогоплательщика, должность);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перечень основных и допол</w:t>
      </w:r>
      <w:r>
        <w:rPr>
          <w:sz w:val="28"/>
          <w:szCs w:val="28"/>
          <w:highlight w:val="white"/>
        </w:rPr>
        <w:t xml:space="preserve">нительных видов деятельности, которые НКО вправе осуществлять в соответствии с учредительными документами организации;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>
        <w:rPr>
          <w:sz w:val="28"/>
          <w:szCs w:val="28"/>
          <w:highlight w:val="white"/>
        </w:rPr>
        <w:t>на подписание соглашения.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4.1.2. Документы, представляемые при проведении отбора: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проект с указанием наименования проекта, сроков реализации проекта, описания проекта, поэтапного плана реализации проекта, предлагаемых НКО значений результатов предоставл</w:t>
      </w:r>
      <w:r>
        <w:rPr>
          <w:sz w:val="28"/>
          <w:szCs w:val="28"/>
          <w:highlight w:val="white"/>
        </w:rPr>
        <w:t xml:space="preserve">ения субсидии, значения запрашиваемого НКО размера субсидии;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информация по каждому указанному в объявлении о проведении отбора критерию оценки сведения, документы и материалы, подтверждающие такую информацию;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перечень затрат, источником финансового о</w:t>
      </w:r>
      <w:r>
        <w:rPr>
          <w:sz w:val="28"/>
          <w:szCs w:val="28"/>
          <w:highlight w:val="white"/>
        </w:rPr>
        <w:t>беспечения которых является субсидия, по форме согласно приложению к Положению.</w:t>
      </w:r>
    </w:p>
    <w:p w:rsidR="00292E9A" w:rsidRDefault="00D570FF">
      <w:pPr>
        <w:ind w:firstLine="709"/>
        <w:jc w:val="both"/>
        <w:rPr>
          <w:b/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4.1.3. Запрещается требовать от участника обора представление документов и информации в целях подтверждения его соответствия требованиям, установленным разделом </w:t>
      </w:r>
      <w:r>
        <w:rPr>
          <w:sz w:val="28"/>
          <w:szCs w:val="28"/>
          <w:highlight w:val="white"/>
          <w:lang w:val="en-US"/>
        </w:rPr>
        <w:t>III</w:t>
      </w:r>
      <w:r>
        <w:rPr>
          <w:sz w:val="28"/>
          <w:szCs w:val="28"/>
          <w:highlight w:val="white"/>
        </w:rPr>
        <w:t xml:space="preserve"> Положения, </w:t>
      </w:r>
      <w:r>
        <w:rPr>
          <w:sz w:val="28"/>
          <w:szCs w:val="28"/>
          <w:highlight w:val="white"/>
        </w:rPr>
        <w:t>при наличии соответствующей информации в государственных информационных системах, доступ к которым имеется у департамента в рамках межведомственного электронного взаимодействия, за исключением случая, если участник отбора готов представить указанные докуме</w:t>
      </w:r>
      <w:r>
        <w:rPr>
          <w:sz w:val="28"/>
          <w:szCs w:val="28"/>
          <w:highlight w:val="white"/>
        </w:rPr>
        <w:t xml:space="preserve">нты и информацию департаменту по собственной инициативе.". 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1.3.2. В пункте 4.2:</w:t>
      </w:r>
    </w:p>
    <w:p w:rsidR="00292E9A" w:rsidRDefault="00D570F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- абзац первый изложить в следующей редакции: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"4.2. Перечень затрат, источником финансового обеспечения которых является субсидия, должен </w:t>
      </w:r>
      <w:r>
        <w:rPr>
          <w:color w:val="000000"/>
          <w:sz w:val="28"/>
          <w:szCs w:val="28"/>
          <w:highlight w:val="white"/>
        </w:rPr>
        <w:t>соответствовать следующим требования</w:t>
      </w:r>
      <w:r>
        <w:rPr>
          <w:color w:val="000000"/>
          <w:sz w:val="28"/>
          <w:szCs w:val="28"/>
          <w:highlight w:val="white"/>
        </w:rPr>
        <w:t>м.</w:t>
      </w:r>
      <w:r>
        <w:rPr>
          <w:sz w:val="28"/>
          <w:szCs w:val="28"/>
          <w:highlight w:val="white"/>
        </w:rPr>
        <w:t>";</w:t>
      </w:r>
    </w:p>
    <w:p w:rsidR="00292E9A" w:rsidRDefault="00292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- абзац одиннадцатый подпункта 4.2.2 изложить в следующей редакции: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"Требования настоящего подпункта в отношении запрета на приобретение иностранной валюты, за исключением операций, осуществляемых в соответствии с валютным законодательством Российско</w:t>
      </w:r>
      <w:r>
        <w:rPr>
          <w:sz w:val="28"/>
          <w:szCs w:val="28"/>
          <w:highlight w:val="white"/>
        </w:rPr>
        <w:t>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Порядком, распространяется на получателя субсид</w:t>
      </w:r>
      <w:r>
        <w:rPr>
          <w:sz w:val="28"/>
          <w:szCs w:val="28"/>
          <w:highlight w:val="white"/>
        </w:rPr>
        <w:t xml:space="preserve">ии и иных юридических лиц, получающих средства на основании договоров, заключенных с получателями субсидий, за счет полученной субсидии.". </w:t>
      </w:r>
    </w:p>
    <w:p w:rsidR="00292E9A" w:rsidRDefault="00292E9A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1.3.3. Пункты 4.3, 4.4, 4.5 признать утратившими силу</w:t>
      </w:r>
      <w:r>
        <w:rPr>
          <w:color w:val="000000"/>
          <w:sz w:val="28"/>
          <w:szCs w:val="28"/>
          <w:highlight w:val="white"/>
        </w:rPr>
        <w:t>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1.4. Раздел </w:t>
      </w:r>
      <w:r>
        <w:rPr>
          <w:color w:val="000000"/>
          <w:sz w:val="28"/>
          <w:szCs w:val="28"/>
          <w:highlight w:val="white"/>
          <w:lang w:val="en-US"/>
        </w:rPr>
        <w:t>V</w:t>
      </w:r>
      <w:r>
        <w:rPr>
          <w:sz w:val="28"/>
          <w:szCs w:val="28"/>
          <w:highlight w:val="white"/>
        </w:rPr>
        <w:t xml:space="preserve"> изложить в следующей редакции:</w:t>
      </w:r>
    </w:p>
    <w:p w:rsidR="00292E9A" w:rsidRDefault="00292E9A">
      <w:pPr>
        <w:pStyle w:val="ConsPlusTitle"/>
        <w:jc w:val="center"/>
        <w:outlineLvl w:val="1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 xml:space="preserve">V. Критерии </w:t>
      </w:r>
      <w:r>
        <w:rPr>
          <w:rFonts w:ascii="Times New Roman" w:hAnsi="Times New Roman"/>
          <w:sz w:val="28"/>
          <w:szCs w:val="28"/>
          <w:highlight w:val="white"/>
        </w:rPr>
        <w:t>оценки заявок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Наименование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Величина значимости критерия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Соответствие техническому заданию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50%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Наличие заключенных договоров (соглашений) с организациями туристской индустрии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20%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Квалификация участников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20%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Обоснованность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расходов на реализацию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10%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100%</w:t>
            </w:r>
          </w:p>
        </w:tc>
      </w:tr>
    </w:tbl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"Соответствие техническому заданию"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Выполнение всех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баллов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Выполнение более половины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баллов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Выполнение половины или менее половины требований технического задания или невыполнение требований технического задания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"Наличие заключенных договоров (соглашений)</w:t>
      </w: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 организациями </w:t>
      </w:r>
      <w:r>
        <w:rPr>
          <w:rFonts w:ascii="Times New Roman" w:hAnsi="Times New Roman"/>
          <w:sz w:val="28"/>
          <w:szCs w:val="28"/>
          <w:highlight w:val="white"/>
        </w:rPr>
        <w:t>туристской индустрии"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№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Имеются договоры (соглашения) с организациями туристской 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от 5 до 30 баллов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Отсутствуют или не представлены договоры (соглашения) с организациями туристской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индустрии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292E9A" w:rsidRDefault="00292E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Определение оценки по критерию:</w:t>
      </w:r>
    </w:p>
    <w:p w:rsidR="00292E9A" w:rsidRDefault="00D570F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от 1 до 4 заключенных договоров (соглашений) с организациями туристской индустрии - 5 баллов за каждый договор (соглашение);</w:t>
      </w:r>
    </w:p>
    <w:p w:rsidR="00292E9A" w:rsidRDefault="00D570F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- 5 и более заключенных договоров (соглашений) с организациями туристской </w:t>
      </w:r>
      <w:r>
        <w:rPr>
          <w:rFonts w:ascii="Times New Roman" w:hAnsi="Times New Roman"/>
          <w:sz w:val="28"/>
          <w:szCs w:val="28"/>
          <w:highlight w:val="white"/>
        </w:rPr>
        <w:t>индустрии - 30 баллов.</w:t>
      </w:r>
    </w:p>
    <w:p w:rsidR="00292E9A" w:rsidRDefault="00D570FF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Примечание: к организациям туристской индустрии относятся организации вне зависимости от формы собственности, индивидуальные предприниматели, самозанятые граждане, предоставляющие услуги гостиниц и иных средств размещения, транспортн</w:t>
      </w:r>
      <w:r>
        <w:rPr>
          <w:rFonts w:ascii="Times New Roman" w:hAnsi="Times New Roman"/>
          <w:sz w:val="28"/>
          <w:szCs w:val="28"/>
          <w:highlight w:val="white"/>
        </w:rPr>
        <w:t xml:space="preserve">ого обслуживания, общественного питания, развлечения, экскурсионные услуги и услуги гидов-переводчиков, а также объекты культурного, познавательного, делового, оздоровительного, спортивного и иного назначения, организации, осуществляющие туроператорскую и </w:t>
      </w:r>
      <w:r>
        <w:rPr>
          <w:rFonts w:ascii="Times New Roman" w:hAnsi="Times New Roman"/>
          <w:sz w:val="28"/>
          <w:szCs w:val="28"/>
          <w:highlight w:val="white"/>
        </w:rPr>
        <w:t>турагентскую деятельность. Письма поддержки организаций туристской индустрии приравниваются к договорам (соглашениям) при определении оценки по критерию.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"Квалификация участников"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№</w:t>
            </w:r>
          </w:p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 лиц, участвующих в реализации проекта, имеется опыт организации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20 баллов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У лиц, участвующих в реализации проекта, отсутствует опыт организации мероприятий в сфере туризма или не представлена информация о наличии у них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опыта организации мероприятий в сфере туризма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292E9A" w:rsidRDefault="00292E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Критерий оценки "Обоснованность расходов на реализацию</w:t>
      </w: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проекта"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7"/>
        <w:gridCol w:w="1531"/>
      </w:tblGrid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N п/п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Показатель критерия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Оценка в баллах по показателю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Расходы на реализацию проекта, приведенные в перечне затрат,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 xml:space="preserve">источником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финансового обеспечения которых является субсидия, являются 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10 баллов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Расходы на реализацию проекта, приведенные в перечне затрат, источником финансового обеспечения которых является субсидия, являются частично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 балла</w:t>
            </w:r>
          </w:p>
        </w:tc>
      </w:tr>
      <w:tr w:rsidR="00292E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Расходы на реализацию проекта, приведенные в перечне затрат, источником финансового обеспечения которых является субсидия, являются необоснованными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0 баллов</w:t>
            </w:r>
          </w:p>
        </w:tc>
      </w:tr>
    </w:tbl>
    <w:p w:rsidR="00292E9A" w:rsidRDefault="00292E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Определение оценки по критерию: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в перечне затрат, источником финансового обеспечения которых </w:t>
      </w:r>
      <w:r>
        <w:rPr>
          <w:rFonts w:ascii="Times New Roman" w:hAnsi="Times New Roman"/>
          <w:sz w:val="28"/>
          <w:szCs w:val="28"/>
          <w:highlight w:val="white"/>
        </w:rPr>
        <w:t>является субсидия, предусмотрено финансовое обеспечение всех мероприятий проекта и отсутствуют расходы, которые непосредственно не связаны с мероприятиями проекта; все планируемые расходы обоснованы - 10 баллов;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в перечне затрат, источником финансового о</w:t>
      </w:r>
      <w:r>
        <w:rPr>
          <w:rFonts w:ascii="Times New Roman" w:hAnsi="Times New Roman"/>
          <w:sz w:val="28"/>
          <w:szCs w:val="28"/>
          <w:highlight w:val="white"/>
        </w:rPr>
        <w:t>беспечения которых является субсидия, расходы частично не обоснованы, имеются комментарии члена экспертного совета по заявке - 5 баллов;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планируемые расходы не предусматривают финансовое обеспечение всех мероприятий проекта, не связаны с мероприятиями пр</w:t>
      </w:r>
      <w:r>
        <w:rPr>
          <w:rFonts w:ascii="Times New Roman" w:hAnsi="Times New Roman"/>
          <w:sz w:val="28"/>
          <w:szCs w:val="28"/>
          <w:highlight w:val="white"/>
        </w:rPr>
        <w:t>оекта, не обоснованы, явно завышены либо занижены - 0 баллов.</w:t>
      </w: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292E9A" w:rsidRDefault="00292E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1.5. Пункт 6.11 раздела </w:t>
      </w:r>
      <w:r>
        <w:rPr>
          <w:bCs/>
          <w:sz w:val="28"/>
          <w:szCs w:val="28"/>
          <w:highlight w:val="white"/>
          <w:lang w:val="en-US"/>
        </w:rPr>
        <w:t>VI</w:t>
      </w:r>
      <w:r>
        <w:rPr>
          <w:bCs/>
          <w:sz w:val="28"/>
          <w:szCs w:val="28"/>
          <w:highlight w:val="white"/>
        </w:rPr>
        <w:t xml:space="preserve"> изложить в следующей редакции: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"6.11. Секретарь организационного комитета: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ведет делопроизводство организационного комитета;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рассматривает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обеспечи</w:t>
      </w:r>
      <w:r>
        <w:rPr>
          <w:sz w:val="28"/>
          <w:szCs w:val="28"/>
          <w:highlight w:val="white"/>
        </w:rPr>
        <w:t xml:space="preserve">вает опубликование на едином портале объявления о проведении отбора и иной информации, предусмотренной Положением;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обеспечивает хранение документов, предусмотренных Положением;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исполняет поручения председателя организационного комитета.".</w:t>
      </w:r>
    </w:p>
    <w:p w:rsidR="00292E9A" w:rsidRDefault="00292E9A">
      <w:pPr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bCs/>
          <w:color w:val="000000"/>
          <w:sz w:val="28"/>
          <w:szCs w:val="28"/>
          <w:highlight w:val="white"/>
        </w:rPr>
      </w:pPr>
      <w:r>
        <w:rPr>
          <w:bCs/>
          <w:color w:val="000000"/>
          <w:sz w:val="28"/>
          <w:szCs w:val="28"/>
          <w:highlight w:val="white"/>
        </w:rPr>
        <w:t>1.6. Разде</w:t>
      </w:r>
      <w:r>
        <w:rPr>
          <w:bCs/>
          <w:color w:val="000000"/>
          <w:sz w:val="28"/>
          <w:szCs w:val="28"/>
          <w:highlight w:val="white"/>
        </w:rPr>
        <w:t>л VII изложить в следующей редакции:</w:t>
      </w:r>
    </w:p>
    <w:p w:rsidR="00292E9A" w:rsidRDefault="00292E9A">
      <w:pPr>
        <w:ind w:firstLine="709"/>
        <w:jc w:val="both"/>
        <w:rPr>
          <w:b/>
          <w:bCs/>
          <w:color w:val="000000"/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"VII. Экспертный совет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7.1. Экспертный совет создается приказом департамента.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7.2. Экспертный совет состоит из председателя экспертного совета, заместителя председателя экспертного совета, иных членов экспертного совета.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Минимальный состав экспертного совета составляет 5 человек, включая председателя экспертного совета, заместителя</w:t>
      </w:r>
      <w:r>
        <w:rPr>
          <w:sz w:val="28"/>
          <w:szCs w:val="28"/>
          <w:highlight w:val="white"/>
        </w:rPr>
        <w:t xml:space="preserve"> председателя экспертного совета.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7.3. Состав экспертного совета формируется из числа лиц, имеющих опыт и осуществляющих деятельность в сфере туризма, реализации социальных проектов, проведения культурных, спортивных, событийных мероприятий.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Членами эксп</w:t>
      </w:r>
      <w:r>
        <w:rPr>
          <w:sz w:val="28"/>
          <w:szCs w:val="28"/>
          <w:highlight w:val="white"/>
        </w:rPr>
        <w:t xml:space="preserve">ертного совета не могут быть члены организационного комитета, специалисты департамента.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Членами экспертного совета не могут быть члены НКО – участников отбора.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случае, если к участию в отборе поступила заявка от НКО, член которой является членом экспер</w:t>
      </w:r>
      <w:r>
        <w:rPr>
          <w:sz w:val="28"/>
          <w:szCs w:val="28"/>
          <w:highlight w:val="white"/>
        </w:rPr>
        <w:t>тного совета, в состав экспертного совета приказом департамента в течение пяти рабочих дней после дня подписания протокола вскрытия заявок вносятся изменения, предусматривающие исключение или замену члена экспертного совета.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7.4. Заседание экспертного сове</w:t>
      </w:r>
      <w:r>
        <w:rPr>
          <w:sz w:val="28"/>
          <w:szCs w:val="28"/>
          <w:highlight w:val="white"/>
        </w:rPr>
        <w:t xml:space="preserve">та является правомочным при условии участия в заседании не менее трех членов экспертного совета.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7.5. Деятельность экспертного совета осуществляется под руководством председателя экспертного совета, а в его отсутствие - заместителя председателя экспертног</w:t>
      </w:r>
      <w:r>
        <w:rPr>
          <w:sz w:val="28"/>
          <w:szCs w:val="28"/>
          <w:highlight w:val="white"/>
        </w:rPr>
        <w:t>о совета.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7.6. Председатель экспертного совета или председательствующий: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руководит деятельностью экспертного совета;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контролирует соблюдение сроков принятия решений экспертного совета, сроков оформления документов согласно Положению;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рассматривает</w:t>
      </w:r>
      <w:r>
        <w:rPr>
          <w:sz w:val="28"/>
          <w:szCs w:val="28"/>
          <w:highlight w:val="white"/>
        </w:rPr>
        <w:t xml:space="preserve"> и оценивает заявки;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подписывает протокол подведения итогов отбора.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7.7. Заместитель председателя экспертного совета: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во время отсутствия председателя экспертного совета осуществляет его функции;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рассматривает и оценивает заявки;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подписывает прот</w:t>
      </w:r>
      <w:r>
        <w:rPr>
          <w:sz w:val="28"/>
          <w:szCs w:val="28"/>
          <w:highlight w:val="white"/>
        </w:rPr>
        <w:t>окол подведения итогов отбора.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7.8. Члены экспертного совета: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рассматривают и оценивают заявки; 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подписывают протокол подведения итогов отбора;</w:t>
      </w: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осуществляют иные функции, предусмотренные Положением.".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1.7. Приложения 1, 2, 3, 4, 5, 7 к Положению о</w:t>
      </w:r>
      <w:r>
        <w:rPr>
          <w:sz w:val="28"/>
          <w:szCs w:val="28"/>
          <w:highlight w:val="white"/>
        </w:rPr>
        <w:t xml:space="preserve">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признать утратившими силу.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1.8. Приложение 6 к Положению</w:t>
      </w:r>
      <w:r>
        <w:rPr>
          <w:sz w:val="28"/>
          <w:szCs w:val="28"/>
          <w:highlight w:val="white"/>
        </w:rPr>
        <w:t xml:space="preserve"> о проведении отбора по</w:t>
      </w:r>
      <w:r>
        <w:rPr>
          <w:sz w:val="28"/>
          <w:szCs w:val="28"/>
          <w:highlight w:val="white"/>
        </w:rPr>
        <w:t xml:space="preserve">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 изложить в следующей редакции: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"                              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</w:t>
      </w:r>
    </w:p>
    <w:p w:rsidR="00292E9A" w:rsidRDefault="00292E9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Приложение 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к Положению о проведении отбора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по предоставлению субсидий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некоммерческим организациям, не являющимся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t>государственными (муниципальными) учреждениями,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right"/>
        <w:rPr>
          <w:highlight w:val="white"/>
        </w:rPr>
      </w:pPr>
      <w:r>
        <w:rPr>
          <w:color w:val="000000"/>
          <w:highlight w:val="white"/>
        </w:rPr>
        <w:lastRenderedPageBreak/>
        <w:t>на реализацию проектов в сфере туризма</w:t>
      </w:r>
    </w:p>
    <w:p w:rsidR="00292E9A" w:rsidRDefault="00292E9A">
      <w:pPr>
        <w:ind w:firstLine="709"/>
        <w:jc w:val="center"/>
        <w:rPr>
          <w:sz w:val="28"/>
          <w:szCs w:val="28"/>
          <w:highlight w:val="white"/>
        </w:rPr>
      </w:pPr>
    </w:p>
    <w:p w:rsidR="00292E9A" w:rsidRDefault="00292E9A">
      <w:pPr>
        <w:ind w:firstLine="709"/>
        <w:jc w:val="center"/>
        <w:rPr>
          <w:sz w:val="28"/>
          <w:szCs w:val="28"/>
          <w:highlight w:val="white"/>
        </w:rPr>
      </w:pPr>
    </w:p>
    <w:p w:rsidR="00292E9A" w:rsidRDefault="00D570FF">
      <w:pPr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highlight w:val="white"/>
        </w:rPr>
        <w:t>Перечень затрат,</w:t>
      </w:r>
      <w:r>
        <w:rPr>
          <w:sz w:val="28"/>
          <w:highlight w:val="white"/>
        </w:rPr>
        <w:br/>
        <w:t>источником финансового обеспечения которых является субсидия</w:t>
      </w:r>
    </w:p>
    <w:p w:rsidR="00292E9A" w:rsidRDefault="00292E9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1020"/>
        <w:gridCol w:w="1531"/>
        <w:gridCol w:w="1304"/>
      </w:tblGrid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Наименование показателя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Код строки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Код направления расходования субсидии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Всего</w:t>
            </w: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</w:t>
            </w: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Остаток субсидии на начало года,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 том числе потребность в котором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подлежащий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120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Поступило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числе: из бюджета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возврат дебиторской задолженности прошлых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возврат дебиторской задолженности прошлых лет,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решение об использовании которой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221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Выплаты по расходам,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выплаты персоналу,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закупка работ и услуг,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закупка непроизведенных активов, нематериальных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активов, материальных запасов и основных средств,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Иные выплаты,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380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из них: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Возвращено в бюджет города,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 израсходованных не по целевому назначению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результате применения штрафных санкций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сумме остатка субсидии на начало года, потребность в которой не подтверждена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в сумме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440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Остаток субсидии на конец отчетного периода, всего: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 том числе: требуется в направлении на те же цели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  <w:tr w:rsidR="00292E9A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подлежит возврату в бюджет города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520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D570F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9A" w:rsidRDefault="00292E9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:rsidR="00292E9A" w:rsidRDefault="00D570FF"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                                                                                                                                    "</w:t>
      </w:r>
      <w:r>
        <w:rPr>
          <w:bCs/>
          <w:sz w:val="28"/>
          <w:szCs w:val="28"/>
          <w:highlight w:val="white"/>
        </w:rPr>
        <w:t>.</w:t>
      </w:r>
    </w:p>
    <w:p w:rsidR="00292E9A" w:rsidRDefault="00292E9A">
      <w:pPr>
        <w:ind w:firstLine="709"/>
        <w:jc w:val="both"/>
        <w:rPr>
          <w:highlight w:val="white"/>
        </w:rPr>
      </w:pPr>
    </w:p>
    <w:p w:rsidR="00292E9A" w:rsidRDefault="00292E9A">
      <w:pPr>
        <w:ind w:firstLine="709"/>
        <w:jc w:val="both"/>
        <w:rPr>
          <w:highlight w:val="white"/>
        </w:rPr>
      </w:pPr>
    </w:p>
    <w:p w:rsidR="00292E9A" w:rsidRDefault="00292E9A">
      <w:pPr>
        <w:ind w:firstLine="709"/>
        <w:jc w:val="both"/>
        <w:rPr>
          <w:highlight w:val="white"/>
        </w:rPr>
      </w:pPr>
    </w:p>
    <w:p w:rsidR="00292E9A" w:rsidRDefault="00D570FF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Приложение 2 изложить в следующей редакции:</w:t>
      </w:r>
      <w:r>
        <w:rPr>
          <w:highlight w:val="white"/>
        </w:rPr>
        <w:t xml:space="preserve"> </w:t>
      </w:r>
    </w:p>
    <w:p w:rsidR="00292E9A" w:rsidRDefault="00292E9A">
      <w:pPr>
        <w:ind w:firstLine="709"/>
        <w:jc w:val="both"/>
        <w:rPr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"ПОРЯДОК</w:t>
      </w: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</w:p>
    <w:p w:rsidR="00292E9A" w:rsidRDefault="00292E9A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I. Общие положения</w:t>
      </w:r>
    </w:p>
    <w:p w:rsidR="00292E9A" w:rsidRDefault="00292E9A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1.1. Порядок предоставления субсидий некоммерческим организациям, не являющимся г</w:t>
      </w:r>
      <w:r>
        <w:rPr>
          <w:rFonts w:ascii="Times New Roman" w:hAnsi="Times New Roman"/>
          <w:sz w:val="28"/>
          <w:szCs w:val="28"/>
          <w:highlight w:val="white"/>
        </w:rPr>
        <w:t>осударственными (муниципальными) учреждениями, на реализацию проектов в сфере туризма (далее - Порядок) регламентирует условия и порядок предоставления субсидий, требования к отчетности, требования об осуществлении контроля (мониторинга) за соблюдением усл</w:t>
      </w:r>
      <w:r>
        <w:rPr>
          <w:rFonts w:ascii="Times New Roman" w:hAnsi="Times New Roman"/>
          <w:sz w:val="28"/>
          <w:szCs w:val="28"/>
          <w:highlight w:val="white"/>
        </w:rPr>
        <w:t>овий и порядка предоставления субсидий, в том числе в части достижения результата предоставления субсидий, и ответственности за их нарушение, а также требования о проведении проверки органами государственного (муниципального) финансового контроля в соответ</w:t>
      </w:r>
      <w:r>
        <w:rPr>
          <w:rFonts w:ascii="Times New Roman" w:hAnsi="Times New Roman"/>
          <w:sz w:val="28"/>
          <w:szCs w:val="28"/>
          <w:highlight w:val="white"/>
        </w:rPr>
        <w:t>ствии со статьями 268.1 и 269.2 Бюджетного кодекса Российской Федерации.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1.2. В Порядке применяются следующие понятия и сокращения: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субсидия - денежные средства, предоставляемые администрацией города Нижневартовска из бюджета города Нижневартовска на без</w:t>
      </w:r>
      <w:r>
        <w:rPr>
          <w:rFonts w:ascii="Times New Roman" w:hAnsi="Times New Roman"/>
          <w:sz w:val="28"/>
          <w:szCs w:val="28"/>
          <w:highlight w:val="white"/>
        </w:rPr>
        <w:t>возмездной и безвозвратной основе некоммерческим организациям, не являющимся государственными (муниципальными) учреждениями, на реализацию проекта в сфере туризма;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департамент по социальной политике администрации города (департамент) - структурное подраз</w:t>
      </w:r>
      <w:r>
        <w:rPr>
          <w:rFonts w:ascii="Times New Roman" w:hAnsi="Times New Roman"/>
          <w:sz w:val="28"/>
          <w:szCs w:val="28"/>
          <w:highlight w:val="white"/>
        </w:rPr>
        <w:t>деление администрации города, являющееся уполномоченным органом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НКО - некоммерческая организация</w:t>
      </w:r>
      <w:r>
        <w:rPr>
          <w:rFonts w:ascii="Times New Roman" w:hAnsi="Times New Roman"/>
          <w:sz w:val="28"/>
          <w:szCs w:val="28"/>
          <w:highlight w:val="white"/>
        </w:rPr>
        <w:t>, не являющаяся государственным (муниципальным) учреждением, соответствующая понятию "некоммерческие организации", установленному Федеральным законом от 12.01.1996 №7-ФЗ "О некоммерческих организациях", за исключением организаций, указанных в пункте 3.2 ра</w:t>
      </w:r>
      <w:r>
        <w:rPr>
          <w:rFonts w:ascii="Times New Roman" w:hAnsi="Times New Roman"/>
          <w:sz w:val="28"/>
          <w:szCs w:val="28"/>
          <w:highlight w:val="white"/>
        </w:rPr>
        <w:t>здела III приложения 1 к настоящему постановлению;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проекты в сфере туризма - комплексы мероприятий, направленных на оказание содействия развитию туризма, в том числе по: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созданию экспозиций (выставок) музеев, организации выездных выставок;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организации эк</w:t>
      </w:r>
      <w:r>
        <w:rPr>
          <w:rFonts w:ascii="Times New Roman" w:hAnsi="Times New Roman"/>
          <w:sz w:val="28"/>
          <w:szCs w:val="28"/>
          <w:highlight w:val="white"/>
        </w:rPr>
        <w:t>скурсионных программ;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оказанию туристско-информационных услуг;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проведению мероприятий, направленных на презентацию туристского потенциала города Нижневартовска;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участник отбора - НКО, подавшая заявку на участие в отборе;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- получатель субсидии - участник </w:t>
      </w:r>
      <w:r>
        <w:rPr>
          <w:rFonts w:ascii="Times New Roman" w:hAnsi="Times New Roman"/>
          <w:sz w:val="28"/>
          <w:szCs w:val="28"/>
          <w:highlight w:val="white"/>
        </w:rPr>
        <w:t>отбора, которому по результатам отбора подлежит перечислению субсидия на реализацию проекта в сфере туризма;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заявка - пакет документов, представляемых НКО для участия в отборе;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техническое задание - документ, содержащий основные требования к проекту в </w:t>
      </w:r>
      <w:r>
        <w:rPr>
          <w:rFonts w:ascii="Times New Roman" w:hAnsi="Times New Roman"/>
          <w:sz w:val="28"/>
          <w:szCs w:val="28"/>
          <w:highlight w:val="white"/>
        </w:rPr>
        <w:t>сфере туризма, включая цель проекта, требования к месту проведения мероприятий проекта, срокам проведения мероприятий проекта, целевой аудитории; максимальный размер субсидии, функциональное описание, результаты предоставления субсидии, показатели, количес</w:t>
      </w:r>
      <w:r>
        <w:rPr>
          <w:rFonts w:ascii="Times New Roman" w:hAnsi="Times New Roman"/>
          <w:sz w:val="28"/>
          <w:szCs w:val="28"/>
          <w:highlight w:val="white"/>
        </w:rPr>
        <w:t>твенные параметры, которым должен соответствовать результат предоставления субсидии;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организационный комитет - коллегиально-совещательный орган, созданный приказом департамента в целях выполнения организационных функций, предусмотренных настоящим постано</w:t>
      </w:r>
      <w:r>
        <w:rPr>
          <w:rFonts w:ascii="Times New Roman" w:hAnsi="Times New Roman"/>
          <w:sz w:val="28"/>
          <w:szCs w:val="28"/>
          <w:highlight w:val="white"/>
        </w:rPr>
        <w:t>влением;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экспертный совет - коллегиально-совещательный орган, созданный приказом департамента для проведения оценки заявок некоммерческих организаций и определения получателя субсидии;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сайт ОМС - официальный сайт органов местного самоуправления города </w:t>
      </w:r>
      <w:r>
        <w:rPr>
          <w:rFonts w:ascii="Times New Roman" w:hAnsi="Times New Roman"/>
          <w:sz w:val="28"/>
          <w:szCs w:val="28"/>
          <w:highlight w:val="white"/>
        </w:rPr>
        <w:t>Нижневартовска (www.n-vartovsk.ru);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Положение - Положение о проведении отбора по предоставлению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утвержденное прило</w:t>
      </w:r>
      <w:r>
        <w:rPr>
          <w:rFonts w:ascii="Times New Roman" w:hAnsi="Times New Roman"/>
          <w:sz w:val="28"/>
          <w:szCs w:val="28"/>
          <w:highlight w:val="white"/>
        </w:rPr>
        <w:t>жением 1 к настоящему постановлению;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единый портал – единый портал бюджетной системы Российской Федерации в информационно-телекоммуникационной сети "Интернет" (</w:t>
      </w:r>
      <w:hyperlink r:id="rId8" w:tooltip="http://www.budget.gov.ru" w:history="1">
        <w:r>
          <w:rPr>
            <w:rFonts w:ascii="Times New Roman" w:hAnsi="Times New Roman"/>
            <w:sz w:val="28"/>
            <w:szCs w:val="28"/>
            <w:highlight w:val="white"/>
          </w:rPr>
          <w:t>www.budget.gov.ru</w:t>
        </w:r>
      </w:hyperlink>
      <w:r>
        <w:rPr>
          <w:rFonts w:ascii="Times New Roman" w:hAnsi="Times New Roman"/>
          <w:sz w:val="28"/>
          <w:szCs w:val="28"/>
          <w:highlight w:val="white"/>
        </w:rPr>
        <w:t>);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систе</w:t>
      </w:r>
      <w:r>
        <w:rPr>
          <w:rFonts w:ascii="Times New Roman" w:hAnsi="Times New Roman"/>
          <w:sz w:val="28"/>
          <w:szCs w:val="28"/>
          <w:highlight w:val="white"/>
        </w:rPr>
        <w:t>ма "Электронный бюджет" – государственная интегрированная информационная система управления общественными финансами "Электронный бюджет";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система "Региональный электронный бюджет Югры" – государственная информационная система Ханты-Мансийского автономного </w:t>
      </w:r>
      <w:r>
        <w:rPr>
          <w:rFonts w:ascii="Times New Roman" w:hAnsi="Times New Roman"/>
          <w:sz w:val="28"/>
          <w:szCs w:val="28"/>
          <w:highlight w:val="white"/>
        </w:rPr>
        <w:t>округа – Югры "Региональный электронный бюджет Югры".</w:t>
      </w:r>
    </w:p>
    <w:p w:rsidR="00292E9A" w:rsidRDefault="00292E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affff0"/>
        <w:spacing w:before="0" w:beforeAutospacing="0" w:after="0" w:afterAutospacing="0"/>
        <w:jc w:val="center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II. Условия и порядок предоставления субсидий</w:t>
      </w:r>
    </w:p>
    <w:p w:rsidR="00292E9A" w:rsidRDefault="00292E9A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2.1. Субсидии предоставляются по результатам отбора, порядок проведения которого утвержден Положением.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2.2. Лимиты бюджетных обязательств на </w:t>
      </w:r>
      <w:r>
        <w:rPr>
          <w:sz w:val="28"/>
          <w:szCs w:val="28"/>
          <w:highlight w:val="white"/>
        </w:rPr>
        <w:t xml:space="preserve">предоставление субсидии на соответствующий финансовый год доводятся в установленном порядке до департамента, осуществляющего функции главного распорядителя бюджетных средств, в соответствии с бюджетным законодательством Российской Федерации как получателя </w:t>
      </w:r>
      <w:r>
        <w:rPr>
          <w:sz w:val="28"/>
          <w:szCs w:val="28"/>
          <w:highlight w:val="white"/>
        </w:rPr>
        <w:t>бюджетных средств.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2.3. Субсидия предоставляется получателю субсидии, указанному в приказе департамента о предоставлении субсидии получателю субсидии (далее - приказ о предоставлении субсидии), на основании соглашения о предоставлении субсидии, заключаемог</w:t>
      </w:r>
      <w:r>
        <w:rPr>
          <w:sz w:val="28"/>
          <w:szCs w:val="28"/>
          <w:highlight w:val="white"/>
        </w:rPr>
        <w:t xml:space="preserve">о между департаментом и получателем субсидии (далее – соглашение).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2.4. Департамент в течение 5 рабочих дней со дня издания приказа о предоставлении субсидии направляет в управление муниципальных закупок администрации города (далее - управление):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копию </w:t>
      </w:r>
      <w:r>
        <w:rPr>
          <w:sz w:val="28"/>
          <w:szCs w:val="28"/>
          <w:highlight w:val="white"/>
        </w:rPr>
        <w:t>приказа о предоставлении субсидии;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копию протокола подведения итогов отбора;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копию перечня затрат, источником финансового обеспечения которых является субсидия;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реквизиты расчетного или корреспондентского счета, открытого получателем субсидии в учре</w:t>
      </w:r>
      <w:r>
        <w:rPr>
          <w:sz w:val="28"/>
          <w:szCs w:val="28"/>
          <w:highlight w:val="white"/>
        </w:rPr>
        <w:t>ждениях Центрального банка Российской Федерации или кредитных организациях;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о сроках использования субсидии получателем субсидии,</w:t>
      </w:r>
      <w:r>
        <w:rPr>
          <w:sz w:val="28"/>
          <w:szCs w:val="28"/>
          <w:highlight w:val="white"/>
        </w:rPr>
        <w:br/>
        <w:t>о сроках и формах представления отчетности (с приложением форм отчетности);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информацию о планируемых результата</w:t>
      </w:r>
      <w:r>
        <w:rPr>
          <w:sz w:val="28"/>
          <w:szCs w:val="28"/>
          <w:highlight w:val="white"/>
        </w:rPr>
        <w:t>х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2.5. Управление в течение 10 рабочих дней со дня получения копии приказа о предоставлении субсидии, готовит прое</w:t>
      </w:r>
      <w:r>
        <w:rPr>
          <w:sz w:val="28"/>
          <w:szCs w:val="28"/>
          <w:highlight w:val="white"/>
        </w:rPr>
        <w:t>кт соглашения и размещает его</w:t>
      </w:r>
      <w:r>
        <w:rPr>
          <w:sz w:val="28"/>
          <w:szCs w:val="28"/>
          <w:highlight w:val="white"/>
        </w:rPr>
        <w:br/>
        <w:t>в системе "Региональный электронный бюджет Югры".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2.6. Соглашение (дополнительное соглашение к соглашению, в том числе дополнительное соглашение о расторжении соглашения) заключается в соответствии с типовой формой, утвержденн</w:t>
      </w:r>
      <w:r>
        <w:rPr>
          <w:sz w:val="28"/>
          <w:szCs w:val="28"/>
          <w:highlight w:val="white"/>
        </w:rPr>
        <w:t>ой приказом департамента финансов администрации города Нижневартовска, в системе "Региональный электронный бюджет Югры".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2.7. Получатель субсидии обеспечивает подписание соглашения</w:t>
      </w:r>
      <w:r>
        <w:rPr>
          <w:sz w:val="28"/>
          <w:szCs w:val="28"/>
          <w:highlight w:val="white"/>
        </w:rPr>
        <w:br/>
        <w:t>(дополнительного соглашения к соглашению, в том числе дополнительного согла</w:t>
      </w:r>
      <w:r>
        <w:rPr>
          <w:sz w:val="28"/>
          <w:szCs w:val="28"/>
          <w:highlight w:val="white"/>
        </w:rPr>
        <w:t>шения о расторжении соглашения) усиленной квалифицированной электронной подписью лица, имеющего право действовать от имени Получателя субсидии, в срок не позднее 5 рабочих дней со дня его размещения в системе "Региональный электронный бюджет Югры".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</w:t>
      </w:r>
      <w:r>
        <w:rPr>
          <w:sz w:val="28"/>
          <w:szCs w:val="28"/>
          <w:highlight w:val="white"/>
        </w:rPr>
        <w:t>мент обеспечивает подписание соглашения о предоставлении субсидий (дополнительного соглашения к соглашению, в том числе дополнительного соглашения о расторжении соглашения) усиленной квалифицированной электронной подписью лица, имеющего право действовать о</w:t>
      </w:r>
      <w:r>
        <w:rPr>
          <w:sz w:val="28"/>
          <w:szCs w:val="28"/>
          <w:highlight w:val="white"/>
        </w:rPr>
        <w:t>т имени Департамента, в срок не позднее 5 рабочих дней со дня его подписания Получателем субсидии.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i/>
          <w:color w:val="FF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отсутствии технической возможности формирования соглашения (дополнительного соглашения к соглашению, в том числе дополнительного соглашения о расторжении</w:t>
      </w:r>
      <w:r>
        <w:rPr>
          <w:sz w:val="28"/>
          <w:szCs w:val="28"/>
          <w:highlight w:val="white"/>
        </w:rPr>
        <w:t xml:space="preserve"> соглашения)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системе "Региональный электронный бюджет Югры", заключение соглашения осуще</w:t>
      </w:r>
      <w:r>
        <w:rPr>
          <w:sz w:val="28"/>
          <w:szCs w:val="28"/>
          <w:highlight w:val="white"/>
        </w:rPr>
        <w:t>ствляется на бумажном носителе в срок не позднее 20 рабочих дней</w:t>
      </w:r>
      <w:r>
        <w:rPr>
          <w:sz w:val="28"/>
          <w:szCs w:val="28"/>
          <w:highlight w:val="white"/>
        </w:rPr>
        <w:br/>
        <w:t>с даты издания приказа департамента</w:t>
      </w:r>
      <w:r>
        <w:rPr>
          <w:i/>
          <w:color w:val="FF0000"/>
          <w:sz w:val="28"/>
          <w:szCs w:val="28"/>
          <w:highlight w:val="white"/>
        </w:rPr>
        <w:t>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Датой фактического подписания соглашения (дополнительного соглашения к соглашению, в том числе дополнительного соглашения о расторжении соглашения) считае</w:t>
      </w:r>
      <w:r>
        <w:rPr>
          <w:sz w:val="28"/>
          <w:szCs w:val="28"/>
          <w:highlight w:val="white"/>
        </w:rPr>
        <w:t xml:space="preserve">тся дата его подписания всеми его сторонами.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2.8. Получатель субсидии, не подписавший соглашение в срок, указанный в пункте 2.7 настоящего раздела, признается уклонившимся от заключения соглашения.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2.9. В случае, если соглашение не подписано в срок, указ</w:t>
      </w:r>
      <w:r>
        <w:rPr>
          <w:sz w:val="28"/>
          <w:szCs w:val="28"/>
          <w:highlight w:val="white"/>
        </w:rPr>
        <w:t>анный в пункте 2.7 настоящего раздела, департамент принимает решение о признании утратившим силу приказа о предоставлении субсидии с указанием причин.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Указанное решение оформляется приказом департамента.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2.10. Основания для отказа получателю субсидии в </w:t>
      </w:r>
      <w:r>
        <w:rPr>
          <w:sz w:val="28"/>
          <w:szCs w:val="28"/>
          <w:highlight w:val="white"/>
        </w:rPr>
        <w:t>предоставлении субсидии: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несоответствие представленных получателем субсидии документов требованиям, установленным пунктом 3.3 Положения, или непредставление (представление не в полном объеме) указанных документов;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установление факта недостоверности пре</w:t>
      </w:r>
      <w:r>
        <w:rPr>
          <w:sz w:val="28"/>
          <w:szCs w:val="28"/>
          <w:highlight w:val="white"/>
        </w:rPr>
        <w:t>дставленной получателем субсидии информации.</w:t>
      </w:r>
    </w:p>
    <w:p w:rsidR="00292E9A" w:rsidRDefault="00D570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наличии оснований для отказа получателю субсидии в предоставлении субсидии Департамент принимает решение об отказе в предоставлении субсидии и оформляет его приказом, отбор считается несостоявшимся.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2.11. Су</w:t>
      </w:r>
      <w:r>
        <w:rPr>
          <w:sz w:val="28"/>
          <w:szCs w:val="28"/>
          <w:highlight w:val="white"/>
        </w:rPr>
        <w:t>бсидия перечисляется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организациях, и указанный в соглашении, в течение 10 рабочих дней с даты фактического подписания</w:t>
      </w:r>
      <w:r>
        <w:rPr>
          <w:sz w:val="28"/>
          <w:szCs w:val="28"/>
          <w:highlight w:val="white"/>
        </w:rPr>
        <w:t xml:space="preserve"> соглашения.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2.12. Срок использования субсидии получателем субсидии - до конца календарного года, в котором предоставляется субсидия.</w:t>
      </w:r>
    </w:p>
    <w:p w:rsidR="00292E9A" w:rsidRDefault="00292E9A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III. Требования к соглашению, порядок внесения изменений</w:t>
      </w: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соглашение</w:t>
      </w:r>
    </w:p>
    <w:p w:rsidR="00292E9A" w:rsidRDefault="00292E9A">
      <w:pPr>
        <w:pStyle w:val="ConsPlusNormal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3.1. Соглашение должно содержать: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сроки, цели, </w:t>
      </w:r>
      <w:r>
        <w:rPr>
          <w:sz w:val="28"/>
          <w:szCs w:val="28"/>
          <w:highlight w:val="white"/>
        </w:rPr>
        <w:t>условия и порядок предоставления субсидии;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 возврата субсидии в случае нарушения условий и порядка, установленных при его предоставлении;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согласие получателя субсидии на осуществление в отношении него департаментом проверки соблюдения порядка и </w:t>
      </w:r>
      <w:r>
        <w:rPr>
          <w:sz w:val="28"/>
          <w:szCs w:val="28"/>
          <w:highlight w:val="white"/>
        </w:rPr>
        <w:t xml:space="preserve">условий предоставления субсидии, в том числе в части достижения результатов предоставления субсидии, органами государственного (муниципального) финансового контроля проверки в соответствии со статьями 268.1 и 269.2 Бюджетного кодекса Российской Федерации, </w:t>
      </w:r>
      <w:r>
        <w:rPr>
          <w:sz w:val="28"/>
          <w:szCs w:val="28"/>
          <w:highlight w:val="white"/>
        </w:rPr>
        <w:t>а также согласие на осуществление таких проверок в отношении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</w:t>
      </w:r>
      <w:r>
        <w:rPr>
          <w:sz w:val="28"/>
          <w:szCs w:val="28"/>
          <w:highlight w:val="white"/>
        </w:rPr>
        <w:t xml:space="preserve">частием публично-правовых образований в их уставных (складочных) капиталах, коммерческих организаций с участием таких товариществ и обществ в их </w:t>
      </w:r>
      <w:r>
        <w:rPr>
          <w:sz w:val="28"/>
          <w:szCs w:val="28"/>
          <w:highlight w:val="white"/>
        </w:rPr>
        <w:lastRenderedPageBreak/>
        <w:t>уставных (складочных) капиталах), и на включение таких положений в соглашение;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результаты предоставления субс</w:t>
      </w:r>
      <w:r>
        <w:rPr>
          <w:sz w:val="28"/>
          <w:szCs w:val="28"/>
          <w:highlight w:val="white"/>
        </w:rPr>
        <w:t>идии и показатели, необходимые для достижения результатов предоставления субсидии в соответствии с техническим заданием;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порядок, сроки и формы предоставления получателем субсидии отчетности о достижении результатов, показателей;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условия о согласовании</w:t>
      </w:r>
      <w:r>
        <w:rPr>
          <w:sz w:val="28"/>
          <w:szCs w:val="28"/>
          <w:highlight w:val="white"/>
        </w:rPr>
        <w:t xml:space="preserve">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</w:t>
      </w:r>
      <w:r>
        <w:rPr>
          <w:sz w:val="28"/>
          <w:szCs w:val="28"/>
          <w:highlight w:val="white"/>
        </w:rPr>
        <w:t>оставления субсидии в размере, определенном в соглашении;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обязательство получателя субсидии и департамента заключить дополнительное соглашение в случае, предусмотренном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подпунктом 3.3.6 пункта 3.3</w:t>
        </w:r>
      </w:hyperlink>
      <w:r>
        <w:rPr>
          <w:sz w:val="28"/>
          <w:szCs w:val="28"/>
          <w:highlight w:val="white"/>
        </w:rPr>
        <w:t xml:space="preserve"> Порядка.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3.2. Внесение изменений в соглашение оформляется дополнительным соглашением к соглашени</w:t>
      </w:r>
      <w:r>
        <w:rPr>
          <w:sz w:val="28"/>
          <w:szCs w:val="28"/>
          <w:highlight w:val="white"/>
        </w:rPr>
        <w:t>ю.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 Основания для заключения сторонами дополнительного соглашения: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4" w:name="Par1142"/>
      <w:bookmarkEnd w:id="4"/>
      <w:r>
        <w:rPr>
          <w:sz w:val="28"/>
          <w:szCs w:val="28"/>
          <w:highlight w:val="white"/>
        </w:rPr>
        <w:t xml:space="preserve">3.3.1. Необходимость перераспределения средств, предоставленных в виде субсидии, между утвержденными направлениями перечня затрат, источником финансового обеспечения которых является </w:t>
      </w:r>
      <w:r>
        <w:rPr>
          <w:sz w:val="28"/>
          <w:szCs w:val="28"/>
          <w:highlight w:val="white"/>
        </w:rPr>
        <w:t>субсидия, в пределах общей суммы субсидии.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этом общая сумма перераспределенного объема средств не должна превышать 30 процентов от суммы субсидии, указанной в соглашении.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5" w:name="Par1144"/>
      <w:bookmarkEnd w:id="5"/>
      <w:r>
        <w:rPr>
          <w:sz w:val="28"/>
          <w:szCs w:val="28"/>
          <w:highlight w:val="white"/>
        </w:rPr>
        <w:t>3.3.2. Необходимость изменения сроков реализации проекта в связи с введением феде</w:t>
      </w:r>
      <w:r>
        <w:rPr>
          <w:sz w:val="28"/>
          <w:szCs w:val="28"/>
          <w:highlight w:val="white"/>
        </w:rPr>
        <w:t>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невозможной по не зависящим от получателя субсидии причинам.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6" w:name="Par1146"/>
      <w:bookmarkEnd w:id="6"/>
      <w:r>
        <w:rPr>
          <w:sz w:val="28"/>
          <w:szCs w:val="28"/>
          <w:highlight w:val="white"/>
        </w:rPr>
        <w:t>3.3.3. Смена реквизи</w:t>
      </w:r>
      <w:r>
        <w:rPr>
          <w:sz w:val="28"/>
          <w:szCs w:val="28"/>
          <w:highlight w:val="white"/>
        </w:rPr>
        <w:t>тов сторон соглашения, обусловленная объективной необходимостью (в том числе в случае внесения изменений в наименование получателя субсидии).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3.3.4. Необходимость уменьшения размера субсидии в результате обнаружения счетной ошибки.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7" w:name="Par1148"/>
      <w:bookmarkEnd w:id="7"/>
      <w:r>
        <w:rPr>
          <w:sz w:val="28"/>
          <w:szCs w:val="28"/>
          <w:highlight w:val="white"/>
        </w:rPr>
        <w:t>3.3.5. Техническая ошибк</w:t>
      </w:r>
      <w:r>
        <w:rPr>
          <w:sz w:val="28"/>
          <w:szCs w:val="28"/>
          <w:highlight w:val="white"/>
        </w:rPr>
        <w:t>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8" w:name="Par1149"/>
      <w:bookmarkEnd w:id="8"/>
      <w:r>
        <w:rPr>
          <w:sz w:val="28"/>
          <w:szCs w:val="28"/>
          <w:highlight w:val="white"/>
        </w:rPr>
        <w:t>3.3.6. Необходимость уменьшения размера субсидии и уточнения перечня затрат, источником финансового обеспечения которых является субсидия, в результате образования неиспользованного остатка субсидии на конец финансового года.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3.3.7. Необходимость переме</w:t>
      </w:r>
      <w:r>
        <w:rPr>
          <w:sz w:val="28"/>
          <w:szCs w:val="28"/>
          <w:highlight w:val="white"/>
        </w:rPr>
        <w:t>ны лица в обязательстве в связи с реорганизацией получателя субсидии в форме слияния, присоединения или преобразования (с указанием в соглашении юридического лица, являющегося правопреемником получателя субсидии).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9" w:name="Par1153"/>
      <w:bookmarkEnd w:id="9"/>
      <w:r>
        <w:rPr>
          <w:sz w:val="28"/>
          <w:szCs w:val="28"/>
          <w:highlight w:val="white"/>
        </w:rPr>
        <w:t>3.4. Для заключения дополнительного соглаш</w:t>
      </w:r>
      <w:r>
        <w:rPr>
          <w:sz w:val="28"/>
          <w:szCs w:val="28"/>
          <w:highlight w:val="white"/>
        </w:rPr>
        <w:t xml:space="preserve">ения по основаниям, указанным в пункте 3.3 Порядка, когда инициатором является получатель </w:t>
      </w:r>
      <w:r>
        <w:rPr>
          <w:sz w:val="28"/>
          <w:szCs w:val="28"/>
          <w:highlight w:val="white"/>
        </w:rPr>
        <w:lastRenderedPageBreak/>
        <w:t>субсидии, получатель субсидии направляет в адрес департамента письмо о заключении дополнительно соглашения с указанием причин и приложением документов (при необходимо</w:t>
      </w:r>
      <w:r>
        <w:rPr>
          <w:sz w:val="28"/>
          <w:szCs w:val="28"/>
          <w:highlight w:val="white"/>
        </w:rPr>
        <w:t xml:space="preserve">сти).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в течение 5 рабочих дней с даты получения письма получателя субсидии о заключении дополнительного соглашения рассматривает его и принимает решение о заключении дополнительного соглашения либо об отказе в заключении дополнительного соглаш</w:t>
      </w:r>
      <w:r>
        <w:rPr>
          <w:sz w:val="28"/>
          <w:szCs w:val="28"/>
          <w:highlight w:val="white"/>
        </w:rPr>
        <w:t>ения, которое оформляется приказом департамента.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Основаниями для отказа в заключении дополнительного соглашения по основанию, указанному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подпункте 3.3.1 пункта 3.3</w:t>
        </w:r>
      </w:hyperlink>
      <w:r>
        <w:rPr>
          <w:sz w:val="28"/>
          <w:szCs w:val="28"/>
          <w:highlight w:val="white"/>
        </w:rPr>
        <w:t xml:space="preserve"> Порядка, являются: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отсутствие обоснования получател</w:t>
      </w:r>
      <w:r>
        <w:rPr>
          <w:sz w:val="28"/>
          <w:szCs w:val="28"/>
          <w:highlight w:val="white"/>
        </w:rPr>
        <w:t>ем субсидии необходимости перераспределения средств, предоставленных в виде субсидии, между утвержденными направлениями перечня затрат, источником финансового обеспечения которых является субсидия, в пределах общей суммы субсидии;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превышение общей суммы </w:t>
      </w:r>
      <w:r>
        <w:rPr>
          <w:sz w:val="28"/>
          <w:szCs w:val="28"/>
          <w:highlight w:val="white"/>
        </w:rPr>
        <w:t>перераспределенного объема средств 30 процентов от суммы субсидии, указанной в соглашении.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Основанием для отказа в заключении дополнительного соглашения по основанию, указанному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подпункте 3.3.2 пункта 3.3</w:t>
        </w:r>
      </w:hyperlink>
      <w:r>
        <w:rPr>
          <w:sz w:val="28"/>
          <w:szCs w:val="28"/>
          <w:highlight w:val="white"/>
        </w:rPr>
        <w:t xml:space="preserve"> Порядка, явл</w:t>
      </w:r>
      <w:r>
        <w:rPr>
          <w:sz w:val="28"/>
          <w:szCs w:val="28"/>
          <w:highlight w:val="white"/>
        </w:rPr>
        <w:t>яется отсутствие обоснованного получателем субсидии влияния введенных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невозмо</w:t>
      </w:r>
      <w:r>
        <w:rPr>
          <w:sz w:val="28"/>
          <w:szCs w:val="28"/>
          <w:highlight w:val="white"/>
        </w:rPr>
        <w:t>жной по не зависящим от получателя субсидии причинам.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Основания для отказа в заключении дополнительного соглашения по основаниям, указанным в </w:t>
      </w:r>
      <w:hyperlink w:anchor="Par1146" w:tooltip="3.3.3. Смена реквизитов сторон соглашения, обусловленная объективной необходимостью (в том числе в случае внесения изменений в наименование получателя субсидии)." w:history="1">
        <w:r>
          <w:rPr>
            <w:sz w:val="28"/>
            <w:szCs w:val="28"/>
            <w:highlight w:val="white"/>
          </w:rPr>
          <w:t>подпунктах 3.3.3</w:t>
        </w:r>
      </w:hyperlink>
      <w:r>
        <w:rPr>
          <w:sz w:val="28"/>
          <w:szCs w:val="28"/>
          <w:highlight w:val="white"/>
        </w:rPr>
        <w:t xml:space="preserve"> -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3.3.6 пункта 3.3</w:t>
        </w:r>
      </w:hyperlink>
      <w:r>
        <w:rPr>
          <w:sz w:val="28"/>
          <w:szCs w:val="28"/>
          <w:highlight w:val="white"/>
        </w:rPr>
        <w:t xml:space="preserve"> Порядка, отсутствуют.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случае принятия решения об отказе в заключении дополнительного соглашения департамент в течение 7 рабочих дней с даты получения письма получателя субсидии </w:t>
      </w:r>
      <w:r>
        <w:rPr>
          <w:sz w:val="28"/>
          <w:szCs w:val="28"/>
          <w:highlight w:val="white"/>
        </w:rPr>
        <w:t>о заключении дополнительного соглашения направляет в адрес получателя субсидии письмо об отказе в заключении дополнительного соглашения с указанием причин.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 случае принятия решения о заключении дополнительного соглашения департамент в течение 7 рабочих дн</w:t>
      </w:r>
      <w:r>
        <w:rPr>
          <w:sz w:val="28"/>
          <w:szCs w:val="28"/>
          <w:highlight w:val="white"/>
        </w:rPr>
        <w:t>ей с даты получения письма получателя субсидии о заключении дополнительного соглашения направляет в управление информацию о заключении дополнительного соглашения с приложением копии письма получателя субсидии о заключении дополнительного соглашения и прила</w:t>
      </w:r>
      <w:r>
        <w:rPr>
          <w:sz w:val="28"/>
          <w:szCs w:val="28"/>
          <w:highlight w:val="white"/>
        </w:rPr>
        <w:t>гаемых к нему документов (при наличии), копию приказа департамента о заключении дополнительного соглашения.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3.5. Для заключения дополнительного соглашения по основаниям, указанным в </w:t>
      </w:r>
      <w:hyperlink w:anchor="Par1144" w:tooltip="3.3.2. Необходимость изменения сроков реализации проекта в связи с введением федеральными, региональными или муниципальными правовыми актами ограничительных мер, наступлением обстоятельств непреодолимой силы, вследствие которых реализация проекта является нево" w:history="1">
        <w:r>
          <w:rPr>
            <w:sz w:val="28"/>
            <w:szCs w:val="28"/>
            <w:highlight w:val="white"/>
          </w:rPr>
          <w:t>подпунктах 3.3.2</w:t>
        </w:r>
      </w:hyperlink>
      <w:r>
        <w:rPr>
          <w:sz w:val="28"/>
          <w:szCs w:val="28"/>
          <w:highlight w:val="white"/>
        </w:rPr>
        <w:t xml:space="preserve"> - </w:t>
      </w:r>
      <w:hyperlink w:anchor="Par1148" w:tooltip="3.3.5. Техническая ошибка." w:history="1">
        <w:r>
          <w:rPr>
            <w:sz w:val="28"/>
            <w:szCs w:val="28"/>
            <w:highlight w:val="white"/>
          </w:rPr>
          <w:t>3.3.5 пункта 3.3</w:t>
        </w:r>
      </w:hyperlink>
      <w:r>
        <w:rPr>
          <w:sz w:val="28"/>
          <w:szCs w:val="28"/>
          <w:highlight w:val="white"/>
        </w:rPr>
        <w:t xml:space="preserve"> Порядка, когда инициатором является департамент, департамент направляет в управление информацию о необходимости заключения дополнительного соглашения.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заключения дополнительног</w:t>
      </w:r>
      <w:r>
        <w:rPr>
          <w:sz w:val="28"/>
          <w:szCs w:val="28"/>
          <w:highlight w:val="white"/>
        </w:rPr>
        <w:t xml:space="preserve">о соглашения по основанию, указанному в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</w:t>
        </w:r>
        <w:r>
          <w:rPr>
            <w:sz w:val="28"/>
            <w:szCs w:val="28"/>
            <w:highlight w:val="white"/>
          </w:rPr>
          <w:t>дпункте 3.3.6 пункта 3.3</w:t>
        </w:r>
      </w:hyperlink>
      <w:r>
        <w:rPr>
          <w:sz w:val="28"/>
          <w:szCs w:val="28"/>
          <w:highlight w:val="white"/>
        </w:rPr>
        <w:t xml:space="preserve"> Порядка, когда инициатором является департамент, департамент в срок не позднее 3 рабочих дней со дня выявления департаментом </w:t>
      </w:r>
      <w:r>
        <w:rPr>
          <w:sz w:val="28"/>
          <w:szCs w:val="28"/>
          <w:highlight w:val="white"/>
        </w:rPr>
        <w:lastRenderedPageBreak/>
        <w:t xml:space="preserve">фактов, предусмотренных </w:t>
      </w:r>
      <w:hyperlink w:anchor="Par1149" w:tooltip="3.3.6. Необходимость уменьшения размера субсидии и уточнения сметы расходов на реализацию проекта в результате образования неиспользованного остатка субсидии на конец финансового года." w:history="1">
        <w:r>
          <w:rPr>
            <w:sz w:val="28"/>
            <w:szCs w:val="28"/>
            <w:highlight w:val="white"/>
          </w:rPr>
          <w:t>подпунктом 3.3.6 пункта 3.3</w:t>
        </w:r>
      </w:hyperlink>
      <w:r>
        <w:rPr>
          <w:sz w:val="28"/>
          <w:szCs w:val="28"/>
          <w:highlight w:val="white"/>
        </w:rPr>
        <w:t xml:space="preserve"> Порядка, направляет в адрес получателя субсидии письмо о необходимости заключения дополнит</w:t>
      </w:r>
      <w:r>
        <w:rPr>
          <w:sz w:val="28"/>
          <w:szCs w:val="28"/>
          <w:highlight w:val="white"/>
        </w:rPr>
        <w:t>ельного соглашения и уточнения перечня затрат, источником финансового обеспечения которых является субсидия.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Получатель субсидии в течение 3 рабочих дней со дня получения письма департамента о заключении дополнительного соглашения и уточнении перечня затра</w:t>
      </w:r>
      <w:r>
        <w:rPr>
          <w:sz w:val="28"/>
          <w:szCs w:val="28"/>
          <w:highlight w:val="white"/>
        </w:rPr>
        <w:t>т, источником финансового обеспечения которых является субсидия, направляет в адрес департамента письмо о заключении дополнительного соглашения с приложением уточненного перечня затрат, источником финансового обеспечения которых является субсидия проекта.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Департамент в течение 5 рабочих дней со дня получения письма получателя субсидии о заключении дополнительного соглашения с приложением уточненного перечня затрат, источником финансового обеспечения которых является субсидия, направляет в управление информа</w:t>
      </w:r>
      <w:r>
        <w:rPr>
          <w:sz w:val="28"/>
          <w:szCs w:val="28"/>
          <w:highlight w:val="white"/>
        </w:rPr>
        <w:t>цию о необходимости заключения дополнительного соглашения.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3.7. Любые изменения и дополнения к соглашению имеют силу только в том случае, если они подписаны сторонами.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0" w:name="Par1187"/>
      <w:bookmarkEnd w:id="10"/>
      <w:r>
        <w:rPr>
          <w:sz w:val="28"/>
          <w:szCs w:val="28"/>
          <w:highlight w:val="white"/>
        </w:rPr>
        <w:t>3.8. Расторжение соглашения в одностороннем порядке с последующим возвратом субсидии (ча</w:t>
      </w:r>
      <w:r>
        <w:rPr>
          <w:sz w:val="28"/>
          <w:szCs w:val="28"/>
          <w:highlight w:val="white"/>
        </w:rPr>
        <w:t>сти субсидии) в бюджет города Нижневартовска осуществляется в следующих случаях.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3.8.1. Реорганизация получателя субсидии в форме разделения, выделения, ликвидация получателя субсидии. Соглашение расторгается с формированием уведомления о расторжении согла</w:t>
      </w:r>
      <w:r>
        <w:rPr>
          <w:sz w:val="28"/>
          <w:szCs w:val="28"/>
          <w:highlight w:val="white"/>
        </w:rPr>
        <w:t>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</w:t>
      </w:r>
      <w:r>
        <w:rPr>
          <w:sz w:val="28"/>
          <w:szCs w:val="28"/>
          <w:highlight w:val="white"/>
        </w:rPr>
        <w:t>бсидии в бюджет города Нижневартовска.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1" w:name="Par1190"/>
      <w:bookmarkEnd w:id="11"/>
      <w:r>
        <w:rPr>
          <w:sz w:val="28"/>
          <w:szCs w:val="28"/>
          <w:highlight w:val="white"/>
        </w:rPr>
        <w:t xml:space="preserve">3.8.2. Нарушение получателем субсидии условий предоставления субсидии, установленных Порядком и соглашением. 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3.8.3. Недостижение получателем субсидии всех результатов предоставления субсидии, всех показателей, необхо</w:t>
      </w:r>
      <w:r>
        <w:rPr>
          <w:sz w:val="28"/>
          <w:szCs w:val="28"/>
          <w:highlight w:val="white"/>
        </w:rPr>
        <w:t>димых для достижения результатов предоставления субсидии, установленных соглашением. Соглашение расторгается с формированием акта о не исполнении обязательств по соглашению, и возврате субсидии в бюджет города Нижневартовска.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2" w:name="Par1194"/>
      <w:bookmarkEnd w:id="12"/>
      <w:r>
        <w:rPr>
          <w:sz w:val="28"/>
          <w:szCs w:val="28"/>
          <w:highlight w:val="white"/>
        </w:rPr>
        <w:t>3.8.4. Представление получател</w:t>
      </w:r>
      <w:r>
        <w:rPr>
          <w:sz w:val="28"/>
          <w:szCs w:val="28"/>
          <w:highlight w:val="white"/>
        </w:rPr>
        <w:t>ем субсидии недостоверных сведений.</w:t>
      </w:r>
    </w:p>
    <w:p w:rsidR="00292E9A" w:rsidRDefault="00D570FF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  <w:bookmarkStart w:id="13" w:name="Par1195"/>
      <w:bookmarkEnd w:id="13"/>
      <w:r>
        <w:rPr>
          <w:sz w:val="28"/>
          <w:szCs w:val="28"/>
          <w:highlight w:val="white"/>
        </w:rPr>
        <w:t>3.9. Сторона, решившая расторгнуть соглашение, должна направить письменное уведомление о намерении расторгнуть соглашение другой стороне не позднее чем за 10 рабочих дней до предполагаемого дня расторжения соглашения.</w:t>
      </w:r>
    </w:p>
    <w:p w:rsidR="00292E9A" w:rsidRDefault="00292E9A">
      <w:pPr>
        <w:pStyle w:val="afff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highlight w:val="white"/>
        </w:rPr>
      </w:pPr>
    </w:p>
    <w:p w:rsidR="00292E9A" w:rsidRDefault="00D570F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IV. Требования к отчетности, к осуществлению контроля (мониторинга)</w:t>
      </w:r>
    </w:p>
    <w:p w:rsidR="00292E9A" w:rsidRDefault="00D570FF">
      <w:pPr>
        <w:pStyle w:val="ConsPlusTitle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 соблюдением условий и порядка предоставления субсидий</w:t>
      </w:r>
    </w:p>
    <w:p w:rsidR="00292E9A" w:rsidRDefault="00D570FF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 ответственности за их нарушение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4" w:name="Par1204"/>
      <w:bookmarkEnd w:id="14"/>
      <w:r>
        <w:rPr>
          <w:rFonts w:ascii="Times New Roman" w:hAnsi="Times New Roman"/>
          <w:sz w:val="28"/>
          <w:szCs w:val="28"/>
          <w:highlight w:val="white"/>
        </w:rPr>
        <w:t>4.1. Получатель субсидии ежеквартально, начиная с даты получения субсидии, в срок не позднее 15 ч</w:t>
      </w:r>
      <w:r>
        <w:rPr>
          <w:rFonts w:ascii="Times New Roman" w:hAnsi="Times New Roman"/>
          <w:sz w:val="28"/>
          <w:szCs w:val="28"/>
          <w:highlight w:val="white"/>
        </w:rPr>
        <w:t xml:space="preserve">исла месяца, следующего за отчетным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кварталом, представляет отчетность по формам, определенным типовой формой соглашения, установленной департаментом финансов администрации города: 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4.1.1. Отчет о реализации плана мероприятий по достижению результатов пред</w:t>
      </w:r>
      <w:r>
        <w:rPr>
          <w:rFonts w:ascii="Times New Roman" w:hAnsi="Times New Roman"/>
          <w:sz w:val="28"/>
          <w:szCs w:val="28"/>
          <w:highlight w:val="white"/>
        </w:rPr>
        <w:t>оставления субсидии (контрольных точек);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4.1.2. Отчет о достижении значений результатов предоставления субсидии;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4.1.3. Отчет об осуществлении расходов, источником финансового обеспечения которых является субсидия.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Отчетность предоставляется по состоянию н</w:t>
      </w:r>
      <w:r>
        <w:rPr>
          <w:rFonts w:ascii="Times New Roman" w:hAnsi="Times New Roman"/>
          <w:sz w:val="28"/>
          <w:szCs w:val="28"/>
          <w:highlight w:val="white"/>
        </w:rPr>
        <w:t>а первое число месяца, следующего за отчетным периодом.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4.2. Формирование и предоставление отчетности, указанной в подпункте 4.1.1 пункта 4.1 Порядка, осуществляется Получателем субсидии в системе "Региональный электронный бюджет Югры".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 отсутствии техн</w:t>
      </w:r>
      <w:r>
        <w:rPr>
          <w:rFonts w:ascii="Times New Roman" w:hAnsi="Times New Roman"/>
          <w:sz w:val="28"/>
          <w:szCs w:val="28"/>
          <w:highlight w:val="white"/>
        </w:rPr>
        <w:t>ической возможности формирования и предоставления отчетности, указанной в подпункте 4.1.1 пункта 4.1 Порядка, в системе "Региональный электронный бюджет Югры", получатель субсидии предоставляет отчетность в департамент на бумажном носителе.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Отчетность, ука</w:t>
      </w:r>
      <w:r>
        <w:rPr>
          <w:rFonts w:ascii="Times New Roman" w:hAnsi="Times New Roman"/>
          <w:sz w:val="28"/>
          <w:szCs w:val="28"/>
          <w:highlight w:val="white"/>
        </w:rPr>
        <w:t>занную в подпунктах 4.1.2, 4.1.3 пункта 4.1 Порядка, получатель субсидии предоставляет в департамент на бумажном носителе.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 получении отчетности на бумажном носителе специалист департамента принимает отчетность с отметкой о принятии отчетности с указани</w:t>
      </w:r>
      <w:r>
        <w:rPr>
          <w:rFonts w:ascii="Times New Roman" w:hAnsi="Times New Roman"/>
          <w:sz w:val="28"/>
          <w:szCs w:val="28"/>
          <w:highlight w:val="white"/>
        </w:rPr>
        <w:t>ем фамилии, имени, отчества (последнее - при наличии) и подписи специалиста, принявшего отчетность, даты принятия отчетности.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5" w:name="Par1205"/>
      <w:bookmarkStart w:id="16" w:name="Par1227"/>
      <w:bookmarkEnd w:id="15"/>
      <w:bookmarkEnd w:id="16"/>
      <w:r>
        <w:rPr>
          <w:rFonts w:ascii="Times New Roman" w:hAnsi="Times New Roman"/>
          <w:sz w:val="28"/>
          <w:szCs w:val="28"/>
          <w:highlight w:val="white"/>
        </w:rPr>
        <w:t>4.3. Департамент проводит проверку соблюдения получателями субсидий условий и порядка предоставления субсидии, в том числе в части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достижения результатов предоставления субсидии и показателей, необходимых</w:t>
      </w:r>
      <w:r>
        <w:rPr>
          <w:rFonts w:ascii="Times New Roman" w:hAnsi="Times New Roman"/>
          <w:sz w:val="28"/>
          <w:szCs w:val="28"/>
          <w:highlight w:val="white"/>
        </w:rPr>
        <w:br/>
        <w:t>для достижения результатов предоставления субсидии.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Органы государственного (муниципального) финансового контроля проводят проверку в соответствии со статьями 268.1 и 269.2 Бюджетно</w:t>
      </w:r>
      <w:r>
        <w:rPr>
          <w:rFonts w:ascii="Times New Roman" w:hAnsi="Times New Roman"/>
          <w:sz w:val="28"/>
          <w:szCs w:val="28"/>
          <w:highlight w:val="white"/>
        </w:rPr>
        <w:t>го кодекса Российской Федерации.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4.4. В целях осуществления проверок, предусмотренных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rFonts w:ascii="Times New Roman" w:hAnsi="Times New Roman"/>
            <w:sz w:val="28"/>
            <w:szCs w:val="28"/>
            <w:highlight w:val="white"/>
          </w:rPr>
          <w:t>пунктом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4.3 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</w:t>
      </w:r>
      <w:r>
        <w:rPr>
          <w:rFonts w:ascii="Times New Roman" w:hAnsi="Times New Roman"/>
          <w:sz w:val="28"/>
          <w:szCs w:val="28"/>
          <w:highlight w:val="white"/>
        </w:rPr>
        <w:t>исполнителями) 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 и органами государственного (муниципал</w:t>
      </w:r>
      <w:r>
        <w:rPr>
          <w:rFonts w:ascii="Times New Roman" w:hAnsi="Times New Roman"/>
          <w:sz w:val="28"/>
          <w:szCs w:val="28"/>
          <w:highlight w:val="white"/>
        </w:rPr>
        <w:t>ьного) финансового контроля.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4.5. Департамент проводит проверку, предусмотренную </w:t>
      </w:r>
      <w:hyperlink w:anchor="Par1227" w:tooltip="5.1. Департамент проводит проверку соблюдения получателями субсидий условий и порядка предоставления субсидии, в том числе в части достижения результата предоставления субсидии." w:history="1">
        <w:r>
          <w:rPr>
            <w:rFonts w:ascii="Times New Roman" w:hAnsi="Times New Roman"/>
            <w:sz w:val="28"/>
            <w:szCs w:val="28"/>
            <w:highlight w:val="white"/>
          </w:rPr>
          <w:t>пунктом</w:t>
        </w:r>
      </w:hyperlink>
      <w:r>
        <w:rPr>
          <w:rFonts w:ascii="Times New Roman" w:hAnsi="Times New Roman"/>
          <w:sz w:val="28"/>
          <w:szCs w:val="28"/>
          <w:highlight w:val="white"/>
        </w:rPr>
        <w:t xml:space="preserve"> 4.3 Порядка, путем проведения проверки отчетности, указанной в пункте 4.1 Порядка. 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4.6. В случае выявления в ходе проверки отчетности, указанной в пункте 4.1 Порядка, фактов, предусмотренных подпунктами 3.8.2 - 3</w:t>
      </w:r>
      <w:r>
        <w:rPr>
          <w:rFonts w:ascii="Times New Roman" w:hAnsi="Times New Roman"/>
          <w:sz w:val="28"/>
          <w:szCs w:val="28"/>
          <w:highlight w:val="white"/>
        </w:rPr>
        <w:t>.8.4 пункта 3.8 Порядка, субсидия подлежит возврату получателем субсидии в бюджет города Нижневартовска в соответствии с пунктом 4.9 Порядка.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4.7. Департамент проводит мониторинг достижения значений результатов предоставления субсидий, определенных соглаше</w:t>
      </w:r>
      <w:r>
        <w:rPr>
          <w:rFonts w:ascii="Times New Roman" w:hAnsi="Times New Roman"/>
          <w:sz w:val="28"/>
          <w:szCs w:val="28"/>
          <w:highlight w:val="white"/>
        </w:rPr>
        <w:t>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определены установленным Министерством финансов Российской Федерации порядком провед</w:t>
      </w:r>
      <w:r>
        <w:rPr>
          <w:rFonts w:ascii="Times New Roman" w:hAnsi="Times New Roman"/>
          <w:sz w:val="28"/>
          <w:szCs w:val="28"/>
          <w:highlight w:val="white"/>
        </w:rPr>
        <w:t>ения мониторинга достижения результатов предоставления субсидии.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4.8. В случае выявления в ходе проверки отчетности, указанной в пункте 4.1 Порядка, проведения мониторинга достижения значений результатов предоставления субсидий фактов недостижения получате</w:t>
      </w:r>
      <w:r>
        <w:rPr>
          <w:rFonts w:ascii="Times New Roman" w:hAnsi="Times New Roman"/>
          <w:sz w:val="28"/>
          <w:szCs w:val="28"/>
          <w:highlight w:val="white"/>
        </w:rPr>
        <w:t>лем субсидии отдельных показателей, необходимых для достижения результатов предоставления субсидии, субсидия подлежит возврату получателем субсидии в бюджет города Нижневартовска в соответствии с пунктом 4.9 Порядка в размере, который рассчитывается по фор</w:t>
      </w:r>
      <w:r>
        <w:rPr>
          <w:rFonts w:ascii="Times New Roman" w:hAnsi="Times New Roman"/>
          <w:sz w:val="28"/>
          <w:szCs w:val="28"/>
          <w:highlight w:val="white"/>
        </w:rPr>
        <w:t>муле:</w:t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noProof/>
          <w:position w:val="-28"/>
          <w:sz w:val="28"/>
          <w:szCs w:val="28"/>
          <w:highlight w:val="white"/>
        </w:rPr>
        <w:drawing>
          <wp:inline distT="0" distB="0" distL="0" distR="0">
            <wp:extent cx="3581400" cy="514350"/>
            <wp:effectExtent l="0" t="0" r="0" b="0"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3581400" cy="514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E9A" w:rsidRDefault="00292E9A">
      <w:pPr>
        <w:pStyle w:val="ConsPlusNormal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где: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- сумма субсидии, подлежащая возврату получателем субсидии в бюджет города Нижневартовска;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N - размер финансовых средств, направленных на достижение значения одного показателя результативности предоставления субсидии, который </w:t>
      </w:r>
      <w:r>
        <w:rPr>
          <w:rFonts w:ascii="Times New Roman" w:hAnsi="Times New Roman"/>
          <w:sz w:val="28"/>
          <w:szCs w:val="28"/>
          <w:highlight w:val="white"/>
        </w:rPr>
        <w:t>рассчитывается путем деления суммы субсидии на число показателей результативности предоставления субсидии;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A1, A2, A3 и далее - процент достижения значения каждого из показателей. В случае перевыполнения значения показателя процент достижения его значения </w:t>
      </w:r>
      <w:r>
        <w:rPr>
          <w:rFonts w:ascii="Times New Roman" w:hAnsi="Times New Roman"/>
          <w:sz w:val="28"/>
          <w:szCs w:val="28"/>
          <w:highlight w:val="white"/>
        </w:rPr>
        <w:t>при расчете размера субсидии, подлежащего возврату получателем субсидии в бюджет города Нижневартовска, считается равным 100.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bookmarkStart w:id="17" w:name="Par1241"/>
      <w:bookmarkEnd w:id="17"/>
      <w:r>
        <w:rPr>
          <w:rFonts w:ascii="Times New Roman" w:hAnsi="Times New Roman"/>
          <w:sz w:val="28"/>
          <w:szCs w:val="28"/>
          <w:highlight w:val="white"/>
        </w:rPr>
        <w:t>4.9. Департамент в течение 5 рабочих дней со дня установления фактов, предусмотренных подпунктами 3.8.2 - 3.8.4 пункта 3.8 Порядка</w:t>
      </w:r>
      <w:r>
        <w:rPr>
          <w:rFonts w:ascii="Times New Roman" w:hAnsi="Times New Roman"/>
          <w:sz w:val="28"/>
          <w:szCs w:val="28"/>
          <w:highlight w:val="white"/>
        </w:rPr>
        <w:t xml:space="preserve">, фактов недостижения получателем субсидии отдельных показателей, необходимых для достижения результатов предоставления субсидии, зафиксированных в акте департамента и (или) органа государственного (муниципального) финансового контроля, направляет в адрес </w:t>
      </w:r>
      <w:r>
        <w:rPr>
          <w:rFonts w:ascii="Times New Roman" w:hAnsi="Times New Roman"/>
          <w:sz w:val="28"/>
          <w:szCs w:val="28"/>
          <w:highlight w:val="white"/>
        </w:rPr>
        <w:t>получателя субсидии требование о возврате субсидии (частичном возврате субсидии) в бюджет города Нижневартовска.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Субсидия (часть субсидии) подлежит возврату получателем субсидии в течение 15 рабочих дней со дня получения соответствующего требования.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случ</w:t>
      </w:r>
      <w:r>
        <w:rPr>
          <w:rFonts w:ascii="Times New Roman" w:hAnsi="Times New Roman"/>
          <w:sz w:val="28"/>
          <w:szCs w:val="28"/>
          <w:highlight w:val="white"/>
        </w:rPr>
        <w:t>ае невыполнения требования о возврате субсидии (частичном возврате субсидии) в бюджет города Нижневартовска в сроки, установленные настоящим пунктом, взыскание субсидии (части субсидии) осуществляется в судебном порядке в соответствии с законодательством Р</w:t>
      </w:r>
      <w:r>
        <w:rPr>
          <w:rFonts w:ascii="Times New Roman" w:hAnsi="Times New Roman"/>
          <w:sz w:val="28"/>
          <w:szCs w:val="28"/>
          <w:highlight w:val="white"/>
        </w:rPr>
        <w:t>оссийской Федерации.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4.10. В случае установления факта приобретения иными юридическими лицами, получающими средства на основании договоров (соглашений), заключенных с получателем субсидий, за счет полученных средств из бюджета </w:t>
      </w:r>
      <w:r>
        <w:rPr>
          <w:rFonts w:ascii="Times New Roman" w:hAnsi="Times New Roman"/>
          <w:sz w:val="28"/>
          <w:szCs w:val="28"/>
          <w:highlight w:val="white"/>
        </w:rPr>
        <w:lastRenderedPageBreak/>
        <w:t>города иностранной валюты, за</w:t>
      </w:r>
      <w:r>
        <w:rPr>
          <w:rFonts w:ascii="Times New Roman" w:hAnsi="Times New Roman"/>
          <w:sz w:val="28"/>
          <w:szCs w:val="28"/>
          <w:highlight w:val="white"/>
        </w:rPr>
        <w:t xml:space="preserve">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</w:t>
      </w:r>
      <w:r>
        <w:rPr>
          <w:rFonts w:ascii="Times New Roman" w:hAnsi="Times New Roman"/>
          <w:sz w:val="28"/>
          <w:szCs w:val="28"/>
          <w:highlight w:val="white"/>
        </w:rPr>
        <w:t xml:space="preserve">ления этих средств иных операций, департамент в течение 5 рабочих дней со дня установления данного факта, направляет в адрес иного юридического лицам, получившего средства на основании договоров (соглашений), заключенных с получателем субсидии, требование </w:t>
      </w:r>
      <w:r>
        <w:rPr>
          <w:rFonts w:ascii="Times New Roman" w:hAnsi="Times New Roman"/>
          <w:sz w:val="28"/>
          <w:szCs w:val="28"/>
          <w:highlight w:val="white"/>
        </w:rPr>
        <w:t>о возврате субсидии (частичном возврате субсидии) в бюджет города Нижневартовска.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Иное юридическое лицо, получившее средства на основании договоров (соглашений), заключенных с получателем субсидии, обязано возвратить субсидию (часть субсидии) в течение 15 </w:t>
      </w:r>
      <w:r>
        <w:rPr>
          <w:rFonts w:ascii="Times New Roman" w:hAnsi="Times New Roman"/>
          <w:sz w:val="28"/>
          <w:szCs w:val="28"/>
          <w:highlight w:val="white"/>
        </w:rPr>
        <w:t xml:space="preserve">календарных дней со дня получения соответствующего уведомления. В случае невыполнения требования о возврате субсидии (частичном возврате субсидии) в бюджет города Нижневартовска в сроки, установленные настоящим пунктом, взыскание субсидии (части субсидии) </w:t>
      </w:r>
      <w:r>
        <w:rPr>
          <w:rFonts w:ascii="Times New Roman" w:hAnsi="Times New Roman"/>
          <w:sz w:val="28"/>
          <w:szCs w:val="28"/>
          <w:highlight w:val="white"/>
        </w:rPr>
        <w:t xml:space="preserve">осуществляется в судебном порядке в соответствии с законодательством Российской Федерации. 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4.11. Неиспользованный остаток субсидии на конец финансового года подлежит возврату в бюджет города Нижневартовска в срок не позднее 15 января года, следующего за о</w:t>
      </w:r>
      <w:r>
        <w:rPr>
          <w:rFonts w:ascii="Times New Roman" w:hAnsi="Times New Roman"/>
          <w:sz w:val="28"/>
          <w:szCs w:val="28"/>
          <w:highlight w:val="white"/>
        </w:rPr>
        <w:t>тчетным, путем перечисления денежных средств на лицевой счет департамента.</w:t>
      </w:r>
    </w:p>
    <w:p w:rsidR="00292E9A" w:rsidRDefault="00D570F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4.12. В случае неисполнения получателем субсидии требования о возврате субсидии (частичном возврате субсидии) субсидия (часть субсидии) подлежит взысканию в порядке, установленном з</w:t>
      </w:r>
      <w:r>
        <w:rPr>
          <w:rFonts w:ascii="Times New Roman" w:hAnsi="Times New Roman"/>
          <w:sz w:val="28"/>
          <w:szCs w:val="28"/>
          <w:highlight w:val="white"/>
        </w:rPr>
        <w:t>аконодательством Российской Федерации.</w:t>
      </w:r>
    </w:p>
    <w:p w:rsidR="00292E9A" w:rsidRDefault="00D570FF">
      <w:pPr>
        <w:pStyle w:val="ConsPlusNormal"/>
        <w:ind w:firstLine="540"/>
        <w:jc w:val="both"/>
        <w:rPr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4.13. Получатель субсидии несет ответственность за достоверность сведений, представленных в документах, в соответствии с Порядком, а также за нецелевое использование субсидии в соответствии с законодательством Российс</w:t>
      </w:r>
      <w:r>
        <w:rPr>
          <w:rFonts w:ascii="Times New Roman" w:hAnsi="Times New Roman"/>
          <w:sz w:val="28"/>
          <w:szCs w:val="28"/>
          <w:highlight w:val="white"/>
        </w:rPr>
        <w:t>кой Федерации.</w:t>
      </w:r>
      <w:r>
        <w:rPr>
          <w:sz w:val="28"/>
          <w:szCs w:val="28"/>
          <w:highlight w:val="white"/>
        </w:rPr>
        <w:t>"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sectPr w:rsidR="00292E9A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70FF">
      <w:r>
        <w:separator/>
      </w:r>
    </w:p>
  </w:endnote>
  <w:endnote w:type="continuationSeparator" w:id="0">
    <w:p w:rsidR="00000000" w:rsidRDefault="00D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70FF">
      <w:r>
        <w:separator/>
      </w:r>
    </w:p>
  </w:footnote>
  <w:footnote w:type="continuationSeparator" w:id="0">
    <w:p w:rsidR="00000000" w:rsidRDefault="00D5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E9A" w:rsidRDefault="00D570FF">
    <w:pPr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FFFFFFFF"/>
    <w:lvl w:ilvl="0" w:tplc="850EC85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/>
      </w:rPr>
    </w:lvl>
    <w:lvl w:ilvl="1" w:tplc="80A001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 w:tplc="40FEBF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/>
      </w:rPr>
    </w:lvl>
    <w:lvl w:ilvl="3" w:tplc="B2EEC9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/>
      </w:rPr>
    </w:lvl>
    <w:lvl w:ilvl="4" w:tplc="27289A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 w:tplc="7228F2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/>
      </w:rPr>
    </w:lvl>
    <w:lvl w:ilvl="6" w:tplc="7C2899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 w:tplc="2ADA45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 w:tplc="1AF68F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" w15:restartNumberingAfterBreak="0">
    <w:nsid w:val="00000001"/>
    <w:multiLevelType w:val="hybridMultilevel"/>
    <w:tmpl w:val="FFFFFFFF"/>
    <w:lvl w:ilvl="0" w:tplc="7DD023B6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59C06BD0">
      <w:start w:val="1"/>
      <w:numFmt w:val="lowerLetter"/>
      <w:lvlText w:val="%2."/>
      <w:lvlJc w:val="left"/>
      <w:pPr>
        <w:ind w:left="1789" w:hanging="360"/>
      </w:pPr>
    </w:lvl>
    <w:lvl w:ilvl="2" w:tplc="68BEA16C">
      <w:start w:val="1"/>
      <w:numFmt w:val="lowerRoman"/>
      <w:lvlText w:val="%3."/>
      <w:lvlJc w:val="right"/>
      <w:pPr>
        <w:ind w:left="2509" w:hanging="180"/>
      </w:pPr>
    </w:lvl>
    <w:lvl w:ilvl="3" w:tplc="3CE22FC6">
      <w:start w:val="1"/>
      <w:numFmt w:val="decimal"/>
      <w:lvlText w:val="%4."/>
      <w:lvlJc w:val="left"/>
      <w:pPr>
        <w:ind w:left="3229" w:hanging="360"/>
      </w:pPr>
    </w:lvl>
    <w:lvl w:ilvl="4" w:tplc="4E2EC4D0">
      <w:start w:val="1"/>
      <w:numFmt w:val="lowerLetter"/>
      <w:lvlText w:val="%5."/>
      <w:lvlJc w:val="left"/>
      <w:pPr>
        <w:ind w:left="3949" w:hanging="360"/>
      </w:pPr>
    </w:lvl>
    <w:lvl w:ilvl="5" w:tplc="1D1E4A96">
      <w:start w:val="1"/>
      <w:numFmt w:val="lowerRoman"/>
      <w:lvlText w:val="%6."/>
      <w:lvlJc w:val="right"/>
      <w:pPr>
        <w:ind w:left="4669" w:hanging="180"/>
      </w:pPr>
    </w:lvl>
    <w:lvl w:ilvl="6" w:tplc="EAA67C68">
      <w:start w:val="1"/>
      <w:numFmt w:val="decimal"/>
      <w:lvlText w:val="%7."/>
      <w:lvlJc w:val="left"/>
      <w:pPr>
        <w:ind w:left="5389" w:hanging="360"/>
      </w:pPr>
    </w:lvl>
    <w:lvl w:ilvl="7" w:tplc="01B2874C">
      <w:start w:val="1"/>
      <w:numFmt w:val="lowerLetter"/>
      <w:lvlText w:val="%8."/>
      <w:lvlJc w:val="left"/>
      <w:pPr>
        <w:ind w:left="6109" w:hanging="360"/>
      </w:pPr>
    </w:lvl>
    <w:lvl w:ilvl="8" w:tplc="EFA2DD0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2"/>
    <w:multiLevelType w:val="hybridMultilevel"/>
    <w:tmpl w:val="FFFFFFFF"/>
    <w:lvl w:ilvl="0" w:tplc="258CF2A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/>
      </w:rPr>
    </w:lvl>
    <w:lvl w:ilvl="1" w:tplc="F426064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/>
      </w:rPr>
    </w:lvl>
    <w:lvl w:ilvl="2" w:tplc="DF38F5B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/>
      </w:rPr>
    </w:lvl>
    <w:lvl w:ilvl="3" w:tplc="6BB8DBD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/>
      </w:rPr>
    </w:lvl>
    <w:lvl w:ilvl="4" w:tplc="7DB86F2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/>
      </w:rPr>
    </w:lvl>
    <w:lvl w:ilvl="5" w:tplc="027EDF5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/>
      </w:rPr>
    </w:lvl>
    <w:lvl w:ilvl="6" w:tplc="23AC041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/>
      </w:rPr>
    </w:lvl>
    <w:lvl w:ilvl="7" w:tplc="C23AA43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/>
      </w:rPr>
    </w:lvl>
    <w:lvl w:ilvl="8" w:tplc="FD880B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/>
      </w:rPr>
    </w:lvl>
  </w:abstractNum>
  <w:abstractNum w:abstractNumId="3" w15:restartNumberingAfterBreak="0">
    <w:nsid w:val="00000003"/>
    <w:multiLevelType w:val="hybridMultilevel"/>
    <w:tmpl w:val="FFFFFFFF"/>
    <w:lvl w:ilvl="0" w:tplc="6AA22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80B7E">
      <w:start w:val="1"/>
      <w:numFmt w:val="lowerLetter"/>
      <w:lvlText w:val="%2."/>
      <w:lvlJc w:val="left"/>
      <w:pPr>
        <w:ind w:left="1440" w:hanging="360"/>
      </w:pPr>
    </w:lvl>
    <w:lvl w:ilvl="2" w:tplc="3A5E8C2C">
      <w:start w:val="1"/>
      <w:numFmt w:val="lowerRoman"/>
      <w:lvlText w:val="%3."/>
      <w:lvlJc w:val="right"/>
      <w:pPr>
        <w:ind w:left="2160" w:hanging="180"/>
      </w:pPr>
    </w:lvl>
    <w:lvl w:ilvl="3" w:tplc="01021050">
      <w:start w:val="1"/>
      <w:numFmt w:val="decimal"/>
      <w:lvlText w:val="%4."/>
      <w:lvlJc w:val="left"/>
      <w:pPr>
        <w:ind w:left="2880" w:hanging="360"/>
      </w:pPr>
    </w:lvl>
    <w:lvl w:ilvl="4" w:tplc="310E7698">
      <w:start w:val="1"/>
      <w:numFmt w:val="lowerLetter"/>
      <w:lvlText w:val="%5."/>
      <w:lvlJc w:val="left"/>
      <w:pPr>
        <w:ind w:left="3600" w:hanging="360"/>
      </w:pPr>
    </w:lvl>
    <w:lvl w:ilvl="5" w:tplc="44FE56D8">
      <w:start w:val="1"/>
      <w:numFmt w:val="lowerRoman"/>
      <w:lvlText w:val="%6."/>
      <w:lvlJc w:val="right"/>
      <w:pPr>
        <w:ind w:left="4320" w:hanging="180"/>
      </w:pPr>
    </w:lvl>
    <w:lvl w:ilvl="6" w:tplc="0E9E0D2E">
      <w:start w:val="1"/>
      <w:numFmt w:val="decimal"/>
      <w:lvlText w:val="%7."/>
      <w:lvlJc w:val="left"/>
      <w:pPr>
        <w:ind w:left="5040" w:hanging="360"/>
      </w:pPr>
    </w:lvl>
    <w:lvl w:ilvl="7" w:tplc="E0DCE72C">
      <w:start w:val="1"/>
      <w:numFmt w:val="lowerLetter"/>
      <w:lvlText w:val="%8."/>
      <w:lvlJc w:val="left"/>
      <w:pPr>
        <w:ind w:left="5760" w:hanging="360"/>
      </w:pPr>
    </w:lvl>
    <w:lvl w:ilvl="8" w:tplc="019AA8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2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9A"/>
    <w:rsid w:val="00292E9A"/>
    <w:rsid w:val="00D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2868"/>
  <w15:docId w15:val="{D816F399-6616-4BE0-A384-A56A4D20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pPr>
      <w:keepNext/>
      <w:spacing w:before="240" w:after="60" w:line="276" w:lineRule="auto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21">
    <w:name w:val="Заголовок 21"/>
    <w:basedOn w:val="a"/>
    <w:next w:val="a"/>
    <w:link w:val="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link w:val="3"/>
    <w:pPr>
      <w:keepNext/>
      <w:widowControl w:val="0"/>
      <w:shd w:val="clear" w:color="auto" w:fill="FFFFFF"/>
      <w:jc w:val="center"/>
      <w:outlineLvl w:val="2"/>
    </w:pPr>
    <w:rPr>
      <w:b/>
      <w:bCs/>
      <w:color w:val="000000"/>
      <w:spacing w:val="-4"/>
      <w:sz w:val="28"/>
      <w:szCs w:val="28"/>
    </w:rPr>
  </w:style>
  <w:style w:type="paragraph" w:customStyle="1" w:styleId="41">
    <w:name w:val="Заголовок 41"/>
    <w:basedOn w:val="a"/>
    <w:next w:val="a"/>
    <w:link w:val="4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51">
    <w:name w:val="Заголовок 51"/>
    <w:basedOn w:val="a"/>
    <w:next w:val="a"/>
    <w:link w:val="5"/>
    <w:p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customStyle="1" w:styleId="61">
    <w:name w:val="Заголовок 61"/>
    <w:basedOn w:val="a"/>
    <w:next w:val="a"/>
    <w:link w:val="6"/>
    <w:pPr>
      <w:spacing w:before="240" w:after="60"/>
      <w:ind w:left="4668" w:hanging="180"/>
      <w:outlineLvl w:val="5"/>
    </w:pPr>
    <w:rPr>
      <w:b/>
      <w:bCs/>
      <w:sz w:val="20"/>
      <w:szCs w:val="20"/>
      <w:lang w:eastAsia="ar-SA"/>
    </w:rPr>
  </w:style>
  <w:style w:type="paragraph" w:customStyle="1" w:styleId="71">
    <w:name w:val="Заголовок 71"/>
    <w:basedOn w:val="a"/>
    <w:next w:val="a"/>
    <w:link w:val="7"/>
    <w:pPr>
      <w:keepNext/>
      <w:outlineLvl w:val="6"/>
    </w:pPr>
    <w:rPr>
      <w:sz w:val="28"/>
    </w:rPr>
  </w:style>
  <w:style w:type="paragraph" w:customStyle="1" w:styleId="81">
    <w:name w:val="Заголовок 81"/>
    <w:basedOn w:val="a"/>
    <w:next w:val="a"/>
    <w:link w:val="8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customStyle="1" w:styleId="91">
    <w:name w:val="Заголовок 91"/>
    <w:basedOn w:val="a"/>
    <w:next w:val="a"/>
    <w:link w:val="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paragraph" w:styleId="a3">
    <w:name w:val="List Paragraph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No Spacing"/>
    <w:link w:val="a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10"/>
    <w:pPr>
      <w:jc w:val="center"/>
    </w:pPr>
  </w:style>
  <w:style w:type="paragraph" w:styleId="a7">
    <w:name w:val="Subtitle"/>
    <w:basedOn w:val="a"/>
    <w:link w:val="a8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</w:rPr>
  </w:style>
  <w:style w:type="paragraph" w:styleId="20">
    <w:name w:val="Quote"/>
    <w:basedOn w:val="a"/>
    <w:next w:val="a"/>
    <w:link w:val="22"/>
    <w:pPr>
      <w:ind w:left="720" w:right="720"/>
    </w:pPr>
    <w:rPr>
      <w:i/>
    </w:rPr>
  </w:style>
  <w:style w:type="paragraph" w:styleId="a9">
    <w:name w:val="Intense Quote"/>
    <w:basedOn w:val="a"/>
    <w:next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2">
    <w:name w:val="Верхний колонтитул1"/>
    <w:basedOn w:val="a"/>
    <w:link w:val="ab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3">
    <w:name w:val="Нижний колонтитул1"/>
    <w:basedOn w:val="a"/>
    <w:link w:val="ac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4">
    <w:name w:val="Название объекта1"/>
    <w:basedOn w:val="a"/>
    <w:next w:val="a"/>
    <w:link w:val="ad"/>
    <w:pPr>
      <w:spacing w:after="60"/>
      <w:jc w:val="both"/>
    </w:pPr>
    <w:rPr>
      <w:b/>
      <w:bCs/>
    </w:rPr>
  </w:style>
  <w:style w:type="table" w:styleId="ae">
    <w:name w:val="Table Grid"/>
    <w:basedOn w:val="a1"/>
    <w:tblPr/>
  </w:style>
  <w:style w:type="table" w:customStyle="1" w:styleId="110">
    <w:name w:val="Таблица простая 11"/>
    <w:basedOn w:val="a1"/>
    <w:tblPr/>
  </w:style>
  <w:style w:type="table" w:customStyle="1" w:styleId="210">
    <w:name w:val="Таблица простая 21"/>
    <w:basedOn w:val="a1"/>
    <w:tblPr/>
  </w:style>
  <w:style w:type="table" w:customStyle="1" w:styleId="310">
    <w:name w:val="Таблица простая 31"/>
    <w:basedOn w:val="a1"/>
    <w:tblPr/>
  </w:style>
  <w:style w:type="table" w:customStyle="1" w:styleId="410">
    <w:name w:val="Таблица простая 41"/>
    <w:basedOn w:val="a1"/>
    <w:tblPr/>
  </w:style>
  <w:style w:type="table" w:customStyle="1" w:styleId="510">
    <w:name w:val="Таблица простая 51"/>
    <w:basedOn w:val="a1"/>
    <w:tblPr/>
  </w:style>
  <w:style w:type="table" w:customStyle="1" w:styleId="-11">
    <w:name w:val="Таблица-сетка 1 светлая1"/>
    <w:basedOn w:val="a1"/>
    <w:tblPr/>
  </w:style>
  <w:style w:type="table" w:customStyle="1" w:styleId="-21">
    <w:name w:val="Таблица-сетка 21"/>
    <w:basedOn w:val="a1"/>
    <w:tblPr/>
  </w:style>
  <w:style w:type="table" w:customStyle="1" w:styleId="-31">
    <w:name w:val="Таблица-сетка 31"/>
    <w:basedOn w:val="a1"/>
    <w:tblPr/>
  </w:style>
  <w:style w:type="table" w:customStyle="1" w:styleId="-41">
    <w:name w:val="Таблица-сетка 41"/>
    <w:basedOn w:val="a1"/>
    <w:tblPr/>
  </w:style>
  <w:style w:type="table" w:customStyle="1" w:styleId="-51">
    <w:name w:val="Таблица-сетка 5 темная1"/>
    <w:basedOn w:val="a1"/>
    <w:tblPr/>
  </w:style>
  <w:style w:type="table" w:customStyle="1" w:styleId="-61">
    <w:name w:val="Таблица-сетка 6 цветная1"/>
    <w:basedOn w:val="a1"/>
    <w:tblPr/>
  </w:style>
  <w:style w:type="table" w:customStyle="1" w:styleId="-71">
    <w:name w:val="Таблица-сетка 7 цветная1"/>
    <w:basedOn w:val="a1"/>
    <w:tblPr/>
  </w:style>
  <w:style w:type="table" w:customStyle="1" w:styleId="-110">
    <w:name w:val="Список-таблица 1 светлая1"/>
    <w:basedOn w:val="a1"/>
    <w:tblPr/>
  </w:style>
  <w:style w:type="table" w:customStyle="1" w:styleId="-210">
    <w:name w:val="Список-таблица 21"/>
    <w:basedOn w:val="a1"/>
    <w:tblPr/>
  </w:style>
  <w:style w:type="table" w:customStyle="1" w:styleId="-310">
    <w:name w:val="Список-таблица 31"/>
    <w:basedOn w:val="a1"/>
    <w:tblPr/>
  </w:style>
  <w:style w:type="table" w:customStyle="1" w:styleId="-410">
    <w:name w:val="Список-таблица 41"/>
    <w:basedOn w:val="a1"/>
    <w:tblPr/>
  </w:style>
  <w:style w:type="table" w:customStyle="1" w:styleId="-510">
    <w:name w:val="Список-таблица 5 темная1"/>
    <w:basedOn w:val="a1"/>
    <w:tblPr/>
  </w:style>
  <w:style w:type="table" w:customStyle="1" w:styleId="-610">
    <w:name w:val="Список-таблица 6 цветная1"/>
    <w:basedOn w:val="a1"/>
    <w:tblPr/>
  </w:style>
  <w:style w:type="table" w:customStyle="1" w:styleId="-710">
    <w:name w:val="Список-таблица 7 цветная1"/>
    <w:basedOn w:val="a1"/>
    <w:tblPr/>
  </w:style>
  <w:style w:type="character" w:styleId="af">
    <w:name w:val="Hyperlink"/>
    <w:rPr>
      <w:color w:val="0000FF"/>
      <w:u w:val="single"/>
    </w:rPr>
  </w:style>
  <w:style w:type="paragraph" w:styleId="af0">
    <w:name w:val="footnote text"/>
    <w:basedOn w:val="a"/>
    <w:link w:val="af1"/>
    <w:rPr>
      <w:rFonts w:ascii="Calibri" w:eastAsia="Calibri" w:hAnsi="Calibri"/>
      <w:sz w:val="20"/>
      <w:szCs w:val="20"/>
      <w:lang w:eastAsia="en-US"/>
    </w:rPr>
  </w:style>
  <w:style w:type="character" w:styleId="af2">
    <w:name w:val="footnote reference"/>
    <w:rPr>
      <w:vertAlign w:val="superscript"/>
    </w:rPr>
  </w:style>
  <w:style w:type="paragraph" w:styleId="af3">
    <w:name w:val="endnote text"/>
    <w:basedOn w:val="a"/>
    <w:link w:val="af4"/>
    <w:rPr>
      <w:rFonts w:ascii="Calibri" w:eastAsia="Calibri" w:hAnsi="Calibri"/>
      <w:sz w:val="20"/>
      <w:szCs w:val="20"/>
      <w:lang w:eastAsia="en-US"/>
    </w:rPr>
  </w:style>
  <w:style w:type="character" w:styleId="af5">
    <w:name w:val="endnote reference"/>
    <w:rPr>
      <w:vertAlign w:val="superscript"/>
    </w:rPr>
  </w:style>
  <w:style w:type="paragraph" w:styleId="15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af6">
    <w:name w:val="TOC Heading"/>
    <w:rPr>
      <w:lang w:eastAsia="ru-RU"/>
    </w:rPr>
  </w:style>
  <w:style w:type="paragraph" w:styleId="af7">
    <w:name w:val="table of figures"/>
    <w:basedOn w:val="a"/>
    <w:next w:val="a"/>
  </w:style>
  <w:style w:type="character" w:customStyle="1" w:styleId="QuoteChar02af77ca-815a-4c7d-890b-e6cde0fbb31c">
    <w:name w:val="Quote Char_02af77ca-815a-4c7d-890b-e6cde0fbb31c"/>
    <w:rPr>
      <w:i/>
    </w:rPr>
  </w:style>
  <w:style w:type="character" w:customStyle="1" w:styleId="IntenseQuoteCharec98b9ed-cae2-48ef-b093-0f0a16a51250">
    <w:name w:val="Intense Quote Char_ec98b9ed-cae2-48ef-b093-0f0a16a51250"/>
    <w:rPr>
      <w:i/>
    </w:rPr>
  </w:style>
  <w:style w:type="character" w:customStyle="1" w:styleId="Heading1Char838f751c-c1d7-4386-a26c-4b343e7e9f5c">
    <w:name w:val="Heading 1 Char_838f751c-c1d7-4386-a26c-4b343e7e9f5c"/>
    <w:rPr>
      <w:rFonts w:ascii="Arial" w:eastAsia="Arial" w:hAnsi="Arial"/>
      <w:sz w:val="40"/>
      <w:szCs w:val="40"/>
    </w:rPr>
  </w:style>
  <w:style w:type="character" w:customStyle="1" w:styleId="Heading2Charc87d5623-03ee-4f9a-9065-085db751bc56">
    <w:name w:val="Heading 2 Char_c87d5623-03ee-4f9a-9065-085db751bc56"/>
    <w:rPr>
      <w:rFonts w:ascii="Arial" w:eastAsia="Arial" w:hAnsi="Arial"/>
      <w:sz w:val="34"/>
    </w:rPr>
  </w:style>
  <w:style w:type="character" w:customStyle="1" w:styleId="Heading3Charf44a4e26-9583-4d9b-aaf1-2b5539cd945f">
    <w:name w:val="Heading 3 Char_f44a4e26-9583-4d9b-aaf1-2b5539cd945f"/>
    <w:rPr>
      <w:rFonts w:ascii="Arial" w:eastAsia="Arial" w:hAnsi="Arial"/>
      <w:sz w:val="30"/>
      <w:szCs w:val="30"/>
    </w:rPr>
  </w:style>
  <w:style w:type="character" w:customStyle="1" w:styleId="Heading4Chara5dd5134-47e7-42a3-9b0b-2101db00ce1a">
    <w:name w:val="Heading 4 Char_a5dd5134-47e7-42a3-9b0b-2101db00ce1a"/>
    <w:rPr>
      <w:rFonts w:ascii="Arial" w:eastAsia="Arial" w:hAnsi="Arial"/>
      <w:b/>
      <w:bCs/>
      <w:sz w:val="26"/>
      <w:szCs w:val="26"/>
    </w:rPr>
  </w:style>
  <w:style w:type="character" w:customStyle="1" w:styleId="Heading5Charc3c215ef-b499-4a0d-a30a-ee51f72e159e">
    <w:name w:val="Heading 5 Char_c3c215ef-b499-4a0d-a30a-ee51f72e159e"/>
    <w:rPr>
      <w:rFonts w:ascii="Arial" w:eastAsia="Arial" w:hAnsi="Arial"/>
      <w:b/>
      <w:bCs/>
      <w:sz w:val="24"/>
      <w:szCs w:val="24"/>
    </w:rPr>
  </w:style>
  <w:style w:type="character" w:customStyle="1" w:styleId="Heading6Char55dac1f2-276e-4047-bd4a-b605309c01dc">
    <w:name w:val="Heading 6 Char_55dac1f2-276e-4047-bd4a-b605309c01dc"/>
    <w:rPr>
      <w:rFonts w:ascii="Arial" w:eastAsia="Arial" w:hAnsi="Arial"/>
      <w:b/>
      <w:bCs/>
      <w:sz w:val="22"/>
      <w:szCs w:val="22"/>
    </w:rPr>
  </w:style>
  <w:style w:type="character" w:customStyle="1" w:styleId="Heading7Chare000c96b-b9d9-4594-b7f9-a5616731e0d0">
    <w:name w:val="Heading 7 Char_e000c96b-b9d9-4594-b7f9-a5616731e0d0"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3a5668bc-1d78-4d5f-808e-a98eb1e74473">
    <w:name w:val="Heading 8 Char_3a5668bc-1d78-4d5f-808e-a98eb1e74473"/>
    <w:rPr>
      <w:rFonts w:ascii="Arial" w:eastAsia="Arial" w:hAnsi="Arial"/>
      <w:i/>
      <w:iCs/>
      <w:sz w:val="22"/>
      <w:szCs w:val="22"/>
    </w:rPr>
  </w:style>
  <w:style w:type="character" w:customStyle="1" w:styleId="Heading9Char3ca0d2cd-f919-4ef1-9fd7-3c808b546c55">
    <w:name w:val="Heading 9 Char_3ca0d2cd-f919-4ef1-9fd7-3c808b546c55"/>
    <w:rPr>
      <w:rFonts w:ascii="Arial" w:eastAsia="Arial" w:hAnsi="Arial"/>
      <w:i/>
      <w:iCs/>
      <w:sz w:val="21"/>
      <w:szCs w:val="21"/>
    </w:rPr>
  </w:style>
  <w:style w:type="character" w:customStyle="1" w:styleId="TitleChar73697051-f2cd-409c-9f74-95317531621c">
    <w:name w:val="Title Char_73697051-f2cd-409c-9f74-95317531621c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22">
    <w:name w:val="Цитата 2 Знак"/>
    <w:link w:val="20"/>
    <w:rPr>
      <w:i/>
    </w:rPr>
  </w:style>
  <w:style w:type="character" w:customStyle="1" w:styleId="aa">
    <w:name w:val="Выделенная цитата Знак"/>
    <w:link w:val="a9"/>
    <w:rPr>
      <w:i/>
    </w:rPr>
  </w:style>
  <w:style w:type="character" w:customStyle="1" w:styleId="HeaderChar25ede160-1abf-403c-b163-b5def0ce01fb">
    <w:name w:val="Header Char_25ede160-1abf-403c-b163-b5def0ce01fb"/>
    <w:basedOn w:val="a0"/>
  </w:style>
  <w:style w:type="character" w:customStyle="1" w:styleId="FooterCharb11ba2f0-335b-4341-8bf0-bddb2fa96807">
    <w:name w:val="Footer Char_b11ba2f0-335b-4341-8bf0-bddb2fa96807"/>
    <w:basedOn w:val="a0"/>
  </w:style>
  <w:style w:type="character" w:customStyle="1" w:styleId="CaptionChar">
    <w:name w:val="Caption Char"/>
  </w:style>
  <w:style w:type="table" w:customStyle="1" w:styleId="TableGridLight">
    <w:name w:val="Table Grid Light"/>
    <w:basedOn w:val="a1"/>
    <w:tblPr/>
  </w:style>
  <w:style w:type="table" w:customStyle="1" w:styleId="GridTable1Light-Accent1">
    <w:name w:val="Grid Table 1 Light - Accent 1"/>
    <w:basedOn w:val="a1"/>
    <w:tblPr/>
  </w:style>
  <w:style w:type="table" w:customStyle="1" w:styleId="GridTable1Light-Accent2">
    <w:name w:val="Grid Table 1 Light - Accent 2"/>
    <w:basedOn w:val="a1"/>
    <w:tblPr/>
  </w:style>
  <w:style w:type="table" w:customStyle="1" w:styleId="GridTable1Light-Accent3">
    <w:name w:val="Grid Table 1 Light - Accent 3"/>
    <w:basedOn w:val="a1"/>
    <w:tblPr/>
  </w:style>
  <w:style w:type="table" w:customStyle="1" w:styleId="GridTable1Light-Accent4">
    <w:name w:val="Grid Table 1 Light - Accent 4"/>
    <w:basedOn w:val="a1"/>
    <w:tblPr/>
  </w:style>
  <w:style w:type="table" w:customStyle="1" w:styleId="GridTable1Light-Accent5">
    <w:name w:val="Grid Table 1 Light - Accent 5"/>
    <w:basedOn w:val="a1"/>
    <w:tblPr/>
  </w:style>
  <w:style w:type="table" w:customStyle="1" w:styleId="GridTable1Light-Accent6">
    <w:name w:val="Grid Table 1 Light - Accent 6"/>
    <w:basedOn w:val="a1"/>
    <w:tblPr/>
  </w:style>
  <w:style w:type="table" w:customStyle="1" w:styleId="GridTable2-Accent1">
    <w:name w:val="Grid Table 2 - Accent 1"/>
    <w:basedOn w:val="a1"/>
    <w:tblPr/>
  </w:style>
  <w:style w:type="table" w:customStyle="1" w:styleId="GridTable2-Accent2">
    <w:name w:val="Grid Table 2 - Accent 2"/>
    <w:basedOn w:val="a1"/>
    <w:tblPr/>
  </w:style>
  <w:style w:type="table" w:customStyle="1" w:styleId="GridTable2-Accent3">
    <w:name w:val="Grid Table 2 - Accent 3"/>
    <w:basedOn w:val="a1"/>
    <w:tblPr/>
  </w:style>
  <w:style w:type="table" w:customStyle="1" w:styleId="GridTable2-Accent4">
    <w:name w:val="Grid Table 2 - Accent 4"/>
    <w:basedOn w:val="a1"/>
    <w:tblPr/>
  </w:style>
  <w:style w:type="table" w:customStyle="1" w:styleId="GridTable2-Accent5">
    <w:name w:val="Grid Table 2 - Accent 5"/>
    <w:basedOn w:val="a1"/>
    <w:tblPr/>
  </w:style>
  <w:style w:type="table" w:customStyle="1" w:styleId="GridTable2-Accent6">
    <w:name w:val="Grid Table 2 - Accent 6"/>
    <w:basedOn w:val="a1"/>
    <w:tblPr/>
  </w:style>
  <w:style w:type="table" w:customStyle="1" w:styleId="GridTable3-Accent1">
    <w:name w:val="Grid Table 3 - Accent 1"/>
    <w:basedOn w:val="a1"/>
    <w:tblPr/>
  </w:style>
  <w:style w:type="table" w:customStyle="1" w:styleId="GridTable3-Accent2">
    <w:name w:val="Grid Table 3 - Accent 2"/>
    <w:basedOn w:val="a1"/>
    <w:tblPr/>
  </w:style>
  <w:style w:type="table" w:customStyle="1" w:styleId="GridTable3-Accent3">
    <w:name w:val="Grid Table 3 - Accent 3"/>
    <w:basedOn w:val="a1"/>
    <w:tblPr/>
  </w:style>
  <w:style w:type="table" w:customStyle="1" w:styleId="GridTable3-Accent4">
    <w:name w:val="Grid Table 3 - Accent 4"/>
    <w:basedOn w:val="a1"/>
    <w:tblPr/>
  </w:style>
  <w:style w:type="table" w:customStyle="1" w:styleId="GridTable3-Accent5">
    <w:name w:val="Grid Table 3 - Accent 5"/>
    <w:basedOn w:val="a1"/>
    <w:tblPr/>
  </w:style>
  <w:style w:type="table" w:customStyle="1" w:styleId="GridTable3-Accent6">
    <w:name w:val="Grid Table 3 - Accent 6"/>
    <w:basedOn w:val="a1"/>
    <w:tblPr/>
  </w:style>
  <w:style w:type="table" w:customStyle="1" w:styleId="GridTable4-Accent1">
    <w:name w:val="Grid Table 4 - Accent 1"/>
    <w:basedOn w:val="a1"/>
    <w:tblPr/>
  </w:style>
  <w:style w:type="table" w:customStyle="1" w:styleId="GridTable4-Accent2">
    <w:name w:val="Grid Table 4 - Accent 2"/>
    <w:basedOn w:val="a1"/>
    <w:tblPr/>
  </w:style>
  <w:style w:type="table" w:customStyle="1" w:styleId="GridTable4-Accent3">
    <w:name w:val="Grid Table 4 - Accent 3"/>
    <w:basedOn w:val="a1"/>
    <w:tblPr/>
  </w:style>
  <w:style w:type="table" w:customStyle="1" w:styleId="GridTable4-Accent4">
    <w:name w:val="Grid Table 4 - Accent 4"/>
    <w:basedOn w:val="a1"/>
    <w:tblPr/>
  </w:style>
  <w:style w:type="table" w:customStyle="1" w:styleId="GridTable4-Accent5">
    <w:name w:val="Grid Table 4 - Accent 5"/>
    <w:basedOn w:val="a1"/>
    <w:tblPr/>
  </w:style>
  <w:style w:type="table" w:customStyle="1" w:styleId="GridTable4-Accent6">
    <w:name w:val="Grid Table 4 - Accent 6"/>
    <w:basedOn w:val="a1"/>
    <w:tblPr/>
  </w:style>
  <w:style w:type="table" w:customStyle="1" w:styleId="GridTable5Dark-Accent1">
    <w:name w:val="Grid Table 5 Dark- Accent 1"/>
    <w:basedOn w:val="a1"/>
    <w:tblPr/>
  </w:style>
  <w:style w:type="table" w:customStyle="1" w:styleId="GridTable5Dark-Accent2">
    <w:name w:val="Grid Table 5 Dark - Accent 2"/>
    <w:basedOn w:val="a1"/>
    <w:tblPr/>
  </w:style>
  <w:style w:type="table" w:customStyle="1" w:styleId="GridTable5Dark-Accent3">
    <w:name w:val="Grid Table 5 Dark - Accent 3"/>
    <w:basedOn w:val="a1"/>
    <w:tblPr/>
  </w:style>
  <w:style w:type="table" w:customStyle="1" w:styleId="GridTable5Dark-Accent4">
    <w:name w:val="Grid Table 5 Dark- Accent 4"/>
    <w:basedOn w:val="a1"/>
    <w:tblPr/>
  </w:style>
  <w:style w:type="table" w:customStyle="1" w:styleId="GridTable5Dark-Accent5">
    <w:name w:val="Grid Table 5 Dark - Accent 5"/>
    <w:basedOn w:val="a1"/>
    <w:tblPr/>
  </w:style>
  <w:style w:type="table" w:customStyle="1" w:styleId="GridTable5Dark-Accent6">
    <w:name w:val="Grid Table 5 Dark - Accent 6"/>
    <w:basedOn w:val="a1"/>
    <w:tblPr/>
  </w:style>
  <w:style w:type="table" w:customStyle="1" w:styleId="GridTable6Colorful-Accent1">
    <w:name w:val="Grid Table 6 Colorful - Accent 1"/>
    <w:basedOn w:val="a1"/>
    <w:tblPr/>
  </w:style>
  <w:style w:type="table" w:customStyle="1" w:styleId="GridTable6Colorful-Accent2">
    <w:name w:val="Grid Table 6 Colorful - Accent 2"/>
    <w:basedOn w:val="a1"/>
    <w:tblPr/>
  </w:style>
  <w:style w:type="table" w:customStyle="1" w:styleId="GridTable6Colorful-Accent3">
    <w:name w:val="Grid Table 6 Colorful - Accent 3"/>
    <w:basedOn w:val="a1"/>
    <w:tblPr/>
  </w:style>
  <w:style w:type="table" w:customStyle="1" w:styleId="GridTable6Colorful-Accent4">
    <w:name w:val="Grid Table 6 Colorful - Accent 4"/>
    <w:basedOn w:val="a1"/>
    <w:tblPr/>
  </w:style>
  <w:style w:type="table" w:customStyle="1" w:styleId="GridTable6Colorful-Accent5">
    <w:name w:val="Grid Table 6 Colorful - Accent 5"/>
    <w:basedOn w:val="a1"/>
    <w:tblPr/>
  </w:style>
  <w:style w:type="table" w:customStyle="1" w:styleId="GridTable6Colorful-Accent6">
    <w:name w:val="Grid Table 6 Colorful - Accent 6"/>
    <w:basedOn w:val="a1"/>
    <w:tblPr/>
  </w:style>
  <w:style w:type="table" w:customStyle="1" w:styleId="GridTable7Colorful-Accent1">
    <w:name w:val="Grid Table 7 Colorful - Accent 1"/>
    <w:basedOn w:val="a1"/>
    <w:tblPr/>
  </w:style>
  <w:style w:type="table" w:customStyle="1" w:styleId="GridTable7Colorful-Accent2">
    <w:name w:val="Grid Table 7 Colorful - Accent 2"/>
    <w:basedOn w:val="a1"/>
    <w:tblPr/>
  </w:style>
  <w:style w:type="table" w:customStyle="1" w:styleId="GridTable7Colorful-Accent3">
    <w:name w:val="Grid Table 7 Colorful - Accent 3"/>
    <w:basedOn w:val="a1"/>
    <w:tblPr/>
  </w:style>
  <w:style w:type="table" w:customStyle="1" w:styleId="GridTable7Colorful-Accent4">
    <w:name w:val="Grid Table 7 Colorful - Accent 4"/>
    <w:basedOn w:val="a1"/>
    <w:tblPr/>
  </w:style>
  <w:style w:type="table" w:customStyle="1" w:styleId="GridTable7Colorful-Accent5">
    <w:name w:val="Grid Table 7 Colorful - Accent 5"/>
    <w:basedOn w:val="a1"/>
    <w:tblPr/>
  </w:style>
  <w:style w:type="table" w:customStyle="1" w:styleId="GridTable7Colorful-Accent6">
    <w:name w:val="Grid Table 7 Colorful - Accent 6"/>
    <w:basedOn w:val="a1"/>
    <w:tblPr/>
  </w:style>
  <w:style w:type="table" w:customStyle="1" w:styleId="ListTable1Light-Accent1">
    <w:name w:val="List Table 1 Light - Accent 1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5">
    <w:name w:val="List Table 1 Light - Accent 5"/>
    <w:basedOn w:val="a1"/>
    <w:tblPr/>
  </w:style>
  <w:style w:type="table" w:customStyle="1" w:styleId="ListTable1Light-Accent6">
    <w:name w:val="List Table 1 Light - Accent 6"/>
    <w:basedOn w:val="a1"/>
    <w:tblPr/>
  </w:style>
  <w:style w:type="table" w:customStyle="1" w:styleId="ListTable2-Accent1">
    <w:name w:val="List Table 2 - Accent 1"/>
    <w:basedOn w:val="a1"/>
    <w:tblPr/>
  </w:style>
  <w:style w:type="table" w:customStyle="1" w:styleId="ListTable2-Accent2">
    <w:name w:val="List Table 2 - Accent 2"/>
    <w:basedOn w:val="a1"/>
    <w:tblPr/>
  </w:style>
  <w:style w:type="table" w:customStyle="1" w:styleId="ListTable2-Accent3">
    <w:name w:val="List Table 2 - Accent 3"/>
    <w:basedOn w:val="a1"/>
    <w:tblPr/>
  </w:style>
  <w:style w:type="table" w:customStyle="1" w:styleId="ListTable2-Accent4">
    <w:name w:val="List Table 2 - Accent 4"/>
    <w:basedOn w:val="a1"/>
    <w:tblPr/>
  </w:style>
  <w:style w:type="table" w:customStyle="1" w:styleId="ListTable2-Accent5">
    <w:name w:val="List Table 2 - Accent 5"/>
    <w:basedOn w:val="a1"/>
    <w:tblPr/>
  </w:style>
  <w:style w:type="table" w:customStyle="1" w:styleId="ListTable2-Accent6">
    <w:name w:val="List Table 2 - Accent 6"/>
    <w:basedOn w:val="a1"/>
    <w:tblPr/>
  </w:style>
  <w:style w:type="table" w:customStyle="1" w:styleId="ListTable3-Accent1">
    <w:name w:val="List Table 3 - Accent 1"/>
    <w:basedOn w:val="a1"/>
    <w:tblPr/>
  </w:style>
  <w:style w:type="table" w:customStyle="1" w:styleId="ListTable3-Accent2">
    <w:name w:val="List Table 3 - Accent 2"/>
    <w:basedOn w:val="a1"/>
    <w:tblPr/>
  </w:style>
  <w:style w:type="table" w:customStyle="1" w:styleId="ListTable3-Accent3">
    <w:name w:val="List Table 3 - Accent 3"/>
    <w:basedOn w:val="a1"/>
    <w:tblPr/>
  </w:style>
  <w:style w:type="table" w:customStyle="1" w:styleId="ListTable3-Accent4">
    <w:name w:val="List Table 3 - Accent 4"/>
    <w:basedOn w:val="a1"/>
    <w:tblPr/>
  </w:style>
  <w:style w:type="table" w:customStyle="1" w:styleId="ListTable3-Accent5">
    <w:name w:val="List Table 3 - Accent 5"/>
    <w:basedOn w:val="a1"/>
    <w:tblPr/>
  </w:style>
  <w:style w:type="table" w:customStyle="1" w:styleId="ListTable3-Accent6">
    <w:name w:val="List Table 3 - Accent 6"/>
    <w:basedOn w:val="a1"/>
    <w:tblPr/>
  </w:style>
  <w:style w:type="table" w:customStyle="1" w:styleId="ListTable4-Accent1">
    <w:name w:val="List Table 4 - Accent 1"/>
    <w:basedOn w:val="a1"/>
    <w:tblPr/>
  </w:style>
  <w:style w:type="table" w:customStyle="1" w:styleId="ListTable4-Accent2">
    <w:name w:val="List Table 4 - Accent 2"/>
    <w:basedOn w:val="a1"/>
    <w:tblPr/>
  </w:style>
  <w:style w:type="table" w:customStyle="1" w:styleId="ListTable4-Accent3">
    <w:name w:val="List Table 4 - Accent 3"/>
    <w:basedOn w:val="a1"/>
    <w:tblPr/>
  </w:style>
  <w:style w:type="table" w:customStyle="1" w:styleId="ListTable4-Accent4">
    <w:name w:val="List Table 4 - Accent 4"/>
    <w:basedOn w:val="a1"/>
    <w:tblPr/>
  </w:style>
  <w:style w:type="table" w:customStyle="1" w:styleId="ListTable4-Accent5">
    <w:name w:val="List Table 4 - Accent 5"/>
    <w:basedOn w:val="a1"/>
    <w:tblPr/>
  </w:style>
  <w:style w:type="table" w:customStyle="1" w:styleId="ListTable4-Accent6">
    <w:name w:val="List Table 4 - Accent 6"/>
    <w:basedOn w:val="a1"/>
    <w:tblPr/>
  </w:style>
  <w:style w:type="table" w:customStyle="1" w:styleId="ListTable5Dark-Accent1">
    <w:name w:val="List Table 5 Dark - Accent 1"/>
    <w:basedOn w:val="a1"/>
    <w:tblPr/>
  </w:style>
  <w:style w:type="table" w:customStyle="1" w:styleId="ListTable5Dark-Accent2">
    <w:name w:val="List Table 5 Dark - Accent 2"/>
    <w:basedOn w:val="a1"/>
    <w:tblPr/>
  </w:style>
  <w:style w:type="table" w:customStyle="1" w:styleId="ListTable5Dark-Accent3">
    <w:name w:val="List Table 5 Dark - Accent 3"/>
    <w:basedOn w:val="a1"/>
    <w:tblPr/>
  </w:style>
  <w:style w:type="table" w:customStyle="1" w:styleId="ListTable5Dark-Accent4">
    <w:name w:val="List Table 5 Dark - Accent 4"/>
    <w:basedOn w:val="a1"/>
    <w:tblPr/>
  </w:style>
  <w:style w:type="table" w:customStyle="1" w:styleId="ListTable5Dark-Accent5">
    <w:name w:val="List Table 5 Dark - Accent 5"/>
    <w:basedOn w:val="a1"/>
    <w:tblPr/>
  </w:style>
  <w:style w:type="table" w:customStyle="1" w:styleId="ListTable5Dark-Accent6">
    <w:name w:val="List Table 5 Dark - Accent 6"/>
    <w:basedOn w:val="a1"/>
    <w:tblPr/>
  </w:style>
  <w:style w:type="table" w:customStyle="1" w:styleId="ListTable6Colorful-Accent1">
    <w:name w:val="List Table 6 Colorful - Accent 1"/>
    <w:basedOn w:val="a1"/>
    <w:tblPr/>
  </w:style>
  <w:style w:type="table" w:customStyle="1" w:styleId="ListTable6Colorful-Accent2">
    <w:name w:val="List Table 6 Colorful - Accent 2"/>
    <w:basedOn w:val="a1"/>
    <w:tblPr/>
  </w:style>
  <w:style w:type="table" w:customStyle="1" w:styleId="ListTable6Colorful-Accent3">
    <w:name w:val="List Table 6 Colorful - Accent 3"/>
    <w:basedOn w:val="a1"/>
    <w:tblPr/>
  </w:style>
  <w:style w:type="table" w:customStyle="1" w:styleId="ListTable6Colorful-Accent4">
    <w:name w:val="List Table 6 Colorful - Accent 4"/>
    <w:basedOn w:val="a1"/>
    <w:tblPr/>
  </w:style>
  <w:style w:type="table" w:customStyle="1" w:styleId="ListTable6Colorful-Accent5">
    <w:name w:val="List Table 6 Colorful - Accent 5"/>
    <w:basedOn w:val="a1"/>
    <w:tblPr/>
  </w:style>
  <w:style w:type="table" w:customStyle="1" w:styleId="ListTable6Colorful-Accent6">
    <w:name w:val="List Table 6 Colorful - Accent 6"/>
    <w:basedOn w:val="a1"/>
    <w:tblPr/>
  </w:style>
  <w:style w:type="table" w:customStyle="1" w:styleId="ListTable7Colorful-Accent1">
    <w:name w:val="List Table 7 Colorful - Accent 1"/>
    <w:basedOn w:val="a1"/>
    <w:tblPr/>
  </w:style>
  <w:style w:type="table" w:customStyle="1" w:styleId="ListTable7Colorful-Accent2">
    <w:name w:val="List Table 7 Colorful - Accent 2"/>
    <w:basedOn w:val="a1"/>
    <w:tblPr/>
  </w:style>
  <w:style w:type="table" w:customStyle="1" w:styleId="ListTable7Colorful-Accent3">
    <w:name w:val="List Table 7 Colorful - Accent 3"/>
    <w:basedOn w:val="a1"/>
    <w:tblPr/>
  </w:style>
  <w:style w:type="table" w:customStyle="1" w:styleId="ListTable7Colorful-Accent4">
    <w:name w:val="List Table 7 Colorful - Accent 4"/>
    <w:basedOn w:val="a1"/>
    <w:tblPr/>
  </w:style>
  <w:style w:type="table" w:customStyle="1" w:styleId="ListTable7Colorful-Accent5">
    <w:name w:val="List Table 7 Colorful - Accent 5"/>
    <w:basedOn w:val="a1"/>
    <w:tblPr/>
  </w:style>
  <w:style w:type="table" w:customStyle="1" w:styleId="ListTable7Colorful-Accent6">
    <w:name w:val="List Table 7 Colorful - Accent 6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/>
  </w:style>
  <w:style w:type="table" w:customStyle="1" w:styleId="BorderedLined-Accent1">
    <w:name w:val="Bordered &amp; Lined - Accent 1"/>
    <w:basedOn w:val="a1"/>
    <w:rPr>
      <w:color w:val="404040"/>
    </w:rPr>
    <w:tblPr/>
  </w:style>
  <w:style w:type="table" w:customStyle="1" w:styleId="BorderedLined-Accent2">
    <w:name w:val="Bordered &amp; Lined - Accent 2"/>
    <w:basedOn w:val="a1"/>
    <w:rPr>
      <w:color w:val="404040"/>
    </w:rPr>
    <w:tblPr/>
  </w:style>
  <w:style w:type="table" w:customStyle="1" w:styleId="BorderedLined-Accent3">
    <w:name w:val="Bordered &amp; Lined - Accent 3"/>
    <w:basedOn w:val="a1"/>
    <w:rPr>
      <w:color w:val="404040"/>
    </w:rPr>
    <w:tblPr/>
  </w:style>
  <w:style w:type="table" w:customStyle="1" w:styleId="BorderedLined-Accent4">
    <w:name w:val="Bordered &amp; Lined - Accent 4"/>
    <w:basedOn w:val="a1"/>
    <w:rPr>
      <w:color w:val="404040"/>
    </w:rPr>
    <w:tblPr/>
  </w:style>
  <w:style w:type="table" w:customStyle="1" w:styleId="BorderedLined-Accent5">
    <w:name w:val="Bordered &amp; Lined - Accent 5"/>
    <w:basedOn w:val="a1"/>
    <w:rPr>
      <w:color w:val="404040"/>
    </w:rPr>
    <w:tblPr/>
  </w:style>
  <w:style w:type="table" w:customStyle="1" w:styleId="BorderedLined-Accent6">
    <w:name w:val="Bordered &amp; Lined - Accent 6"/>
    <w:basedOn w:val="a1"/>
    <w:rPr>
      <w:color w:val="404040"/>
    </w:rPr>
    <w:tblPr/>
  </w:style>
  <w:style w:type="table" w:customStyle="1" w:styleId="Bordered">
    <w:name w:val="Bordered"/>
    <w:basedOn w:val="a1"/>
    <w:tblPr/>
  </w:style>
  <w:style w:type="table" w:customStyle="1" w:styleId="Bordered-Accent1">
    <w:name w:val="Bordered - Accent 1"/>
    <w:basedOn w:val="a1"/>
    <w:tblPr/>
  </w:style>
  <w:style w:type="table" w:customStyle="1" w:styleId="Bordered-Accent2">
    <w:name w:val="Bordered - Accent 2"/>
    <w:basedOn w:val="a1"/>
    <w:tblPr/>
  </w:style>
  <w:style w:type="table" w:customStyle="1" w:styleId="Bordered-Accent3">
    <w:name w:val="Bordered - Accent 3"/>
    <w:basedOn w:val="a1"/>
    <w:tblPr/>
  </w:style>
  <w:style w:type="table" w:customStyle="1" w:styleId="Bordered-Accent4">
    <w:name w:val="Bordered - Accent 4"/>
    <w:basedOn w:val="a1"/>
    <w:tblPr/>
  </w:style>
  <w:style w:type="table" w:customStyle="1" w:styleId="Bordered-Accent5">
    <w:name w:val="Bordered - Accent 5"/>
    <w:basedOn w:val="a1"/>
    <w:tblPr/>
  </w:style>
  <w:style w:type="table" w:customStyle="1" w:styleId="Bordered-Accent6">
    <w:name w:val="Bordered - Accent 6"/>
    <w:basedOn w:val="a1"/>
    <w:tblPr/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">
    <w:name w:val="Заголовок 1 Знак"/>
    <w:link w:val="11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2">
    <w:name w:val="Заголовок 2 Знак"/>
    <w:link w:val="21"/>
    <w:rPr>
      <w:rFonts w:ascii="Cambria" w:hAnsi="Cambria"/>
      <w:b/>
      <w:bCs/>
      <w:color w:val="4F81BD"/>
      <w:sz w:val="26"/>
      <w:szCs w:val="26"/>
    </w:rPr>
  </w:style>
  <w:style w:type="character" w:customStyle="1" w:styleId="3">
    <w:name w:val="Заголовок 3 Знак"/>
    <w:link w:val="31"/>
    <w:rPr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">
    <w:name w:val="Заголовок 4 Знак"/>
    <w:link w:val="41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8">
    <w:name w:val="Заголовок 8 Знак"/>
    <w:link w:val="81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9">
    <w:name w:val="Заголовок 9 Знак"/>
    <w:link w:val="91"/>
    <w:rPr>
      <w:rFonts w:ascii="Cambria" w:hAnsi="Cambria"/>
      <w:sz w:val="22"/>
      <w:szCs w:val="22"/>
      <w:lang w:val="en-US" w:eastAsia="en-US"/>
    </w:rPr>
  </w:style>
  <w:style w:type="character" w:customStyle="1" w:styleId="ad">
    <w:name w:val="Название объекта Знак"/>
    <w:link w:val="14"/>
    <w:rPr>
      <w:b/>
      <w:bCs/>
      <w:sz w:val="24"/>
      <w:szCs w:val="24"/>
    </w:rPr>
  </w:style>
  <w:style w:type="character" w:customStyle="1" w:styleId="10">
    <w:name w:val="Заголовок Знак1"/>
    <w:link w:val="a6"/>
    <w:rPr>
      <w:sz w:val="24"/>
      <w:szCs w:val="24"/>
    </w:rPr>
  </w:style>
  <w:style w:type="character" w:customStyle="1" w:styleId="a8">
    <w:name w:val="Подзаголовок Знак"/>
    <w:link w:val="a7"/>
    <w:rPr>
      <w:b/>
      <w:bCs/>
      <w:i/>
      <w:iCs/>
      <w:sz w:val="28"/>
      <w:szCs w:val="28"/>
      <w:shd w:val="clear" w:color="auto" w:fill="FFFFFF"/>
    </w:rPr>
  </w:style>
  <w:style w:type="character" w:styleId="af8">
    <w:name w:val="Strong"/>
    <w:rPr>
      <w:b/>
      <w:bCs/>
    </w:rPr>
  </w:style>
  <w:style w:type="paragraph" w:styleId="24">
    <w:name w:val="Body Text 2"/>
    <w:basedOn w:val="a"/>
    <w:link w:val="25"/>
    <w:pPr>
      <w:jc w:val="both"/>
    </w:pPr>
  </w:style>
  <w:style w:type="character" w:customStyle="1" w:styleId="25">
    <w:name w:val="Основной текст 2 Знак"/>
    <w:link w:val="24"/>
    <w:rPr>
      <w:sz w:val="24"/>
      <w:szCs w:val="24"/>
    </w:rPr>
  </w:style>
  <w:style w:type="paragraph" w:styleId="af9">
    <w:name w:val="Balloon Text"/>
    <w:basedOn w:val="a"/>
    <w:link w:val="afa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/>
      <w:sz w:val="16"/>
      <w:szCs w:val="16"/>
    </w:rPr>
  </w:style>
  <w:style w:type="character" w:customStyle="1" w:styleId="afb">
    <w:name w:val="Не вступил в силу"/>
    <w:rPr>
      <w:color w:val="008080"/>
    </w:rPr>
  </w:style>
  <w:style w:type="paragraph" w:customStyle="1" w:styleId="16">
    <w:name w:val="Обычный (веб)1"/>
    <w:basedOn w:val="a"/>
    <w:pPr>
      <w:spacing w:before="100" w:beforeAutospacing="1" w:after="100" w:afterAutospacing="1"/>
      <w:jc w:val="both"/>
    </w:pPr>
  </w:style>
  <w:style w:type="character" w:customStyle="1" w:styleId="5">
    <w:name w:val="Заголовок 5 Знак"/>
    <w:link w:val="51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lang w:eastAsia="ru-RU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/>
      <w:b/>
      <w:bCs/>
      <w:lang w:eastAsia="ru-RU"/>
    </w:rPr>
  </w:style>
  <w:style w:type="character" w:styleId="afc">
    <w:name w:val="Emphasis"/>
    <w:rPr>
      <w:i/>
      <w:iCs/>
    </w:rPr>
  </w:style>
  <w:style w:type="paragraph" w:styleId="afd">
    <w:name w:val="Body Text"/>
    <w:basedOn w:val="a"/>
    <w:link w:val="afe"/>
    <w:pPr>
      <w:spacing w:after="120"/>
    </w:pPr>
  </w:style>
  <w:style w:type="character" w:customStyle="1" w:styleId="afe">
    <w:name w:val="Основной текст Знак"/>
    <w:link w:val="afd"/>
    <w:rPr>
      <w:sz w:val="24"/>
      <w:szCs w:val="24"/>
    </w:rPr>
  </w:style>
  <w:style w:type="paragraph" w:customStyle="1" w:styleId="ConsPlusCell">
    <w:name w:val="ConsPlusCell"/>
    <w:rPr>
      <w:sz w:val="28"/>
      <w:szCs w:val="28"/>
      <w:lang w:eastAsia="ru-RU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Pr>
      <w:sz w:val="16"/>
      <w:szCs w:val="16"/>
    </w:rPr>
  </w:style>
  <w:style w:type="paragraph" w:customStyle="1" w:styleId="17">
    <w:name w:val="Абзац списка1"/>
    <w:basedOn w:val="a"/>
    <w:pPr>
      <w:ind w:left="720"/>
    </w:pPr>
  </w:style>
  <w:style w:type="character" w:customStyle="1" w:styleId="7">
    <w:name w:val="Заголовок 7 Знак"/>
    <w:link w:val="71"/>
    <w:rPr>
      <w:sz w:val="28"/>
      <w:szCs w:val="24"/>
    </w:rPr>
  </w:style>
  <w:style w:type="paragraph" w:styleId="aff">
    <w:name w:val="Document Map"/>
    <w:basedOn w:val="a"/>
    <w:link w:val="aff0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0">
    <w:name w:val="Схема документа Знак"/>
    <w:link w:val="aff"/>
    <w:rPr>
      <w:rFonts w:ascii="Tahoma" w:hAnsi="Tahoma"/>
      <w:shd w:val="clear" w:color="auto" w:fill="000080"/>
    </w:rPr>
  </w:style>
  <w:style w:type="paragraph" w:styleId="aff1">
    <w:name w:val="Body Text Indent"/>
    <w:basedOn w:val="a"/>
    <w:link w:val="aff2"/>
    <w:pPr>
      <w:spacing w:after="120"/>
      <w:ind w:left="283"/>
    </w:pPr>
  </w:style>
  <w:style w:type="character" w:customStyle="1" w:styleId="aff2">
    <w:name w:val="Основной текст с отступом Знак"/>
    <w:link w:val="aff1"/>
    <w:rPr>
      <w:sz w:val="24"/>
      <w:szCs w:val="24"/>
    </w:rPr>
  </w:style>
  <w:style w:type="character" w:customStyle="1" w:styleId="ab">
    <w:name w:val="Верхний колонтитул Знак"/>
    <w:basedOn w:val="a0"/>
    <w:link w:val="12"/>
  </w:style>
  <w:style w:type="character" w:customStyle="1" w:styleId="ac">
    <w:name w:val="Нижний колонтитул Знак"/>
    <w:basedOn w:val="a0"/>
    <w:link w:val="13"/>
  </w:style>
  <w:style w:type="paragraph" w:customStyle="1" w:styleId="34">
    <w:name w:val="3"/>
    <w:basedOn w:val="a"/>
    <w:next w:val="16"/>
    <w:pPr>
      <w:spacing w:before="100" w:beforeAutospacing="1" w:after="100" w:afterAutospacing="1"/>
    </w:pPr>
    <w:rPr>
      <w:color w:val="000000"/>
    </w:rPr>
  </w:style>
  <w:style w:type="paragraph" w:styleId="35">
    <w:name w:val="Body Text 3"/>
    <w:basedOn w:val="a"/>
    <w:link w:val="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Pr>
      <w:sz w:val="16"/>
      <w:szCs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18">
    <w:name w:val="Обычный1"/>
    <w:pPr>
      <w:widowControl w:val="0"/>
      <w:spacing w:line="300" w:lineRule="auto"/>
      <w:ind w:firstLine="720"/>
      <w:jc w:val="both"/>
    </w:pPr>
    <w:rPr>
      <w:rFonts w:ascii="Arial" w:hAnsi="Arial"/>
      <w:sz w:val="24"/>
      <w:lang w:eastAsia="ru-RU"/>
    </w:rPr>
  </w:style>
  <w:style w:type="paragraph" w:customStyle="1" w:styleId="xl28">
    <w:name w:val="xl28"/>
    <w:basedOn w:val="a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sz w:val="24"/>
      <w:szCs w:val="24"/>
    </w:rPr>
  </w:style>
  <w:style w:type="paragraph" w:customStyle="1" w:styleId="28">
    <w:name w:val="2"/>
    <w:basedOn w:val="a"/>
    <w:next w:val="16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9">
    <w:name w:val="1"/>
    <w:basedOn w:val="a"/>
    <w:next w:val="16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f3">
    <w:name w:val="page number"/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hAnsi="Courier New"/>
    </w:rPr>
  </w:style>
  <w:style w:type="paragraph" w:customStyle="1" w:styleId="Web1">
    <w:name w:val="Обычный (Web)1"/>
    <w:basedOn w:val="a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/>
      <w:color w:val="000000"/>
      <w:sz w:val="16"/>
      <w:szCs w:val="16"/>
    </w:rPr>
  </w:style>
  <w:style w:type="character" w:customStyle="1" w:styleId="aff6">
    <w:name w:val="Знак Знак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Pr>
      <w:b/>
      <w:bCs/>
      <w:color w:val="7A6AC1"/>
    </w:rPr>
  </w:style>
  <w:style w:type="paragraph" w:styleId="aff7">
    <w:name w:val="Block Text"/>
    <w:basedOn w:val="a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pPr>
      <w:spacing w:before="100" w:beforeAutospacing="1" w:after="300"/>
      <w:jc w:val="both"/>
    </w:pPr>
  </w:style>
  <w:style w:type="character" w:styleId="aff8">
    <w:name w:val="FollowedHyperlink"/>
    <w:rPr>
      <w:color w:val="800080"/>
      <w:u w:val="single"/>
    </w:rPr>
  </w:style>
  <w:style w:type="character" w:customStyle="1" w:styleId="a5">
    <w:name w:val="Без интервала Знак"/>
    <w:link w:val="a4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1">
    <w:name w:val="Заголовок 1 Знак1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aff9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Прижатый влево"/>
    <w:basedOn w:val="a"/>
    <w:next w:val="a"/>
    <w:rPr>
      <w:rFonts w:ascii="Arial" w:hAnsi="Arial"/>
    </w:rPr>
  </w:style>
  <w:style w:type="paragraph" w:customStyle="1" w:styleId="affb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western">
    <w:name w:val="western"/>
    <w:basedOn w:val="a"/>
    <w:pPr>
      <w:spacing w:before="100" w:beforeAutospacing="1"/>
    </w:pPr>
    <w:rPr>
      <w:color w:val="000000"/>
    </w:rPr>
  </w:style>
  <w:style w:type="character" w:customStyle="1" w:styleId="affc">
    <w:name w:val="Гипертекстовая ссылка"/>
    <w:rPr>
      <w:color w:val="106BBE"/>
    </w:rPr>
  </w:style>
  <w:style w:type="character" w:customStyle="1" w:styleId="affd">
    <w:name w:val="Цветовое выделение"/>
    <w:rPr>
      <w:b/>
      <w:bCs/>
      <w:color w:val="26282F"/>
    </w:rPr>
  </w:style>
  <w:style w:type="character" w:customStyle="1" w:styleId="ConsPlusNormal0">
    <w:name w:val="ConsPlusNormal Знак"/>
    <w:link w:val="ConsPlusNormal"/>
    <w:rPr>
      <w:rFonts w:ascii="Arial" w:hAnsi="Arial"/>
      <w:lang w:val="ru-RU" w:eastAsia="ru-RU" w:bidi="ar-SA"/>
    </w:rPr>
  </w:style>
  <w:style w:type="character" w:customStyle="1" w:styleId="af1">
    <w:name w:val="Текст сноски Знак"/>
    <w:link w:val="af0"/>
    <w:rPr>
      <w:rFonts w:ascii="Calibri" w:eastAsia="Calibri" w:hAnsi="Calibri"/>
      <w:lang w:eastAsia="en-US"/>
    </w:rPr>
  </w:style>
  <w:style w:type="character" w:customStyle="1" w:styleId="6">
    <w:name w:val="Заголовок 6 Знак"/>
    <w:link w:val="61"/>
    <w:rPr>
      <w:b/>
      <w:bCs/>
      <w:lang w:eastAsia="ar-SA"/>
    </w:rPr>
  </w:style>
  <w:style w:type="numbering" w:customStyle="1" w:styleId="1a">
    <w:name w:val="Нет списка1"/>
    <w:next w:val="a2"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/>
    </w:rPr>
  </w:style>
  <w:style w:type="character" w:customStyle="1" w:styleId="af4">
    <w:name w:val="Текст концевой сноски Знак"/>
    <w:link w:val="af3"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rPr>
      <w:sz w:val="16"/>
      <w:szCs w:val="16"/>
    </w:rPr>
  </w:style>
  <w:style w:type="paragraph" w:styleId="afff">
    <w:name w:val="annotation text"/>
    <w:basedOn w:val="a"/>
    <w:link w:val="afff0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</w:style>
  <w:style w:type="paragraph" w:styleId="afff1">
    <w:name w:val="annotation subject"/>
    <w:basedOn w:val="afff"/>
    <w:next w:val="afff"/>
    <w:link w:val="afff2"/>
    <w:rPr>
      <w:b/>
      <w:bCs/>
    </w:rPr>
  </w:style>
  <w:style w:type="character" w:customStyle="1" w:styleId="afff2">
    <w:name w:val="Тема примечания Знак"/>
    <w:link w:val="afff1"/>
    <w:rPr>
      <w:b/>
      <w:bCs/>
    </w:rPr>
  </w:style>
  <w:style w:type="table" w:customStyle="1" w:styleId="1b">
    <w:name w:val="Сетка таблицы1"/>
    <w:basedOn w:val="a1"/>
    <w:next w:val="ae"/>
    <w:rPr>
      <w:rFonts w:ascii="Calibri" w:eastAsia="Calibri" w:hAnsi="Calibri"/>
    </w:rPr>
    <w:tblPr/>
  </w:style>
  <w:style w:type="character" w:customStyle="1" w:styleId="hl">
    <w:name w:val="hl"/>
    <w:basedOn w:val="a0"/>
  </w:style>
  <w:style w:type="character" w:customStyle="1" w:styleId="nobr">
    <w:name w:val="nobr"/>
    <w:basedOn w:val="a0"/>
  </w:style>
  <w:style w:type="character" w:customStyle="1" w:styleId="WW8Num5z0">
    <w:name w:val="WW8Num5z0"/>
    <w:rPr>
      <w:rFonts w:ascii="Symbol" w:hAnsi="Symbol"/>
    </w:rPr>
  </w:style>
  <w:style w:type="character" w:customStyle="1" w:styleId="37">
    <w:name w:val="Основной шрифт абзаца3"/>
  </w:style>
  <w:style w:type="character" w:customStyle="1" w:styleId="WW8Num6z0">
    <w:name w:val="WW8Num6z0"/>
    <w:rPr>
      <w:rFonts w:ascii="Symbol" w:hAnsi="Symbol"/>
    </w:rPr>
  </w:style>
  <w:style w:type="character" w:customStyle="1" w:styleId="29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eastAsia="Times New Roman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  <w:rPr>
      <w:rFonts w:ascii="Symbol" w:eastAsia="Times New Roman" w:hAnsi="Symbol"/>
    </w:rPr>
  </w:style>
  <w:style w:type="character" w:customStyle="1" w:styleId="WW8Num24z1">
    <w:name w:val="WW8Num24z1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4z6">
    <w:name w:val="WW8Num24z6"/>
    <w:rPr>
      <w:rFonts w:ascii="Symbol" w:hAnsi="Symbol"/>
    </w:rPr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2z0">
    <w:name w:val="WW8Num32z0"/>
    <w:rPr>
      <w:rFonts w:ascii="Times New Roman" w:eastAsia="Times New Roman" w:hAnsi="Times New Roman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b/>
    </w:rPr>
  </w:style>
  <w:style w:type="character" w:customStyle="1" w:styleId="WW8Num33z1">
    <w:name w:val="WW8Num33z1"/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rFonts w:ascii="Times New Roman" w:eastAsia="Times New Roman" w:hAnsi="Times New Roman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</w:style>
  <w:style w:type="character" w:customStyle="1" w:styleId="WW8Num40z0">
    <w:name w:val="WW8Num40z0"/>
    <w:rPr>
      <w:rFonts w:ascii="Courier New" w:hAnsi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rFonts w:ascii="Courier New" w:hAnsi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1c">
    <w:name w:val="Основной шрифт абзаца1"/>
  </w:style>
  <w:style w:type="character" w:customStyle="1" w:styleId="afff3">
    <w:name w:val="Символ сноски"/>
    <w:rPr>
      <w:vertAlign w:val="superscript"/>
    </w:rPr>
  </w:style>
  <w:style w:type="character" w:customStyle="1" w:styleId="DocumentMapChar">
    <w:name w:val="Document Map Char"/>
    <w:rPr>
      <w:rFonts w:ascii="Tahoma" w:hAnsi="Tahoma"/>
      <w:sz w:val="24"/>
      <w:shd w:val="clear" w:color="auto" w:fill="00008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styleId="HTML1">
    <w:name w:val="HTML Typewriter"/>
    <w:rPr>
      <w:rFonts w:ascii="Arial Unicode MS" w:eastAsia="Arial Unicode MS" w:hAnsi="Arial Unicode MS"/>
      <w:sz w:val="20"/>
      <w:szCs w:val="20"/>
    </w:rPr>
  </w:style>
  <w:style w:type="character" w:customStyle="1" w:styleId="afff4">
    <w:name w:val="Символ нумерации"/>
  </w:style>
  <w:style w:type="character" w:customStyle="1" w:styleId="afff5">
    <w:name w:val="Маркеры списка"/>
    <w:rPr>
      <w:rFonts w:ascii="OpenSymbol" w:eastAsia="OpenSymbol" w:hAnsi="OpenSymbol"/>
    </w:rPr>
  </w:style>
  <w:style w:type="character" w:customStyle="1" w:styleId="1d">
    <w:name w:val="Основной текст Знак1"/>
    <w:rPr>
      <w:rFonts w:ascii="Times New Roman" w:eastAsia="Times New Roman" w:hAnsi="Times New Roman"/>
      <w:sz w:val="28"/>
      <w:szCs w:val="28"/>
      <w:lang w:eastAsia="ar-SA"/>
    </w:rPr>
  </w:style>
  <w:style w:type="paragraph" w:styleId="afff6">
    <w:name w:val="List"/>
    <w:basedOn w:val="afd"/>
    <w:pPr>
      <w:spacing w:after="0"/>
      <w:jc w:val="both"/>
    </w:pPr>
    <w:rPr>
      <w:sz w:val="28"/>
      <w:szCs w:val="28"/>
      <w:lang w:eastAsia="ar-SA"/>
    </w:rPr>
  </w:style>
  <w:style w:type="paragraph" w:customStyle="1" w:styleId="38">
    <w:name w:val="Название3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39">
    <w:name w:val="Указатель3"/>
    <w:basedOn w:val="a"/>
    <w:pPr>
      <w:suppressLineNumbers/>
    </w:pPr>
    <w:rPr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/>
    </w:pPr>
    <w:rPr>
      <w:i/>
      <w:iCs/>
      <w:lang w:eastAsia="ar-SA"/>
    </w:rPr>
  </w:style>
  <w:style w:type="paragraph" w:customStyle="1" w:styleId="2b">
    <w:name w:val="Указатель2"/>
    <w:basedOn w:val="a"/>
    <w:pPr>
      <w:suppressLineNumbers/>
    </w:pPr>
    <w:rPr>
      <w:lang w:eastAsia="ar-SA"/>
    </w:rPr>
  </w:style>
  <w:style w:type="paragraph" w:customStyle="1" w:styleId="1e">
    <w:name w:val="Указатель1"/>
    <w:basedOn w:val="a"/>
    <w:pPr>
      <w:suppressLineNumbers/>
    </w:pPr>
    <w:rPr>
      <w:lang w:eastAsia="ar-SA"/>
    </w:rPr>
  </w:style>
  <w:style w:type="paragraph" w:customStyle="1" w:styleId="211">
    <w:name w:val="Основной текст 21"/>
    <w:basedOn w:val="a"/>
    <w:rPr>
      <w:sz w:val="28"/>
      <w:szCs w:val="28"/>
      <w:lang w:eastAsia="ar-SA"/>
    </w:rPr>
  </w:style>
  <w:style w:type="character" w:customStyle="1" w:styleId="1f">
    <w:name w:val="Основной текст с отступом Знак1"/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12">
    <w:name w:val="Основной текст с отступом 21"/>
    <w:basedOn w:val="a"/>
    <w:pPr>
      <w:ind w:left="-108"/>
      <w:jc w:val="both"/>
    </w:pPr>
    <w:rPr>
      <w:lang w:eastAsia="ar-SA"/>
    </w:rPr>
  </w:style>
  <w:style w:type="paragraph" w:customStyle="1" w:styleId="311">
    <w:name w:val="Основной текст 31"/>
    <w:basedOn w:val="a"/>
    <w:pPr>
      <w:jc w:val="both"/>
    </w:pPr>
    <w:rPr>
      <w:lang w:eastAsia="ar-SA"/>
    </w:rPr>
  </w:style>
  <w:style w:type="paragraph" w:customStyle="1" w:styleId="1f0">
    <w:name w:val="Название объекта1"/>
    <w:basedOn w:val="a"/>
    <w:next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afff7">
    <w:name w:val="Заголовок Знак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1f1">
    <w:name w:val="Подзаголовок Знак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312">
    <w:name w:val="Основной текст с отступом 31"/>
    <w:basedOn w:val="a"/>
    <w:pPr>
      <w:ind w:left="-90"/>
      <w:jc w:val="center"/>
    </w:pPr>
    <w:rPr>
      <w:b/>
      <w:bCs/>
      <w:sz w:val="28"/>
      <w:szCs w:val="28"/>
      <w:lang w:eastAsia="ar-SA"/>
    </w:rPr>
  </w:style>
  <w:style w:type="paragraph" w:customStyle="1" w:styleId="1f2">
    <w:name w:val="Схема документа1"/>
    <w:basedOn w:val="a"/>
    <w:pPr>
      <w:shd w:val="clear" w:color="auto" w:fill="000080"/>
    </w:pPr>
    <w:rPr>
      <w:rFonts w:ascii="Tahoma" w:eastAsia="Calibri" w:hAnsi="Tahoma"/>
      <w:lang w:eastAsia="ar-SA"/>
    </w:rPr>
  </w:style>
  <w:style w:type="paragraph" w:customStyle="1" w:styleId="afff8">
    <w:name w:val="Создано"/>
    <w:rPr>
      <w:sz w:val="24"/>
      <w:szCs w:val="24"/>
      <w:lang w:eastAsia="ar-SA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lang w:eastAsia="ar-SA"/>
    </w:rPr>
  </w:style>
  <w:style w:type="paragraph" w:customStyle="1" w:styleId="1f3">
    <w:name w:val="Обычный отступ1"/>
    <w:basedOn w:val="a"/>
    <w:pPr>
      <w:ind w:left="708"/>
    </w:pPr>
    <w:rPr>
      <w:lang w:eastAsia="ar-SA"/>
    </w:rPr>
  </w:style>
  <w:style w:type="paragraph" w:customStyle="1" w:styleId="42">
    <w:name w:val="Знак4"/>
    <w:basedOn w:val="a"/>
    <w:pPr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character" w:customStyle="1" w:styleId="HTML10">
    <w:name w:val="Стандартный HTML Знак1"/>
    <w:rPr>
      <w:rFonts w:ascii="Courier New" w:eastAsia="Times New Roman" w:hAnsi="Courier New"/>
      <w:sz w:val="20"/>
      <w:szCs w:val="20"/>
      <w:lang w:eastAsia="ar-SA"/>
    </w:rPr>
  </w:style>
  <w:style w:type="paragraph" w:customStyle="1" w:styleId="afff9">
    <w:name w:val="Содержимое таблицы"/>
    <w:basedOn w:val="a"/>
    <w:pPr>
      <w:suppressLineNumbers/>
    </w:pPr>
    <w:rPr>
      <w:lang w:eastAsia="ar-SA"/>
    </w:rPr>
  </w:style>
  <w:style w:type="paragraph" w:customStyle="1" w:styleId="afffa">
    <w:name w:val="Заголовок таблицы"/>
    <w:basedOn w:val="afff9"/>
    <w:pPr>
      <w:jc w:val="center"/>
    </w:pPr>
    <w:rPr>
      <w:b/>
      <w:bCs/>
    </w:rPr>
  </w:style>
  <w:style w:type="paragraph" w:customStyle="1" w:styleId="afffb">
    <w:name w:val="Содержимое врезки"/>
    <w:basedOn w:val="afd"/>
    <w:pPr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rPr>
      <w:lang w:eastAsia="ru-RU"/>
    </w:rPr>
  </w:style>
  <w:style w:type="character" w:customStyle="1" w:styleId="313">
    <w:name w:val="Основной текст 3 Знак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">
    <w:name w:val="text"/>
    <w:basedOn w:val="a"/>
    <w:pPr>
      <w:ind w:firstLine="375"/>
      <w:jc w:val="both"/>
    </w:pPr>
  </w:style>
  <w:style w:type="paragraph" w:customStyle="1" w:styleId="ConsPlusTitlePage">
    <w:name w:val="ConsPlusTitlePage"/>
    <w:pPr>
      <w:widowControl w:val="0"/>
    </w:pPr>
    <w:rPr>
      <w:rFonts w:ascii="Tahoma" w:hAnsi="Tahoma"/>
      <w:lang w:eastAsia="ru-RU"/>
    </w:rPr>
  </w:style>
  <w:style w:type="paragraph" w:customStyle="1" w:styleId="afffd">
    <w:name w:val="Комментарий"/>
    <w:basedOn w:val="a"/>
    <w:next w:val="a"/>
    <w:pPr>
      <w:widowControl w:val="0"/>
      <w:spacing w:before="75"/>
      <w:ind w:left="170"/>
      <w:jc w:val="both"/>
    </w:pPr>
    <w:rPr>
      <w:rFonts w:ascii="Times New Roman CYR" w:hAnsi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rPr>
      <w:i/>
      <w:iCs/>
    </w:rPr>
  </w:style>
  <w:style w:type="paragraph" w:customStyle="1" w:styleId="ConsPlusDocList">
    <w:name w:val="ConsPlusDocList"/>
    <w:pPr>
      <w:widowControl w:val="0"/>
    </w:pPr>
    <w:rPr>
      <w:rFonts w:ascii="Courier New" w:hAnsi="Courier New"/>
      <w:lang w:eastAsia="ru-RU"/>
    </w:rPr>
  </w:style>
  <w:style w:type="paragraph" w:customStyle="1" w:styleId="ConsPlusJurTerm">
    <w:name w:val="ConsPlusJurTerm"/>
    <w:pPr>
      <w:widowControl w:val="0"/>
    </w:pPr>
    <w:rPr>
      <w:rFonts w:ascii="Tahoma" w:hAnsi="Tahoma"/>
      <w:sz w:val="26"/>
      <w:lang w:eastAsia="ru-RU"/>
    </w:rPr>
  </w:style>
  <w:style w:type="paragraph" w:customStyle="1" w:styleId="ConsPlusTextList">
    <w:name w:val="ConsPlusTextList"/>
    <w:pPr>
      <w:widowControl w:val="0"/>
    </w:pPr>
    <w:rPr>
      <w:rFonts w:ascii="Arial" w:hAnsi="Arial"/>
      <w:lang w:eastAsia="ru-RU"/>
    </w:rPr>
  </w:style>
  <w:style w:type="paragraph" w:customStyle="1" w:styleId="affff">
    <w:name w:val="параграф"/>
    <w:basedOn w:val="a"/>
    <w:pPr>
      <w:jc w:val="both"/>
    </w:pPr>
    <w:rPr>
      <w:b/>
    </w:rPr>
  </w:style>
  <w:style w:type="character" w:customStyle="1" w:styleId="213">
    <w:name w:val="Основной текст с отступом 2 Знак1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</w:style>
  <w:style w:type="character" w:customStyle="1" w:styleId="1f4">
    <w:name w:val="Нижний колонтитул Знак1"/>
    <w:rPr>
      <w:sz w:val="24"/>
      <w:szCs w:val="24"/>
      <w:lang w:eastAsia="ar-SA"/>
    </w:rPr>
  </w:style>
  <w:style w:type="character" w:customStyle="1" w:styleId="1f5">
    <w:name w:val="Текст сноски Знак1"/>
    <w:rPr>
      <w:lang w:eastAsia="ar-SA"/>
    </w:rPr>
  </w:style>
  <w:style w:type="character" w:customStyle="1" w:styleId="1f6">
    <w:name w:val="Верхний колонтитул Знак1"/>
    <w:rPr>
      <w:sz w:val="24"/>
      <w:szCs w:val="24"/>
      <w:lang w:eastAsia="ar-SA"/>
    </w:rPr>
  </w:style>
  <w:style w:type="character" w:customStyle="1" w:styleId="1f7">
    <w:name w:val="Текст выноски Знак1"/>
    <w:rPr>
      <w:rFonts w:ascii="Tahoma" w:eastAsia="Calibri" w:hAnsi="Tahoma"/>
      <w:sz w:val="16"/>
      <w:szCs w:val="16"/>
      <w:lang w:eastAsia="ar-SA"/>
    </w:rPr>
  </w:style>
  <w:style w:type="paragraph" w:customStyle="1" w:styleId="Default">
    <w:name w:val="Default"/>
    <w:rPr>
      <w:rFonts w:ascii="Georgia" w:hAnsi="Georgia"/>
      <w:color w:val="000000"/>
      <w:sz w:val="24"/>
      <w:szCs w:val="24"/>
      <w:lang w:eastAsia="ru-RU"/>
    </w:rPr>
  </w:style>
  <w:style w:type="paragraph" w:styleId="affff0">
    <w:name w:val="Normal (Web)"/>
    <w:basedOn w:val="a"/>
    <w:uiPriority w:val="99"/>
    <w:pPr>
      <w:spacing w:before="100" w:beforeAutospacing="1" w:after="100" w:afterAutospacing="1"/>
    </w:pPr>
  </w:style>
  <w:style w:type="character" w:styleId="affff1">
    <w:name w:val="Placeholder Text"/>
    <w:rPr>
      <w:color w:val="808080"/>
    </w:rPr>
  </w:style>
  <w:style w:type="paragraph" w:styleId="affff2">
    <w:name w:val="Revision"/>
    <w:uiPriority w:val="99"/>
    <w:rPr>
      <w:sz w:val="24"/>
      <w:szCs w:val="24"/>
      <w:lang w:eastAsia="ru-RU"/>
    </w:rPr>
  </w:style>
  <w:style w:type="paragraph" w:styleId="affff3">
    <w:name w:val="header"/>
    <w:basedOn w:val="a"/>
    <w:pPr>
      <w:tabs>
        <w:tab w:val="center" w:pos="4660"/>
        <w:tab w:val="right" w:pos="9340"/>
      </w:tabs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get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dget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8611</Words>
  <Characters>49087</Characters>
  <Application>Microsoft Office Word</Application>
  <DocSecurity>0</DocSecurity>
  <Lines>409</Lines>
  <Paragraphs>115</Paragraphs>
  <ScaleCrop>false</ScaleCrop>
  <Company/>
  <LinksUpToDate>false</LinksUpToDate>
  <CharactersWithSpaces>57583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Екатерина Викторовна</dc:creator>
  <cp:lastModifiedBy>Рару Екатерина Витальевна</cp:lastModifiedBy>
  <cp:revision>4</cp:revision>
  <dcterms:created xsi:type="dcterms:W3CDTF">2025-04-15T09:33:00Z</dcterms:created>
  <dcterms:modified xsi:type="dcterms:W3CDTF">2025-04-16T04:38:00Z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7a333ec6e437423ca5cea2ba2bf13e96</vt:lpwstr>
  </property>
</Properties>
</file>