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8EB" w:rsidRPr="00CB48B1" w:rsidRDefault="000D48EB" w:rsidP="000D48EB">
      <w:pPr>
        <w:pStyle w:val="a9"/>
        <w:spacing w:before="240"/>
        <w:rPr>
          <w:b/>
          <w:szCs w:val="28"/>
        </w:rPr>
      </w:pPr>
      <w:r w:rsidRPr="00CB48B1">
        <w:rPr>
          <w:b/>
          <w:szCs w:val="28"/>
        </w:rPr>
        <w:t>ОБЩЕСТВЕННЫЙ СОВЕТ ГОРОДА НИЖНЕВАРТОВСКА</w:t>
      </w:r>
    </w:p>
    <w:p w:rsidR="00632510" w:rsidRPr="00CB48B1" w:rsidRDefault="005426B4" w:rsidP="000D48EB">
      <w:pPr>
        <w:spacing w:after="0" w:line="240" w:lineRule="auto"/>
        <w:ind w:left="192" w:firstLine="0"/>
        <w:jc w:val="center"/>
        <w:rPr>
          <w:noProof/>
          <w:sz w:val="28"/>
          <w:szCs w:val="28"/>
          <w:lang w:val="ru-RU"/>
        </w:rPr>
      </w:pPr>
      <w:r w:rsidRPr="00CB48B1">
        <w:rPr>
          <w:sz w:val="28"/>
          <w:szCs w:val="28"/>
          <w:lang w:val="ru-RU"/>
        </w:rPr>
        <w:t>ПРОТОКОЛ</w:t>
      </w:r>
      <w:r w:rsidR="002B09F9" w:rsidRPr="00CB48B1">
        <w:rPr>
          <w:noProof/>
          <w:sz w:val="28"/>
          <w:szCs w:val="28"/>
          <w:lang w:val="ru-RU"/>
        </w:rPr>
        <w:t xml:space="preserve"> №</w:t>
      </w:r>
      <w:r w:rsidR="000D3A7B">
        <w:rPr>
          <w:noProof/>
          <w:sz w:val="28"/>
          <w:szCs w:val="28"/>
          <w:lang w:val="ru-RU"/>
        </w:rPr>
        <w:t>2</w:t>
      </w:r>
    </w:p>
    <w:p w:rsidR="000D48EB" w:rsidRDefault="000D48EB" w:rsidP="000D48EB">
      <w:pPr>
        <w:spacing w:after="0" w:line="240" w:lineRule="auto"/>
        <w:ind w:left="192" w:firstLine="0"/>
        <w:jc w:val="center"/>
        <w:rPr>
          <w:b/>
          <w:sz w:val="28"/>
          <w:szCs w:val="28"/>
          <w:lang w:val="ru-RU"/>
        </w:rPr>
      </w:pPr>
    </w:p>
    <w:p w:rsidR="000D48EB" w:rsidRDefault="000D48EB" w:rsidP="000D48EB">
      <w:pPr>
        <w:spacing w:after="0" w:line="240" w:lineRule="auto"/>
        <w:ind w:left="192" w:firstLine="0"/>
        <w:jc w:val="center"/>
        <w:rPr>
          <w:sz w:val="28"/>
          <w:szCs w:val="28"/>
          <w:lang w:val="ru-RU"/>
        </w:rPr>
      </w:pPr>
      <w:r w:rsidRPr="000D48EB">
        <w:rPr>
          <w:sz w:val="28"/>
          <w:szCs w:val="28"/>
          <w:lang w:val="ru-RU"/>
        </w:rPr>
        <w:t xml:space="preserve">заседания Общественного совета города Нижневартовска </w:t>
      </w:r>
    </w:p>
    <w:p w:rsidR="000D48EB" w:rsidRDefault="000D48EB" w:rsidP="000D48EB">
      <w:pPr>
        <w:spacing w:after="0" w:line="240" w:lineRule="auto"/>
        <w:ind w:left="192" w:firstLine="0"/>
        <w:jc w:val="center"/>
        <w:rPr>
          <w:sz w:val="28"/>
          <w:szCs w:val="28"/>
          <w:lang w:val="ru-RU"/>
        </w:rPr>
      </w:pPr>
      <w:r w:rsidRPr="000D48EB">
        <w:rPr>
          <w:sz w:val="28"/>
          <w:szCs w:val="28"/>
          <w:lang w:val="ru-RU"/>
        </w:rPr>
        <w:t>по вопросам жилищно-коммунального хозяйства</w:t>
      </w:r>
    </w:p>
    <w:p w:rsidR="000D48EB" w:rsidRDefault="000D48EB" w:rsidP="000D48EB">
      <w:pPr>
        <w:spacing w:after="0" w:line="240" w:lineRule="auto"/>
        <w:ind w:left="192" w:firstLine="0"/>
        <w:jc w:val="center"/>
        <w:rPr>
          <w:sz w:val="28"/>
          <w:szCs w:val="28"/>
          <w:lang w:val="ru-RU"/>
        </w:rPr>
      </w:pPr>
    </w:p>
    <w:p w:rsidR="000D48EB" w:rsidRDefault="000D48EB" w:rsidP="000D48EB">
      <w:pPr>
        <w:spacing w:after="0" w:line="240" w:lineRule="auto"/>
        <w:ind w:left="192" w:firstLine="0"/>
        <w:jc w:val="center"/>
        <w:rPr>
          <w:sz w:val="28"/>
          <w:szCs w:val="28"/>
          <w:lang w:val="ru-RU"/>
        </w:rPr>
      </w:pPr>
    </w:p>
    <w:p w:rsidR="000D48EB" w:rsidRPr="000D48EB" w:rsidRDefault="000D48EB" w:rsidP="000D48EB">
      <w:pPr>
        <w:spacing w:after="0" w:line="240" w:lineRule="auto"/>
        <w:ind w:left="192" w:firstLine="0"/>
        <w:jc w:val="center"/>
        <w:rPr>
          <w:sz w:val="28"/>
          <w:szCs w:val="28"/>
          <w:lang w:val="ru-RU"/>
        </w:rPr>
      </w:pPr>
    </w:p>
    <w:p w:rsidR="000D48EB" w:rsidRDefault="000D48EB" w:rsidP="000D48EB">
      <w:pPr>
        <w:tabs>
          <w:tab w:val="right" w:pos="9965"/>
        </w:tabs>
        <w:spacing w:after="0"/>
        <w:ind w:firstLine="0"/>
        <w:jc w:val="left"/>
        <w:rPr>
          <w:sz w:val="28"/>
          <w:szCs w:val="28"/>
          <w:lang w:val="ru-RU"/>
        </w:rPr>
      </w:pPr>
      <w:r>
        <w:rPr>
          <w:sz w:val="28"/>
          <w:szCs w:val="28"/>
          <w:lang w:val="ru-RU"/>
        </w:rPr>
        <w:t xml:space="preserve">от </w:t>
      </w:r>
      <w:r w:rsidR="0061182B">
        <w:rPr>
          <w:sz w:val="28"/>
          <w:szCs w:val="28"/>
          <w:lang w:val="ru-RU"/>
        </w:rPr>
        <w:t>4</w:t>
      </w:r>
      <w:bookmarkStart w:id="0" w:name="_GoBack"/>
      <w:bookmarkEnd w:id="0"/>
      <w:r w:rsidR="00B9377F">
        <w:rPr>
          <w:sz w:val="28"/>
          <w:szCs w:val="28"/>
          <w:lang w:val="ru-RU"/>
        </w:rPr>
        <w:t xml:space="preserve"> </w:t>
      </w:r>
      <w:r w:rsidR="000D3A7B">
        <w:rPr>
          <w:sz w:val="28"/>
          <w:szCs w:val="28"/>
          <w:lang w:val="ru-RU"/>
        </w:rPr>
        <w:t>декабря</w:t>
      </w:r>
      <w:r w:rsidR="00365FD7">
        <w:rPr>
          <w:sz w:val="28"/>
          <w:szCs w:val="28"/>
          <w:lang w:val="ru-RU"/>
        </w:rPr>
        <w:t xml:space="preserve"> </w:t>
      </w:r>
      <w:r w:rsidRPr="000D48EB">
        <w:rPr>
          <w:sz w:val="28"/>
          <w:szCs w:val="28"/>
          <w:lang w:val="ru-RU"/>
        </w:rPr>
        <w:t>202</w:t>
      </w:r>
      <w:r w:rsidR="00B26FAC">
        <w:rPr>
          <w:sz w:val="28"/>
          <w:szCs w:val="28"/>
          <w:lang w:val="ru-RU"/>
        </w:rPr>
        <w:t>5</w:t>
      </w:r>
      <w:r w:rsidRPr="000D48EB">
        <w:rPr>
          <w:sz w:val="28"/>
          <w:szCs w:val="28"/>
          <w:lang w:val="ru-RU"/>
        </w:rPr>
        <w:t xml:space="preserve"> года</w:t>
      </w:r>
      <w:r>
        <w:rPr>
          <w:sz w:val="28"/>
          <w:szCs w:val="28"/>
          <w:lang w:val="ru-RU"/>
        </w:rPr>
        <w:tab/>
      </w:r>
      <w:r w:rsidRPr="000D48EB">
        <w:rPr>
          <w:sz w:val="28"/>
          <w:szCs w:val="28"/>
          <w:lang w:val="ru-RU"/>
        </w:rPr>
        <w:t>город Нижневартовск</w:t>
      </w:r>
    </w:p>
    <w:p w:rsidR="000D48EB" w:rsidRDefault="000D48EB" w:rsidP="000D48EB">
      <w:pPr>
        <w:ind w:right="4" w:firstLine="0"/>
        <w:rPr>
          <w:lang w:val="ru-RU"/>
        </w:rPr>
      </w:pPr>
    </w:p>
    <w:p w:rsidR="000D3A7B" w:rsidRPr="00C95FCA" w:rsidRDefault="000D3A7B" w:rsidP="000D3A7B">
      <w:pPr>
        <w:spacing w:line="240" w:lineRule="auto"/>
        <w:ind w:right="4" w:firstLine="709"/>
        <w:rPr>
          <w:color w:val="auto"/>
          <w:sz w:val="28"/>
          <w:szCs w:val="28"/>
          <w:lang w:val="ru-RU"/>
        </w:rPr>
      </w:pPr>
      <w:r w:rsidRPr="00C95FCA">
        <w:rPr>
          <w:color w:val="auto"/>
          <w:sz w:val="28"/>
          <w:szCs w:val="28"/>
          <w:lang w:val="ru-RU"/>
        </w:rPr>
        <w:t>В целях ознакомления и принятия к сведению членам Общественного совета города Нижневартовска по вопросам ж</w:t>
      </w:r>
      <w:r>
        <w:rPr>
          <w:color w:val="auto"/>
          <w:sz w:val="28"/>
          <w:szCs w:val="28"/>
          <w:lang w:val="ru-RU"/>
        </w:rPr>
        <w:t xml:space="preserve">илищно-коммунального хозяйства </w:t>
      </w:r>
      <w:r w:rsidRPr="00C95FCA">
        <w:rPr>
          <w:color w:val="auto"/>
          <w:sz w:val="28"/>
          <w:szCs w:val="28"/>
          <w:lang w:val="ru-RU"/>
        </w:rPr>
        <w:t xml:space="preserve">по электронной почте направлена следующая информация. </w:t>
      </w:r>
    </w:p>
    <w:p w:rsidR="000D3A7B" w:rsidRPr="00C95FCA" w:rsidRDefault="000D3A7B" w:rsidP="000D3A7B">
      <w:pPr>
        <w:spacing w:line="240" w:lineRule="auto"/>
        <w:ind w:right="4" w:firstLine="0"/>
        <w:rPr>
          <w:color w:val="auto"/>
          <w:sz w:val="28"/>
          <w:szCs w:val="28"/>
          <w:lang w:val="ru-RU"/>
        </w:rPr>
      </w:pPr>
    </w:p>
    <w:p w:rsidR="000F2C64" w:rsidRPr="000F2C64" w:rsidRDefault="002B09F9" w:rsidP="00CB48B1">
      <w:pPr>
        <w:ind w:right="4" w:firstLine="0"/>
        <w:jc w:val="center"/>
        <w:rPr>
          <w:sz w:val="28"/>
          <w:szCs w:val="28"/>
          <w:lang w:val="ru-RU"/>
        </w:rPr>
      </w:pPr>
      <w:r>
        <w:rPr>
          <w:sz w:val="28"/>
          <w:szCs w:val="28"/>
          <w:lang w:val="ru-RU"/>
        </w:rPr>
        <w:t>ПОВЕСТКА ДНЯ</w:t>
      </w:r>
      <w:r w:rsidR="000F2C64" w:rsidRPr="000F2C64">
        <w:rPr>
          <w:sz w:val="28"/>
          <w:szCs w:val="28"/>
          <w:lang w:val="ru-RU"/>
        </w:rPr>
        <w:t>:</w:t>
      </w:r>
    </w:p>
    <w:p w:rsidR="000F2C64" w:rsidRPr="000F2C64" w:rsidRDefault="000F2C64" w:rsidP="00E25EC2">
      <w:pPr>
        <w:ind w:right="-142" w:firstLine="0"/>
        <w:rPr>
          <w:sz w:val="28"/>
          <w:szCs w:val="28"/>
          <w:lang w:val="ru-RU"/>
        </w:rPr>
      </w:pPr>
    </w:p>
    <w:tbl>
      <w:tblPr>
        <w:tblpPr w:leftFromText="180" w:rightFromText="180" w:vertAnchor="text" w:tblpX="-198" w:tblpY="1"/>
        <w:tblOverlap w:val="never"/>
        <w:tblW w:w="9923" w:type="dxa"/>
        <w:tblLayout w:type="fixed"/>
        <w:tblLook w:val="00A0" w:firstRow="1" w:lastRow="0" w:firstColumn="1" w:lastColumn="0" w:noHBand="0" w:noVBand="0"/>
      </w:tblPr>
      <w:tblGrid>
        <w:gridCol w:w="426"/>
        <w:gridCol w:w="9390"/>
        <w:gridCol w:w="107"/>
      </w:tblGrid>
      <w:tr w:rsidR="000F2C64" w:rsidRPr="000D3A7B" w:rsidTr="000D3A7B">
        <w:trPr>
          <w:trHeight w:val="20"/>
        </w:trPr>
        <w:tc>
          <w:tcPr>
            <w:tcW w:w="426" w:type="dxa"/>
          </w:tcPr>
          <w:p w:rsidR="000F2C64" w:rsidRPr="000F2C64" w:rsidRDefault="000F2C64" w:rsidP="000F2C64">
            <w:pPr>
              <w:ind w:right="4" w:firstLine="0"/>
              <w:rPr>
                <w:sz w:val="28"/>
                <w:szCs w:val="28"/>
                <w:lang w:val="ru-RU"/>
              </w:rPr>
            </w:pPr>
          </w:p>
        </w:tc>
        <w:tc>
          <w:tcPr>
            <w:tcW w:w="9497" w:type="dxa"/>
            <w:gridSpan w:val="2"/>
          </w:tcPr>
          <w:p w:rsidR="006A1246" w:rsidRDefault="006A1246" w:rsidP="00FB2BD4">
            <w:pPr>
              <w:tabs>
                <w:tab w:val="left" w:pos="213"/>
              </w:tabs>
              <w:spacing w:line="240" w:lineRule="auto"/>
              <w:ind w:left="317" w:right="-73" w:firstLine="746"/>
              <w:rPr>
                <w:b/>
                <w:sz w:val="28"/>
                <w:szCs w:val="28"/>
                <w:lang w:val="ru-RU"/>
              </w:rPr>
            </w:pPr>
            <w:r>
              <w:rPr>
                <w:b/>
                <w:sz w:val="28"/>
                <w:szCs w:val="28"/>
                <w:lang w:val="ru-RU"/>
              </w:rPr>
              <w:t>1. </w:t>
            </w:r>
            <w:r w:rsidR="008F6ABF">
              <w:rPr>
                <w:b/>
                <w:sz w:val="28"/>
                <w:szCs w:val="28"/>
                <w:lang w:val="ru-RU"/>
              </w:rPr>
              <w:t>О</w:t>
            </w:r>
            <w:r w:rsidR="00FB2BD4">
              <w:rPr>
                <w:b/>
                <w:sz w:val="28"/>
                <w:szCs w:val="28"/>
                <w:lang w:val="ru-RU"/>
              </w:rPr>
              <w:t xml:space="preserve"> работах по устройству, содержанию и демонтажу новогоднего городка и ледовых композиций на территории города</w:t>
            </w:r>
            <w:r w:rsidR="00B26FAC" w:rsidRPr="00B26FAC">
              <w:rPr>
                <w:b/>
                <w:sz w:val="28"/>
                <w:szCs w:val="28"/>
                <w:lang w:val="ru-RU"/>
              </w:rPr>
              <w:t>.</w:t>
            </w:r>
          </w:p>
          <w:p w:rsidR="000D3A7B" w:rsidRPr="00C95FCA" w:rsidRDefault="000D3A7B" w:rsidP="00FB2BD4">
            <w:pPr>
              <w:tabs>
                <w:tab w:val="left" w:pos="9214"/>
              </w:tabs>
              <w:spacing w:line="240" w:lineRule="auto"/>
              <w:ind w:left="317" w:right="-73" w:firstLine="567"/>
              <w:rPr>
                <w:color w:val="auto"/>
                <w:sz w:val="28"/>
                <w:szCs w:val="28"/>
                <w:lang w:val="ru-RU"/>
              </w:rPr>
            </w:pPr>
            <w:r w:rsidRPr="00C95FCA">
              <w:rPr>
                <w:color w:val="auto"/>
                <w:sz w:val="28"/>
                <w:szCs w:val="28"/>
                <w:lang w:val="ru-RU"/>
              </w:rPr>
              <w:t xml:space="preserve">По данному вопросу информация представлена: </w:t>
            </w:r>
            <w:r w:rsidR="00FB2BD4">
              <w:rPr>
                <w:i/>
                <w:color w:val="auto"/>
                <w:sz w:val="28"/>
                <w:szCs w:val="28"/>
                <w:lang w:val="ru-RU"/>
              </w:rPr>
              <w:t>управлением по дорожному хозяйству</w:t>
            </w:r>
            <w:r w:rsidRPr="00C95FCA">
              <w:rPr>
                <w:i/>
                <w:color w:val="auto"/>
                <w:sz w:val="28"/>
                <w:szCs w:val="28"/>
                <w:lang w:val="ru-RU"/>
              </w:rPr>
              <w:t xml:space="preserve"> департамента жилищно-коммунального хозяйства администрации города</w:t>
            </w:r>
            <w:r w:rsidRPr="00C95FCA">
              <w:rPr>
                <w:color w:val="auto"/>
                <w:sz w:val="28"/>
                <w:szCs w:val="28"/>
                <w:lang w:val="ru-RU"/>
              </w:rPr>
              <w:t>.</w:t>
            </w:r>
          </w:p>
          <w:p w:rsidR="004136BD" w:rsidRDefault="004136BD" w:rsidP="00FB2BD4">
            <w:pPr>
              <w:spacing w:line="240" w:lineRule="auto"/>
              <w:ind w:left="317" w:right="-73" w:firstLine="709"/>
              <w:rPr>
                <w:b/>
                <w:sz w:val="28"/>
                <w:szCs w:val="28"/>
                <w:lang w:val="ru-RU"/>
              </w:rPr>
            </w:pPr>
          </w:p>
          <w:p w:rsidR="000D3A7B" w:rsidRPr="000D3A7B" w:rsidRDefault="000D3A7B" w:rsidP="00FB2BD4">
            <w:pPr>
              <w:spacing w:line="240" w:lineRule="auto"/>
              <w:ind w:left="317" w:right="-73" w:firstLine="709"/>
              <w:rPr>
                <w:sz w:val="28"/>
                <w:szCs w:val="28"/>
                <w:lang w:val="ru-RU"/>
              </w:rPr>
            </w:pPr>
            <w:r w:rsidRPr="000D3A7B">
              <w:rPr>
                <w:sz w:val="28"/>
                <w:szCs w:val="28"/>
                <w:lang w:val="ru-RU"/>
              </w:rPr>
              <w:t xml:space="preserve">11.04.2025 заключен муниципальный </w:t>
            </w:r>
            <w:r>
              <w:rPr>
                <w:sz w:val="28"/>
                <w:szCs w:val="28"/>
                <w:lang w:val="ru-RU"/>
              </w:rPr>
              <w:t xml:space="preserve">контракт </w:t>
            </w:r>
            <w:r w:rsidRPr="000D3A7B">
              <w:rPr>
                <w:sz w:val="28"/>
                <w:szCs w:val="28"/>
                <w:lang w:val="ru-RU"/>
              </w:rPr>
              <w:t>№0187300001225000580 на в</w:t>
            </w:r>
            <w:r w:rsidRPr="000D3A7B">
              <w:rPr>
                <w:bCs/>
                <w:sz w:val="28"/>
                <w:szCs w:val="28"/>
                <w:lang w:val="ru-RU"/>
              </w:rPr>
              <w:t>ыполнение</w:t>
            </w:r>
            <w:r w:rsidRPr="000D3A7B">
              <w:rPr>
                <w:sz w:val="28"/>
                <w:szCs w:val="28"/>
                <w:lang w:val="ru-RU"/>
              </w:rPr>
              <w:t xml:space="preserve"> работ по устройству, содержанию и демонтажу новогоднего городка и ледовых композиций на территории города.</w:t>
            </w:r>
          </w:p>
          <w:p w:rsidR="000D3A7B" w:rsidRPr="000D3A7B" w:rsidRDefault="000D3A7B" w:rsidP="00FB2BD4">
            <w:pPr>
              <w:spacing w:line="240" w:lineRule="auto"/>
              <w:ind w:left="317" w:right="-73" w:firstLine="709"/>
              <w:rPr>
                <w:sz w:val="28"/>
                <w:szCs w:val="28"/>
                <w:lang w:val="ru-RU"/>
              </w:rPr>
            </w:pPr>
            <w:r w:rsidRPr="000D3A7B">
              <w:rPr>
                <w:sz w:val="28"/>
                <w:szCs w:val="28"/>
                <w:lang w:val="ru-RU"/>
              </w:rPr>
              <w:t>Заказчик: муниципальное бюджетное учреждение «Управление по дорожному хозяйству и благоустройству города Нижневартовска».</w:t>
            </w:r>
          </w:p>
          <w:p w:rsidR="000D3A7B" w:rsidRPr="000D3A7B" w:rsidRDefault="000D3A7B" w:rsidP="00FB2BD4">
            <w:pPr>
              <w:spacing w:line="240" w:lineRule="auto"/>
              <w:ind w:left="317" w:right="-73" w:firstLine="709"/>
              <w:rPr>
                <w:sz w:val="28"/>
                <w:szCs w:val="28"/>
                <w:lang w:val="ru-RU"/>
              </w:rPr>
            </w:pPr>
            <w:r w:rsidRPr="000D3A7B">
              <w:rPr>
                <w:sz w:val="28"/>
                <w:szCs w:val="28"/>
                <w:lang w:val="ru-RU"/>
              </w:rPr>
              <w:t>Подрядчик: индивидуальный предприниматель Стрелин Максим Владимирович.</w:t>
            </w:r>
          </w:p>
          <w:p w:rsidR="000D3A7B" w:rsidRPr="000D3A7B" w:rsidRDefault="000D3A7B" w:rsidP="00FB2BD4">
            <w:pPr>
              <w:spacing w:line="240" w:lineRule="auto"/>
              <w:ind w:left="317" w:right="-73" w:firstLine="709"/>
              <w:rPr>
                <w:sz w:val="28"/>
                <w:szCs w:val="28"/>
                <w:lang w:val="ru-RU"/>
              </w:rPr>
            </w:pPr>
            <w:r w:rsidRPr="000D3A7B">
              <w:rPr>
                <w:sz w:val="28"/>
                <w:szCs w:val="28"/>
                <w:lang w:val="ru-RU"/>
              </w:rPr>
              <w:t>Цена контракта: 11 482 332,99 руб.</w:t>
            </w:r>
          </w:p>
          <w:p w:rsidR="000D3A7B" w:rsidRPr="000D3A7B" w:rsidRDefault="000D3A7B" w:rsidP="00FB2BD4">
            <w:pPr>
              <w:spacing w:line="240" w:lineRule="auto"/>
              <w:ind w:left="317" w:right="-73" w:firstLine="709"/>
              <w:rPr>
                <w:sz w:val="28"/>
                <w:szCs w:val="28"/>
                <w:lang w:val="ru-RU"/>
              </w:rPr>
            </w:pPr>
            <w:r w:rsidRPr="000D3A7B">
              <w:rPr>
                <w:sz w:val="28"/>
                <w:szCs w:val="28"/>
                <w:lang w:val="ru-RU"/>
              </w:rPr>
              <w:t xml:space="preserve">Срок выполнения работ: </w:t>
            </w:r>
          </w:p>
          <w:p w:rsidR="000D3A7B" w:rsidRPr="000D3A7B" w:rsidRDefault="000D3A7B" w:rsidP="00FB2BD4">
            <w:pPr>
              <w:spacing w:line="240" w:lineRule="auto"/>
              <w:ind w:left="317" w:right="-73" w:firstLine="709"/>
              <w:rPr>
                <w:sz w:val="28"/>
                <w:szCs w:val="28"/>
                <w:lang w:val="ru-RU"/>
              </w:rPr>
            </w:pPr>
            <w:r w:rsidRPr="000D3A7B">
              <w:rPr>
                <w:sz w:val="28"/>
                <w:szCs w:val="28"/>
                <w:lang w:val="ru-RU"/>
              </w:rPr>
              <w:t>- I этап: выполнение работ по устройству новогоднего городка и ледовых композиций на территории города Подрядчиком с даты заключения контракта по 15.12.2025;</w:t>
            </w:r>
          </w:p>
          <w:p w:rsidR="000D3A7B" w:rsidRPr="000D3A7B" w:rsidRDefault="000D3A7B" w:rsidP="00FB2BD4">
            <w:pPr>
              <w:spacing w:line="240" w:lineRule="auto"/>
              <w:ind w:left="317" w:right="-73" w:firstLine="709"/>
              <w:rPr>
                <w:sz w:val="28"/>
                <w:szCs w:val="28"/>
                <w:lang w:val="ru-RU"/>
              </w:rPr>
            </w:pPr>
            <w:r w:rsidRPr="000D3A7B">
              <w:rPr>
                <w:sz w:val="28"/>
                <w:szCs w:val="28"/>
                <w:lang w:val="ru-RU"/>
              </w:rPr>
              <w:t>- II этап: выполнение работ по содержанию и демонтажу новогоднего городка и ледовых композиций на территории города Подрядчиком с даты выполнения работ по I этапу по 01.03.2026.</w:t>
            </w:r>
          </w:p>
          <w:p w:rsidR="000D3A7B" w:rsidRPr="000D3A7B" w:rsidRDefault="000D3A7B" w:rsidP="00FB2BD4">
            <w:pPr>
              <w:spacing w:line="240" w:lineRule="auto"/>
              <w:ind w:left="317" w:right="-73" w:firstLine="709"/>
              <w:rPr>
                <w:sz w:val="28"/>
                <w:szCs w:val="28"/>
                <w:lang w:val="ru-RU"/>
              </w:rPr>
            </w:pPr>
            <w:r w:rsidRPr="000D3A7B">
              <w:rPr>
                <w:sz w:val="28"/>
                <w:szCs w:val="28"/>
                <w:lang w:val="ru-RU"/>
              </w:rPr>
              <w:t xml:space="preserve">Цель выполнения работ: устройство временных отдельных ледяных скульптурных композиций и горок для новогоднего оформления территории города Нижневартовска в целях организации мест проведения праздничных мероприятий и организации зимнего досуга горожан, </w:t>
            </w:r>
            <w:r w:rsidRPr="000D3A7B">
              <w:rPr>
                <w:sz w:val="28"/>
                <w:szCs w:val="28"/>
                <w:lang w:val="ru-RU"/>
              </w:rPr>
              <w:lastRenderedPageBreak/>
              <w:t xml:space="preserve">развития эстетического восприятия окружающего мира и приобщения </w:t>
            </w:r>
            <w:r w:rsidR="00FB2BD4">
              <w:rPr>
                <w:sz w:val="28"/>
                <w:szCs w:val="28"/>
                <w:lang w:val="ru-RU"/>
              </w:rPr>
              <w:br/>
            </w:r>
            <w:r w:rsidRPr="000D3A7B">
              <w:rPr>
                <w:sz w:val="28"/>
                <w:szCs w:val="28"/>
                <w:lang w:val="ru-RU"/>
              </w:rPr>
              <w:t xml:space="preserve">к здоровому активному отдыху.  </w:t>
            </w:r>
          </w:p>
          <w:p w:rsidR="000D3A7B" w:rsidRPr="000D3A7B" w:rsidRDefault="000D3A7B" w:rsidP="0061182B">
            <w:pPr>
              <w:spacing w:line="240" w:lineRule="auto"/>
              <w:ind w:left="317" w:right="-73" w:firstLine="709"/>
              <w:rPr>
                <w:sz w:val="28"/>
                <w:szCs w:val="28"/>
                <w:lang w:val="ru-RU"/>
              </w:rPr>
            </w:pPr>
            <w:r w:rsidRPr="000D3A7B">
              <w:rPr>
                <w:sz w:val="28"/>
                <w:szCs w:val="28"/>
                <w:lang w:val="ru-RU"/>
              </w:rPr>
              <w:t xml:space="preserve">Согласно условиям контракта, подрядчиком разработан </w:t>
            </w:r>
            <w:r w:rsidRPr="000D3A7B">
              <w:rPr>
                <w:bCs/>
                <w:sz w:val="28"/>
                <w:szCs w:val="28"/>
                <w:lang w:val="ru-RU"/>
              </w:rPr>
              <w:t xml:space="preserve">эскизный проект новогоднего городка - </w:t>
            </w:r>
            <w:r w:rsidRPr="000D3A7B">
              <w:rPr>
                <w:sz w:val="28"/>
                <w:szCs w:val="28"/>
                <w:lang w:val="ru-RU"/>
              </w:rPr>
              <w:t>создание ледяных скульптурных композиций на площади Нефтяников, набережной реки Обь, в парке Победы.</w:t>
            </w:r>
          </w:p>
          <w:p w:rsidR="000D3A7B" w:rsidRPr="000D3A7B" w:rsidRDefault="000D3A7B" w:rsidP="0061182B">
            <w:pPr>
              <w:spacing w:line="240" w:lineRule="auto"/>
              <w:ind w:left="317" w:right="-73" w:firstLine="709"/>
              <w:rPr>
                <w:sz w:val="28"/>
                <w:szCs w:val="28"/>
                <w:lang w:val="ru-RU"/>
              </w:rPr>
            </w:pPr>
            <w:r w:rsidRPr="000D3A7B">
              <w:rPr>
                <w:sz w:val="28"/>
                <w:szCs w:val="28"/>
                <w:lang w:val="ru-RU"/>
              </w:rPr>
              <w:t xml:space="preserve">Эскизный проект согласован с управлением архитектуры </w:t>
            </w:r>
            <w:r w:rsidR="00FB2BD4">
              <w:rPr>
                <w:sz w:val="28"/>
                <w:szCs w:val="28"/>
                <w:lang w:val="ru-RU"/>
              </w:rPr>
              <w:br/>
            </w:r>
            <w:r w:rsidRPr="000D3A7B">
              <w:rPr>
                <w:sz w:val="28"/>
                <w:szCs w:val="28"/>
                <w:lang w:val="ru-RU"/>
              </w:rPr>
              <w:t>и градостроительства департамента строительства администрации города, управлением культуры департамента по социальной политике администрации города.</w:t>
            </w:r>
          </w:p>
          <w:p w:rsidR="000D3A7B" w:rsidRDefault="00FB2BD4" w:rsidP="0061182B">
            <w:pPr>
              <w:spacing w:line="240" w:lineRule="auto"/>
              <w:ind w:left="317" w:right="-73" w:firstLine="709"/>
              <w:rPr>
                <w:sz w:val="28"/>
                <w:szCs w:val="28"/>
                <w:lang w:val="ru-RU"/>
              </w:rPr>
            </w:pPr>
            <w:r>
              <w:rPr>
                <w:sz w:val="28"/>
                <w:szCs w:val="28"/>
                <w:lang w:val="ru-RU"/>
              </w:rPr>
              <w:t xml:space="preserve">Эскизный проект ледового городка размещен по ссылке: </w:t>
            </w:r>
            <w:hyperlink r:id="rId8" w:history="1">
              <w:r w:rsidRPr="00FB2BD4">
                <w:rPr>
                  <w:rStyle w:val="af1"/>
                  <w:sz w:val="28"/>
                  <w:szCs w:val="28"/>
                  <w:u w:val="none"/>
                </w:rPr>
                <w:t>https</w:t>
              </w:r>
              <w:r w:rsidRPr="00FB2BD4">
                <w:rPr>
                  <w:rStyle w:val="af1"/>
                  <w:sz w:val="28"/>
                  <w:szCs w:val="28"/>
                  <w:u w:val="none"/>
                  <w:lang w:val="ru-RU"/>
                </w:rPr>
                <w:t>://</w:t>
              </w:r>
              <w:r w:rsidRPr="00FB2BD4">
                <w:rPr>
                  <w:rStyle w:val="af1"/>
                  <w:sz w:val="28"/>
                  <w:szCs w:val="28"/>
                  <w:u w:val="none"/>
                </w:rPr>
                <w:t>cloud</w:t>
              </w:r>
              <w:r w:rsidRPr="00FB2BD4">
                <w:rPr>
                  <w:rStyle w:val="af1"/>
                  <w:sz w:val="28"/>
                  <w:szCs w:val="28"/>
                  <w:u w:val="none"/>
                  <w:lang w:val="ru-RU"/>
                </w:rPr>
                <w:t>.</w:t>
              </w:r>
              <w:r w:rsidRPr="00FB2BD4">
                <w:rPr>
                  <w:rStyle w:val="af1"/>
                  <w:sz w:val="28"/>
                  <w:szCs w:val="28"/>
                  <w:u w:val="none"/>
                </w:rPr>
                <w:t>mail</w:t>
              </w:r>
              <w:r w:rsidRPr="00FB2BD4">
                <w:rPr>
                  <w:rStyle w:val="af1"/>
                  <w:sz w:val="28"/>
                  <w:szCs w:val="28"/>
                  <w:u w:val="none"/>
                  <w:lang w:val="ru-RU"/>
                </w:rPr>
                <w:t>.</w:t>
              </w:r>
              <w:r w:rsidRPr="00FB2BD4">
                <w:rPr>
                  <w:rStyle w:val="af1"/>
                  <w:sz w:val="28"/>
                  <w:szCs w:val="28"/>
                  <w:u w:val="none"/>
                </w:rPr>
                <w:t>ru</w:t>
              </w:r>
              <w:r w:rsidRPr="00FB2BD4">
                <w:rPr>
                  <w:rStyle w:val="af1"/>
                  <w:sz w:val="28"/>
                  <w:szCs w:val="28"/>
                  <w:u w:val="none"/>
                  <w:lang w:val="ru-RU"/>
                </w:rPr>
                <w:t>/</w:t>
              </w:r>
              <w:r w:rsidRPr="00FB2BD4">
                <w:rPr>
                  <w:rStyle w:val="af1"/>
                  <w:sz w:val="28"/>
                  <w:szCs w:val="28"/>
                  <w:u w:val="none"/>
                </w:rPr>
                <w:t>stock</w:t>
              </w:r>
              <w:r w:rsidRPr="00FB2BD4">
                <w:rPr>
                  <w:rStyle w:val="af1"/>
                  <w:sz w:val="28"/>
                  <w:szCs w:val="28"/>
                  <w:u w:val="none"/>
                  <w:lang w:val="ru-RU"/>
                </w:rPr>
                <w:t>/12</w:t>
              </w:r>
              <w:r w:rsidRPr="00FB2BD4">
                <w:rPr>
                  <w:rStyle w:val="af1"/>
                  <w:sz w:val="28"/>
                  <w:szCs w:val="28"/>
                  <w:u w:val="none"/>
                </w:rPr>
                <w:t>vzq</w:t>
              </w:r>
              <w:r w:rsidRPr="00FB2BD4">
                <w:rPr>
                  <w:rStyle w:val="af1"/>
                  <w:sz w:val="28"/>
                  <w:szCs w:val="28"/>
                  <w:u w:val="none"/>
                  <w:lang w:val="ru-RU"/>
                </w:rPr>
                <w:t>3</w:t>
              </w:r>
              <w:r w:rsidRPr="00FB2BD4">
                <w:rPr>
                  <w:rStyle w:val="af1"/>
                  <w:sz w:val="28"/>
                  <w:szCs w:val="28"/>
                  <w:u w:val="none"/>
                </w:rPr>
                <w:t>bMDSNFsoaCXtT</w:t>
              </w:r>
              <w:r w:rsidRPr="00FB2BD4">
                <w:rPr>
                  <w:rStyle w:val="af1"/>
                  <w:sz w:val="28"/>
                  <w:szCs w:val="28"/>
                  <w:u w:val="none"/>
                  <w:lang w:val="ru-RU"/>
                </w:rPr>
                <w:t>383</w:t>
              </w:r>
              <w:r w:rsidRPr="00FB2BD4">
                <w:rPr>
                  <w:rStyle w:val="af1"/>
                  <w:sz w:val="28"/>
                  <w:szCs w:val="28"/>
                  <w:u w:val="none"/>
                </w:rPr>
                <w:t>ag</w:t>
              </w:r>
            </w:hyperlink>
            <w:r w:rsidR="0061182B">
              <w:rPr>
                <w:sz w:val="28"/>
                <w:szCs w:val="28"/>
                <w:lang w:val="ru-RU"/>
              </w:rPr>
              <w:t>.</w:t>
            </w:r>
          </w:p>
          <w:p w:rsidR="0061182B" w:rsidRPr="0061182B" w:rsidRDefault="0061182B" w:rsidP="0061182B">
            <w:pPr>
              <w:spacing w:line="240" w:lineRule="auto"/>
              <w:ind w:left="317" w:right="-73" w:firstLine="709"/>
              <w:rPr>
                <w:sz w:val="28"/>
                <w:szCs w:val="28"/>
                <w:lang w:val="ru-RU"/>
              </w:rPr>
            </w:pPr>
            <w:r>
              <w:rPr>
                <w:sz w:val="28"/>
                <w:szCs w:val="28"/>
                <w:lang w:val="ru-RU"/>
              </w:rPr>
              <w:t xml:space="preserve">Во вложении документы по учету проверок и допуска горки </w:t>
            </w:r>
            <w:r>
              <w:rPr>
                <w:sz w:val="28"/>
                <w:szCs w:val="28"/>
                <w:lang w:val="ru-RU"/>
              </w:rPr>
              <w:br/>
              <w:t>к эксплуатации, а также расчет цены Контракта на выполненные работы (прилагаются).</w:t>
            </w:r>
          </w:p>
          <w:p w:rsidR="000D3A7B" w:rsidRDefault="000D3A7B" w:rsidP="000D3A7B">
            <w:pPr>
              <w:ind w:left="317" w:right="-73" w:firstLine="709"/>
              <w:rPr>
                <w:b/>
                <w:sz w:val="28"/>
                <w:szCs w:val="28"/>
                <w:lang w:val="ru-RU"/>
              </w:rPr>
            </w:pPr>
          </w:p>
          <w:p w:rsidR="003871E0" w:rsidRPr="00FB2BD4" w:rsidRDefault="00FB2BD4" w:rsidP="00FB2BD4">
            <w:pPr>
              <w:ind w:left="317" w:right="-73" w:firstLine="709"/>
              <w:jc w:val="center"/>
              <w:rPr>
                <w:sz w:val="28"/>
                <w:szCs w:val="28"/>
                <w:lang w:val="ru-RU"/>
              </w:rPr>
            </w:pPr>
            <w:r w:rsidRPr="00FB2BD4">
              <w:rPr>
                <w:sz w:val="28"/>
                <w:szCs w:val="28"/>
                <w:lang w:val="ru-RU"/>
              </w:rPr>
              <w:t>РЕШИЛИ:</w:t>
            </w:r>
          </w:p>
          <w:p w:rsidR="00FB2BD4" w:rsidRDefault="00FB2BD4" w:rsidP="000D3A7B">
            <w:pPr>
              <w:ind w:left="317" w:right="-73" w:firstLine="709"/>
              <w:rPr>
                <w:sz w:val="28"/>
                <w:szCs w:val="28"/>
                <w:lang w:val="ru-RU"/>
              </w:rPr>
            </w:pPr>
          </w:p>
          <w:p w:rsidR="000D3A7B" w:rsidRPr="00C95FCA" w:rsidRDefault="000D3A7B" w:rsidP="00FB2BD4">
            <w:pPr>
              <w:spacing w:line="240" w:lineRule="auto"/>
              <w:ind w:left="340" w:right="-73" w:firstLine="604"/>
              <w:rPr>
                <w:color w:val="auto"/>
                <w:sz w:val="28"/>
                <w:szCs w:val="28"/>
                <w:lang w:val="ru-RU"/>
              </w:rPr>
            </w:pPr>
            <w:r w:rsidRPr="00C95FCA">
              <w:rPr>
                <w:color w:val="auto"/>
                <w:sz w:val="28"/>
                <w:szCs w:val="28"/>
                <w:lang w:val="ru-RU"/>
              </w:rPr>
              <w:t xml:space="preserve">Члены Общественного совета города Нижневартовска по вопросам жилищно-коммунального хозяйства с </w:t>
            </w:r>
            <w:r w:rsidR="00FB2BD4">
              <w:rPr>
                <w:color w:val="auto"/>
                <w:sz w:val="28"/>
                <w:szCs w:val="28"/>
                <w:lang w:val="ru-RU"/>
              </w:rPr>
              <w:t xml:space="preserve">информацией </w:t>
            </w:r>
            <w:r w:rsidRPr="00C95FCA">
              <w:rPr>
                <w:color w:val="auto"/>
                <w:sz w:val="28"/>
                <w:szCs w:val="28"/>
                <w:lang w:val="ru-RU"/>
              </w:rPr>
              <w:t xml:space="preserve">ознакомлены, проведенной работой удовлетворены полностью. </w:t>
            </w:r>
            <w:r w:rsidR="00FB2BD4" w:rsidRPr="00C95FCA">
              <w:rPr>
                <w:color w:val="auto"/>
                <w:sz w:val="28"/>
                <w:szCs w:val="28"/>
                <w:lang w:val="ru-RU"/>
              </w:rPr>
              <w:t>Замечаний не</w:t>
            </w:r>
            <w:r w:rsidR="00FB2BD4">
              <w:rPr>
                <w:color w:val="auto"/>
                <w:sz w:val="28"/>
                <w:szCs w:val="28"/>
                <w:lang w:val="ru-RU"/>
              </w:rPr>
              <w:t>т.</w:t>
            </w:r>
          </w:p>
          <w:p w:rsidR="001C7105" w:rsidRPr="000F2C64" w:rsidRDefault="001C7105" w:rsidP="000D3A7B">
            <w:pPr>
              <w:ind w:left="317" w:right="-73" w:firstLine="709"/>
              <w:rPr>
                <w:sz w:val="28"/>
                <w:szCs w:val="28"/>
                <w:lang w:val="ru-RU"/>
              </w:rPr>
            </w:pPr>
          </w:p>
        </w:tc>
      </w:tr>
      <w:tr w:rsidR="000700CA" w:rsidRPr="000D3A7B" w:rsidTr="000D3A7B">
        <w:trPr>
          <w:gridAfter w:val="1"/>
          <w:wAfter w:w="107" w:type="dxa"/>
          <w:trHeight w:val="20"/>
        </w:trPr>
        <w:tc>
          <w:tcPr>
            <w:tcW w:w="426" w:type="dxa"/>
          </w:tcPr>
          <w:p w:rsidR="000700CA" w:rsidRPr="000F2C64" w:rsidRDefault="000700CA" w:rsidP="000F2C64">
            <w:pPr>
              <w:ind w:right="4" w:firstLine="0"/>
              <w:rPr>
                <w:sz w:val="28"/>
                <w:szCs w:val="28"/>
                <w:lang w:val="ru-RU"/>
              </w:rPr>
            </w:pPr>
          </w:p>
        </w:tc>
        <w:tc>
          <w:tcPr>
            <w:tcW w:w="9390" w:type="dxa"/>
          </w:tcPr>
          <w:p w:rsidR="000700CA" w:rsidRDefault="000700CA" w:rsidP="00B26FAC">
            <w:pPr>
              <w:tabs>
                <w:tab w:val="left" w:pos="213"/>
              </w:tabs>
              <w:ind w:right="4" w:firstLine="0"/>
              <w:rPr>
                <w:b/>
                <w:sz w:val="28"/>
                <w:szCs w:val="28"/>
                <w:lang w:val="ru-RU"/>
              </w:rPr>
            </w:pPr>
          </w:p>
        </w:tc>
      </w:tr>
    </w:tbl>
    <w:p w:rsidR="00023665" w:rsidRDefault="007471B6" w:rsidP="007471B6">
      <w:pPr>
        <w:tabs>
          <w:tab w:val="left" w:pos="6058"/>
        </w:tabs>
        <w:spacing w:after="0" w:line="240" w:lineRule="auto"/>
        <w:ind w:firstLine="0"/>
        <w:rPr>
          <w:sz w:val="28"/>
          <w:szCs w:val="28"/>
          <w:lang w:val="ru-RU"/>
        </w:rPr>
      </w:pPr>
      <w:r>
        <w:rPr>
          <w:sz w:val="28"/>
          <w:szCs w:val="28"/>
          <w:lang w:val="ru-RU"/>
        </w:rPr>
        <w:tab/>
      </w:r>
    </w:p>
    <w:tbl>
      <w:tblPr>
        <w:tblStyle w:val="af0"/>
        <w:tblW w:w="9939" w:type="dxa"/>
        <w:tblInd w:w="-147" w:type="dxa"/>
        <w:tblLayout w:type="fixed"/>
        <w:tblLook w:val="04A0" w:firstRow="1" w:lastRow="0" w:firstColumn="1" w:lastColumn="0" w:noHBand="0" w:noVBand="1"/>
      </w:tblPr>
      <w:tblGrid>
        <w:gridCol w:w="5382"/>
        <w:gridCol w:w="152"/>
        <w:gridCol w:w="1843"/>
        <w:gridCol w:w="10"/>
        <w:gridCol w:w="2546"/>
        <w:gridCol w:w="6"/>
      </w:tblGrid>
      <w:tr w:rsidR="007471B6" w:rsidRPr="000700CA" w:rsidTr="00241E93">
        <w:trPr>
          <w:gridAfter w:val="1"/>
          <w:wAfter w:w="6" w:type="dxa"/>
        </w:trPr>
        <w:tc>
          <w:tcPr>
            <w:tcW w:w="5534" w:type="dxa"/>
            <w:gridSpan w:val="2"/>
            <w:tcBorders>
              <w:top w:val="nil"/>
              <w:left w:val="nil"/>
              <w:bottom w:val="nil"/>
              <w:right w:val="nil"/>
            </w:tcBorders>
          </w:tcPr>
          <w:p w:rsidR="00B9377F" w:rsidRDefault="003871E0" w:rsidP="007471B6">
            <w:pPr>
              <w:spacing w:after="0" w:line="240" w:lineRule="auto"/>
              <w:ind w:firstLine="0"/>
              <w:rPr>
                <w:sz w:val="28"/>
                <w:szCs w:val="28"/>
                <w:lang w:val="ru-RU"/>
              </w:rPr>
            </w:pPr>
            <w:r>
              <w:rPr>
                <w:sz w:val="28"/>
                <w:szCs w:val="28"/>
                <w:lang w:val="ru-RU"/>
              </w:rPr>
              <w:t>Председатель</w:t>
            </w:r>
            <w:r w:rsidR="007471B6">
              <w:rPr>
                <w:sz w:val="28"/>
                <w:szCs w:val="28"/>
                <w:lang w:val="ru-RU"/>
              </w:rPr>
              <w:t xml:space="preserve"> </w:t>
            </w:r>
          </w:p>
          <w:p w:rsidR="007471B6" w:rsidRDefault="007471B6" w:rsidP="007471B6">
            <w:pPr>
              <w:spacing w:after="0" w:line="240" w:lineRule="auto"/>
              <w:ind w:firstLine="0"/>
              <w:rPr>
                <w:sz w:val="28"/>
                <w:szCs w:val="28"/>
                <w:lang w:val="ru-RU"/>
              </w:rPr>
            </w:pPr>
            <w:r>
              <w:rPr>
                <w:sz w:val="28"/>
                <w:szCs w:val="28"/>
                <w:lang w:val="ru-RU"/>
              </w:rPr>
              <w:t xml:space="preserve">Общественного совета </w:t>
            </w:r>
          </w:p>
          <w:p w:rsidR="007471B6" w:rsidRDefault="007471B6" w:rsidP="00AF43FE">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43" w:type="dxa"/>
            <w:tcBorders>
              <w:top w:val="nil"/>
              <w:left w:val="nil"/>
              <w:right w:val="nil"/>
            </w:tcBorders>
          </w:tcPr>
          <w:p w:rsidR="007471B6" w:rsidRDefault="007471B6" w:rsidP="00241E93">
            <w:pPr>
              <w:spacing w:after="0" w:line="240" w:lineRule="auto"/>
              <w:ind w:left="-95" w:firstLine="0"/>
              <w:rPr>
                <w:sz w:val="28"/>
                <w:szCs w:val="28"/>
                <w:lang w:val="ru-RU"/>
              </w:rPr>
            </w:pPr>
          </w:p>
        </w:tc>
        <w:tc>
          <w:tcPr>
            <w:tcW w:w="2556" w:type="dxa"/>
            <w:gridSpan w:val="2"/>
            <w:tcBorders>
              <w:top w:val="nil"/>
              <w:left w:val="nil"/>
              <w:bottom w:val="nil"/>
              <w:right w:val="nil"/>
            </w:tcBorders>
            <w:vAlign w:val="bottom"/>
          </w:tcPr>
          <w:p w:rsidR="007471B6" w:rsidRDefault="00021857" w:rsidP="003871E0">
            <w:pPr>
              <w:spacing w:after="0" w:line="240" w:lineRule="auto"/>
              <w:ind w:firstLine="0"/>
              <w:jc w:val="right"/>
              <w:rPr>
                <w:sz w:val="28"/>
                <w:szCs w:val="28"/>
                <w:lang w:val="ru-RU"/>
              </w:rPr>
            </w:pPr>
            <w:r>
              <w:rPr>
                <w:sz w:val="28"/>
                <w:szCs w:val="28"/>
                <w:lang w:val="ru-RU"/>
              </w:rPr>
              <w:t xml:space="preserve">  </w:t>
            </w:r>
            <w:r w:rsidR="003871E0">
              <w:rPr>
                <w:sz w:val="28"/>
                <w:szCs w:val="28"/>
                <w:lang w:val="ru-RU"/>
              </w:rPr>
              <w:t>В.В. Галаджун</w:t>
            </w:r>
            <w:r w:rsidR="00B9377F">
              <w:rPr>
                <w:sz w:val="28"/>
                <w:szCs w:val="28"/>
                <w:lang w:val="ru-RU"/>
              </w:rPr>
              <w:t xml:space="preserve"> </w:t>
            </w:r>
          </w:p>
        </w:tc>
      </w:tr>
      <w:tr w:rsidR="00B9377F" w:rsidRPr="000700CA" w:rsidTr="00241E93">
        <w:trPr>
          <w:gridAfter w:val="5"/>
          <w:wAfter w:w="4557" w:type="dxa"/>
        </w:trPr>
        <w:tc>
          <w:tcPr>
            <w:tcW w:w="5382" w:type="dxa"/>
            <w:tcBorders>
              <w:top w:val="nil"/>
              <w:left w:val="nil"/>
              <w:bottom w:val="nil"/>
              <w:right w:val="nil"/>
            </w:tcBorders>
          </w:tcPr>
          <w:p w:rsidR="00B9377F" w:rsidRDefault="00B9377F" w:rsidP="00023665">
            <w:pPr>
              <w:spacing w:after="0" w:line="240" w:lineRule="auto"/>
              <w:ind w:firstLine="0"/>
              <w:rPr>
                <w:sz w:val="28"/>
                <w:szCs w:val="28"/>
                <w:lang w:val="ru-RU"/>
              </w:rPr>
            </w:pPr>
          </w:p>
        </w:tc>
      </w:tr>
      <w:tr w:rsidR="00021857" w:rsidRPr="00B9377F" w:rsidTr="00241E93">
        <w:tc>
          <w:tcPr>
            <w:tcW w:w="5534" w:type="dxa"/>
            <w:gridSpan w:val="2"/>
            <w:tcBorders>
              <w:top w:val="nil"/>
              <w:left w:val="nil"/>
              <w:bottom w:val="nil"/>
              <w:right w:val="nil"/>
            </w:tcBorders>
          </w:tcPr>
          <w:p w:rsidR="00021857" w:rsidRDefault="00021857" w:rsidP="00021857">
            <w:pPr>
              <w:spacing w:after="0" w:line="240" w:lineRule="auto"/>
              <w:ind w:firstLine="0"/>
              <w:rPr>
                <w:sz w:val="28"/>
                <w:szCs w:val="28"/>
                <w:lang w:val="ru-RU"/>
              </w:rPr>
            </w:pPr>
            <w:r>
              <w:rPr>
                <w:sz w:val="28"/>
                <w:szCs w:val="28"/>
                <w:lang w:val="ru-RU"/>
              </w:rPr>
              <w:t xml:space="preserve">Секретарь Общественного совета </w:t>
            </w:r>
          </w:p>
          <w:p w:rsidR="00021857" w:rsidRDefault="00021857" w:rsidP="00021857">
            <w:pPr>
              <w:spacing w:after="0" w:line="240" w:lineRule="auto"/>
              <w:ind w:firstLine="0"/>
              <w:rPr>
                <w:sz w:val="28"/>
                <w:szCs w:val="28"/>
                <w:lang w:val="ru-RU"/>
              </w:rPr>
            </w:pPr>
            <w:r>
              <w:rPr>
                <w:sz w:val="28"/>
                <w:szCs w:val="28"/>
                <w:lang w:val="ru-RU"/>
              </w:rPr>
              <w:t xml:space="preserve">города Нижневартовска по вопросам ЖКХ                                          </w:t>
            </w:r>
          </w:p>
        </w:tc>
        <w:tc>
          <w:tcPr>
            <w:tcW w:w="1853" w:type="dxa"/>
            <w:gridSpan w:val="2"/>
            <w:tcBorders>
              <w:top w:val="nil"/>
              <w:left w:val="nil"/>
              <w:bottom w:val="single" w:sz="4" w:space="0" w:color="auto"/>
              <w:right w:val="nil"/>
            </w:tcBorders>
          </w:tcPr>
          <w:p w:rsidR="00021857" w:rsidRDefault="00021857" w:rsidP="00021857">
            <w:pPr>
              <w:spacing w:after="0" w:line="240" w:lineRule="auto"/>
              <w:ind w:firstLine="0"/>
              <w:rPr>
                <w:sz w:val="28"/>
                <w:szCs w:val="28"/>
                <w:lang w:val="ru-RU"/>
              </w:rPr>
            </w:pPr>
          </w:p>
        </w:tc>
        <w:tc>
          <w:tcPr>
            <w:tcW w:w="2552" w:type="dxa"/>
            <w:gridSpan w:val="2"/>
            <w:tcBorders>
              <w:top w:val="nil"/>
              <w:left w:val="nil"/>
              <w:bottom w:val="nil"/>
              <w:right w:val="nil"/>
            </w:tcBorders>
            <w:vAlign w:val="bottom"/>
          </w:tcPr>
          <w:p w:rsidR="00021857" w:rsidRDefault="00021857" w:rsidP="000D3A7B">
            <w:pPr>
              <w:spacing w:after="0" w:line="240" w:lineRule="auto"/>
              <w:ind w:firstLine="0"/>
              <w:rPr>
                <w:sz w:val="28"/>
                <w:szCs w:val="28"/>
                <w:lang w:val="ru-RU"/>
              </w:rPr>
            </w:pPr>
            <w:r>
              <w:rPr>
                <w:sz w:val="28"/>
                <w:szCs w:val="28"/>
                <w:lang w:val="ru-RU"/>
              </w:rPr>
              <w:t xml:space="preserve">    </w:t>
            </w:r>
            <w:r w:rsidR="00241E93">
              <w:rPr>
                <w:sz w:val="28"/>
                <w:szCs w:val="28"/>
                <w:lang w:val="ru-RU"/>
              </w:rPr>
              <w:t xml:space="preserve">    </w:t>
            </w:r>
            <w:r w:rsidR="00FB2BD4">
              <w:rPr>
                <w:sz w:val="28"/>
                <w:szCs w:val="28"/>
                <w:lang w:val="ru-RU"/>
              </w:rPr>
              <w:t>А.А. Батурина</w:t>
            </w:r>
          </w:p>
        </w:tc>
      </w:tr>
      <w:tr w:rsidR="00021857" w:rsidRPr="00B9377F" w:rsidTr="00241E93">
        <w:trPr>
          <w:gridAfter w:val="5"/>
          <w:wAfter w:w="4557" w:type="dxa"/>
        </w:trPr>
        <w:tc>
          <w:tcPr>
            <w:tcW w:w="5382" w:type="dxa"/>
            <w:tcBorders>
              <w:top w:val="nil"/>
              <w:left w:val="nil"/>
              <w:bottom w:val="nil"/>
              <w:right w:val="nil"/>
            </w:tcBorders>
          </w:tcPr>
          <w:p w:rsidR="00021857" w:rsidRDefault="00021857" w:rsidP="00021857">
            <w:pPr>
              <w:spacing w:after="0" w:line="240" w:lineRule="auto"/>
              <w:ind w:firstLine="0"/>
              <w:rPr>
                <w:sz w:val="28"/>
                <w:szCs w:val="28"/>
                <w:lang w:val="ru-RU"/>
              </w:rPr>
            </w:pPr>
          </w:p>
        </w:tc>
      </w:tr>
    </w:tbl>
    <w:p w:rsidR="00632510" w:rsidRPr="007A2E32" w:rsidRDefault="00632510" w:rsidP="00CC4F73">
      <w:pPr>
        <w:ind w:firstLine="0"/>
        <w:rPr>
          <w:sz w:val="28"/>
          <w:szCs w:val="28"/>
          <w:lang w:val="ru-RU"/>
        </w:rPr>
      </w:pPr>
    </w:p>
    <w:sectPr w:rsidR="00632510" w:rsidRPr="007A2E32" w:rsidSect="000D3A7B">
      <w:footerReference w:type="first" r:id="rId9"/>
      <w:type w:val="continuous"/>
      <w:pgSz w:w="11981" w:h="16886"/>
      <w:pgMar w:top="1134" w:right="567" w:bottom="1134" w:left="1701"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7DD2" w:rsidRDefault="00467DD2" w:rsidP="005D0E51">
      <w:pPr>
        <w:spacing w:after="0" w:line="240" w:lineRule="auto"/>
      </w:pPr>
      <w:r>
        <w:separator/>
      </w:r>
    </w:p>
  </w:endnote>
  <w:endnote w:type="continuationSeparator" w:id="0">
    <w:p w:rsidR="00467DD2" w:rsidRDefault="00467DD2" w:rsidP="005D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99C" w:rsidRPr="0083399C" w:rsidRDefault="0083399C" w:rsidP="0083399C">
    <w:pPr>
      <w:ind w:left="72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7DD2" w:rsidRDefault="00467DD2" w:rsidP="005D0E51">
      <w:pPr>
        <w:spacing w:after="0" w:line="240" w:lineRule="auto"/>
      </w:pPr>
      <w:r>
        <w:separator/>
      </w:r>
    </w:p>
  </w:footnote>
  <w:footnote w:type="continuationSeparator" w:id="0">
    <w:p w:rsidR="00467DD2" w:rsidRDefault="00467DD2" w:rsidP="005D0E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37FC"/>
    <w:multiLevelType w:val="hybridMultilevel"/>
    <w:tmpl w:val="4BD8243E"/>
    <w:lvl w:ilvl="0" w:tplc="DB168FC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61F677D"/>
    <w:multiLevelType w:val="hybridMultilevel"/>
    <w:tmpl w:val="1172838A"/>
    <w:lvl w:ilvl="0" w:tplc="AA0AC8B4">
      <w:start w:val="1"/>
      <w:numFmt w:val="decimal"/>
      <w:lvlText w:val="%1."/>
      <w:lvlJc w:val="left"/>
      <w:pPr>
        <w:ind w:left="360" w:hanging="360"/>
      </w:pPr>
      <w:rPr>
        <w:b/>
      </w:rPr>
    </w:lvl>
    <w:lvl w:ilvl="1" w:tplc="04190019">
      <w:start w:val="1"/>
      <w:numFmt w:val="lowerLetter"/>
      <w:lvlText w:val="%2."/>
      <w:lvlJc w:val="left"/>
      <w:pPr>
        <w:ind w:left="2508" w:hanging="360"/>
      </w:pPr>
    </w:lvl>
    <w:lvl w:ilvl="2" w:tplc="0419001B">
      <w:start w:val="1"/>
      <w:numFmt w:val="lowerRoman"/>
      <w:lvlText w:val="%3."/>
      <w:lvlJc w:val="right"/>
      <w:pPr>
        <w:ind w:left="3228" w:hanging="180"/>
      </w:pPr>
    </w:lvl>
    <w:lvl w:ilvl="3" w:tplc="0419000F">
      <w:start w:val="1"/>
      <w:numFmt w:val="decimal"/>
      <w:lvlText w:val="%4."/>
      <w:lvlJc w:val="left"/>
      <w:pPr>
        <w:ind w:left="3948" w:hanging="360"/>
      </w:pPr>
    </w:lvl>
    <w:lvl w:ilvl="4" w:tplc="04190019">
      <w:start w:val="1"/>
      <w:numFmt w:val="lowerLetter"/>
      <w:lvlText w:val="%5."/>
      <w:lvlJc w:val="left"/>
      <w:pPr>
        <w:ind w:left="4668" w:hanging="360"/>
      </w:pPr>
    </w:lvl>
    <w:lvl w:ilvl="5" w:tplc="0419001B">
      <w:start w:val="1"/>
      <w:numFmt w:val="lowerRoman"/>
      <w:lvlText w:val="%6."/>
      <w:lvlJc w:val="right"/>
      <w:pPr>
        <w:ind w:left="5388" w:hanging="180"/>
      </w:pPr>
    </w:lvl>
    <w:lvl w:ilvl="6" w:tplc="0419000F">
      <w:start w:val="1"/>
      <w:numFmt w:val="decimal"/>
      <w:lvlText w:val="%7."/>
      <w:lvlJc w:val="left"/>
      <w:pPr>
        <w:ind w:left="6108" w:hanging="360"/>
      </w:pPr>
    </w:lvl>
    <w:lvl w:ilvl="7" w:tplc="04190019">
      <w:start w:val="1"/>
      <w:numFmt w:val="lowerLetter"/>
      <w:lvlText w:val="%8."/>
      <w:lvlJc w:val="left"/>
      <w:pPr>
        <w:ind w:left="6828" w:hanging="360"/>
      </w:pPr>
    </w:lvl>
    <w:lvl w:ilvl="8" w:tplc="0419001B">
      <w:start w:val="1"/>
      <w:numFmt w:val="lowerRoman"/>
      <w:lvlText w:val="%9."/>
      <w:lvlJc w:val="right"/>
      <w:pPr>
        <w:ind w:left="7548" w:hanging="180"/>
      </w:pPr>
    </w:lvl>
  </w:abstractNum>
  <w:abstractNum w:abstractNumId="2" w15:restartNumberingAfterBreak="0">
    <w:nsid w:val="20E93440"/>
    <w:multiLevelType w:val="multilevel"/>
    <w:tmpl w:val="95D6CC44"/>
    <w:lvl w:ilvl="0">
      <w:start w:val="1"/>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7273096"/>
    <w:multiLevelType w:val="hybridMultilevel"/>
    <w:tmpl w:val="49FA764A"/>
    <w:lvl w:ilvl="0" w:tplc="99443146">
      <w:start w:val="1"/>
      <w:numFmt w:val="bullet"/>
      <w:lvlText w:val="-"/>
      <w:lvlJc w:val="left"/>
      <w:pPr>
        <w:tabs>
          <w:tab w:val="num" w:pos="720"/>
        </w:tabs>
        <w:ind w:left="720" w:hanging="360"/>
      </w:pPr>
      <w:rPr>
        <w:rFonts w:ascii="Times New Roman" w:hAnsi="Times New Roman" w:hint="default"/>
      </w:rPr>
    </w:lvl>
    <w:lvl w:ilvl="1" w:tplc="B1407E74" w:tentative="1">
      <w:start w:val="1"/>
      <w:numFmt w:val="bullet"/>
      <w:lvlText w:val="-"/>
      <w:lvlJc w:val="left"/>
      <w:pPr>
        <w:tabs>
          <w:tab w:val="num" w:pos="1440"/>
        </w:tabs>
        <w:ind w:left="1440" w:hanging="360"/>
      </w:pPr>
      <w:rPr>
        <w:rFonts w:ascii="Times New Roman" w:hAnsi="Times New Roman" w:hint="default"/>
      </w:rPr>
    </w:lvl>
    <w:lvl w:ilvl="2" w:tplc="B8B23958" w:tentative="1">
      <w:start w:val="1"/>
      <w:numFmt w:val="bullet"/>
      <w:lvlText w:val="-"/>
      <w:lvlJc w:val="left"/>
      <w:pPr>
        <w:tabs>
          <w:tab w:val="num" w:pos="2160"/>
        </w:tabs>
        <w:ind w:left="2160" w:hanging="360"/>
      </w:pPr>
      <w:rPr>
        <w:rFonts w:ascii="Times New Roman" w:hAnsi="Times New Roman" w:hint="default"/>
      </w:rPr>
    </w:lvl>
    <w:lvl w:ilvl="3" w:tplc="6CE4F8AE" w:tentative="1">
      <w:start w:val="1"/>
      <w:numFmt w:val="bullet"/>
      <w:lvlText w:val="-"/>
      <w:lvlJc w:val="left"/>
      <w:pPr>
        <w:tabs>
          <w:tab w:val="num" w:pos="2880"/>
        </w:tabs>
        <w:ind w:left="2880" w:hanging="360"/>
      </w:pPr>
      <w:rPr>
        <w:rFonts w:ascii="Times New Roman" w:hAnsi="Times New Roman" w:hint="default"/>
      </w:rPr>
    </w:lvl>
    <w:lvl w:ilvl="4" w:tplc="ED4E55B6" w:tentative="1">
      <w:start w:val="1"/>
      <w:numFmt w:val="bullet"/>
      <w:lvlText w:val="-"/>
      <w:lvlJc w:val="left"/>
      <w:pPr>
        <w:tabs>
          <w:tab w:val="num" w:pos="3600"/>
        </w:tabs>
        <w:ind w:left="3600" w:hanging="360"/>
      </w:pPr>
      <w:rPr>
        <w:rFonts w:ascii="Times New Roman" w:hAnsi="Times New Roman" w:hint="default"/>
      </w:rPr>
    </w:lvl>
    <w:lvl w:ilvl="5" w:tplc="A51825DA" w:tentative="1">
      <w:start w:val="1"/>
      <w:numFmt w:val="bullet"/>
      <w:lvlText w:val="-"/>
      <w:lvlJc w:val="left"/>
      <w:pPr>
        <w:tabs>
          <w:tab w:val="num" w:pos="4320"/>
        </w:tabs>
        <w:ind w:left="4320" w:hanging="360"/>
      </w:pPr>
      <w:rPr>
        <w:rFonts w:ascii="Times New Roman" w:hAnsi="Times New Roman" w:hint="default"/>
      </w:rPr>
    </w:lvl>
    <w:lvl w:ilvl="6" w:tplc="5EA079A4" w:tentative="1">
      <w:start w:val="1"/>
      <w:numFmt w:val="bullet"/>
      <w:lvlText w:val="-"/>
      <w:lvlJc w:val="left"/>
      <w:pPr>
        <w:tabs>
          <w:tab w:val="num" w:pos="5040"/>
        </w:tabs>
        <w:ind w:left="5040" w:hanging="360"/>
      </w:pPr>
      <w:rPr>
        <w:rFonts w:ascii="Times New Roman" w:hAnsi="Times New Roman" w:hint="default"/>
      </w:rPr>
    </w:lvl>
    <w:lvl w:ilvl="7" w:tplc="0738459C" w:tentative="1">
      <w:start w:val="1"/>
      <w:numFmt w:val="bullet"/>
      <w:lvlText w:val="-"/>
      <w:lvlJc w:val="left"/>
      <w:pPr>
        <w:tabs>
          <w:tab w:val="num" w:pos="5760"/>
        </w:tabs>
        <w:ind w:left="5760" w:hanging="360"/>
      </w:pPr>
      <w:rPr>
        <w:rFonts w:ascii="Times New Roman" w:hAnsi="Times New Roman" w:hint="default"/>
      </w:rPr>
    </w:lvl>
    <w:lvl w:ilvl="8" w:tplc="CFE0408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AD43CB"/>
    <w:multiLevelType w:val="hybridMultilevel"/>
    <w:tmpl w:val="000E98B8"/>
    <w:lvl w:ilvl="0" w:tplc="E8E2A718">
      <w:start w:val="1"/>
      <w:numFmt w:val="decimal"/>
      <w:lvlText w:val="%1."/>
      <w:lvlJc w:val="left"/>
      <w:pPr>
        <w:ind w:left="3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10"/>
    <w:rsid w:val="00020B5E"/>
    <w:rsid w:val="00021857"/>
    <w:rsid w:val="00023665"/>
    <w:rsid w:val="0004143B"/>
    <w:rsid w:val="000700CA"/>
    <w:rsid w:val="000C0BB5"/>
    <w:rsid w:val="000D3A7B"/>
    <w:rsid w:val="000D48EB"/>
    <w:rsid w:val="000F2C64"/>
    <w:rsid w:val="00117F78"/>
    <w:rsid w:val="001759E3"/>
    <w:rsid w:val="001A10DC"/>
    <w:rsid w:val="001C231F"/>
    <w:rsid w:val="001C7105"/>
    <w:rsid w:val="0023313C"/>
    <w:rsid w:val="00241E93"/>
    <w:rsid w:val="00267855"/>
    <w:rsid w:val="002708C4"/>
    <w:rsid w:val="002878EC"/>
    <w:rsid w:val="002B09F9"/>
    <w:rsid w:val="002D18E9"/>
    <w:rsid w:val="002D340D"/>
    <w:rsid w:val="00365FD7"/>
    <w:rsid w:val="003871E0"/>
    <w:rsid w:val="003C3624"/>
    <w:rsid w:val="004136BD"/>
    <w:rsid w:val="0043065D"/>
    <w:rsid w:val="00467DD2"/>
    <w:rsid w:val="004831BF"/>
    <w:rsid w:val="005426B4"/>
    <w:rsid w:val="005D0E51"/>
    <w:rsid w:val="006020F1"/>
    <w:rsid w:val="0061182B"/>
    <w:rsid w:val="00626A37"/>
    <w:rsid w:val="00632510"/>
    <w:rsid w:val="00691185"/>
    <w:rsid w:val="006A1246"/>
    <w:rsid w:val="00730CDE"/>
    <w:rsid w:val="00737CA0"/>
    <w:rsid w:val="007471B6"/>
    <w:rsid w:val="00751DA9"/>
    <w:rsid w:val="007A2E32"/>
    <w:rsid w:val="007C0A26"/>
    <w:rsid w:val="00827837"/>
    <w:rsid w:val="0083399C"/>
    <w:rsid w:val="00833D93"/>
    <w:rsid w:val="008746CC"/>
    <w:rsid w:val="00874840"/>
    <w:rsid w:val="008C56ED"/>
    <w:rsid w:val="008F6ABF"/>
    <w:rsid w:val="00915D8E"/>
    <w:rsid w:val="00966A53"/>
    <w:rsid w:val="009D3267"/>
    <w:rsid w:val="00A4531A"/>
    <w:rsid w:val="00A719E7"/>
    <w:rsid w:val="00AE282B"/>
    <w:rsid w:val="00AF43FE"/>
    <w:rsid w:val="00B26FAC"/>
    <w:rsid w:val="00B31CC3"/>
    <w:rsid w:val="00B50F9C"/>
    <w:rsid w:val="00B86ACC"/>
    <w:rsid w:val="00B9377F"/>
    <w:rsid w:val="00C00723"/>
    <w:rsid w:val="00C40989"/>
    <w:rsid w:val="00C7106F"/>
    <w:rsid w:val="00CA6087"/>
    <w:rsid w:val="00CB34EA"/>
    <w:rsid w:val="00CB48B1"/>
    <w:rsid w:val="00CC4F73"/>
    <w:rsid w:val="00CD5B60"/>
    <w:rsid w:val="00DA2990"/>
    <w:rsid w:val="00E23585"/>
    <w:rsid w:val="00E25EC2"/>
    <w:rsid w:val="00E56FCC"/>
    <w:rsid w:val="00E61423"/>
    <w:rsid w:val="00E614A3"/>
    <w:rsid w:val="00E76493"/>
    <w:rsid w:val="00EC1881"/>
    <w:rsid w:val="00EC4F77"/>
    <w:rsid w:val="00EE242A"/>
    <w:rsid w:val="00F90051"/>
    <w:rsid w:val="00FA6134"/>
    <w:rsid w:val="00FA685E"/>
    <w:rsid w:val="00FB2BD4"/>
    <w:rsid w:val="00FB79A8"/>
    <w:rsid w:val="00FD574D"/>
    <w:rsid w:val="00FE4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8EF7F8"/>
  <w15:docId w15:val="{7AA785FF-A166-4823-978E-CC355EAB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242A"/>
    <w:pPr>
      <w:spacing w:after="3" w:line="259" w:lineRule="auto"/>
      <w:ind w:firstLine="720"/>
      <w:jc w:val="both"/>
    </w:pPr>
    <w:rPr>
      <w:rFonts w:ascii="Times New Roman" w:hAnsi="Times New Roman"/>
      <w:color w:val="000000"/>
      <w:sz w:val="24"/>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E51"/>
    <w:pPr>
      <w:tabs>
        <w:tab w:val="center" w:pos="4677"/>
        <w:tab w:val="right" w:pos="9355"/>
      </w:tabs>
    </w:pPr>
  </w:style>
  <w:style w:type="character" w:customStyle="1" w:styleId="a4">
    <w:name w:val="Верхний колонтитул Знак"/>
    <w:link w:val="a3"/>
    <w:uiPriority w:val="99"/>
    <w:rsid w:val="005D0E51"/>
    <w:rPr>
      <w:rFonts w:ascii="Times New Roman" w:hAnsi="Times New Roman"/>
      <w:color w:val="000000"/>
      <w:sz w:val="24"/>
      <w:szCs w:val="22"/>
      <w:lang w:val="en-US" w:eastAsia="en-US"/>
    </w:rPr>
  </w:style>
  <w:style w:type="paragraph" w:styleId="a5">
    <w:name w:val="footer"/>
    <w:basedOn w:val="a"/>
    <w:link w:val="a6"/>
    <w:uiPriority w:val="99"/>
    <w:unhideWhenUsed/>
    <w:rsid w:val="005D0E51"/>
    <w:pPr>
      <w:tabs>
        <w:tab w:val="center" w:pos="4677"/>
        <w:tab w:val="right" w:pos="9355"/>
      </w:tabs>
    </w:pPr>
  </w:style>
  <w:style w:type="character" w:customStyle="1" w:styleId="a6">
    <w:name w:val="Нижний колонтитул Знак"/>
    <w:link w:val="a5"/>
    <w:uiPriority w:val="99"/>
    <w:rsid w:val="005D0E51"/>
    <w:rPr>
      <w:rFonts w:ascii="Times New Roman" w:hAnsi="Times New Roman"/>
      <w:color w:val="000000"/>
      <w:sz w:val="24"/>
      <w:szCs w:val="22"/>
      <w:lang w:val="en-US" w:eastAsia="en-US"/>
    </w:rPr>
  </w:style>
  <w:style w:type="paragraph" w:styleId="a7">
    <w:name w:val="Balloon Text"/>
    <w:basedOn w:val="a"/>
    <w:link w:val="a8"/>
    <w:uiPriority w:val="99"/>
    <w:semiHidden/>
    <w:unhideWhenUsed/>
    <w:rsid w:val="009D3267"/>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D3267"/>
    <w:rPr>
      <w:rFonts w:ascii="Segoe UI" w:hAnsi="Segoe UI" w:cs="Segoe UI"/>
      <w:color w:val="000000"/>
      <w:sz w:val="18"/>
      <w:szCs w:val="18"/>
      <w:lang w:val="en-US" w:eastAsia="en-US"/>
    </w:rPr>
  </w:style>
  <w:style w:type="paragraph" w:customStyle="1" w:styleId="a9">
    <w:name w:val="Уважаемый"/>
    <w:basedOn w:val="a"/>
    <w:next w:val="a"/>
    <w:rsid w:val="000D48EB"/>
    <w:pPr>
      <w:spacing w:before="840" w:after="240" w:line="240" w:lineRule="auto"/>
      <w:ind w:firstLine="0"/>
      <w:jc w:val="center"/>
    </w:pPr>
    <w:rPr>
      <w:color w:val="auto"/>
      <w:sz w:val="28"/>
      <w:szCs w:val="20"/>
      <w:lang w:val="ru-RU" w:eastAsia="ru-RU"/>
    </w:rPr>
  </w:style>
  <w:style w:type="character" w:customStyle="1" w:styleId="1">
    <w:name w:val="Основной текст Знак1"/>
    <w:link w:val="aa"/>
    <w:uiPriority w:val="99"/>
    <w:rsid w:val="00F90051"/>
    <w:rPr>
      <w:rFonts w:ascii="Times New Roman" w:hAnsi="Times New Roman"/>
      <w:spacing w:val="4"/>
      <w:sz w:val="22"/>
      <w:szCs w:val="22"/>
      <w:shd w:val="clear" w:color="auto" w:fill="FFFFFF"/>
    </w:rPr>
  </w:style>
  <w:style w:type="paragraph" w:styleId="aa">
    <w:name w:val="Body Text"/>
    <w:basedOn w:val="a"/>
    <w:link w:val="1"/>
    <w:uiPriority w:val="99"/>
    <w:rsid w:val="00F90051"/>
    <w:pPr>
      <w:widowControl w:val="0"/>
      <w:shd w:val="clear" w:color="auto" w:fill="FFFFFF"/>
      <w:spacing w:after="240" w:line="480" w:lineRule="exact"/>
      <w:ind w:hanging="400"/>
      <w:jc w:val="right"/>
    </w:pPr>
    <w:rPr>
      <w:color w:val="auto"/>
      <w:spacing w:val="4"/>
      <w:sz w:val="22"/>
      <w:lang w:val="ru-RU" w:eastAsia="ru-RU"/>
    </w:rPr>
  </w:style>
  <w:style w:type="character" w:customStyle="1" w:styleId="ab">
    <w:name w:val="Основной текст Знак"/>
    <w:basedOn w:val="a0"/>
    <w:uiPriority w:val="99"/>
    <w:semiHidden/>
    <w:rsid w:val="00F90051"/>
    <w:rPr>
      <w:rFonts w:ascii="Times New Roman" w:hAnsi="Times New Roman"/>
      <w:color w:val="000000"/>
      <w:sz w:val="24"/>
      <w:szCs w:val="22"/>
      <w:lang w:val="en-US" w:eastAsia="en-US"/>
    </w:rPr>
  </w:style>
  <w:style w:type="paragraph" w:styleId="ac">
    <w:name w:val="List Paragraph"/>
    <w:basedOn w:val="a"/>
    <w:uiPriority w:val="34"/>
    <w:qFormat/>
    <w:rsid w:val="00EE242A"/>
    <w:pPr>
      <w:spacing w:after="160"/>
      <w:ind w:left="720" w:firstLine="0"/>
      <w:contextualSpacing/>
      <w:jc w:val="left"/>
    </w:pPr>
    <w:rPr>
      <w:rFonts w:asciiTheme="minorHAnsi" w:eastAsiaTheme="minorHAnsi" w:hAnsiTheme="minorHAnsi" w:cstheme="minorBidi"/>
      <w:color w:val="auto"/>
      <w:sz w:val="22"/>
      <w:lang w:val="ru-RU"/>
    </w:rPr>
  </w:style>
  <w:style w:type="paragraph" w:styleId="ad">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
    <w:link w:val="ae"/>
    <w:uiPriority w:val="99"/>
    <w:unhideWhenUsed/>
    <w:rsid w:val="00FD574D"/>
    <w:pPr>
      <w:spacing w:after="0" w:line="240" w:lineRule="auto"/>
      <w:ind w:firstLine="0"/>
      <w:jc w:val="left"/>
    </w:pPr>
    <w:rPr>
      <w:color w:val="auto"/>
      <w:sz w:val="20"/>
      <w:szCs w:val="20"/>
      <w:lang w:val="ru-RU" w:eastAsia="ru-RU"/>
    </w:rPr>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0"/>
    <w:link w:val="ad"/>
    <w:uiPriority w:val="99"/>
    <w:rsid w:val="00FD574D"/>
    <w:rPr>
      <w:rFonts w:ascii="Times New Roman" w:hAnsi="Times New Roman"/>
    </w:rPr>
  </w:style>
  <w:style w:type="character" w:styleId="af">
    <w:name w:val="footnote reference"/>
    <w:aliases w:val="Знак сноски-FN,Знак сноски 1,Ciae niinee-FN,Referencia nota al pie,Ссылка на сноску 45,Appel note de bas de page"/>
    <w:uiPriority w:val="99"/>
    <w:unhideWhenUsed/>
    <w:rsid w:val="00FD574D"/>
    <w:rPr>
      <w:vertAlign w:val="superscript"/>
    </w:rPr>
  </w:style>
  <w:style w:type="table" w:styleId="af0">
    <w:name w:val="Table Grid"/>
    <w:basedOn w:val="a1"/>
    <w:uiPriority w:val="39"/>
    <w:rsid w:val="00B31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semiHidden/>
    <w:unhideWhenUsed/>
    <w:rsid w:val="00FB2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mail.ru/stock/12vzq3bMDSNFsoaCXtT383a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7E45-573E-49CA-8E35-445C09850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437</Words>
  <Characters>2497</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dc:creator>
  <cp:keywords/>
  <cp:lastModifiedBy>Батурина Анастасия Анатольевна</cp:lastModifiedBy>
  <cp:revision>3</cp:revision>
  <cp:lastPrinted>2024-10-03T07:55:00Z</cp:lastPrinted>
  <dcterms:created xsi:type="dcterms:W3CDTF">2025-12-04T10:18:00Z</dcterms:created>
  <dcterms:modified xsi:type="dcterms:W3CDTF">2025-12-04T10:30:00Z</dcterms:modified>
</cp:coreProperties>
</file>