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02" w:rsidRDefault="002F78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6F21" w:rsidRDefault="00EA32C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F36F21" w:rsidRDefault="00EA32C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Окружного конкурса фотографий «Как молоды мы были…»</w:t>
      </w:r>
    </w:p>
    <w:p w:rsidR="00F36F21" w:rsidRDefault="00F36F2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36F21" w:rsidRDefault="00EA32C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1. Основные положения</w:t>
      </w:r>
    </w:p>
    <w:p w:rsidR="00F36F21" w:rsidRDefault="00EA32C4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цель, задачи, порядок, сроки, условия проведения конкурса, требования к работам, критерии отбора и подведения итогов конкурса.</w:t>
      </w:r>
    </w:p>
    <w:p w:rsidR="00F36F21" w:rsidRDefault="00EA32C4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 Организатор конкурса – депутат Думы Югры, координатор партийного проекта «Старшее поколение» Семенов В.Н. при поддержке Департамента культуры Ханты-Мансийского автономного округа – Югры и автономного учреждения Ханты-Мансийского автономного округа – Югры «Окружной Дом народного творчества».</w:t>
      </w:r>
    </w:p>
    <w:p w:rsidR="00F36F21" w:rsidRDefault="0098586E" w:rsidP="0098586E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   Партнеры конкурса – Отделение Пенсионного фонда Российской Федерации по Ханты-Мансийскому автономному округу – Югре, Молодежная организация обско-угорских народов Ханты-Мансийского автономного округа – Югры.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Цель и задачи конкурса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Цель конкурса – поддержка и стимулирование активности жителей Югры старшего поколения, раскрытие их творческого потенциала. 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F36F21" w:rsidRDefault="00EA32C4">
      <w:pPr>
        <w:pStyle w:val="a9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выявления и продвижения талантов и способностей граждан старшего поколения Югры;</w:t>
      </w:r>
    </w:p>
    <w:p w:rsidR="00F36F21" w:rsidRDefault="00EA32C4">
      <w:pPr>
        <w:pStyle w:val="a9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внимания граждан к новым формам культурно-досуговой деятельности;</w:t>
      </w:r>
    </w:p>
    <w:p w:rsidR="00F36F21" w:rsidRDefault="00EA32C4">
      <w:pPr>
        <w:pStyle w:val="a9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популяризация и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фототворчества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36F21" w:rsidRDefault="00EA32C4">
      <w:pPr>
        <w:pStyle w:val="a9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фотовыставки из лучших работ участников;</w:t>
      </w:r>
    </w:p>
    <w:p w:rsidR="00F36F21" w:rsidRDefault="00EA32C4">
      <w:pPr>
        <w:pStyle w:val="a9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интереса населения к истории, проблемам, общественной жизни городов, поселков, сел и деревень Югры.</w:t>
      </w:r>
    </w:p>
    <w:p w:rsidR="00F36F21" w:rsidRDefault="00F36F21">
      <w:pPr>
        <w:pStyle w:val="a8"/>
        <w:spacing w:line="360" w:lineRule="auto"/>
        <w:ind w:firstLine="567"/>
        <w:jc w:val="both"/>
        <w:rPr>
          <w:sz w:val="20"/>
          <w:szCs w:val="20"/>
        </w:rPr>
      </w:pPr>
    </w:p>
    <w:p w:rsidR="00F36F21" w:rsidRDefault="00EA32C4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Сроки проведения </w:t>
      </w:r>
    </w:p>
    <w:p w:rsidR="00F36F21" w:rsidRDefault="00EA32C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 01.07.2017 г. по 10.12.2017.</w:t>
      </w:r>
    </w:p>
    <w:p w:rsidR="00F36F21" w:rsidRDefault="00EA32C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br w:type="page"/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Этапы проведения конкурса:</w:t>
      </w:r>
    </w:p>
    <w:tbl>
      <w:tblPr>
        <w:tblStyle w:val="ac"/>
        <w:tblW w:w="10242" w:type="dxa"/>
        <w:jc w:val="center"/>
        <w:tblLook w:val="04A0" w:firstRow="1" w:lastRow="0" w:firstColumn="1" w:lastColumn="0" w:noHBand="0" w:noVBand="1"/>
      </w:tblPr>
      <w:tblGrid>
        <w:gridCol w:w="5670"/>
        <w:gridCol w:w="4572"/>
      </w:tblGrid>
      <w:tr w:rsidR="00F36F21">
        <w:trPr>
          <w:jc w:val="center"/>
        </w:trPr>
        <w:tc>
          <w:tcPr>
            <w:tcW w:w="5669" w:type="dxa"/>
            <w:shd w:val="clear" w:color="auto" w:fill="auto"/>
            <w:tcMar>
              <w:left w:w="108" w:type="dxa"/>
            </w:tcMar>
          </w:tcPr>
          <w:p w:rsidR="00F36F21" w:rsidRDefault="00EA32C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572" w:type="dxa"/>
            <w:shd w:val="clear" w:color="auto" w:fill="auto"/>
            <w:tcMar>
              <w:left w:w="108" w:type="dxa"/>
            </w:tcMar>
          </w:tcPr>
          <w:p w:rsidR="00F36F21" w:rsidRDefault="00EA32C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F36F21">
        <w:trPr>
          <w:trHeight w:val="897"/>
          <w:jc w:val="center"/>
        </w:trPr>
        <w:tc>
          <w:tcPr>
            <w:tcW w:w="5669" w:type="dxa"/>
            <w:shd w:val="clear" w:color="auto" w:fill="auto"/>
            <w:tcMar>
              <w:left w:w="108" w:type="dxa"/>
            </w:tcMar>
          </w:tcPr>
          <w:p w:rsidR="00F36F21" w:rsidRDefault="00EA32C4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 заявок на 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фоторабот участников </w:t>
            </w:r>
          </w:p>
        </w:tc>
        <w:tc>
          <w:tcPr>
            <w:tcW w:w="4572" w:type="dxa"/>
            <w:shd w:val="clear" w:color="auto" w:fill="auto"/>
            <w:tcMar>
              <w:left w:w="108" w:type="dxa"/>
            </w:tcMar>
          </w:tcPr>
          <w:p w:rsidR="00F36F21" w:rsidRDefault="00EA32C4">
            <w:pPr>
              <w:spacing w:after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июля – 15 октября 2017 года</w:t>
            </w:r>
          </w:p>
        </w:tc>
      </w:tr>
      <w:tr w:rsidR="00F36F21">
        <w:trPr>
          <w:jc w:val="center"/>
        </w:trPr>
        <w:tc>
          <w:tcPr>
            <w:tcW w:w="5669" w:type="dxa"/>
            <w:shd w:val="clear" w:color="auto" w:fill="auto"/>
            <w:tcMar>
              <w:left w:w="108" w:type="dxa"/>
            </w:tcMar>
          </w:tcPr>
          <w:p w:rsidR="00F36F21" w:rsidRDefault="00EA32C4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жюри по рассмотрению конкурсных фоторабот</w:t>
            </w:r>
          </w:p>
        </w:tc>
        <w:tc>
          <w:tcPr>
            <w:tcW w:w="4572" w:type="dxa"/>
            <w:shd w:val="clear" w:color="auto" w:fill="auto"/>
            <w:tcMar>
              <w:left w:w="108" w:type="dxa"/>
            </w:tcMar>
          </w:tcPr>
          <w:p w:rsidR="00F36F21" w:rsidRDefault="00EA32C4">
            <w:pPr>
              <w:spacing w:after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– 30 ноября 2017 года</w:t>
            </w:r>
          </w:p>
        </w:tc>
      </w:tr>
      <w:tr w:rsidR="00F36F21">
        <w:trPr>
          <w:jc w:val="center"/>
        </w:trPr>
        <w:tc>
          <w:tcPr>
            <w:tcW w:w="5669" w:type="dxa"/>
            <w:shd w:val="clear" w:color="auto" w:fill="auto"/>
            <w:tcMar>
              <w:left w:w="108" w:type="dxa"/>
            </w:tcMar>
          </w:tcPr>
          <w:p w:rsidR="00F36F21" w:rsidRDefault="00EA32C4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итогов конкурса на официальных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72" w:type="dxa"/>
            <w:shd w:val="clear" w:color="auto" w:fill="auto"/>
            <w:tcMar>
              <w:left w:w="108" w:type="dxa"/>
            </w:tcMar>
          </w:tcPr>
          <w:p w:rsidR="00F36F21" w:rsidRDefault="00EA32C4">
            <w:pPr>
              <w:spacing w:after="0"/>
              <w:jc w:val="center"/>
              <w:rPr>
                <w:sz w:val="28"/>
                <w:szCs w:val="28"/>
                <w:highlight w:val="yellow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– 10 декабря 2017 года</w:t>
            </w:r>
            <w:bookmarkEnd w:id="0"/>
          </w:p>
        </w:tc>
      </w:tr>
    </w:tbl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Номинации конкурса.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b/>
          <w:sz w:val="28"/>
          <w:szCs w:val="28"/>
        </w:rPr>
        <w:t>Я люблю тебя, жизнь</w:t>
      </w:r>
      <w:r>
        <w:rPr>
          <w:rFonts w:ascii="Times New Roman" w:hAnsi="Times New Roman" w:cs="Times New Roman"/>
          <w:sz w:val="28"/>
          <w:szCs w:val="28"/>
        </w:rPr>
        <w:t>» (фотографии достойных людей Югры; человек труда в процессе трудовой деятельности на предприятиях и в учреждениях Югры; поколение труда (о людях, прославивших округ, город, поселок, село), поколение будущего (индивидуальная история человека, семьи), ветераны войны и боевых действий).</w:t>
      </w:r>
      <w:proofErr w:type="gramEnd"/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b/>
          <w:sz w:val="28"/>
          <w:szCs w:val="28"/>
        </w:rPr>
        <w:t>Я эту землю знаю с детства</w:t>
      </w:r>
      <w:r>
        <w:rPr>
          <w:rFonts w:ascii="Times New Roman" w:hAnsi="Times New Roman" w:cs="Times New Roman"/>
          <w:sz w:val="28"/>
          <w:szCs w:val="28"/>
        </w:rPr>
        <w:t>» (фотографии природы родного края, города, поселка, села глазами его жителей в любое время года, национальные и культурные традиции).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«Семейный альбом»</w:t>
      </w:r>
      <w:r>
        <w:rPr>
          <w:rFonts w:ascii="Times New Roman" w:hAnsi="Times New Roman" w:cs="Times New Roman"/>
          <w:sz w:val="28"/>
          <w:szCs w:val="28"/>
        </w:rPr>
        <w:t xml:space="preserve"> (фотографии истории семьи на фоне истории округа с 1930-2017 годов).</w:t>
      </w:r>
    </w:p>
    <w:p w:rsidR="00F36F21" w:rsidRDefault="00F36F21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36F21" w:rsidRDefault="00EA32C4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Условия участия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конкурсе</w:t>
      </w:r>
      <w:proofErr w:type="gramEnd"/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фотоконкурсе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принимают участие только граждане, постоянно проживающие на территории Югры, в возрасте старше 50 лет.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Участник заполняет анкету-заявку (Приложение 1 к Положению) и направляет в адрес АУ «Окружной Дом нар</w:t>
      </w:r>
      <w:r w:rsidR="008440B5">
        <w:rPr>
          <w:rFonts w:ascii="Times New Roman" w:hAnsi="Times New Roman" w:cs="Times New Roman"/>
          <w:sz w:val="28"/>
          <w:szCs w:val="28"/>
        </w:rPr>
        <w:t>одного творчества» на e-</w:t>
      </w:r>
      <w:proofErr w:type="spellStart"/>
      <w:r w:rsidR="008440B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8440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440B5">
        <w:rPr>
          <w:rFonts w:ascii="Times New Roman" w:hAnsi="Times New Roman" w:cs="Times New Roman"/>
          <w:sz w:val="28"/>
          <w:szCs w:val="28"/>
          <w:lang w:val="en-US"/>
        </w:rPr>
        <w:t>iao</w:t>
      </w:r>
      <w:proofErr w:type="spellEnd"/>
      <w:r>
        <w:rPr>
          <w:rFonts w:ascii="Times New Roman" w:hAnsi="Times New Roman" w:cs="Times New Roman"/>
          <w:sz w:val="28"/>
          <w:szCs w:val="28"/>
        </w:rPr>
        <w:t>@to-kultura.ru с отметкой «на конкурс фоторабот». Адрес учреждения: г. Ханты-Мансийск, ул. Гагарина, 10. Конта</w:t>
      </w:r>
      <w:r w:rsidR="008440B5">
        <w:rPr>
          <w:rFonts w:ascii="Times New Roman" w:hAnsi="Times New Roman" w:cs="Times New Roman"/>
          <w:sz w:val="28"/>
          <w:szCs w:val="28"/>
        </w:rPr>
        <w:t>ктный телефон: 8 (3467) 33-53-95 Швыркова Елена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40B5">
        <w:rPr>
          <w:rFonts w:ascii="Times New Roman" w:hAnsi="Times New Roman" w:cs="Times New Roman"/>
          <w:sz w:val="28"/>
          <w:szCs w:val="28"/>
        </w:rPr>
        <w:t>заведующая информационно-аналитическим отделом</w:t>
      </w:r>
      <w:r>
        <w:rPr>
          <w:rFonts w:ascii="Times New Roman" w:hAnsi="Times New Roman" w:cs="Times New Roman"/>
          <w:sz w:val="28"/>
          <w:szCs w:val="28"/>
        </w:rPr>
        <w:t xml:space="preserve"> АУ «Окружной Дом народного творчества».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К анкете-заявке прилагаются направляемые конкурсные работы – фотографии в электронном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От каждого участника принимается не более 2-х фотографий в каждой номинации (не более 4-х работ от одного участника). Весь пакет документов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направляется в адрес АУ «Окружной Дом народного творчества» единовременно. Неполный пакет документов к рассмотрению экспертным советом не принимается.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 Технические параметры присылаемых изображений: расширение JPEG, размер по большей стороне – 1920 </w:t>
      </w:r>
      <w:proofErr w:type="spellStart"/>
      <w:r>
        <w:rPr>
          <w:rFonts w:ascii="Times New Roman" w:hAnsi="Times New Roman" w:cs="Times New Roman"/>
          <w:sz w:val="28"/>
          <w:szCs w:val="28"/>
        </w:rPr>
        <w:t>pix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максимальный объем одного изображения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Mb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На конкурс, принимаются фотографии, сделанные только самим автором. Не допускается использование фотографий снятых другими лицами или взятых из Интернета. Также недопустимыми являются фотографии выражающие агрессию, пропагандирующие экстремизм, насилие, потребление наркотиков и алкогольных напитков. Претенденты и Участники, уличенные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плагиате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использовании чужих идей, дисквалифицируются и не допускаются к дальнейшему участию в конкурсе. 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Не допускаются: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искажающая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фотообработка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коллажирование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фотомонтаж и т.д.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Фотоработы, направленные на конкурс, не возвращаются. Все исключительные права на использование присланных для участия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фоторабот претенденты конкурса безвозмездно (без выплаты авторского вознаграждения) организаторам конкурса.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Организатор оставляет за собой право тиражирования, воспроизведения и демонстрации фоторабот без выплаты авторского гонорара, но с указанием авторства и названия работ.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Претенденту должны принадлежать авторские права на каждую представляемую им на конкурс фотографию.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публикации или показа на выставке представленных на конкурс фотографий организаторы не несут ответственности за претензии или жалобы со стороны лиц, фигурирующих на этих фотографиях.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Фотоработы, не отвечающие условиям конкурса и присланные после указанного срока,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рассматриваются и не возвращаются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Все участники конкурса дают свое согласие на размещение информации,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адрес АУ «Окружной Дом народного творчества».</w:t>
      </w:r>
    </w:p>
    <w:p w:rsidR="00F36F21" w:rsidRDefault="00F36F21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440B5" w:rsidRDefault="008440B5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F36F21" w:rsidRDefault="00EA32C4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Критерии оценки работ</w:t>
      </w:r>
    </w:p>
    <w:p w:rsidR="00F36F21" w:rsidRDefault="00EA32C4">
      <w:pPr>
        <w:pStyle w:val="a9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снимка;</w:t>
      </w:r>
    </w:p>
    <w:p w:rsidR="00F36F21" w:rsidRDefault="00EA32C4">
      <w:pPr>
        <w:pStyle w:val="a9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теме конкурса;</w:t>
      </w:r>
    </w:p>
    <w:p w:rsidR="00F36F21" w:rsidRDefault="00EA32C4">
      <w:pPr>
        <w:pStyle w:val="a9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восприятие;</w:t>
      </w:r>
    </w:p>
    <w:p w:rsidR="00F36F21" w:rsidRDefault="00EA32C4">
      <w:pPr>
        <w:pStyle w:val="a9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уровень фотоработы;</w:t>
      </w:r>
    </w:p>
    <w:p w:rsidR="00F36F21" w:rsidRDefault="00EA32C4">
      <w:pPr>
        <w:pStyle w:val="a9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идеи и содержание работы;</w:t>
      </w:r>
    </w:p>
    <w:p w:rsidR="00F36F21" w:rsidRDefault="00EA32C4">
      <w:pPr>
        <w:pStyle w:val="a9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и качество исполнения.</w:t>
      </w:r>
    </w:p>
    <w:p w:rsidR="00F36F21" w:rsidRDefault="00F36F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Жюри конкурса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Итоги конкурса подводит жюри, утверждаемое на общественном совете партийного проекта «Старшее поколение». Жюри определяет лучшие работы открытым голосованием. 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Итогом обсуждения конкурсных выступлений является Протокол заседания жюри, на основании которого производится награждение победителей конкурса.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Жюри имеет право определять победителей конкурса в </w:t>
      </w:r>
      <w:r>
        <w:rPr>
          <w:rFonts w:ascii="Times New Roman" w:eastAsia="MS Mincho" w:hAnsi="Times New Roman"/>
          <w:sz w:val="26"/>
          <w:szCs w:val="26"/>
          <w:lang w:eastAsia="ja-JP"/>
        </w:rPr>
        <w:t xml:space="preserve">каждой номинации Лауреаты </w:t>
      </w:r>
      <w:r>
        <w:rPr>
          <w:rFonts w:ascii="Times New Roman" w:eastAsia="MS Mincho" w:hAnsi="Times New Roman"/>
          <w:sz w:val="26"/>
          <w:szCs w:val="26"/>
          <w:lang w:val="en-US" w:eastAsia="ja-JP"/>
        </w:rPr>
        <w:t>I</w:t>
      </w:r>
      <w:r>
        <w:rPr>
          <w:rFonts w:ascii="Times New Roman" w:eastAsia="MS Mincho" w:hAnsi="Times New Roman"/>
          <w:sz w:val="26"/>
          <w:szCs w:val="26"/>
          <w:lang w:eastAsia="ja-JP"/>
        </w:rPr>
        <w:t xml:space="preserve">, </w:t>
      </w:r>
      <w:r>
        <w:rPr>
          <w:rFonts w:ascii="Times New Roman" w:eastAsia="MS Mincho" w:hAnsi="Times New Roman"/>
          <w:sz w:val="26"/>
          <w:szCs w:val="26"/>
          <w:lang w:val="en-US" w:eastAsia="ja-JP"/>
        </w:rPr>
        <w:t>II</w:t>
      </w:r>
      <w:r>
        <w:rPr>
          <w:rFonts w:ascii="Times New Roman" w:eastAsia="MS Mincho" w:hAnsi="Times New Roman"/>
          <w:sz w:val="26"/>
          <w:szCs w:val="26"/>
          <w:lang w:eastAsia="ja-JP"/>
        </w:rPr>
        <w:t xml:space="preserve">, </w:t>
      </w:r>
      <w:r>
        <w:rPr>
          <w:rFonts w:ascii="Times New Roman" w:eastAsia="MS Mincho" w:hAnsi="Times New Roman"/>
          <w:sz w:val="26"/>
          <w:szCs w:val="26"/>
          <w:lang w:val="en-US" w:eastAsia="ja-JP"/>
        </w:rPr>
        <w:t>III</w:t>
      </w:r>
      <w:r>
        <w:rPr>
          <w:rFonts w:ascii="Times New Roman" w:eastAsia="MS Mincho" w:hAnsi="Times New Roman"/>
          <w:sz w:val="26"/>
          <w:szCs w:val="26"/>
          <w:lang w:eastAsia="ja-JP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>, присуждать дипломы и призы участникам конкурса.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В спорных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решающее слово остается за Председателем жюри.</w:t>
      </w:r>
    </w:p>
    <w:p w:rsidR="00F36F21" w:rsidRDefault="00F36F21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F36F21" w:rsidRDefault="00EA32C4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Итоги конкурса.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Фотографии–победители будут опубликованы на сайте депутата Думы Югры, координатора партийного проекта «Старшее поколение» Семенова В.Н., при подготовке новостных материалов о конкурсе в средствах массовой информации Ханты-Мансийского автономного округа – Югры, на информационных порталах автономного округа, Департамента культуры автономного округа и АУ «Окружной Дом народного творчества». </w:t>
      </w:r>
      <w:proofErr w:type="gramEnd"/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7.2. Фотоработы победителей будут опубликованы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буклете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представлены в выставке на базе государственных учреждений культуры автономного округа.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Церемония награждения победителей состоится во время праздничных мероприятий, приуроченных ко дню рождения автономного округа.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Организаторы обязуются указывать автора фотографий при использовании работ в буклетах, других печатных изданиях, слайд–шоу, презентациях.</w:t>
      </w:r>
    </w:p>
    <w:p w:rsidR="00F36F21" w:rsidRDefault="00F36F2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  <w:sectPr w:rsidR="00F36F21">
          <w:footerReference w:type="default" r:id="rId8"/>
          <w:pgSz w:w="11906" w:h="16838"/>
          <w:pgMar w:top="720" w:right="720" w:bottom="765" w:left="720" w:header="0" w:footer="708" w:gutter="0"/>
          <w:cols w:space="720"/>
          <w:formProt w:val="0"/>
          <w:docGrid w:linePitch="360" w:charSpace="-2049"/>
        </w:sectPr>
      </w:pPr>
    </w:p>
    <w:p w:rsidR="00F36F21" w:rsidRDefault="00EA32C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F36F21" w:rsidRDefault="00EA3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 проведении </w:t>
      </w:r>
    </w:p>
    <w:p w:rsidR="00F36F21" w:rsidRDefault="00EA32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конкурса фотографий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«Как молоды мы были…»</w:t>
      </w:r>
    </w:p>
    <w:p w:rsidR="00F36F21" w:rsidRDefault="00F36F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F21" w:rsidRDefault="00EA32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Анкета-заявка</w:t>
      </w:r>
    </w:p>
    <w:p w:rsidR="00F36F21" w:rsidRDefault="00EA32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конкурсе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фотографий, «Как молоды мы были…»</w:t>
      </w:r>
    </w:p>
    <w:p w:rsidR="00F36F21" w:rsidRDefault="00F36F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F36F21">
        <w:tc>
          <w:tcPr>
            <w:tcW w:w="957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36F21" w:rsidRDefault="00EA32C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</w:t>
            </w:r>
          </w:p>
        </w:tc>
      </w:tr>
      <w:tr w:rsidR="00F36F21">
        <w:tc>
          <w:tcPr>
            <w:tcW w:w="9571" w:type="dxa"/>
            <w:tcBorders>
              <w:left w:val="nil"/>
            </w:tcBorders>
            <w:shd w:val="clear" w:color="auto" w:fill="auto"/>
            <w:vAlign w:val="bottom"/>
          </w:tcPr>
          <w:p w:rsidR="00F36F21" w:rsidRDefault="00F36F21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6F21">
        <w:tc>
          <w:tcPr>
            <w:tcW w:w="9571" w:type="dxa"/>
            <w:tcBorders>
              <w:left w:val="nil"/>
            </w:tcBorders>
            <w:shd w:val="clear" w:color="auto" w:fill="auto"/>
            <w:vAlign w:val="bottom"/>
          </w:tcPr>
          <w:p w:rsidR="00F36F21" w:rsidRDefault="00EA32C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F36F21">
        <w:tc>
          <w:tcPr>
            <w:tcW w:w="9571" w:type="dxa"/>
            <w:tcBorders>
              <w:left w:val="nil"/>
            </w:tcBorders>
            <w:shd w:val="clear" w:color="auto" w:fill="auto"/>
            <w:vAlign w:val="bottom"/>
          </w:tcPr>
          <w:p w:rsidR="00F36F21" w:rsidRDefault="00EA32C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Домашний адрес</w:t>
            </w:r>
          </w:p>
        </w:tc>
      </w:tr>
      <w:tr w:rsidR="00F36F21">
        <w:tc>
          <w:tcPr>
            <w:tcW w:w="9571" w:type="dxa"/>
            <w:tcBorders>
              <w:left w:val="nil"/>
            </w:tcBorders>
            <w:shd w:val="clear" w:color="auto" w:fill="auto"/>
            <w:vAlign w:val="bottom"/>
          </w:tcPr>
          <w:p w:rsidR="00F36F21" w:rsidRDefault="00F36F21">
            <w:pPr>
              <w:tabs>
                <w:tab w:val="left" w:pos="284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36F21">
        <w:tc>
          <w:tcPr>
            <w:tcW w:w="9571" w:type="dxa"/>
            <w:tcBorders>
              <w:left w:val="nil"/>
            </w:tcBorders>
            <w:shd w:val="clear" w:color="auto" w:fill="auto"/>
            <w:vAlign w:val="bottom"/>
          </w:tcPr>
          <w:p w:rsidR="00F36F21" w:rsidRDefault="00EA32C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Контактный телефон,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F36F21">
        <w:tc>
          <w:tcPr>
            <w:tcW w:w="9571" w:type="dxa"/>
            <w:tcBorders>
              <w:left w:val="nil"/>
            </w:tcBorders>
            <w:shd w:val="clear" w:color="auto" w:fill="auto"/>
            <w:vAlign w:val="bottom"/>
          </w:tcPr>
          <w:p w:rsidR="00F36F21" w:rsidRDefault="00F36F21">
            <w:pPr>
              <w:tabs>
                <w:tab w:val="left" w:pos="284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36F21">
        <w:tc>
          <w:tcPr>
            <w:tcW w:w="9571" w:type="dxa"/>
            <w:tcBorders>
              <w:left w:val="nil"/>
            </w:tcBorders>
            <w:shd w:val="clear" w:color="auto" w:fill="auto"/>
            <w:vAlign w:val="bottom"/>
          </w:tcPr>
          <w:p w:rsidR="00F36F21" w:rsidRDefault="00EA32C4">
            <w:pPr>
              <w:pStyle w:val="a9"/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 (учебы)</w:t>
            </w:r>
          </w:p>
        </w:tc>
      </w:tr>
      <w:tr w:rsidR="00F36F21">
        <w:tc>
          <w:tcPr>
            <w:tcW w:w="9571" w:type="dxa"/>
            <w:tcBorders>
              <w:left w:val="nil"/>
            </w:tcBorders>
            <w:shd w:val="clear" w:color="auto" w:fill="auto"/>
            <w:vAlign w:val="bottom"/>
          </w:tcPr>
          <w:p w:rsidR="00F36F21" w:rsidRDefault="00F36F21">
            <w:pPr>
              <w:tabs>
                <w:tab w:val="left" w:pos="284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36F21">
        <w:tc>
          <w:tcPr>
            <w:tcW w:w="9571" w:type="dxa"/>
            <w:tcBorders>
              <w:left w:val="nil"/>
            </w:tcBorders>
            <w:shd w:val="clear" w:color="auto" w:fill="auto"/>
            <w:vAlign w:val="bottom"/>
          </w:tcPr>
          <w:p w:rsidR="00F36F21" w:rsidRDefault="00F36F21">
            <w:pPr>
              <w:tabs>
                <w:tab w:val="left" w:pos="284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36F21">
        <w:tc>
          <w:tcPr>
            <w:tcW w:w="9571" w:type="dxa"/>
            <w:tcBorders>
              <w:left w:val="nil"/>
            </w:tcBorders>
            <w:shd w:val="clear" w:color="auto" w:fill="auto"/>
            <w:vAlign w:val="bottom"/>
          </w:tcPr>
          <w:p w:rsidR="00F36F21" w:rsidRDefault="00EA32C4">
            <w:pPr>
              <w:pStyle w:val="a9"/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фотоработы (фоторабот), с указанием номинации (номинаций)</w:t>
            </w:r>
          </w:p>
        </w:tc>
      </w:tr>
      <w:tr w:rsidR="00F36F21">
        <w:tc>
          <w:tcPr>
            <w:tcW w:w="9571" w:type="dxa"/>
            <w:tcBorders>
              <w:left w:val="nil"/>
            </w:tcBorders>
            <w:shd w:val="clear" w:color="auto" w:fill="auto"/>
            <w:vAlign w:val="bottom"/>
          </w:tcPr>
          <w:p w:rsidR="00F36F21" w:rsidRDefault="00F36F21">
            <w:pPr>
              <w:tabs>
                <w:tab w:val="left" w:pos="284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36F21">
        <w:tc>
          <w:tcPr>
            <w:tcW w:w="9571" w:type="dxa"/>
            <w:tcBorders>
              <w:left w:val="nil"/>
            </w:tcBorders>
            <w:shd w:val="clear" w:color="auto" w:fill="auto"/>
            <w:vAlign w:val="bottom"/>
          </w:tcPr>
          <w:p w:rsidR="00F36F21" w:rsidRDefault="00F36F21">
            <w:pPr>
              <w:tabs>
                <w:tab w:val="left" w:pos="284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36F21">
        <w:tc>
          <w:tcPr>
            <w:tcW w:w="9571" w:type="dxa"/>
            <w:tcBorders>
              <w:left w:val="nil"/>
            </w:tcBorders>
            <w:shd w:val="clear" w:color="auto" w:fill="auto"/>
            <w:vAlign w:val="bottom"/>
          </w:tcPr>
          <w:p w:rsidR="00F36F21" w:rsidRDefault="00F36F21">
            <w:pPr>
              <w:tabs>
                <w:tab w:val="left" w:pos="284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36F21">
        <w:tc>
          <w:tcPr>
            <w:tcW w:w="9571" w:type="dxa"/>
            <w:tcBorders>
              <w:left w:val="nil"/>
            </w:tcBorders>
            <w:shd w:val="clear" w:color="auto" w:fill="auto"/>
            <w:vAlign w:val="bottom"/>
          </w:tcPr>
          <w:p w:rsidR="00F36F21" w:rsidRDefault="00F36F21">
            <w:pPr>
              <w:tabs>
                <w:tab w:val="left" w:pos="284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36F21">
        <w:tc>
          <w:tcPr>
            <w:tcW w:w="9571" w:type="dxa"/>
            <w:tcBorders>
              <w:left w:val="nil"/>
            </w:tcBorders>
            <w:shd w:val="clear" w:color="auto" w:fill="auto"/>
            <w:vAlign w:val="bottom"/>
          </w:tcPr>
          <w:p w:rsidR="00F36F21" w:rsidRDefault="00EA32C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Своей волей и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своем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интересе выражаю согласие на обработку моих персональных данных, включая сбор, систематизацию, накопление, хранение, уточнение (обновление, изменение), передачу и уничтожение моих персональных данных, входящих в следующий перечень сведений (Ф.И.О., дата рождения, контактный телефон) </w:t>
            </w:r>
          </w:p>
          <w:p w:rsidR="00F36F21" w:rsidRDefault="00F36F21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6F21">
        <w:tc>
          <w:tcPr>
            <w:tcW w:w="9571" w:type="dxa"/>
            <w:tcBorders>
              <w:left w:val="nil"/>
            </w:tcBorders>
            <w:shd w:val="clear" w:color="auto" w:fill="auto"/>
            <w:vAlign w:val="bottom"/>
          </w:tcPr>
          <w:p w:rsidR="00F36F21" w:rsidRDefault="00F36F21">
            <w:pPr>
              <w:tabs>
                <w:tab w:val="left" w:pos="284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36F21">
        <w:tc>
          <w:tcPr>
            <w:tcW w:w="9571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F36F21" w:rsidRDefault="00EA32C4">
            <w:pPr>
              <w:tabs>
                <w:tab w:val="left" w:pos="284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(подпись и Ф.И.О. прописью полностью)</w:t>
            </w:r>
          </w:p>
        </w:tc>
      </w:tr>
    </w:tbl>
    <w:p w:rsidR="00F36F21" w:rsidRDefault="00F36F21">
      <w:pPr>
        <w:spacing w:after="0" w:line="360" w:lineRule="auto"/>
        <w:contextualSpacing/>
      </w:pPr>
    </w:p>
    <w:sectPr w:rsidR="00F36F21">
      <w:footerReference w:type="default" r:id="rId9"/>
      <w:pgSz w:w="11906" w:h="16838"/>
      <w:pgMar w:top="568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8FE" w:rsidRDefault="00CF08FE">
      <w:pPr>
        <w:spacing w:after="0" w:line="240" w:lineRule="auto"/>
      </w:pPr>
      <w:r>
        <w:separator/>
      </w:r>
    </w:p>
  </w:endnote>
  <w:endnote w:type="continuationSeparator" w:id="0">
    <w:p w:rsidR="00CF08FE" w:rsidRDefault="00CF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796356"/>
      <w:docPartObj>
        <w:docPartGallery w:val="Page Numbers (Bottom of Page)"/>
        <w:docPartUnique/>
      </w:docPartObj>
    </w:sdtPr>
    <w:sdtEndPr/>
    <w:sdtContent>
      <w:p w:rsidR="00F36F21" w:rsidRDefault="00EA32C4">
        <w:pPr>
          <w:pStyle w:val="ab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instrText>PAGE</w:instrText>
        </w:r>
        <w:r>
          <w:fldChar w:fldCharType="separate"/>
        </w:r>
        <w:r w:rsidR="00F50051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610652"/>
      <w:docPartObj>
        <w:docPartGallery w:val="Page Numbers (Bottom of Page)"/>
        <w:docPartUnique/>
      </w:docPartObj>
    </w:sdtPr>
    <w:sdtEndPr/>
    <w:sdtContent>
      <w:p w:rsidR="00F36F21" w:rsidRDefault="00EA32C4">
        <w:pPr>
          <w:pStyle w:val="ab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instrText>PAGE</w:instrText>
        </w:r>
        <w:r>
          <w:fldChar w:fldCharType="separate"/>
        </w:r>
        <w:r w:rsidR="00F50051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8FE" w:rsidRDefault="00CF08FE">
      <w:pPr>
        <w:spacing w:after="0" w:line="240" w:lineRule="auto"/>
      </w:pPr>
      <w:r>
        <w:separator/>
      </w:r>
    </w:p>
  </w:footnote>
  <w:footnote w:type="continuationSeparator" w:id="0">
    <w:p w:rsidR="00CF08FE" w:rsidRDefault="00CF0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4BA1"/>
    <w:multiLevelType w:val="multilevel"/>
    <w:tmpl w:val="6812D8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4223D48"/>
    <w:multiLevelType w:val="multilevel"/>
    <w:tmpl w:val="89700B6C"/>
    <w:lvl w:ilvl="0">
      <w:start w:val="1"/>
      <w:numFmt w:val="decimal"/>
      <w:lvlText w:val="%1."/>
      <w:lvlJc w:val="left"/>
      <w:pPr>
        <w:ind w:left="67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44BDD"/>
    <w:multiLevelType w:val="multilevel"/>
    <w:tmpl w:val="477263E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6C31686B"/>
    <w:multiLevelType w:val="multilevel"/>
    <w:tmpl w:val="529EEF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21"/>
    <w:rsid w:val="00100AE8"/>
    <w:rsid w:val="001A517D"/>
    <w:rsid w:val="001D5ED3"/>
    <w:rsid w:val="002246EA"/>
    <w:rsid w:val="00240849"/>
    <w:rsid w:val="002F7802"/>
    <w:rsid w:val="005D558A"/>
    <w:rsid w:val="0083045E"/>
    <w:rsid w:val="008440B5"/>
    <w:rsid w:val="00880C0A"/>
    <w:rsid w:val="0098586E"/>
    <w:rsid w:val="00C6653A"/>
    <w:rsid w:val="00CF08FE"/>
    <w:rsid w:val="00EA32C4"/>
    <w:rsid w:val="00F36F21"/>
    <w:rsid w:val="00F5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356CC5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46783E"/>
  </w:style>
  <w:style w:type="character" w:customStyle="1" w:styleId="a4">
    <w:name w:val="Нижний колонтитул Знак"/>
    <w:basedOn w:val="a0"/>
    <w:uiPriority w:val="99"/>
    <w:qFormat/>
    <w:rsid w:val="0046783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 Spacing"/>
    <w:uiPriority w:val="1"/>
    <w:qFormat/>
    <w:rsid w:val="00433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816ED"/>
    <w:pPr>
      <w:ind w:left="720"/>
      <w:contextualSpacing/>
    </w:pPr>
  </w:style>
  <w:style w:type="paragraph" w:styleId="aa">
    <w:name w:val="header"/>
    <w:basedOn w:val="a"/>
    <w:uiPriority w:val="99"/>
    <w:unhideWhenUsed/>
    <w:rsid w:val="0046783E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46783E"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59"/>
    <w:rsid w:val="00320DAB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356CC5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46783E"/>
  </w:style>
  <w:style w:type="character" w:customStyle="1" w:styleId="a4">
    <w:name w:val="Нижний колонтитул Знак"/>
    <w:basedOn w:val="a0"/>
    <w:uiPriority w:val="99"/>
    <w:qFormat/>
    <w:rsid w:val="0046783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 Spacing"/>
    <w:uiPriority w:val="1"/>
    <w:qFormat/>
    <w:rsid w:val="00433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816ED"/>
    <w:pPr>
      <w:ind w:left="720"/>
      <w:contextualSpacing/>
    </w:pPr>
  </w:style>
  <w:style w:type="paragraph" w:styleId="aa">
    <w:name w:val="header"/>
    <w:basedOn w:val="a"/>
    <w:uiPriority w:val="99"/>
    <w:unhideWhenUsed/>
    <w:rsid w:val="0046783E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46783E"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59"/>
    <w:rsid w:val="00320DAB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 Сергей Петрович</dc:creator>
  <cp:lastModifiedBy>Билалова Гульфия Раисовна</cp:lastModifiedBy>
  <cp:revision>3</cp:revision>
  <dcterms:created xsi:type="dcterms:W3CDTF">2017-09-14T06:30:00Z</dcterms:created>
  <dcterms:modified xsi:type="dcterms:W3CDTF">2017-09-14T07:34:00Z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