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14" w:rsidRPr="00405389" w:rsidRDefault="00102D14" w:rsidP="00102D14">
      <w:pPr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 w:rsidRPr="00405389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102D14" w:rsidRDefault="00102D14" w:rsidP="00102D14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D14" w:rsidRDefault="00102D14" w:rsidP="00102D14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____________ №___________ </w:t>
      </w:r>
    </w:p>
    <w:p w:rsidR="00102D14" w:rsidRDefault="00102D14" w:rsidP="00102D14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D14" w:rsidRPr="005F2650" w:rsidRDefault="00102D14" w:rsidP="00102D14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D14" w:rsidRPr="002B7BD0" w:rsidRDefault="00102D14" w:rsidP="00102D14">
      <w:pPr>
        <w:ind w:right="4961"/>
        <w:jc w:val="both"/>
        <w:rPr>
          <w:rFonts w:ascii="Times New Roman" w:hAnsi="Times New Roman"/>
          <w:sz w:val="24"/>
          <w:szCs w:val="24"/>
        </w:rPr>
      </w:pPr>
      <w:r w:rsidRPr="002B7BD0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приложение  к п</w:t>
      </w:r>
      <w:r w:rsidRPr="002B7BD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2B7BD0">
        <w:rPr>
          <w:rFonts w:ascii="Times New Roman" w:hAnsi="Times New Roman" w:cs="Times New Roman"/>
          <w:sz w:val="24"/>
          <w:szCs w:val="24"/>
          <w:lang w:eastAsia="ru-RU"/>
        </w:rPr>
        <w:t xml:space="preserve">становлению администрации города </w:t>
      </w:r>
      <w:r w:rsidRPr="002B7BD0">
        <w:rPr>
          <w:rFonts w:ascii="Times New Roman" w:hAnsi="Times New Roman"/>
          <w:sz w:val="24"/>
          <w:szCs w:val="24"/>
        </w:rPr>
        <w:t>от 13.07.2015 №1295 «Об утверждении админ</w:t>
      </w:r>
      <w:r w:rsidRPr="002B7BD0">
        <w:rPr>
          <w:rFonts w:ascii="Times New Roman" w:hAnsi="Times New Roman"/>
          <w:sz w:val="24"/>
          <w:szCs w:val="24"/>
        </w:rPr>
        <w:t>и</w:t>
      </w:r>
      <w:r w:rsidRPr="002B7BD0">
        <w:rPr>
          <w:rFonts w:ascii="Times New Roman" w:hAnsi="Times New Roman"/>
          <w:sz w:val="24"/>
          <w:szCs w:val="24"/>
        </w:rPr>
        <w:t>стративного регламента исполнения мун</w:t>
      </w:r>
      <w:r w:rsidRPr="002B7BD0">
        <w:rPr>
          <w:rFonts w:ascii="Times New Roman" w:hAnsi="Times New Roman"/>
          <w:sz w:val="24"/>
          <w:szCs w:val="24"/>
        </w:rPr>
        <w:t>и</w:t>
      </w:r>
      <w:r w:rsidRPr="002B7BD0">
        <w:rPr>
          <w:rFonts w:ascii="Times New Roman" w:hAnsi="Times New Roman"/>
          <w:sz w:val="24"/>
          <w:szCs w:val="24"/>
        </w:rPr>
        <w:t>ципальной функции по осуществлению м</w:t>
      </w:r>
      <w:r w:rsidRPr="002B7BD0">
        <w:rPr>
          <w:rFonts w:ascii="Times New Roman" w:hAnsi="Times New Roman"/>
          <w:sz w:val="24"/>
          <w:szCs w:val="24"/>
        </w:rPr>
        <w:t>у</w:t>
      </w:r>
      <w:r w:rsidRPr="002B7BD0">
        <w:rPr>
          <w:rFonts w:ascii="Times New Roman" w:hAnsi="Times New Roman"/>
          <w:sz w:val="24"/>
          <w:szCs w:val="24"/>
        </w:rPr>
        <w:t>ниципального контроля в области торговой деятельности на территории города Нижн</w:t>
      </w:r>
      <w:r w:rsidRPr="002B7BD0">
        <w:rPr>
          <w:rFonts w:ascii="Times New Roman" w:hAnsi="Times New Roman"/>
          <w:sz w:val="24"/>
          <w:szCs w:val="24"/>
        </w:rPr>
        <w:t>е</w:t>
      </w:r>
      <w:r w:rsidRPr="002B7BD0">
        <w:rPr>
          <w:rFonts w:ascii="Times New Roman" w:hAnsi="Times New Roman"/>
          <w:sz w:val="24"/>
          <w:szCs w:val="24"/>
        </w:rPr>
        <w:t>вартовска»</w:t>
      </w:r>
      <w:r w:rsidR="00AF7ACF">
        <w:rPr>
          <w:rFonts w:ascii="Times New Roman" w:hAnsi="Times New Roman"/>
          <w:sz w:val="24"/>
          <w:szCs w:val="24"/>
        </w:rPr>
        <w:t xml:space="preserve"> (с изменениями от </w:t>
      </w:r>
      <w:r w:rsidR="0006567C">
        <w:rPr>
          <w:rFonts w:ascii="Times New Roman" w:hAnsi="Times New Roman"/>
          <w:sz w:val="24"/>
          <w:szCs w:val="24"/>
        </w:rPr>
        <w:t>11.04.2016</w:t>
      </w:r>
      <w:r w:rsidR="00AF7ACF">
        <w:rPr>
          <w:rFonts w:ascii="Times New Roman" w:hAnsi="Times New Roman"/>
          <w:sz w:val="24"/>
          <w:szCs w:val="24"/>
        </w:rPr>
        <w:t xml:space="preserve"> №</w:t>
      </w:r>
      <w:r w:rsidR="0006567C">
        <w:rPr>
          <w:rFonts w:ascii="Times New Roman" w:hAnsi="Times New Roman"/>
          <w:sz w:val="24"/>
          <w:szCs w:val="24"/>
        </w:rPr>
        <w:t>507</w:t>
      </w:r>
      <w:r w:rsidR="00AF7ACF">
        <w:rPr>
          <w:rFonts w:ascii="Times New Roman" w:hAnsi="Times New Roman"/>
          <w:sz w:val="24"/>
          <w:szCs w:val="24"/>
        </w:rPr>
        <w:t>)</w:t>
      </w:r>
    </w:p>
    <w:p w:rsidR="00102D14" w:rsidRPr="005A05D5" w:rsidRDefault="00102D14" w:rsidP="00102D14">
      <w:pPr>
        <w:ind w:right="51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2D14" w:rsidRPr="005A05D5" w:rsidRDefault="00102D14" w:rsidP="00102D1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2D14" w:rsidRDefault="00102D14" w:rsidP="00102D1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>Федеральным  законом от 26.12.2008 №294-ФЗ «О защ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>те прав юридических лиц и индивидуальных предпринимателей при осущест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>лении государственного контроля (надзора) и муниципального контроля», п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>становлением Правительства Российской Федерации от 26.11.2015 №</w:t>
      </w:r>
      <w:r w:rsidR="0028375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>268 «Об утверждении Правил подачи и рассмотрения заявления об исключении прове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 xml:space="preserve">ки в отношении юридического лица, индивидуального предпринимателя </w:t>
      </w:r>
      <w:r w:rsidR="005F467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 xml:space="preserve">из ежегодного плана проведения плановых проверок и о внесении изменений </w:t>
      </w:r>
      <w:r w:rsidR="005F467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>в постановление Правительства Российской Федерации</w:t>
      </w:r>
      <w:proofErr w:type="gramEnd"/>
      <w:r w:rsidR="00AF7ACF">
        <w:rPr>
          <w:rFonts w:ascii="Times New Roman" w:hAnsi="Times New Roman" w:cs="Times New Roman"/>
          <w:sz w:val="28"/>
          <w:szCs w:val="28"/>
          <w:lang w:eastAsia="ru-RU"/>
        </w:rPr>
        <w:t xml:space="preserve"> от 30.06.2010 №489</w:t>
      </w:r>
      <w:r w:rsidR="002C734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F7AC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F4672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5510A">
        <w:rPr>
          <w:rFonts w:ascii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приведени</w:t>
      </w:r>
      <w:r w:rsidR="0045510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Pr="00C12BCA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 w:rsidRPr="00C12BCA">
        <w:rPr>
          <w:rFonts w:ascii="Times New Roman" w:hAnsi="Times New Roman" w:cs="Times New Roman"/>
          <w:sz w:val="28"/>
          <w:szCs w:val="28"/>
        </w:rPr>
        <w:t xml:space="preserve"> по </w:t>
      </w:r>
      <w:r w:rsidRPr="002863AE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Pr="002863AE">
        <w:rPr>
          <w:rFonts w:ascii="Times New Roman" w:hAnsi="Times New Roman"/>
          <w:sz w:val="28"/>
          <w:szCs w:val="28"/>
        </w:rPr>
        <w:t>муниципального контроля в области торговой де</w:t>
      </w:r>
      <w:r w:rsidRPr="002863AE">
        <w:rPr>
          <w:rFonts w:ascii="Times New Roman" w:hAnsi="Times New Roman"/>
          <w:sz w:val="28"/>
          <w:szCs w:val="28"/>
        </w:rPr>
        <w:t>я</w:t>
      </w:r>
      <w:r w:rsidRPr="002863AE">
        <w:rPr>
          <w:rFonts w:ascii="Times New Roman" w:hAnsi="Times New Roman"/>
          <w:sz w:val="28"/>
          <w:szCs w:val="28"/>
        </w:rPr>
        <w:t>тельности на территории города Нижневартовска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с действу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45510A">
        <w:rPr>
          <w:rFonts w:ascii="Times New Roman" w:hAnsi="Times New Roman" w:cs="Times New Roman"/>
          <w:sz w:val="28"/>
          <w:szCs w:val="28"/>
          <w:lang w:eastAsia="ru-RU"/>
        </w:rPr>
        <w:t>щим законодательством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02D14" w:rsidRPr="005F2650" w:rsidRDefault="00102D14" w:rsidP="00102D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D14" w:rsidRDefault="00102D14" w:rsidP="00102D14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2863AE">
        <w:rPr>
          <w:rFonts w:ascii="Times New Roman" w:hAnsi="Times New Roman" w:cs="Times New Roman"/>
          <w:sz w:val="28"/>
          <w:szCs w:val="28"/>
          <w:lang w:eastAsia="ru-RU"/>
        </w:rPr>
        <w:t>Внести изменения в приложение к постановлению администрации г</w:t>
      </w:r>
      <w:r w:rsidRPr="002863A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863AE">
        <w:rPr>
          <w:rFonts w:ascii="Times New Roman" w:hAnsi="Times New Roman" w:cs="Times New Roman"/>
          <w:sz w:val="28"/>
          <w:szCs w:val="28"/>
          <w:lang w:eastAsia="ru-RU"/>
        </w:rPr>
        <w:t xml:space="preserve">рода </w:t>
      </w:r>
      <w:r w:rsidRPr="002863AE">
        <w:rPr>
          <w:rFonts w:ascii="Times New Roman" w:hAnsi="Times New Roman"/>
          <w:sz w:val="28"/>
          <w:szCs w:val="28"/>
        </w:rPr>
        <w:t>от 13.07.2015 №1295 «Об утверждении административного регламента и</w:t>
      </w:r>
      <w:r w:rsidRPr="002863AE">
        <w:rPr>
          <w:rFonts w:ascii="Times New Roman" w:hAnsi="Times New Roman"/>
          <w:sz w:val="28"/>
          <w:szCs w:val="28"/>
        </w:rPr>
        <w:t>с</w:t>
      </w:r>
      <w:r w:rsidRPr="002863AE">
        <w:rPr>
          <w:rFonts w:ascii="Times New Roman" w:hAnsi="Times New Roman"/>
          <w:sz w:val="28"/>
          <w:szCs w:val="28"/>
        </w:rPr>
        <w:t>полнения муниципальной функции по осуществлению муниципального ко</w:t>
      </w:r>
      <w:r w:rsidRPr="002863AE">
        <w:rPr>
          <w:rFonts w:ascii="Times New Roman" w:hAnsi="Times New Roman"/>
          <w:sz w:val="28"/>
          <w:szCs w:val="28"/>
        </w:rPr>
        <w:t>н</w:t>
      </w:r>
      <w:r w:rsidRPr="002863AE">
        <w:rPr>
          <w:rFonts w:ascii="Times New Roman" w:hAnsi="Times New Roman"/>
          <w:sz w:val="28"/>
          <w:szCs w:val="28"/>
        </w:rPr>
        <w:t>троля в области торговой деятельности на территории города Нижневартовска»</w:t>
      </w:r>
      <w:r w:rsidR="002C734B">
        <w:rPr>
          <w:rFonts w:ascii="Times New Roman" w:hAnsi="Times New Roman"/>
          <w:sz w:val="28"/>
          <w:szCs w:val="28"/>
        </w:rPr>
        <w:t xml:space="preserve"> (с изменениями от 11.04.2016 №507)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63AE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к настоящему п</w:t>
      </w:r>
      <w:r w:rsidRPr="002863A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863AE">
        <w:rPr>
          <w:rFonts w:ascii="Times New Roman" w:hAnsi="Times New Roman" w:cs="Times New Roman"/>
          <w:sz w:val="28"/>
          <w:szCs w:val="28"/>
          <w:lang w:eastAsia="ru-RU"/>
        </w:rPr>
        <w:t>становлению.</w:t>
      </w:r>
    </w:p>
    <w:p w:rsidR="00102D14" w:rsidRPr="005F2650" w:rsidRDefault="00102D14" w:rsidP="00102D1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D14" w:rsidRDefault="00102D14" w:rsidP="00102D1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Управлению по информационной политике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 (</w:t>
      </w:r>
      <w:r>
        <w:rPr>
          <w:rFonts w:ascii="Times New Roman" w:hAnsi="Times New Roman" w:cs="Times New Roman"/>
          <w:sz w:val="28"/>
          <w:szCs w:val="28"/>
          <w:lang w:eastAsia="ru-RU"/>
        </w:rPr>
        <w:t>С.В. Селиванова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официальное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опубликова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ления.</w:t>
      </w:r>
    </w:p>
    <w:p w:rsidR="00102D14" w:rsidRPr="005F2650" w:rsidRDefault="00102D14" w:rsidP="00102D1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D14" w:rsidRPr="00895EF7" w:rsidRDefault="00102D14" w:rsidP="00102D1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02D14" w:rsidRPr="00895EF7" w:rsidRDefault="00102D14" w:rsidP="00102D14">
      <w:pPr>
        <w:pStyle w:val="ConsPlusNormal"/>
        <w:ind w:left="1069"/>
        <w:jc w:val="both"/>
        <w:rPr>
          <w:rFonts w:eastAsia="Calibri"/>
        </w:rPr>
      </w:pPr>
    </w:p>
    <w:p w:rsidR="00102D14" w:rsidRPr="005A05D5" w:rsidRDefault="00102D14" w:rsidP="00102D1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2D14" w:rsidRPr="005A05D5" w:rsidRDefault="00102D14" w:rsidP="00102D1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2D14" w:rsidRPr="005F2650" w:rsidRDefault="00102D14" w:rsidP="00102D1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администрации города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А.А. </w:t>
      </w:r>
      <w:proofErr w:type="spellStart"/>
      <w:r w:rsidRPr="005F2650">
        <w:rPr>
          <w:rFonts w:ascii="Times New Roman" w:hAnsi="Times New Roman" w:cs="Times New Roman"/>
          <w:sz w:val="28"/>
          <w:szCs w:val="28"/>
          <w:lang w:eastAsia="ru-RU"/>
        </w:rPr>
        <w:t>Бадина</w:t>
      </w:r>
      <w:proofErr w:type="spellEnd"/>
    </w:p>
    <w:p w:rsidR="00102D14" w:rsidRDefault="00102D14" w:rsidP="00102D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102D14" w:rsidRPr="00C3533D" w:rsidRDefault="00102D14" w:rsidP="00102D14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3533D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102D14" w:rsidRPr="00C3533D" w:rsidRDefault="00102D14" w:rsidP="00102D14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3533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02D14" w:rsidRPr="00C3533D" w:rsidRDefault="00102D14" w:rsidP="00102D14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8382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___________№_________</w:t>
      </w:r>
    </w:p>
    <w:p w:rsidR="00102D14" w:rsidRDefault="00102D14" w:rsidP="00102D14">
      <w:pPr>
        <w:rPr>
          <w:rFonts w:ascii="Times New Roman" w:hAnsi="Times New Roman" w:cs="Times New Roman"/>
          <w:b/>
          <w:sz w:val="28"/>
          <w:szCs w:val="28"/>
        </w:rPr>
      </w:pPr>
    </w:p>
    <w:p w:rsidR="00102D14" w:rsidRPr="00C3533D" w:rsidRDefault="00102D14" w:rsidP="00102D14">
      <w:pPr>
        <w:rPr>
          <w:rFonts w:ascii="Times New Roman" w:hAnsi="Times New Roman" w:cs="Times New Roman"/>
          <w:b/>
          <w:sz w:val="28"/>
          <w:szCs w:val="28"/>
        </w:rPr>
      </w:pPr>
      <w:r w:rsidRPr="00C3533D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02D14" w:rsidRDefault="00102D14" w:rsidP="00102D1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533D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C3533D">
        <w:rPr>
          <w:rFonts w:ascii="Times New Roman" w:hAnsi="Times New Roman" w:cs="Times New Roman"/>
          <w:b/>
          <w:sz w:val="28"/>
          <w:szCs w:val="28"/>
        </w:rPr>
        <w:t xml:space="preserve"> вносятся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 к </w:t>
      </w:r>
      <w:r w:rsidRPr="00C3533D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C3533D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102D14" w:rsidRDefault="00102D14" w:rsidP="00102D14">
      <w:pPr>
        <w:ind w:right="-1"/>
        <w:rPr>
          <w:rFonts w:ascii="Times New Roman" w:hAnsi="Times New Roman"/>
          <w:b/>
          <w:sz w:val="28"/>
          <w:szCs w:val="28"/>
        </w:rPr>
      </w:pPr>
      <w:r w:rsidRPr="00C3533D">
        <w:rPr>
          <w:rFonts w:ascii="Times New Roman" w:hAnsi="Times New Roman" w:cs="Times New Roman"/>
          <w:b/>
          <w:sz w:val="28"/>
          <w:szCs w:val="28"/>
        </w:rPr>
        <w:t>города</w:t>
      </w: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0C1E">
        <w:rPr>
          <w:rFonts w:ascii="Times New Roman" w:hAnsi="Times New Roman"/>
          <w:b/>
          <w:sz w:val="28"/>
          <w:szCs w:val="28"/>
        </w:rPr>
        <w:t xml:space="preserve">от 13.07.2015 №1295 «Об утверждении </w:t>
      </w:r>
      <w:proofErr w:type="gramStart"/>
      <w:r w:rsidRPr="00E40C1E">
        <w:rPr>
          <w:rFonts w:ascii="Times New Roman" w:hAnsi="Times New Roman"/>
          <w:b/>
          <w:sz w:val="28"/>
          <w:szCs w:val="28"/>
        </w:rPr>
        <w:t>административного</w:t>
      </w:r>
      <w:proofErr w:type="gramEnd"/>
    </w:p>
    <w:p w:rsidR="00102D14" w:rsidRDefault="00102D14" w:rsidP="00102D14">
      <w:pPr>
        <w:ind w:right="-1"/>
        <w:rPr>
          <w:rFonts w:ascii="Times New Roman" w:hAnsi="Times New Roman"/>
          <w:b/>
          <w:sz w:val="28"/>
          <w:szCs w:val="28"/>
        </w:rPr>
      </w:pPr>
      <w:r w:rsidRPr="00E40C1E">
        <w:rPr>
          <w:rFonts w:ascii="Times New Roman" w:hAnsi="Times New Roman"/>
          <w:b/>
          <w:sz w:val="28"/>
          <w:szCs w:val="28"/>
        </w:rPr>
        <w:t>регламента исполнения муниципальной функции по осуществлению</w:t>
      </w:r>
    </w:p>
    <w:p w:rsidR="00102D14" w:rsidRDefault="00102D14" w:rsidP="00102D14">
      <w:pPr>
        <w:ind w:right="-1"/>
        <w:rPr>
          <w:rFonts w:ascii="Times New Roman" w:hAnsi="Times New Roman"/>
          <w:b/>
          <w:sz w:val="28"/>
          <w:szCs w:val="28"/>
        </w:rPr>
      </w:pPr>
      <w:r w:rsidRPr="00E40C1E">
        <w:rPr>
          <w:rFonts w:ascii="Times New Roman" w:hAnsi="Times New Roman"/>
          <w:b/>
          <w:sz w:val="28"/>
          <w:szCs w:val="28"/>
        </w:rPr>
        <w:t>муниципального контроля в области торговой деятельности</w:t>
      </w:r>
    </w:p>
    <w:p w:rsidR="0006567C" w:rsidRDefault="00102D14" w:rsidP="00102D14">
      <w:pPr>
        <w:ind w:right="-1"/>
        <w:rPr>
          <w:rFonts w:ascii="Times New Roman" w:hAnsi="Times New Roman"/>
          <w:b/>
          <w:sz w:val="28"/>
          <w:szCs w:val="28"/>
        </w:rPr>
      </w:pPr>
      <w:r w:rsidRPr="00E40C1E">
        <w:rPr>
          <w:rFonts w:ascii="Times New Roman" w:hAnsi="Times New Roman"/>
          <w:b/>
          <w:sz w:val="28"/>
          <w:szCs w:val="28"/>
        </w:rPr>
        <w:t>на территории города Нижневартовска»</w:t>
      </w:r>
      <w:r w:rsidR="00AF7ACF">
        <w:rPr>
          <w:rFonts w:ascii="Times New Roman" w:hAnsi="Times New Roman"/>
          <w:b/>
          <w:sz w:val="28"/>
          <w:szCs w:val="28"/>
        </w:rPr>
        <w:t xml:space="preserve"> </w:t>
      </w:r>
    </w:p>
    <w:p w:rsidR="00102D14" w:rsidRPr="00E40C1E" w:rsidRDefault="00AF7ACF" w:rsidP="00102D14">
      <w:pPr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 изменениями от </w:t>
      </w:r>
      <w:r w:rsidR="0006567C">
        <w:rPr>
          <w:rFonts w:ascii="Times New Roman" w:hAnsi="Times New Roman"/>
          <w:b/>
          <w:sz w:val="28"/>
          <w:szCs w:val="28"/>
        </w:rPr>
        <w:t>11.04.2016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="0006567C">
        <w:rPr>
          <w:rFonts w:ascii="Times New Roman" w:hAnsi="Times New Roman"/>
          <w:b/>
          <w:sz w:val="28"/>
          <w:szCs w:val="28"/>
        </w:rPr>
        <w:t>507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102D14" w:rsidRDefault="00102D14" w:rsidP="00102D14">
      <w:pPr>
        <w:rPr>
          <w:rFonts w:ascii="Times New Roman" w:eastAsia="Calibri" w:hAnsi="Times New Roman" w:cs="Times New Roman"/>
          <w:sz w:val="28"/>
          <w:szCs w:val="28"/>
        </w:rPr>
      </w:pPr>
    </w:p>
    <w:p w:rsidR="00102D14" w:rsidRDefault="00FA4BAB" w:rsidP="005B2F8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BA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E6584E" w:rsidRPr="00E6584E">
        <w:rPr>
          <w:rFonts w:ascii="Times New Roman" w:hAnsi="Times New Roman"/>
          <w:sz w:val="28"/>
          <w:szCs w:val="28"/>
        </w:rPr>
        <w:t>III</w:t>
      </w:r>
      <w:r w:rsidR="00E6584E">
        <w:rPr>
          <w:rFonts w:ascii="Times New Roman" w:hAnsi="Times New Roman"/>
          <w:b/>
        </w:rPr>
        <w:t xml:space="preserve"> </w:t>
      </w:r>
      <w:r w:rsidRPr="00FA4BAB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E6584E">
        <w:rPr>
          <w:rFonts w:ascii="Times New Roman" w:eastAsia="Calibri" w:hAnsi="Times New Roman" w:cs="Times New Roman"/>
          <w:sz w:val="28"/>
          <w:szCs w:val="28"/>
        </w:rPr>
        <w:t>под</w:t>
      </w:r>
      <w:r w:rsidRPr="00FA4BAB">
        <w:rPr>
          <w:rFonts w:ascii="Times New Roman" w:eastAsia="Calibri" w:hAnsi="Times New Roman" w:cs="Times New Roman"/>
          <w:sz w:val="28"/>
          <w:szCs w:val="28"/>
        </w:rPr>
        <w:t>пунктом 3.2.5</w:t>
      </w:r>
      <w:r w:rsidR="00E6584E" w:rsidRPr="00FA4BAB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FA4BAB">
        <w:rPr>
          <w:rFonts w:ascii="Times New Roman" w:eastAsia="Calibri" w:hAnsi="Times New Roman" w:cs="Times New Roman"/>
          <w:sz w:val="28"/>
          <w:szCs w:val="28"/>
        </w:rPr>
        <w:t>.</w:t>
      </w:r>
      <w:r w:rsidR="005B2F83" w:rsidRPr="00FA4BAB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F80010" w:rsidRPr="00F80010" w:rsidRDefault="00FA4BAB" w:rsidP="00F80010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A4BAB">
        <w:rPr>
          <w:rFonts w:ascii="Times New Roman" w:eastAsia="Calibri" w:hAnsi="Times New Roman" w:cs="Times New Roman"/>
          <w:sz w:val="28"/>
          <w:szCs w:val="28"/>
        </w:rPr>
        <w:t>3.2.5</w:t>
      </w:r>
      <w:r w:rsidR="00E6584E" w:rsidRPr="00FA4BAB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FA4BA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F80010" w:rsidRPr="00F80010">
        <w:rPr>
          <w:rFonts w:ascii="Times New Roman" w:eastAsia="Calibri" w:hAnsi="Times New Roman" w:cs="Times New Roman"/>
          <w:sz w:val="28"/>
          <w:szCs w:val="28"/>
        </w:rPr>
        <w:t>Внесение изменений в План проверок</w:t>
      </w:r>
      <w:r w:rsidR="00F80010" w:rsidRPr="00F80010">
        <w:rPr>
          <w:rFonts w:ascii="Times New Roman" w:hAnsi="Times New Roman" w:cs="Times New Roman"/>
          <w:sz w:val="28"/>
          <w:szCs w:val="28"/>
        </w:rPr>
        <w:t xml:space="preserve"> допускается в следующих </w:t>
      </w:r>
      <w:proofErr w:type="gramStart"/>
      <w:r w:rsidR="00F80010" w:rsidRPr="00F80010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="00F80010" w:rsidRPr="00F80010">
        <w:rPr>
          <w:rFonts w:ascii="Times New Roman" w:hAnsi="Times New Roman" w:cs="Times New Roman"/>
          <w:sz w:val="28"/>
          <w:szCs w:val="28"/>
        </w:rPr>
        <w:t>:</w:t>
      </w:r>
    </w:p>
    <w:p w:rsidR="00F80010" w:rsidRPr="00F80010" w:rsidRDefault="00F80010" w:rsidP="00F800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0010">
        <w:rPr>
          <w:rFonts w:ascii="Times New Roman" w:hAnsi="Times New Roman" w:cs="Times New Roman"/>
          <w:sz w:val="28"/>
          <w:szCs w:val="28"/>
        </w:rPr>
        <w:t>невозможность проведения плановой проверки деятельности юридич</w:t>
      </w:r>
      <w:r w:rsidRPr="00F80010">
        <w:rPr>
          <w:rFonts w:ascii="Times New Roman" w:hAnsi="Times New Roman" w:cs="Times New Roman"/>
          <w:sz w:val="28"/>
          <w:szCs w:val="28"/>
        </w:rPr>
        <w:t>е</w:t>
      </w:r>
      <w:r w:rsidRPr="00F80010">
        <w:rPr>
          <w:rFonts w:ascii="Times New Roman" w:hAnsi="Times New Roman" w:cs="Times New Roman"/>
          <w:sz w:val="28"/>
          <w:szCs w:val="28"/>
        </w:rPr>
        <w:t>ского лица в связи с его ликвидацией или реорганизацией;</w:t>
      </w:r>
    </w:p>
    <w:p w:rsidR="00F80010" w:rsidRPr="00F80010" w:rsidRDefault="00F80010" w:rsidP="00F8001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4BAB">
        <w:rPr>
          <w:rFonts w:ascii="Times New Roman" w:hAnsi="Times New Roman" w:cs="Times New Roman"/>
          <w:sz w:val="28"/>
          <w:szCs w:val="28"/>
        </w:rPr>
        <w:t>прекращением юр</w:t>
      </w:r>
      <w:r>
        <w:rPr>
          <w:rFonts w:ascii="Times New Roman" w:hAnsi="Times New Roman" w:cs="Times New Roman"/>
          <w:sz w:val="28"/>
          <w:szCs w:val="28"/>
        </w:rPr>
        <w:t>ид</w:t>
      </w:r>
      <w:r w:rsidRPr="00FA4B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ческим лицом или индивидуальным</w:t>
      </w:r>
      <w:r w:rsidR="00C01C03">
        <w:rPr>
          <w:rFonts w:ascii="Times New Roman" w:hAnsi="Times New Roman" w:cs="Times New Roman"/>
          <w:sz w:val="28"/>
          <w:szCs w:val="28"/>
        </w:rPr>
        <w:t xml:space="preserve"> предприним</w:t>
      </w:r>
      <w:r w:rsidR="00C01C03">
        <w:rPr>
          <w:rFonts w:ascii="Times New Roman" w:hAnsi="Times New Roman" w:cs="Times New Roman"/>
          <w:sz w:val="28"/>
          <w:szCs w:val="28"/>
        </w:rPr>
        <w:t>а</w:t>
      </w:r>
      <w:r w:rsidR="00C01C03">
        <w:rPr>
          <w:rFonts w:ascii="Times New Roman" w:hAnsi="Times New Roman" w:cs="Times New Roman"/>
          <w:sz w:val="28"/>
          <w:szCs w:val="28"/>
        </w:rPr>
        <w:t>телем деятельности, подлежащей проверке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0010" w:rsidRDefault="00F80010" w:rsidP="00F800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4BAB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4BAB">
        <w:rPr>
          <w:rFonts w:ascii="Times New Roman" w:hAnsi="Times New Roman" w:cs="Times New Roman"/>
          <w:sz w:val="28"/>
          <w:szCs w:val="28"/>
        </w:rPr>
        <w:t xml:space="preserve"> органом муниципального контроля решения об исключении соответствующей проверки из ежегодного плана в случаях, преду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A4BAB">
        <w:rPr>
          <w:rFonts w:ascii="Times New Roman" w:hAnsi="Times New Roman" w:cs="Times New Roman"/>
          <w:sz w:val="28"/>
          <w:szCs w:val="28"/>
        </w:rPr>
        <w:t>мотрен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A4BAB">
        <w:rPr>
          <w:rFonts w:ascii="Times New Roman" w:hAnsi="Times New Roman" w:cs="Times New Roman"/>
          <w:sz w:val="28"/>
          <w:szCs w:val="28"/>
        </w:rPr>
        <w:t xml:space="preserve">ых </w:t>
      </w:r>
      <w:r w:rsidRPr="00FA4BAB">
        <w:rPr>
          <w:rStyle w:val="Corbel115pt0pt"/>
          <w:rFonts w:ascii="Times New Roman" w:hAnsi="Times New Roman" w:cs="Times New Roman"/>
          <w:color w:val="auto"/>
          <w:sz w:val="28"/>
          <w:szCs w:val="28"/>
        </w:rPr>
        <w:t xml:space="preserve">статьей </w:t>
      </w:r>
      <w:r>
        <w:rPr>
          <w:rStyle w:val="Corbel115pt0pt"/>
          <w:rFonts w:ascii="Times New Roman" w:hAnsi="Times New Roman" w:cs="Times New Roman"/>
          <w:color w:val="auto"/>
          <w:sz w:val="28"/>
          <w:szCs w:val="28"/>
        </w:rPr>
        <w:t>2</w:t>
      </w:r>
      <w:r w:rsidRPr="00FA4BAB">
        <w:rPr>
          <w:rFonts w:ascii="Times New Roman" w:hAnsi="Times New Roman" w:cs="Times New Roman"/>
          <w:sz w:val="28"/>
          <w:szCs w:val="28"/>
        </w:rPr>
        <w:t>6</w:t>
      </w:r>
      <w:r w:rsidRPr="00FA4BAB">
        <w:rPr>
          <w:rStyle w:val="115pt0pt"/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FA4BAB">
        <w:rPr>
          <w:rStyle w:val="115pt0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4BAB"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</w:t>
      </w:r>
      <w:r>
        <w:rPr>
          <w:rFonts w:ascii="Times New Roman" w:hAnsi="Times New Roman" w:cs="Times New Roman"/>
          <w:sz w:val="28"/>
          <w:szCs w:val="28"/>
        </w:rPr>
        <w:t>№294-ФЗ</w:t>
      </w:r>
      <w:r w:rsidRPr="00FA4BAB">
        <w:rPr>
          <w:rFonts w:ascii="Times New Roman" w:hAnsi="Times New Roman" w:cs="Times New Roman"/>
          <w:sz w:val="28"/>
          <w:szCs w:val="28"/>
        </w:rPr>
        <w:t>;</w:t>
      </w:r>
    </w:p>
    <w:p w:rsidR="00F80010" w:rsidRDefault="00F80010" w:rsidP="00F800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4BAB">
        <w:rPr>
          <w:rFonts w:ascii="Times New Roman" w:hAnsi="Times New Roman" w:cs="Times New Roman"/>
          <w:sz w:val="28"/>
          <w:szCs w:val="28"/>
        </w:rPr>
        <w:t>наступлени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4BAB">
        <w:rPr>
          <w:rFonts w:ascii="Times New Roman" w:hAnsi="Times New Roman" w:cs="Times New Roman"/>
          <w:sz w:val="28"/>
          <w:szCs w:val="28"/>
        </w:rPr>
        <w:t xml:space="preserve"> обстоятельств непреодолимой силы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BAB" w:rsidRPr="00C01C03" w:rsidRDefault="00F80010" w:rsidP="00C01C0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C03">
        <w:rPr>
          <w:rFonts w:ascii="Times New Roman" w:hAnsi="Times New Roman" w:cs="Times New Roman"/>
          <w:sz w:val="28"/>
          <w:szCs w:val="28"/>
        </w:rPr>
        <w:t>В</w:t>
      </w:r>
      <w:r w:rsidR="00FA4BAB" w:rsidRPr="00C01C03">
        <w:rPr>
          <w:rFonts w:ascii="Times New Roman" w:hAnsi="Times New Roman" w:cs="Times New Roman"/>
          <w:sz w:val="28"/>
          <w:szCs w:val="28"/>
        </w:rPr>
        <w:t xml:space="preserve"> случае невозможности проведения плановой проверки деятельности юридического лица в связи с </w:t>
      </w:r>
      <w:r w:rsidR="007B4882" w:rsidRPr="00C01C03">
        <w:rPr>
          <w:rFonts w:ascii="Times New Roman" w:hAnsi="Times New Roman" w:cs="Times New Roman"/>
          <w:sz w:val="28"/>
          <w:szCs w:val="28"/>
        </w:rPr>
        <w:t xml:space="preserve">его </w:t>
      </w:r>
      <w:r w:rsidR="00FA4BAB" w:rsidRPr="00C01C03">
        <w:rPr>
          <w:rFonts w:ascii="Times New Roman" w:hAnsi="Times New Roman" w:cs="Times New Roman"/>
          <w:sz w:val="28"/>
          <w:szCs w:val="28"/>
        </w:rPr>
        <w:t>ликвидацией или реорганизацией, прекращ</w:t>
      </w:r>
      <w:r w:rsidR="00FA4BAB" w:rsidRPr="00C01C03">
        <w:rPr>
          <w:rFonts w:ascii="Times New Roman" w:hAnsi="Times New Roman" w:cs="Times New Roman"/>
          <w:sz w:val="28"/>
          <w:szCs w:val="28"/>
        </w:rPr>
        <w:t>е</w:t>
      </w:r>
      <w:r w:rsidR="00FA4BAB" w:rsidRPr="00C01C03">
        <w:rPr>
          <w:rFonts w:ascii="Times New Roman" w:hAnsi="Times New Roman" w:cs="Times New Roman"/>
          <w:sz w:val="28"/>
          <w:szCs w:val="28"/>
        </w:rPr>
        <w:t>нием юридическим лицом или индивидуальным предпринимателем деятельн</w:t>
      </w:r>
      <w:r w:rsidR="00FA4BAB" w:rsidRPr="00C01C03">
        <w:rPr>
          <w:rFonts w:ascii="Times New Roman" w:hAnsi="Times New Roman" w:cs="Times New Roman"/>
          <w:sz w:val="28"/>
          <w:szCs w:val="28"/>
        </w:rPr>
        <w:t>о</w:t>
      </w:r>
      <w:r w:rsidR="00FA4BAB" w:rsidRPr="00C01C03">
        <w:rPr>
          <w:rFonts w:ascii="Times New Roman" w:hAnsi="Times New Roman" w:cs="Times New Roman"/>
          <w:sz w:val="28"/>
          <w:szCs w:val="28"/>
        </w:rPr>
        <w:t>сти</w:t>
      </w:r>
      <w:r w:rsidR="00E5700C" w:rsidRPr="00C01C03">
        <w:rPr>
          <w:rFonts w:ascii="Times New Roman" w:hAnsi="Times New Roman" w:cs="Times New Roman"/>
          <w:sz w:val="28"/>
          <w:szCs w:val="28"/>
        </w:rPr>
        <w:t>,</w:t>
      </w:r>
      <w:r w:rsidR="00FA4BAB" w:rsidRPr="00C01C03">
        <w:rPr>
          <w:rFonts w:ascii="Times New Roman" w:hAnsi="Times New Roman" w:cs="Times New Roman"/>
          <w:sz w:val="28"/>
          <w:szCs w:val="28"/>
        </w:rPr>
        <w:t xml:space="preserve"> подлежащей плановой проверке, наступления обстоятельств непреодол</w:t>
      </w:r>
      <w:r w:rsidR="00FA4BAB" w:rsidRPr="00C01C03">
        <w:rPr>
          <w:rFonts w:ascii="Times New Roman" w:hAnsi="Times New Roman" w:cs="Times New Roman"/>
          <w:sz w:val="28"/>
          <w:szCs w:val="28"/>
        </w:rPr>
        <w:t>и</w:t>
      </w:r>
      <w:r w:rsidR="00FA4BAB" w:rsidRPr="00C01C03">
        <w:rPr>
          <w:rFonts w:ascii="Times New Roman" w:hAnsi="Times New Roman" w:cs="Times New Roman"/>
          <w:sz w:val="28"/>
          <w:szCs w:val="28"/>
        </w:rPr>
        <w:t xml:space="preserve">мей силы </w:t>
      </w:r>
      <w:r w:rsidR="00CA5E5C" w:rsidRPr="00C01C03"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 на проведение проверки, </w:t>
      </w:r>
      <w:r w:rsidR="00FA4BAB" w:rsidRPr="00C01C03">
        <w:rPr>
          <w:rFonts w:ascii="Times New Roman" w:hAnsi="Times New Roman" w:cs="Times New Roman"/>
          <w:sz w:val="28"/>
          <w:szCs w:val="28"/>
        </w:rPr>
        <w:t xml:space="preserve">оформляется служебная записка, которая направляется  начальнику </w:t>
      </w:r>
      <w:r w:rsidR="00CA5E5C" w:rsidRPr="00C01C03">
        <w:rPr>
          <w:rFonts w:ascii="Times New Roman" w:hAnsi="Times New Roman" w:cs="Times New Roman"/>
          <w:sz w:val="28"/>
          <w:szCs w:val="28"/>
        </w:rPr>
        <w:t>управл</w:t>
      </w:r>
      <w:r w:rsidR="00CA5E5C" w:rsidRPr="00C01C03">
        <w:rPr>
          <w:rFonts w:ascii="Times New Roman" w:hAnsi="Times New Roman" w:cs="Times New Roman"/>
          <w:sz w:val="28"/>
          <w:szCs w:val="28"/>
        </w:rPr>
        <w:t>е</w:t>
      </w:r>
      <w:r w:rsidR="00CA5E5C" w:rsidRPr="00C01C03">
        <w:rPr>
          <w:rFonts w:ascii="Times New Roman" w:hAnsi="Times New Roman" w:cs="Times New Roman"/>
          <w:sz w:val="28"/>
          <w:szCs w:val="28"/>
        </w:rPr>
        <w:t>ния</w:t>
      </w:r>
      <w:r w:rsidR="007B4882" w:rsidRPr="00C01C0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A4BAB" w:rsidRPr="00FA4BAB" w:rsidRDefault="007B4882" w:rsidP="00FA4BAB">
      <w:pPr>
        <w:pStyle w:val="2"/>
        <w:shd w:val="clear" w:color="auto" w:fill="auto"/>
        <w:spacing w:before="0" w:line="240" w:lineRule="auto"/>
        <w:ind w:right="-1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В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 случае, когда проверка в отношении юридического лица или индивид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у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ального предпринимателя включена в ежегодный план в нарушение положений статьи 26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  <w:vertAlign w:val="superscript"/>
        </w:rPr>
        <w:t>1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pacing w:val="0"/>
          <w:sz w:val="28"/>
          <w:szCs w:val="28"/>
        </w:rPr>
        <w:t>го закона от 26.12.2008 №294-ФЗ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, изменения в план вн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о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сятся по результатам рассмотрения заявления, поданного юридическим лицом или индивидуальным предпринимателем об исключении проверки в отношении данного лица, в соответствии </w:t>
      </w:r>
      <w:r w:rsidR="00697E1D">
        <w:rPr>
          <w:rFonts w:ascii="Times New Roman" w:hAnsi="Times New Roman" w:cs="Times New Roman"/>
          <w:spacing w:val="0"/>
          <w:sz w:val="28"/>
          <w:szCs w:val="28"/>
        </w:rPr>
        <w:t xml:space="preserve">с 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требованиями постановления Правительства Российской Федерации </w:t>
      </w:r>
      <w:r w:rsidR="00697E1D">
        <w:rPr>
          <w:rFonts w:ascii="Times New Roman" w:hAnsi="Times New Roman" w:cs="Times New Roman"/>
          <w:spacing w:val="0"/>
          <w:sz w:val="28"/>
          <w:szCs w:val="28"/>
        </w:rPr>
        <w:t>от 26.1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1.2015 №1268 </w:t>
      </w:r>
      <w:r>
        <w:rPr>
          <w:rFonts w:ascii="Times New Roman" w:hAnsi="Times New Roman" w:cs="Times New Roman"/>
          <w:spacing w:val="0"/>
          <w:sz w:val="28"/>
          <w:szCs w:val="28"/>
        </w:rPr>
        <w:t>«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Об утверждении Правил</w:t>
      </w:r>
      <w:proofErr w:type="gramEnd"/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 подачи и рассмотрения заявления об исключени</w:t>
      </w:r>
      <w:r w:rsidR="00697E1D">
        <w:rPr>
          <w:rFonts w:ascii="Times New Roman" w:hAnsi="Times New Roman" w:cs="Times New Roman"/>
          <w:spacing w:val="0"/>
          <w:sz w:val="28"/>
          <w:szCs w:val="28"/>
        </w:rPr>
        <w:t>и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 проверки в отношении юридического лица, индивидуального предпринимателя из ежегодного плана проведения пл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а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новых проверок и о внесении изменений в постановление Правительства Ро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с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сийской Федерации </w:t>
      </w:r>
      <w:proofErr w:type="gramStart"/>
      <w:r w:rsidR="00FA4BAB" w:rsidRPr="00FA4BAB">
        <w:rPr>
          <w:rFonts w:ascii="Times New Roman" w:hAnsi="Times New Roman" w:cs="Times New Roman"/>
          <w:spacing w:val="0"/>
          <w:sz w:val="28"/>
          <w:szCs w:val="28"/>
          <w:lang w:val="en-US" w:bidi="en-US"/>
        </w:rPr>
        <w:t>o</w:t>
      </w:r>
      <w:proofErr w:type="gramEnd"/>
      <w:r w:rsidR="00697E1D">
        <w:rPr>
          <w:rFonts w:ascii="Times New Roman" w:hAnsi="Times New Roman" w:cs="Times New Roman"/>
          <w:spacing w:val="0"/>
          <w:sz w:val="28"/>
          <w:szCs w:val="28"/>
          <w:lang w:bidi="en-US"/>
        </w:rPr>
        <w:t>т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  <w:lang w:bidi="en-US"/>
        </w:rPr>
        <w:t xml:space="preserve"> 30.</w:t>
      </w:r>
      <w:r w:rsidR="00697E1D">
        <w:rPr>
          <w:rFonts w:ascii="Times New Roman" w:hAnsi="Times New Roman" w:cs="Times New Roman"/>
          <w:spacing w:val="0"/>
          <w:sz w:val="28"/>
          <w:szCs w:val="28"/>
          <w:lang w:bidi="en-US"/>
        </w:rPr>
        <w:t>0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  <w:lang w:bidi="en-US"/>
        </w:rPr>
        <w:t>6.20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10 №489</w:t>
      </w:r>
      <w:r>
        <w:rPr>
          <w:rFonts w:ascii="Times New Roman" w:hAnsi="Times New Roman" w:cs="Times New Roman"/>
          <w:spacing w:val="0"/>
          <w:sz w:val="28"/>
          <w:szCs w:val="28"/>
        </w:rPr>
        <w:t>»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FA4BAB" w:rsidRPr="007B4882" w:rsidRDefault="00FA4BAB" w:rsidP="00FA4BAB">
      <w:pPr>
        <w:pStyle w:val="2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 w:cs="Times New Roman"/>
          <w:color w:val="FF0000"/>
          <w:spacing w:val="0"/>
          <w:sz w:val="28"/>
          <w:szCs w:val="28"/>
        </w:rPr>
      </w:pPr>
      <w:r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Внесение изменений в ежегодный план </w:t>
      </w:r>
      <w:r w:rsidR="007B4882">
        <w:rPr>
          <w:rFonts w:ascii="Times New Roman" w:hAnsi="Times New Roman" w:cs="Times New Roman"/>
          <w:spacing w:val="0"/>
          <w:sz w:val="28"/>
          <w:szCs w:val="28"/>
        </w:rPr>
        <w:t>оформляется распоряжением а</w:t>
      </w:r>
      <w:r w:rsidR="007B4882">
        <w:rPr>
          <w:rFonts w:ascii="Times New Roman" w:hAnsi="Times New Roman" w:cs="Times New Roman"/>
          <w:spacing w:val="0"/>
          <w:sz w:val="28"/>
          <w:szCs w:val="28"/>
        </w:rPr>
        <w:t>д</w:t>
      </w:r>
      <w:r w:rsidR="007B4882">
        <w:rPr>
          <w:rFonts w:ascii="Times New Roman" w:hAnsi="Times New Roman" w:cs="Times New Roman"/>
          <w:spacing w:val="0"/>
          <w:sz w:val="28"/>
          <w:szCs w:val="28"/>
        </w:rPr>
        <w:t xml:space="preserve">министрации </w:t>
      </w:r>
      <w:r w:rsidR="007B4882" w:rsidRPr="007B4882">
        <w:rPr>
          <w:rFonts w:ascii="Times New Roman" w:hAnsi="Times New Roman" w:cs="Times New Roman"/>
          <w:spacing w:val="0"/>
          <w:sz w:val="28"/>
          <w:szCs w:val="28"/>
        </w:rPr>
        <w:t>города</w:t>
      </w:r>
      <w:r w:rsidRPr="007B4882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FA4BAB" w:rsidRPr="00FA4BAB" w:rsidRDefault="00697E1D" w:rsidP="00FA4BAB">
      <w:pPr>
        <w:pStyle w:val="2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С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ведения о внесенных в ежегодный план изменениях направляются в </w:t>
      </w:r>
      <w:r>
        <w:rPr>
          <w:rFonts w:ascii="Times New Roman" w:hAnsi="Times New Roman" w:cs="Times New Roman"/>
          <w:spacing w:val="0"/>
          <w:sz w:val="28"/>
          <w:szCs w:val="28"/>
        </w:rPr>
        <w:t>т</w:t>
      </w:r>
      <w:r>
        <w:rPr>
          <w:rFonts w:ascii="Times New Roman" w:hAnsi="Times New Roman" w:cs="Times New Roman"/>
          <w:spacing w:val="0"/>
          <w:sz w:val="28"/>
          <w:szCs w:val="28"/>
        </w:rPr>
        <w:t>е</w:t>
      </w:r>
      <w:r>
        <w:rPr>
          <w:rFonts w:ascii="Times New Roman" w:hAnsi="Times New Roman" w:cs="Times New Roman"/>
          <w:spacing w:val="0"/>
          <w:sz w:val="28"/>
          <w:szCs w:val="28"/>
        </w:rPr>
        <w:t>чение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 3 рабочих дней со дня их внесения в прокуратуру города на бумажном 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lastRenderedPageBreak/>
        <w:t>носителе (с приложением копии в электронном виде) заказны</w:t>
      </w:r>
      <w:r>
        <w:rPr>
          <w:rFonts w:ascii="Times New Roman" w:hAnsi="Times New Roman" w:cs="Times New Roman"/>
          <w:spacing w:val="0"/>
          <w:sz w:val="28"/>
          <w:szCs w:val="28"/>
        </w:rPr>
        <w:t>м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 почтовым отравлением с уведомлением о вручении либо в форме </w:t>
      </w:r>
      <w:r>
        <w:rPr>
          <w:rFonts w:ascii="Times New Roman" w:hAnsi="Times New Roman" w:cs="Times New Roman"/>
          <w:spacing w:val="0"/>
          <w:sz w:val="28"/>
          <w:szCs w:val="28"/>
        </w:rPr>
        <w:t>э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лектро</w:t>
      </w:r>
      <w:r>
        <w:rPr>
          <w:rFonts w:ascii="Times New Roman" w:hAnsi="Times New Roman" w:cs="Times New Roman"/>
          <w:spacing w:val="0"/>
          <w:sz w:val="28"/>
          <w:szCs w:val="28"/>
        </w:rPr>
        <w:t>нн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ого докуме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н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т</w:t>
      </w:r>
      <w:r>
        <w:rPr>
          <w:rFonts w:ascii="Times New Roman" w:hAnsi="Times New Roman" w:cs="Times New Roman"/>
          <w:spacing w:val="0"/>
          <w:sz w:val="28"/>
          <w:szCs w:val="28"/>
        </w:rPr>
        <w:t>а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 xml:space="preserve">, подписанного электронной подписью, а также размещаются на </w:t>
      </w:r>
      <w:r w:rsidR="00FA4BAB" w:rsidRPr="00FA4BAB">
        <w:rPr>
          <w:rStyle w:val="9pt"/>
          <w:rFonts w:ascii="Times New Roman" w:hAnsi="Times New Roman" w:cs="Times New Roman"/>
          <w:color w:val="auto"/>
          <w:sz w:val="28"/>
          <w:szCs w:val="28"/>
        </w:rPr>
        <w:t>официал</w:t>
      </w:r>
      <w:r w:rsidR="00FA4BAB" w:rsidRPr="00FA4BAB">
        <w:rPr>
          <w:rStyle w:val="9pt"/>
          <w:rFonts w:ascii="Times New Roman" w:hAnsi="Times New Roman" w:cs="Times New Roman"/>
          <w:color w:val="auto"/>
          <w:sz w:val="28"/>
          <w:szCs w:val="28"/>
        </w:rPr>
        <w:t>ь</w:t>
      </w:r>
      <w:r w:rsidR="00FA4BAB" w:rsidRPr="00FA4BAB">
        <w:rPr>
          <w:rStyle w:val="9pt"/>
          <w:rFonts w:ascii="Times New Roman" w:hAnsi="Times New Roman" w:cs="Times New Roman"/>
          <w:color w:val="auto"/>
          <w:sz w:val="28"/>
          <w:szCs w:val="28"/>
        </w:rPr>
        <w:t xml:space="preserve">ном </w:t>
      </w:r>
      <w:r w:rsidR="00FA4BAB" w:rsidRPr="00FA4BAB">
        <w:rPr>
          <w:rFonts w:ascii="Times New Roman" w:hAnsi="Times New Roman" w:cs="Times New Roman"/>
          <w:spacing w:val="0"/>
          <w:sz w:val="28"/>
          <w:szCs w:val="28"/>
        </w:rPr>
        <w:t>сайте в течение 5 рабочих дней со дня внесения изменений.</w:t>
      </w:r>
      <w:r w:rsidR="007B4882">
        <w:rPr>
          <w:rFonts w:ascii="Times New Roman" w:hAnsi="Times New Roman" w:cs="Times New Roman"/>
          <w:spacing w:val="0"/>
          <w:sz w:val="28"/>
          <w:szCs w:val="28"/>
        </w:rPr>
        <w:t>»</w:t>
      </w:r>
      <w:proofErr w:type="gramEnd"/>
    </w:p>
    <w:p w:rsidR="00102D14" w:rsidRDefault="00102D14" w:rsidP="00102D14"/>
    <w:p w:rsidR="00102D14" w:rsidRDefault="00102D14" w:rsidP="00102D14"/>
    <w:p w:rsidR="00102D14" w:rsidRDefault="00102D14" w:rsidP="00102D14"/>
    <w:p w:rsidR="00102D14" w:rsidRDefault="00102D14" w:rsidP="00102D14"/>
    <w:p w:rsidR="00102D14" w:rsidRDefault="00102D14" w:rsidP="00102D14"/>
    <w:p w:rsidR="00102D14" w:rsidRDefault="00102D14" w:rsidP="00102D14">
      <w:pPr>
        <w:jc w:val="both"/>
      </w:pPr>
    </w:p>
    <w:p w:rsidR="005751BB" w:rsidRDefault="005751BB"/>
    <w:sectPr w:rsidR="005751BB" w:rsidSect="00410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D3770"/>
    <w:multiLevelType w:val="multilevel"/>
    <w:tmpl w:val="0FA0B88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Calibri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cs="Times New Roman" w:hint="default"/>
      </w:rPr>
    </w:lvl>
  </w:abstractNum>
  <w:abstractNum w:abstractNumId="1">
    <w:nsid w:val="6FFC63AB"/>
    <w:multiLevelType w:val="multilevel"/>
    <w:tmpl w:val="BF12A3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791320DB"/>
    <w:multiLevelType w:val="multilevel"/>
    <w:tmpl w:val="69B8543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14"/>
    <w:rsid w:val="0006567C"/>
    <w:rsid w:val="00102D14"/>
    <w:rsid w:val="00283751"/>
    <w:rsid w:val="002C734B"/>
    <w:rsid w:val="00410E11"/>
    <w:rsid w:val="0045510A"/>
    <w:rsid w:val="005751BB"/>
    <w:rsid w:val="005B2F83"/>
    <w:rsid w:val="005F4672"/>
    <w:rsid w:val="00697E1D"/>
    <w:rsid w:val="007B4882"/>
    <w:rsid w:val="00AF7ACF"/>
    <w:rsid w:val="00C00A16"/>
    <w:rsid w:val="00C01C03"/>
    <w:rsid w:val="00CA5E5C"/>
    <w:rsid w:val="00D912C4"/>
    <w:rsid w:val="00E5700C"/>
    <w:rsid w:val="00E6584E"/>
    <w:rsid w:val="00F80010"/>
    <w:rsid w:val="00FA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1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D14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102D14"/>
    <w:pPr>
      <w:ind w:left="720"/>
      <w:contextualSpacing/>
    </w:pPr>
  </w:style>
  <w:style w:type="character" w:styleId="a4">
    <w:name w:val="Hyperlink"/>
    <w:basedOn w:val="a0"/>
    <w:uiPriority w:val="99"/>
    <w:rsid w:val="00102D14"/>
    <w:rPr>
      <w:rFonts w:cs="Times New Roman"/>
      <w:color w:val="0000FF"/>
      <w:u w:val="single"/>
    </w:rPr>
  </w:style>
  <w:style w:type="character" w:customStyle="1" w:styleId="a5">
    <w:name w:val="Основной текст_"/>
    <w:basedOn w:val="a0"/>
    <w:link w:val="2"/>
    <w:rsid w:val="005B2F83"/>
    <w:rPr>
      <w:rFonts w:ascii="Bookman Old Style" w:eastAsia="Bookman Old Style" w:hAnsi="Bookman Old Style" w:cs="Bookman Old Style"/>
      <w:spacing w:val="20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5"/>
    <w:rsid w:val="005B2F83"/>
    <w:rPr>
      <w:rFonts w:ascii="Bookman Old Style" w:eastAsia="Bookman Old Style" w:hAnsi="Bookman Old Style" w:cs="Bookman Old Style"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CenturyGothic11pt0pt">
    <w:name w:val="Основной текст + Century Gothic;11 pt;Полужирный;Интервал 0 pt"/>
    <w:basedOn w:val="a5"/>
    <w:rsid w:val="005B2F83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rial10pt0pt">
    <w:name w:val="Основной текст + Arial;10 pt;Курсив;Интервал 0 pt"/>
    <w:basedOn w:val="a5"/>
    <w:rsid w:val="005B2F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5B2F83"/>
    <w:pPr>
      <w:widowControl w:val="0"/>
      <w:shd w:val="clear" w:color="auto" w:fill="FFFFFF"/>
      <w:spacing w:before="480" w:line="0" w:lineRule="atLeast"/>
      <w:ind w:hanging="440"/>
      <w:jc w:val="left"/>
    </w:pPr>
    <w:rPr>
      <w:rFonts w:ascii="Bookman Old Style" w:eastAsia="Bookman Old Style" w:hAnsi="Bookman Old Style" w:cs="Bookman Old Style"/>
      <w:spacing w:val="20"/>
      <w:sz w:val="19"/>
      <w:szCs w:val="19"/>
    </w:rPr>
  </w:style>
  <w:style w:type="character" w:customStyle="1" w:styleId="9pt">
    <w:name w:val="Основной текст + 9 pt"/>
    <w:basedOn w:val="a5"/>
    <w:rsid w:val="00FA4B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Corbel115pt0pt">
    <w:name w:val="Основной текст + Corbel;11;5 pt;Интервал 0 pt"/>
    <w:basedOn w:val="a5"/>
    <w:rsid w:val="00FA4BA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Интервал 0 pt"/>
    <w:basedOn w:val="a5"/>
    <w:rsid w:val="00FA4B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06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67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01C03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1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D14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102D14"/>
    <w:pPr>
      <w:ind w:left="720"/>
      <w:contextualSpacing/>
    </w:pPr>
  </w:style>
  <w:style w:type="character" w:styleId="a4">
    <w:name w:val="Hyperlink"/>
    <w:basedOn w:val="a0"/>
    <w:uiPriority w:val="99"/>
    <w:rsid w:val="00102D14"/>
    <w:rPr>
      <w:rFonts w:cs="Times New Roman"/>
      <w:color w:val="0000FF"/>
      <w:u w:val="single"/>
    </w:rPr>
  </w:style>
  <w:style w:type="character" w:customStyle="1" w:styleId="a5">
    <w:name w:val="Основной текст_"/>
    <w:basedOn w:val="a0"/>
    <w:link w:val="2"/>
    <w:rsid w:val="005B2F83"/>
    <w:rPr>
      <w:rFonts w:ascii="Bookman Old Style" w:eastAsia="Bookman Old Style" w:hAnsi="Bookman Old Style" w:cs="Bookman Old Style"/>
      <w:spacing w:val="20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5"/>
    <w:rsid w:val="005B2F83"/>
    <w:rPr>
      <w:rFonts w:ascii="Bookman Old Style" w:eastAsia="Bookman Old Style" w:hAnsi="Bookman Old Style" w:cs="Bookman Old Style"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CenturyGothic11pt0pt">
    <w:name w:val="Основной текст + Century Gothic;11 pt;Полужирный;Интервал 0 pt"/>
    <w:basedOn w:val="a5"/>
    <w:rsid w:val="005B2F83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rial10pt0pt">
    <w:name w:val="Основной текст + Arial;10 pt;Курсив;Интервал 0 pt"/>
    <w:basedOn w:val="a5"/>
    <w:rsid w:val="005B2F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5B2F83"/>
    <w:pPr>
      <w:widowControl w:val="0"/>
      <w:shd w:val="clear" w:color="auto" w:fill="FFFFFF"/>
      <w:spacing w:before="480" w:line="0" w:lineRule="atLeast"/>
      <w:ind w:hanging="440"/>
      <w:jc w:val="left"/>
    </w:pPr>
    <w:rPr>
      <w:rFonts w:ascii="Bookman Old Style" w:eastAsia="Bookman Old Style" w:hAnsi="Bookman Old Style" w:cs="Bookman Old Style"/>
      <w:spacing w:val="20"/>
      <w:sz w:val="19"/>
      <w:szCs w:val="19"/>
    </w:rPr>
  </w:style>
  <w:style w:type="character" w:customStyle="1" w:styleId="9pt">
    <w:name w:val="Основной текст + 9 pt"/>
    <w:basedOn w:val="a5"/>
    <w:rsid w:val="00FA4B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Corbel115pt0pt">
    <w:name w:val="Основной текст + Corbel;11;5 pt;Интервал 0 pt"/>
    <w:basedOn w:val="a5"/>
    <w:rsid w:val="00FA4BA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Интервал 0 pt"/>
    <w:basedOn w:val="a5"/>
    <w:rsid w:val="00FA4B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06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67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01C0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Ларкина Татьяна Владимировна</dc:creator>
  <cp:lastModifiedBy>Ларкина Татьяна Владимировна</cp:lastModifiedBy>
  <cp:revision>9</cp:revision>
  <cp:lastPrinted>2016-04-18T03:53:00Z</cp:lastPrinted>
  <dcterms:created xsi:type="dcterms:W3CDTF">2016-04-11T12:45:00Z</dcterms:created>
  <dcterms:modified xsi:type="dcterms:W3CDTF">2016-04-19T11:23:00Z</dcterms:modified>
</cp:coreProperties>
</file>