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F34" w:rsidRDefault="00570E8C">
      <w:pPr>
        <w:pStyle w:val="afc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2 </w:t>
      </w:r>
    </w:p>
    <w:p w:rsidR="004F0F34" w:rsidRDefault="00570E8C">
      <w:pPr>
        <w:pStyle w:val="afc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к приказу Департамента промышленности </w:t>
      </w:r>
    </w:p>
    <w:p w:rsidR="004F0F34" w:rsidRDefault="00570E8C">
      <w:pPr>
        <w:pStyle w:val="afc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</w:p>
    <w:p w:rsidR="004F0F34" w:rsidRDefault="00570E8C">
      <w:pPr>
        <w:pStyle w:val="afc"/>
        <w:jc w:val="right"/>
      </w:pPr>
      <w:r>
        <w:rPr>
          <w:rFonts w:ascii="Times New Roman" w:hAnsi="Times New Roman" w:cs="Times New Roman"/>
          <w:sz w:val="28"/>
          <w:szCs w:val="28"/>
        </w:rPr>
        <w:t>от «13» февраля 2026 года № 38-п-34</w:t>
      </w:r>
    </w:p>
    <w:p w:rsidR="004F0F34" w:rsidRDefault="004F0F34">
      <w:pPr>
        <w:pStyle w:val="afc"/>
        <w:jc w:val="right"/>
      </w:pPr>
    </w:p>
    <w:p w:rsidR="004F0F34" w:rsidRDefault="004F0F34">
      <w:pPr>
        <w:pStyle w:val="afc"/>
        <w:rPr>
          <w:rFonts w:ascii="Times New Roman" w:hAnsi="Times New Roman" w:cs="Times New Roman"/>
          <w:sz w:val="28"/>
          <w:szCs w:val="28"/>
        </w:rPr>
      </w:pPr>
    </w:p>
    <w:p w:rsidR="004F0F34" w:rsidRDefault="00570E8C">
      <w:pPr>
        <w:pStyle w:val="af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4F0F34" w:rsidRDefault="00570E8C">
      <w:pPr>
        <w:pStyle w:val="af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/>
          <w:sz w:val="28"/>
          <w:szCs w:val="28"/>
        </w:rPr>
        <w:t xml:space="preserve"> ау</w:t>
      </w:r>
      <w:proofErr w:type="gramEnd"/>
      <w:r>
        <w:rPr>
          <w:rFonts w:ascii="Times New Roman" w:hAnsi="Times New Roman"/>
          <w:sz w:val="28"/>
          <w:szCs w:val="28"/>
        </w:rPr>
        <w:t xml:space="preserve">кциона № 1/2026 в электронной форме </w:t>
      </w:r>
      <w:r>
        <w:rPr>
          <w:rFonts w:ascii="Times New Roman" w:hAnsi="Times New Roman"/>
          <w:sz w:val="28"/>
          <w:szCs w:val="28"/>
        </w:rPr>
        <w:t xml:space="preserve">по продаже права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 заключение договора пользования рыболовным участком</w:t>
      </w:r>
      <w:r>
        <w:rPr>
          <w:rFonts w:ascii="Times New Roman" w:hAnsi="Times New Roman"/>
          <w:sz w:val="28"/>
          <w:szCs w:val="28"/>
        </w:rPr>
        <w:br/>
        <w:t>для осуществления промышленного рыболовства во внутренних водных объектах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(далее – извещение, аукцион)</w:t>
      </w:r>
    </w:p>
    <w:p w:rsidR="004F0F34" w:rsidRDefault="004F0F34">
      <w:pPr>
        <w:pStyle w:val="afc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0F34" w:rsidRDefault="00570E8C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Предмет аукциона (лот) – право на заключение дого</w:t>
      </w:r>
      <w:r>
        <w:rPr>
          <w:rFonts w:ascii="Times New Roman" w:hAnsi="Times New Roman" w:cs="Times New Roman"/>
          <w:sz w:val="28"/>
          <w:szCs w:val="28"/>
        </w:rPr>
        <w:t>вора</w:t>
      </w:r>
      <w:r>
        <w:rPr>
          <w:rFonts w:ascii="Times New Roman" w:hAnsi="Times New Roman"/>
          <w:sz w:val="28"/>
          <w:szCs w:val="28"/>
        </w:rPr>
        <w:t xml:space="preserve"> пользования рыболовным участком для осуществления промышленного рыболовства во внутренних водных объектах Ханты-Мансийского автономного округа – Югры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F0F34" w:rsidRDefault="00570E8C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Организатор аукциона – Департамент промышленности Ханты-Мансийского автономного округа – Югры (да</w:t>
      </w:r>
      <w:r>
        <w:rPr>
          <w:rFonts w:ascii="Times New Roman" w:hAnsi="Times New Roman" w:cs="Times New Roman"/>
          <w:sz w:val="28"/>
          <w:szCs w:val="28"/>
        </w:rPr>
        <w:t>лее – организатор аукциона).</w:t>
      </w:r>
    </w:p>
    <w:p w:rsidR="004F0F34" w:rsidRDefault="00570E8C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нахождения организатора аукциона: </w:t>
      </w:r>
      <w:r w:rsidRPr="00570E8C">
        <w:rPr>
          <w:rFonts w:ascii="Times New Roman" w:hAnsi="Times New Roman" w:cs="Times New Roman"/>
          <w:sz w:val="28"/>
          <w:szCs w:val="28"/>
        </w:rPr>
        <w:t>628011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  <w:t xml:space="preserve">Ханты-Мансийский автономный округ – Югра,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.Х</w:t>
      </w:r>
      <w:proofErr w:type="gramEnd"/>
      <w:r>
        <w:rPr>
          <w:rFonts w:ascii="Times New Roman" w:hAnsi="Times New Roman" w:cs="Times New Roman"/>
          <w:sz w:val="28"/>
          <w:szCs w:val="28"/>
        </w:rPr>
        <w:t>анты-Мансийск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ул.Рознина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д.64, каб.315.</w:t>
      </w:r>
    </w:p>
    <w:p w:rsidR="004F0F34" w:rsidRDefault="00570E8C">
      <w:pPr>
        <w:pStyle w:val="afc"/>
        <w:spacing w:line="276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 depprom@admhmao.ru.</w:t>
      </w:r>
    </w:p>
    <w:p w:rsidR="004F0F34" w:rsidRDefault="00570E8C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Контактные телефоны: 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+7(3467) 35-34-04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добавочный номер 3825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Кудым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Павел Викторович), добавочный номер 3834 (Слепокуров Аким Валерьевич), добавочный номер 3833 (Карташова Елена Валерьевна).</w:t>
      </w:r>
    </w:p>
    <w:p w:rsidR="004F0F34" w:rsidRDefault="00570E8C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Оператор электронной площадки: АО «Сбербанк – АСТ».</w:t>
      </w:r>
    </w:p>
    <w:p w:rsidR="004F0F34" w:rsidRDefault="00570E8C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 сайта оператора электронной площадки в инфо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рмационно-телекоммуникационной сети «Интернет»: </w:t>
      </w:r>
      <w:hyperlink r:id="rId9" w:tooltip="https://utp.sberbank-ast.ru." w:history="1">
        <w:r>
          <w:rPr>
            <w:rStyle w:val="afd"/>
            <w:rFonts w:ascii="Times New Roman" w:hAnsi="Times New Roman" w:cs="Times New Roman"/>
            <w:color w:val="000000" w:themeColor="text1"/>
            <w:sz w:val="28"/>
            <w:szCs w:val="28"/>
          </w:rPr>
          <w:t>https://utp.sberbank-ast.ru</w:t>
        </w:r>
        <w:r>
          <w:rPr>
            <w:rStyle w:val="afd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</w:hyperlink>
    </w:p>
    <w:p w:rsidR="004F0F34" w:rsidRDefault="00570E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 w:rsidRPr="00570E8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Официальные сайты, на которых размещена документация об аукционе: </w:t>
      </w:r>
    </w:p>
    <w:p w:rsidR="004F0F34" w:rsidRDefault="00570E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официальный сайт Российской Фе</w:t>
      </w:r>
      <w:r>
        <w:rPr>
          <w:rFonts w:ascii="Times New Roman" w:hAnsi="Times New Roman" w:cs="Times New Roman"/>
          <w:sz w:val="28"/>
          <w:szCs w:val="28"/>
        </w:rPr>
        <w:t>дерации в информационно-телекоммуникационной сети «Интернет» для размещения информации о проведении торгов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570E8C">
        <w:rPr>
          <w:rFonts w:ascii="Times New Roman" w:hAnsi="Times New Roman" w:cs="Times New Roman"/>
          <w:sz w:val="28"/>
          <w:szCs w:val="28"/>
        </w:rPr>
        <w:t>://</w:t>
      </w:r>
      <w:hyperlink r:id="rId10" w:tooltip="http://www.torgi.gov.ru" w:history="1">
        <w:proofErr w:type="spellStart"/>
        <w:r>
          <w:rPr>
            <w:rStyle w:val="afd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torgi</w:t>
        </w:r>
        <w:proofErr w:type="spellEnd"/>
        <w:r w:rsidRPr="00570E8C">
          <w:rPr>
            <w:rStyle w:val="af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>
          <w:rPr>
            <w:rStyle w:val="afd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gov</w:t>
        </w:r>
        <w:proofErr w:type="spellEnd"/>
        <w:r w:rsidRPr="00570E8C">
          <w:rPr>
            <w:rStyle w:val="af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>
          <w:rPr>
            <w:rStyle w:val="afd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официальный сайт)</w:t>
      </w:r>
      <w:r w:rsidRPr="00570E8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F0F34" w:rsidRDefault="00570E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официальный сайт оператора электронной площадки (АО «Сбербанк – АСТ») - </w:t>
      </w:r>
      <w:hyperlink r:id="rId11" w:tooltip="https://utp.sberbank-ast.ru" w:history="1">
        <w:r>
          <w:rPr>
            <w:rStyle w:val="afd"/>
            <w:rFonts w:ascii="Times New Roman" w:hAnsi="Times New Roman" w:cs="Times New Roman"/>
            <w:color w:val="000000" w:themeColor="text1"/>
            <w:sz w:val="28"/>
            <w:szCs w:val="28"/>
          </w:rPr>
          <w:t>https://utp.sberbank-ast.ru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F0F34" w:rsidRDefault="00570E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официальный сайт организатора аукциона (Департамент промышленности Ханты-Манси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йского автономного округа – Югры) - </w:t>
      </w:r>
      <w:hyperlink r:id="rId12" w:tooltip="https://depprom.admhmao.ru/deyatelnost/upravlenie-agropromyshlennogo-kompleksa/rybokhozyaystvennyy-kompleks/." w:history="1">
        <w:r>
          <w:rPr>
            <w:rStyle w:val="af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https://depprom.admhmao.ru/deyatelnost/upravlenie-agropromyshlennogo-kompleksa/rybokhozyaystvennyy-kompleks/</w:t>
        </w:r>
      </w:hyperlink>
      <w:r>
        <w:t>.</w:t>
      </w:r>
    </w:p>
    <w:p w:rsidR="004F0F34" w:rsidRDefault="00570E8C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70E8C">
        <w:rPr>
          <w:rFonts w:ascii="Times New Roman" w:hAnsi="Times New Roman" w:cs="Times New Roman"/>
          <w:sz w:val="28"/>
          <w:szCs w:val="28"/>
        </w:rPr>
        <w:lastRenderedPageBreak/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Реквизиты решения о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кциона: приказ Департамента промышленности Ханты-Мансийского автономного округа – Югры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«13» февраля 2026 года № 38-п-34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проведении аукциона в электронной форме по продаже права на заключение договора пользования рыболовным участком для осуществления промышленного рыболовства во внутренних водных объектах Ханты-Мансийского автономного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округа – Югры».</w:t>
      </w:r>
    </w:p>
    <w:p w:rsidR="004F0F34" w:rsidRDefault="00570E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E8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Предметы аукциона (лоты), начальная цена лота, «шаг аукциона», размер средств, вносимых в качестве обеспечения заявки на участие в аукционе (далее – задаток), определены организатором аукциона в соответствии с постановлением Правительств</w:t>
      </w:r>
      <w:r>
        <w:rPr>
          <w:rFonts w:ascii="Times New Roman" w:hAnsi="Times New Roman" w:cs="Times New Roman"/>
          <w:sz w:val="28"/>
          <w:szCs w:val="28"/>
        </w:rPr>
        <w:t xml:space="preserve">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от 31 августа 2024 года № 1206 «Об утверждении Правил организации и проведения аукционов в электронной форме по продаже права на заключение договора о закреплении доли квоты добычи (вылова) водных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биологических ресурсов, договора по</w:t>
      </w:r>
      <w:r>
        <w:rPr>
          <w:rFonts w:ascii="Times New Roman" w:hAnsi="Times New Roman" w:cs="Times New Roman"/>
          <w:sz w:val="28"/>
          <w:szCs w:val="28"/>
        </w:rPr>
        <w:t xml:space="preserve">льзования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водными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биологическими ресурсами, договора пользования рыболовным участком» на основании сведений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Тюменского филиала Федерального государственного бюджетного научного учреждения «Всероссийский научно- исследовательский институт рыбного хозяйства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 океанографии» </w:t>
      </w:r>
      <w:r>
        <w:rPr>
          <w:rFonts w:ascii="Times New Roman" w:hAnsi="Times New Roman" w:cs="Times New Roman"/>
          <w:sz w:val="28"/>
          <w:szCs w:val="28"/>
        </w:rPr>
        <w:t>и приведены в таблице.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701"/>
        <w:gridCol w:w="1579"/>
        <w:gridCol w:w="1249"/>
        <w:gridCol w:w="1184"/>
        <w:gridCol w:w="1090"/>
      </w:tblGrid>
      <w:tr w:rsidR="004F0F34">
        <w:tc>
          <w:tcPr>
            <w:tcW w:w="709" w:type="dxa"/>
            <w:vAlign w:val="center"/>
          </w:tcPr>
          <w:p w:rsidR="004F0F34" w:rsidRDefault="00570E8C">
            <w:pPr>
              <w:pStyle w:val="af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1559" w:type="dxa"/>
            <w:vAlign w:val="center"/>
          </w:tcPr>
          <w:p w:rsidR="004F0F34" w:rsidRDefault="00570E8C">
            <w:pPr>
              <w:pStyle w:val="af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рыболовного участка</w:t>
            </w:r>
          </w:p>
        </w:tc>
        <w:tc>
          <w:tcPr>
            <w:tcW w:w="1701" w:type="dxa"/>
            <w:vAlign w:val="center"/>
          </w:tcPr>
          <w:p w:rsidR="004F0F34" w:rsidRDefault="00570E8C">
            <w:pPr>
              <w:pStyle w:val="af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Район местонахождения</w:t>
            </w:r>
          </w:p>
        </w:tc>
        <w:tc>
          <w:tcPr>
            <w:tcW w:w="1579" w:type="dxa"/>
            <w:vAlign w:val="center"/>
          </w:tcPr>
          <w:p w:rsidR="004F0F34" w:rsidRDefault="00570E8C">
            <w:pPr>
              <w:pStyle w:val="af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Протяженность,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лощадь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рыболовного участка</w:t>
            </w:r>
          </w:p>
        </w:tc>
        <w:tc>
          <w:tcPr>
            <w:tcW w:w="1249" w:type="dxa"/>
            <w:vAlign w:val="center"/>
          </w:tcPr>
          <w:p w:rsidR="004F0F34" w:rsidRDefault="00570E8C">
            <w:pPr>
              <w:pStyle w:val="af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Начальная цена лота, руб.</w:t>
            </w:r>
          </w:p>
        </w:tc>
        <w:tc>
          <w:tcPr>
            <w:tcW w:w="1184" w:type="dxa"/>
            <w:vAlign w:val="center"/>
          </w:tcPr>
          <w:p w:rsidR="004F0F34" w:rsidRDefault="00570E8C">
            <w:pPr>
              <w:pStyle w:val="af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Шаг аукциона, руб.</w:t>
            </w:r>
          </w:p>
        </w:tc>
        <w:tc>
          <w:tcPr>
            <w:tcW w:w="1090" w:type="dxa"/>
            <w:vAlign w:val="center"/>
          </w:tcPr>
          <w:p w:rsidR="004F0F34" w:rsidRDefault="00570E8C">
            <w:pPr>
              <w:pStyle w:val="af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Задаток, руб.</w:t>
            </w:r>
          </w:p>
        </w:tc>
      </w:tr>
      <w:tr w:rsidR="004F0F34">
        <w:tc>
          <w:tcPr>
            <w:tcW w:w="709" w:type="dxa"/>
            <w:vAlign w:val="center"/>
          </w:tcPr>
          <w:p w:rsidR="004F0F34" w:rsidRDefault="00570E8C">
            <w:pPr>
              <w:pStyle w:val="afc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vAlign w:val="center"/>
          </w:tcPr>
          <w:p w:rsidR="004F0F34" w:rsidRDefault="00570E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Река </w:t>
            </w:r>
          </w:p>
          <w:p w:rsidR="004F0F34" w:rsidRDefault="00570E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Малая Обь </w:t>
            </w:r>
            <w:r>
              <w:rPr>
                <w:sz w:val="20"/>
                <w:szCs w:val="20"/>
              </w:rPr>
              <w:br/>
              <w:t>(710-715 км)</w:t>
            </w:r>
          </w:p>
        </w:tc>
        <w:tc>
          <w:tcPr>
            <w:tcW w:w="1701" w:type="dxa"/>
            <w:vAlign w:val="center"/>
          </w:tcPr>
          <w:p w:rsidR="004F0F34" w:rsidRDefault="00570E8C">
            <w:pPr>
              <w:pStyle w:val="afc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Березовский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район Ханты-Мансийского автономного округа – Югры </w:t>
            </w:r>
          </w:p>
        </w:tc>
        <w:tc>
          <w:tcPr>
            <w:tcW w:w="1579" w:type="dxa"/>
            <w:vAlign w:val="center"/>
          </w:tcPr>
          <w:p w:rsidR="004F0F34" w:rsidRDefault="00570E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 м,</w:t>
            </w:r>
          </w:p>
          <w:p w:rsidR="004F0F34" w:rsidRDefault="00570E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 га</w:t>
            </w:r>
          </w:p>
        </w:tc>
        <w:tc>
          <w:tcPr>
            <w:tcW w:w="1249" w:type="dxa"/>
            <w:vAlign w:val="center"/>
          </w:tcPr>
          <w:p w:rsidR="004F0F34" w:rsidRDefault="00570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28 838,93</w:t>
            </w:r>
          </w:p>
        </w:tc>
        <w:tc>
          <w:tcPr>
            <w:tcW w:w="1184" w:type="dxa"/>
            <w:vAlign w:val="center"/>
          </w:tcPr>
          <w:p w:rsidR="004F0F34" w:rsidRDefault="00570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1 441,95</w:t>
            </w:r>
          </w:p>
        </w:tc>
        <w:tc>
          <w:tcPr>
            <w:tcW w:w="1090" w:type="dxa"/>
            <w:vAlign w:val="center"/>
          </w:tcPr>
          <w:p w:rsidR="004F0F34" w:rsidRDefault="00570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11 535,57</w:t>
            </w:r>
          </w:p>
        </w:tc>
      </w:tr>
      <w:tr w:rsidR="004F0F34">
        <w:trPr>
          <w:trHeight w:val="264"/>
        </w:trPr>
        <w:tc>
          <w:tcPr>
            <w:tcW w:w="709" w:type="dxa"/>
            <w:vMerge w:val="restart"/>
            <w:vAlign w:val="center"/>
          </w:tcPr>
          <w:p w:rsidR="004F0F34" w:rsidRDefault="00570E8C">
            <w:pPr>
              <w:pStyle w:val="afc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vMerge w:val="restart"/>
            <w:vAlign w:val="center"/>
          </w:tcPr>
          <w:p w:rsidR="004F0F34" w:rsidRDefault="00570E8C">
            <w:pPr>
              <w:pStyle w:val="afc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Панкраткина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4F0F34" w:rsidRDefault="00570E8C">
            <w:pPr>
              <w:pStyle w:val="afc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 Ханты-Мансийского автономного округа – Югры </w:t>
            </w:r>
          </w:p>
        </w:tc>
        <w:tc>
          <w:tcPr>
            <w:tcW w:w="1579" w:type="dxa"/>
            <w:vMerge w:val="restart"/>
            <w:vAlign w:val="center"/>
          </w:tcPr>
          <w:p w:rsidR="004F0F34" w:rsidRDefault="00570E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57 000 м</w:t>
            </w:r>
          </w:p>
          <w:p w:rsidR="004F0F34" w:rsidRDefault="00570E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га</w:t>
            </w:r>
          </w:p>
        </w:tc>
        <w:tc>
          <w:tcPr>
            <w:tcW w:w="1249" w:type="dxa"/>
            <w:vMerge w:val="restart"/>
            <w:vAlign w:val="center"/>
          </w:tcPr>
          <w:p w:rsidR="004F0F34" w:rsidRDefault="00570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10 907,26</w:t>
            </w:r>
          </w:p>
        </w:tc>
        <w:tc>
          <w:tcPr>
            <w:tcW w:w="1184" w:type="dxa"/>
            <w:vMerge w:val="restart"/>
            <w:vAlign w:val="center"/>
          </w:tcPr>
          <w:p w:rsidR="004F0F34" w:rsidRDefault="00570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545,36</w:t>
            </w:r>
          </w:p>
        </w:tc>
        <w:tc>
          <w:tcPr>
            <w:tcW w:w="1090" w:type="dxa"/>
            <w:vMerge w:val="restart"/>
            <w:vAlign w:val="center"/>
          </w:tcPr>
          <w:p w:rsidR="004F0F34" w:rsidRDefault="00570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4 362,90</w:t>
            </w:r>
          </w:p>
        </w:tc>
      </w:tr>
      <w:tr w:rsidR="004F0F34">
        <w:trPr>
          <w:trHeight w:val="264"/>
        </w:trPr>
        <w:tc>
          <w:tcPr>
            <w:tcW w:w="709" w:type="dxa"/>
            <w:vMerge w:val="restart"/>
            <w:vAlign w:val="center"/>
          </w:tcPr>
          <w:p w:rsidR="004F0F34" w:rsidRDefault="00570E8C">
            <w:pPr>
              <w:pStyle w:val="afc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  <w:vMerge w:val="restart"/>
            <w:vAlign w:val="center"/>
          </w:tcPr>
          <w:p w:rsidR="004F0F34" w:rsidRDefault="00570E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Река Обь</w:t>
            </w:r>
          </w:p>
          <w:p w:rsidR="004F0F34" w:rsidRDefault="00570E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(1625-1633 км)</w:t>
            </w:r>
          </w:p>
        </w:tc>
        <w:tc>
          <w:tcPr>
            <w:tcW w:w="1701" w:type="dxa"/>
            <w:vMerge w:val="restart"/>
            <w:vAlign w:val="center"/>
          </w:tcPr>
          <w:p w:rsidR="004F0F34" w:rsidRDefault="00570E8C">
            <w:pPr>
              <w:pStyle w:val="afc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Нижневартовский район Ханты-Мансийского автономного округа – Югры </w:t>
            </w:r>
          </w:p>
        </w:tc>
        <w:tc>
          <w:tcPr>
            <w:tcW w:w="1579" w:type="dxa"/>
            <w:vMerge w:val="restart"/>
            <w:vAlign w:val="center"/>
          </w:tcPr>
          <w:p w:rsidR="004F0F34" w:rsidRDefault="00570E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8 000 м,</w:t>
            </w:r>
          </w:p>
          <w:p w:rsidR="004F0F34" w:rsidRDefault="00570E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 га</w:t>
            </w:r>
          </w:p>
        </w:tc>
        <w:tc>
          <w:tcPr>
            <w:tcW w:w="1249" w:type="dxa"/>
            <w:vMerge w:val="restart"/>
            <w:vAlign w:val="center"/>
          </w:tcPr>
          <w:p w:rsidR="004F0F34" w:rsidRDefault="00570E8C">
            <w:pPr>
              <w:pStyle w:val="afc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37 134,21</w:t>
            </w:r>
          </w:p>
        </w:tc>
        <w:tc>
          <w:tcPr>
            <w:tcW w:w="1184" w:type="dxa"/>
            <w:vMerge w:val="restart"/>
            <w:vAlign w:val="center"/>
          </w:tcPr>
          <w:p w:rsidR="004F0F34" w:rsidRDefault="00570E8C">
            <w:pPr>
              <w:pStyle w:val="afc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1 856,71</w:t>
            </w:r>
          </w:p>
        </w:tc>
        <w:tc>
          <w:tcPr>
            <w:tcW w:w="1090" w:type="dxa"/>
            <w:vMerge w:val="restart"/>
            <w:vAlign w:val="center"/>
          </w:tcPr>
          <w:p w:rsidR="004F0F34" w:rsidRDefault="00570E8C">
            <w:pPr>
              <w:pStyle w:val="afc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14 853,68</w:t>
            </w:r>
          </w:p>
        </w:tc>
      </w:tr>
      <w:tr w:rsidR="004F0F34">
        <w:trPr>
          <w:trHeight w:val="264"/>
        </w:trPr>
        <w:tc>
          <w:tcPr>
            <w:tcW w:w="709" w:type="dxa"/>
            <w:vMerge w:val="restart"/>
            <w:vAlign w:val="center"/>
          </w:tcPr>
          <w:p w:rsidR="004F0F34" w:rsidRDefault="00570E8C">
            <w:pPr>
              <w:pStyle w:val="afc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  <w:vMerge w:val="restart"/>
            <w:vAlign w:val="center"/>
          </w:tcPr>
          <w:p w:rsidR="004F0F34" w:rsidRDefault="00570E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Река Иртыш</w:t>
            </w:r>
          </w:p>
          <w:p w:rsidR="004F0F34" w:rsidRDefault="00570E8C">
            <w:pPr>
              <w:pStyle w:val="afc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(180-178 км)</w:t>
            </w:r>
          </w:p>
        </w:tc>
        <w:tc>
          <w:tcPr>
            <w:tcW w:w="1701" w:type="dxa"/>
            <w:vMerge w:val="restart"/>
            <w:vAlign w:val="center"/>
          </w:tcPr>
          <w:p w:rsidR="004F0F34" w:rsidRDefault="00570E8C">
            <w:pPr>
              <w:pStyle w:val="afc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Ханты-Мансийский район Ханты-Мансийского автономного округа – Югры</w:t>
            </w:r>
          </w:p>
        </w:tc>
        <w:tc>
          <w:tcPr>
            <w:tcW w:w="1579" w:type="dxa"/>
            <w:vMerge w:val="restart"/>
            <w:vAlign w:val="center"/>
          </w:tcPr>
          <w:p w:rsidR="004F0F34" w:rsidRDefault="00570E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 м,</w:t>
            </w:r>
          </w:p>
          <w:p w:rsidR="004F0F34" w:rsidRDefault="00570E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57,32 га</w:t>
            </w:r>
          </w:p>
        </w:tc>
        <w:tc>
          <w:tcPr>
            <w:tcW w:w="1249" w:type="dxa"/>
            <w:vMerge w:val="restart"/>
            <w:vAlign w:val="center"/>
          </w:tcPr>
          <w:p w:rsidR="004F0F34" w:rsidRDefault="00570E8C">
            <w:pPr>
              <w:pStyle w:val="afc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10 216,42</w:t>
            </w:r>
          </w:p>
        </w:tc>
        <w:tc>
          <w:tcPr>
            <w:tcW w:w="1184" w:type="dxa"/>
            <w:vMerge w:val="restart"/>
            <w:vAlign w:val="center"/>
          </w:tcPr>
          <w:p w:rsidR="004F0F34" w:rsidRDefault="00570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510,82</w:t>
            </w:r>
          </w:p>
        </w:tc>
        <w:tc>
          <w:tcPr>
            <w:tcW w:w="1090" w:type="dxa"/>
            <w:vMerge w:val="restart"/>
            <w:vAlign w:val="center"/>
          </w:tcPr>
          <w:p w:rsidR="004F0F34" w:rsidRDefault="00570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4 086,57</w:t>
            </w:r>
          </w:p>
        </w:tc>
      </w:tr>
      <w:tr w:rsidR="004F0F34">
        <w:trPr>
          <w:trHeight w:val="264"/>
        </w:trPr>
        <w:tc>
          <w:tcPr>
            <w:tcW w:w="709" w:type="dxa"/>
            <w:vMerge w:val="restart"/>
            <w:vAlign w:val="center"/>
          </w:tcPr>
          <w:p w:rsidR="004F0F34" w:rsidRDefault="00570E8C">
            <w:pPr>
              <w:pStyle w:val="afc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559" w:type="dxa"/>
            <w:vMerge w:val="restart"/>
            <w:vAlign w:val="center"/>
          </w:tcPr>
          <w:p w:rsidR="004F0F34" w:rsidRDefault="00570E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Река </w:t>
            </w:r>
            <w:r>
              <w:rPr>
                <w:sz w:val="20"/>
                <w:szCs w:val="20"/>
              </w:rPr>
              <w:br/>
              <w:t>Горная Обь</w:t>
            </w:r>
          </w:p>
          <w:p w:rsidR="004F0F34" w:rsidRDefault="00570E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(816-823 км)</w:t>
            </w:r>
          </w:p>
        </w:tc>
        <w:tc>
          <w:tcPr>
            <w:tcW w:w="1701" w:type="dxa"/>
            <w:vMerge w:val="restart"/>
            <w:vAlign w:val="center"/>
          </w:tcPr>
          <w:p w:rsidR="004F0F34" w:rsidRDefault="00570E8C">
            <w:pPr>
              <w:pStyle w:val="afc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Октябрьский район Ханты-Мансийского автономного округа – Югры</w:t>
            </w:r>
          </w:p>
        </w:tc>
        <w:tc>
          <w:tcPr>
            <w:tcW w:w="1579" w:type="dxa"/>
            <w:vMerge w:val="restart"/>
            <w:vAlign w:val="center"/>
          </w:tcPr>
          <w:p w:rsidR="004F0F34" w:rsidRDefault="00570E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7 000 м,</w:t>
            </w:r>
          </w:p>
          <w:p w:rsidR="004F0F34" w:rsidRDefault="00570E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 га</w:t>
            </w:r>
          </w:p>
        </w:tc>
        <w:tc>
          <w:tcPr>
            <w:tcW w:w="1249" w:type="dxa"/>
            <w:vMerge w:val="restart"/>
            <w:vAlign w:val="center"/>
          </w:tcPr>
          <w:p w:rsidR="004F0F34" w:rsidRDefault="00570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39 759,40</w:t>
            </w:r>
          </w:p>
        </w:tc>
        <w:tc>
          <w:tcPr>
            <w:tcW w:w="1184" w:type="dxa"/>
            <w:vMerge w:val="restart"/>
            <w:vAlign w:val="center"/>
          </w:tcPr>
          <w:p w:rsidR="004F0F34" w:rsidRDefault="00570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1 987,97</w:t>
            </w:r>
          </w:p>
        </w:tc>
        <w:tc>
          <w:tcPr>
            <w:tcW w:w="1090" w:type="dxa"/>
            <w:vMerge w:val="restart"/>
            <w:vAlign w:val="center"/>
          </w:tcPr>
          <w:p w:rsidR="004F0F34" w:rsidRDefault="00570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15 903,76</w:t>
            </w:r>
          </w:p>
        </w:tc>
      </w:tr>
    </w:tbl>
    <w:p w:rsidR="004F0F34" w:rsidRDefault="00570E8C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Картографический материал водных объектов с нанесенными границами рыболовных участков размещен в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извещению.</w:t>
      </w:r>
    </w:p>
    <w:p w:rsidR="004F0F34" w:rsidRDefault="00570E8C">
      <w:pPr>
        <w:pStyle w:val="afc"/>
        <w:spacing w:line="276" w:lineRule="auto"/>
        <w:ind w:firstLine="709"/>
        <w:jc w:val="both"/>
        <w:rPr>
          <w:sz w:val="28"/>
          <w:szCs w:val="28"/>
          <w:highlight w:val="red"/>
        </w:rPr>
      </w:pPr>
      <w:r w:rsidRPr="00570E8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Договор пользования рыболовным участком для осуществления промышленного рыболовства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заключается с победителем аукциона и вступает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силу со дня его подписания сторонами и действует 20 лет.</w:t>
      </w:r>
    </w:p>
    <w:p w:rsidR="004F0F34" w:rsidRDefault="00570E8C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red"/>
        </w:rPr>
      </w:pPr>
      <w:r w:rsidRPr="00570E8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Внесение задатка, указанного в пункте 6 настоящего извещения, осуществляется заявителем на банковский счет, открытый этим заявителем в банке (далее – специальный счет)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включенном в перечень банков в соответствии с распоряжением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br/>
        <w:t>13 июля 2018 года № 1451-р «Об утверждении перечня банков в соответствии с подпунктом «а» пункта 1 части 5 статьи 44 Федерального закона от 5 апреля 2013 год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44-ФЗ».</w:t>
      </w:r>
    </w:p>
    <w:p w:rsidR="004F0F34" w:rsidRDefault="00570E8C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 Федерального закона от 5 апреля 2013 года № 44-ФЗ «О контр</w:t>
      </w:r>
      <w:r>
        <w:rPr>
          <w:rFonts w:ascii="Times New Roman" w:hAnsi="Times New Roman" w:cs="Times New Roman"/>
          <w:sz w:val="28"/>
          <w:szCs w:val="28"/>
        </w:rPr>
        <w:t>актной системе в сфере закупок товаров, работ, услуг для обеспечения государственных и муниципальных нужд».</w:t>
      </w:r>
    </w:p>
    <w:p w:rsidR="004F0F34" w:rsidRDefault="00570E8C">
      <w:pPr>
        <w:pStyle w:val="afc"/>
        <w:spacing w:line="276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Оператор электронной площадки в течение одного часа с момента размещения организатором аукциона на электронной площадке протокола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результатами </w:t>
      </w:r>
      <w:r>
        <w:rPr>
          <w:rFonts w:ascii="Times New Roman" w:hAnsi="Times New Roman" w:cs="Times New Roman"/>
          <w:sz w:val="28"/>
          <w:szCs w:val="28"/>
        </w:rPr>
        <w:t>аук</w:t>
      </w:r>
      <w:r>
        <w:rPr>
          <w:rFonts w:ascii="Times New Roman" w:hAnsi="Times New Roman" w:cs="Times New Roman"/>
          <w:sz w:val="28"/>
          <w:szCs w:val="28"/>
        </w:rPr>
        <w:t>циона направляет в банк информацию:</w:t>
      </w:r>
    </w:p>
    <w:p w:rsidR="004F0F34" w:rsidRDefault="00570E8C">
      <w:pPr>
        <w:pStyle w:val="afc"/>
        <w:spacing w:line="276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реквизитах специальных счетов участников аукциона, не победивших в аукционе, в целях прекращения блокирования денежных средств в размере задатка;</w:t>
      </w:r>
    </w:p>
    <w:p w:rsidR="004F0F34" w:rsidRDefault="00570E8C">
      <w:pPr>
        <w:pStyle w:val="afc"/>
        <w:spacing w:line="276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реквизитах счета организатора аукциона в целях перевода задатка победи</w:t>
      </w:r>
      <w:r>
        <w:rPr>
          <w:rFonts w:ascii="Times New Roman" w:hAnsi="Times New Roman" w:cs="Times New Roman"/>
          <w:sz w:val="28"/>
          <w:szCs w:val="28"/>
        </w:rPr>
        <w:t>теля аукциона.</w:t>
      </w:r>
    </w:p>
    <w:p w:rsidR="004F0F34" w:rsidRDefault="00570E8C">
      <w:pPr>
        <w:pStyle w:val="afc"/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Банк не позднее одного часа с момента получения от оператора электронной площадки указанной информации, прекращает блокирование денежных средств на специальном счете, реквизиты которого поступили от оператора электронной площадки, и направля</w:t>
      </w:r>
      <w:r>
        <w:rPr>
          <w:rFonts w:ascii="Times New Roman" w:hAnsi="Times New Roman" w:cs="Times New Roman"/>
          <w:sz w:val="28"/>
          <w:szCs w:val="28"/>
        </w:rPr>
        <w:t>ет информацию о прекращении такого блокирования оператору электронной площадки и (или) осуществляет перевод заблокированных денежных средств в размере задатка на счет организатора аукциона.</w:t>
      </w:r>
      <w:proofErr w:type="gramEnd"/>
    </w:p>
    <w:p w:rsidR="004F0F34" w:rsidRDefault="00570E8C">
      <w:pPr>
        <w:pStyle w:val="afc"/>
        <w:spacing w:line="276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Победитель аукциона в течение 10 рабочих дней со дня получения от </w:t>
      </w:r>
      <w:r>
        <w:rPr>
          <w:rFonts w:ascii="Times New Roman" w:hAnsi="Times New Roman" w:cs="Times New Roman"/>
          <w:sz w:val="28"/>
          <w:szCs w:val="28"/>
        </w:rPr>
        <w:t xml:space="preserve">оператора электронной площадки уведомления обязан внести доплату </w:t>
      </w:r>
      <w:r>
        <w:rPr>
          <w:rFonts w:ascii="Times New Roman" w:hAnsi="Times New Roman" w:cs="Times New Roman"/>
          <w:sz w:val="28"/>
          <w:szCs w:val="28"/>
        </w:rPr>
        <w:lastRenderedPageBreak/>
        <w:t>(разница между задатком и окончательной стоимостью предмета аукциона) на счет организатора аукциона.</w:t>
      </w:r>
    </w:p>
    <w:p w:rsidR="004F0F34" w:rsidRDefault="00570E8C">
      <w:pPr>
        <w:pStyle w:val="afc"/>
        <w:spacing w:line="276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победителем аукциона признан участник аукциона, сделавший предпоследнее пре</w:t>
      </w:r>
      <w:r>
        <w:rPr>
          <w:rFonts w:ascii="Times New Roman" w:hAnsi="Times New Roman" w:cs="Times New Roman"/>
          <w:sz w:val="28"/>
          <w:szCs w:val="28"/>
        </w:rPr>
        <w:t>дложение о цене предмета аукциона (лота), он в течение 10 календарных дней со дня признания победителем аукциона вносит на счет организатора аукциона плату за предмет аукциона (лота), в размере предложенной цены предмета аукциона (лота) в ходе аукциона.</w:t>
      </w:r>
    </w:p>
    <w:p w:rsidR="004F0F34" w:rsidRDefault="00570E8C">
      <w:pPr>
        <w:pStyle w:val="afc"/>
        <w:spacing w:line="276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бедителю аукциона, признанному уклонившимся от заключения договора пользования рыболовным участком, задаток не возвращается.</w:t>
      </w:r>
    </w:p>
    <w:p w:rsidR="004F0F34" w:rsidRDefault="00570E8C">
      <w:pPr>
        <w:pStyle w:val="afc"/>
        <w:spacing w:line="276" w:lineRule="auto"/>
        <w:ind w:firstLine="709"/>
        <w:jc w:val="both"/>
        <w:rPr>
          <w:sz w:val="28"/>
          <w:szCs w:val="28"/>
        </w:rPr>
      </w:pPr>
      <w:r w:rsidRPr="00570E8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Счет организатора аукциона для перечисления банком задатков победителей аукциона, перечисления победителями аукциона доплат и пе</w:t>
      </w:r>
      <w:r>
        <w:rPr>
          <w:rFonts w:ascii="Times New Roman" w:hAnsi="Times New Roman" w:cs="Times New Roman"/>
          <w:sz w:val="28"/>
          <w:szCs w:val="28"/>
        </w:rPr>
        <w:t>речисления участником аукциона, сделавшим предпоследнее предложение о цене предмета аукциона (лота), оплаты:</w:t>
      </w:r>
    </w:p>
    <w:p w:rsidR="004F0F34" w:rsidRDefault="00570E8C">
      <w:pPr>
        <w:pStyle w:val="afc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Наименование получателя средств: УФК по Ханты-Мансийскому автономному округу – Югре (Департамент промышленности Ханты-Мансийского автономного округа – Югры,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/с 04871D91560)</w:t>
      </w:r>
    </w:p>
    <w:p w:rsidR="004F0F34" w:rsidRDefault="00570E8C">
      <w:pPr>
        <w:pStyle w:val="afc"/>
        <w:spacing w:line="276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Наименование банка </w:t>
      </w:r>
      <w:r>
        <w:rPr>
          <w:rFonts w:ascii="Times New Roman" w:hAnsi="Times New Roman" w:cs="Times New Roman"/>
          <w:sz w:val="28"/>
          <w:szCs w:val="28"/>
        </w:rPr>
        <w:t>ОКЦ № 8 УГУ Банка России//УФК по Ханты-М</w:t>
      </w:r>
      <w:r>
        <w:rPr>
          <w:rFonts w:ascii="Times New Roman" w:hAnsi="Times New Roman" w:cs="Times New Roman"/>
          <w:sz w:val="28"/>
          <w:szCs w:val="28"/>
        </w:rPr>
        <w:t xml:space="preserve">ансийскому автономному округу – Югре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.Х</w:t>
      </w:r>
      <w:proofErr w:type="gramEnd"/>
      <w:r>
        <w:rPr>
          <w:rFonts w:ascii="Times New Roman" w:hAnsi="Times New Roman" w:cs="Times New Roman"/>
          <w:sz w:val="28"/>
          <w:szCs w:val="28"/>
        </w:rPr>
        <w:t>анты-Мансийск</w:t>
      </w:r>
      <w:proofErr w:type="spellEnd"/>
    </w:p>
    <w:p w:rsidR="004F0F34" w:rsidRDefault="00570E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Номер счета получателя средств (номер казначейского счета) 03100643000000018700 </w:t>
      </w:r>
    </w:p>
    <w:p w:rsidR="004F0F34" w:rsidRDefault="00570E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Банковский счет, входящий в состав единого казначейского счета (ЕКС) 40102810245370000007</w:t>
      </w:r>
    </w:p>
    <w:p w:rsidR="004F0F34" w:rsidRDefault="00570E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БИК 007162163</w:t>
      </w:r>
    </w:p>
    <w:p w:rsidR="004F0F34" w:rsidRDefault="00570E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ИНН 8601063930 </w:t>
      </w:r>
    </w:p>
    <w:p w:rsidR="004F0F34" w:rsidRDefault="00570E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ПП 860101001  </w:t>
      </w:r>
    </w:p>
    <w:p w:rsidR="004F0F34" w:rsidRDefault="00570E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ОКТМО 71871000</w:t>
      </w:r>
    </w:p>
    <w:p w:rsidR="004F0F34" w:rsidRDefault="00570E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КБК 076 1 12 06011 01 6000 120</w:t>
      </w:r>
    </w:p>
    <w:p w:rsidR="004F0F34" w:rsidRDefault="00570E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Назначение платежа: «07611206011016000120 Плата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заключение договора пользования рыболовным участком по результатам аукциона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№ ____ по продаже права на заключение такого договора, лот № _____,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название участка ________ »</w:t>
      </w:r>
      <w:r>
        <w:t>.</w:t>
      </w:r>
    </w:p>
    <w:p w:rsidR="004F0F34" w:rsidRDefault="00570E8C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 xml:space="preserve">Заявки на участие в аукционе подаются оператору электронной площадки с 00:00 «24» февраля 2026 года до 09:00 «16» марта 2026 года (время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.Х</w:t>
      </w:r>
      <w:proofErr w:type="gramEnd"/>
      <w:r>
        <w:rPr>
          <w:rFonts w:ascii="Times New Roman" w:hAnsi="Times New Roman" w:cs="Times New Roman"/>
          <w:sz w:val="28"/>
          <w:szCs w:val="28"/>
        </w:rPr>
        <w:t>анты-Мансийск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 сайта оператора электронной площадки в информационно-теле</w:t>
      </w:r>
      <w:r>
        <w:rPr>
          <w:rFonts w:ascii="Times New Roman" w:hAnsi="Times New Roman" w:cs="Times New Roman"/>
          <w:sz w:val="28"/>
          <w:szCs w:val="28"/>
        </w:rPr>
        <w:t xml:space="preserve">коммуникационной сети «Интернет»: </w:t>
      </w:r>
      <w:hyperlink r:id="rId13" w:tooltip="http://www.sberbank-ast.ru" w:history="1">
        <w:r>
          <w:rPr>
            <w:rFonts w:ascii="Times New Roman" w:hAnsi="Times New Roman" w:cs="Times New Roman"/>
            <w:sz w:val="28"/>
            <w:szCs w:val="28"/>
          </w:rPr>
          <w:t>https://utp.sberbank-ast.ru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(переход через официальный сайт (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570E8C">
        <w:rPr>
          <w:rFonts w:ascii="Times New Roman" w:hAnsi="Times New Roman" w:cs="Times New Roman"/>
          <w:sz w:val="28"/>
          <w:szCs w:val="28"/>
        </w:rPr>
        <w:t>://</w:t>
      </w:r>
      <w:hyperlink r:id="rId14" w:tooltip="http://www.torgi.gov.ru" w:history="1">
        <w:proofErr w:type="spellStart"/>
        <w:r>
          <w:rPr>
            <w:rStyle w:val="afd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torgi</w:t>
        </w:r>
        <w:proofErr w:type="spellEnd"/>
        <w:r w:rsidRPr="00570E8C">
          <w:rPr>
            <w:rStyle w:val="af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>
          <w:rPr>
            <w:rStyle w:val="afd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gov</w:t>
        </w:r>
        <w:proofErr w:type="spellEnd"/>
        <w:r w:rsidRPr="00570E8C">
          <w:rPr>
            <w:rStyle w:val="af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>
          <w:rPr>
            <w:rStyle w:val="afd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0F34" w:rsidRDefault="00570E8C">
      <w:pPr>
        <w:pStyle w:val="afc"/>
        <w:spacing w:line="276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11. Дата, время и порядок проведения аукциона.</w:t>
      </w:r>
    </w:p>
    <w:p w:rsidR="004F0F34" w:rsidRDefault="00570E8C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Аукцион проводится «31» марта 2026 года в 12:00 ч. 00 мин. в соответствии с порядком,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установленным разделом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Правил организации и проведения аукционов в электронной форме </w:t>
      </w:r>
      <w:r>
        <w:rPr>
          <w:rFonts w:ascii="Times New Roman" w:hAnsi="Times New Roman" w:cs="Times New Roman"/>
          <w:sz w:val="28"/>
          <w:szCs w:val="28"/>
        </w:rPr>
        <w:t>по продаже права на заключение договора о закреплении доли квоты добычи (вылова) водных биологических ресурсов, договора пользования водными биологическими ресурсами, договора пользования рыболовным участком, утвержденных постановлением Правительства Росси</w:t>
      </w:r>
      <w:r>
        <w:rPr>
          <w:rFonts w:ascii="Times New Roman" w:hAnsi="Times New Roman" w:cs="Times New Roman"/>
          <w:sz w:val="28"/>
          <w:szCs w:val="28"/>
        </w:rPr>
        <w:t xml:space="preserve">йской Федерации от 31 августа </w:t>
      </w:r>
      <w:r>
        <w:rPr>
          <w:rFonts w:ascii="Times New Roman" w:hAnsi="Times New Roman" w:cs="Times New Roman"/>
          <w:sz w:val="28"/>
          <w:szCs w:val="28"/>
        </w:rPr>
        <w:br/>
        <w:t>2024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№ 1206.</w:t>
      </w:r>
    </w:p>
    <w:p w:rsidR="004F0F34" w:rsidRDefault="00570E8C">
      <w:pPr>
        <w:pStyle w:val="afc"/>
        <w:spacing w:line="276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Даты начала и окончания рассмотрения заявок на участие в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аукционе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комиссией по проведению аукциона.</w:t>
      </w:r>
    </w:p>
    <w:p w:rsidR="004F0F34" w:rsidRDefault="00570E8C">
      <w:pPr>
        <w:pStyle w:val="afc"/>
        <w:spacing w:line="276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Дата начала рассмотрения заявок: «17» марта 2026 года.</w:t>
      </w:r>
    </w:p>
    <w:p w:rsidR="004F0F34" w:rsidRDefault="00570E8C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Дата окончания рассмотрения заявок: «30» марта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026 года.</w:t>
      </w:r>
    </w:p>
    <w:p w:rsidR="004F0F34" w:rsidRDefault="00570E8C">
      <w:pPr>
        <w:pStyle w:val="af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 xml:space="preserve"> Срок отмены аукционы: не позднее «26» марта 2026 года.</w:t>
      </w:r>
    </w:p>
    <w:sectPr w:rsidR="004F0F34">
      <w:headerReference w:type="default" r:id="rId15"/>
      <w:headerReference w:type="first" r:id="rId16"/>
      <w:footerReference w:type="first" r:id="rId17"/>
      <w:pgSz w:w="11906" w:h="16838"/>
      <w:pgMar w:top="1418" w:right="1276" w:bottom="1134" w:left="1559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F34" w:rsidRDefault="00570E8C">
      <w:pPr>
        <w:spacing w:after="0" w:line="240" w:lineRule="auto"/>
      </w:pPr>
      <w:r>
        <w:separator/>
      </w:r>
    </w:p>
  </w:endnote>
  <w:endnote w:type="continuationSeparator" w:id="0">
    <w:p w:rsidR="004F0F34" w:rsidRDefault="00570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F34" w:rsidRDefault="004F0F34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F34" w:rsidRDefault="00570E8C">
      <w:pPr>
        <w:spacing w:after="0" w:line="240" w:lineRule="auto"/>
      </w:pPr>
      <w:r>
        <w:separator/>
      </w:r>
    </w:p>
  </w:footnote>
  <w:footnote w:type="continuationSeparator" w:id="0">
    <w:p w:rsidR="004F0F34" w:rsidRDefault="00570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F34" w:rsidRDefault="004F0F34">
    <w:pPr>
      <w:pStyle w:val="af6"/>
      <w:jc w:val="center"/>
    </w:pPr>
  </w:p>
  <w:p w:rsidR="004F0F34" w:rsidRDefault="004F0F34">
    <w:pPr>
      <w:pStyle w:val="af6"/>
      <w:jc w:val="center"/>
    </w:pPr>
  </w:p>
  <w:p w:rsidR="004F0F34" w:rsidRDefault="00570E8C">
    <w:pPr>
      <w:pStyle w:val="af6"/>
      <w:jc w:val="center"/>
      <w:rPr>
        <w:rFonts w:ascii="Times New Roman" w:hAnsi="Times New Roman" w:cs="Times New Roman"/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 w:rsidRPr="00570E8C">
      <w:rPr>
        <w:rFonts w:ascii="Times New Roman" w:hAnsi="Times New Roman" w:cs="Times New Roman"/>
        <w:noProof/>
        <w:sz w:val="24"/>
        <w:szCs w:val="24"/>
      </w:rPr>
      <w:t>5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4F0F34" w:rsidRDefault="004F0F34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F34" w:rsidRDefault="004F0F34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B4669"/>
    <w:multiLevelType w:val="hybridMultilevel"/>
    <w:tmpl w:val="D4E04616"/>
    <w:lvl w:ilvl="0" w:tplc="1D628786">
      <w:start w:val="1"/>
      <w:numFmt w:val="decimal"/>
      <w:lvlText w:val="%1."/>
      <w:lvlJc w:val="left"/>
    </w:lvl>
    <w:lvl w:ilvl="1" w:tplc="82A0D316">
      <w:start w:val="1"/>
      <w:numFmt w:val="lowerLetter"/>
      <w:lvlText w:val="%2."/>
      <w:lvlJc w:val="left"/>
      <w:pPr>
        <w:ind w:left="1440" w:hanging="360"/>
      </w:pPr>
    </w:lvl>
    <w:lvl w:ilvl="2" w:tplc="6F5A3D46">
      <w:start w:val="1"/>
      <w:numFmt w:val="lowerRoman"/>
      <w:lvlText w:val="%3."/>
      <w:lvlJc w:val="right"/>
      <w:pPr>
        <w:ind w:left="2160" w:hanging="180"/>
      </w:pPr>
    </w:lvl>
    <w:lvl w:ilvl="3" w:tplc="31FC1EB2">
      <w:start w:val="1"/>
      <w:numFmt w:val="decimal"/>
      <w:lvlText w:val="%4."/>
      <w:lvlJc w:val="left"/>
      <w:pPr>
        <w:ind w:left="2880" w:hanging="360"/>
      </w:pPr>
    </w:lvl>
    <w:lvl w:ilvl="4" w:tplc="1AE29D16">
      <w:start w:val="1"/>
      <w:numFmt w:val="lowerLetter"/>
      <w:lvlText w:val="%5."/>
      <w:lvlJc w:val="left"/>
      <w:pPr>
        <w:ind w:left="3600" w:hanging="360"/>
      </w:pPr>
    </w:lvl>
    <w:lvl w:ilvl="5" w:tplc="EDC40A96">
      <w:start w:val="1"/>
      <w:numFmt w:val="lowerRoman"/>
      <w:lvlText w:val="%6."/>
      <w:lvlJc w:val="right"/>
      <w:pPr>
        <w:ind w:left="4320" w:hanging="180"/>
      </w:pPr>
    </w:lvl>
    <w:lvl w:ilvl="6" w:tplc="59940588">
      <w:start w:val="1"/>
      <w:numFmt w:val="decimal"/>
      <w:lvlText w:val="%7."/>
      <w:lvlJc w:val="left"/>
      <w:pPr>
        <w:ind w:left="5040" w:hanging="360"/>
      </w:pPr>
    </w:lvl>
    <w:lvl w:ilvl="7" w:tplc="833C135C">
      <w:start w:val="1"/>
      <w:numFmt w:val="lowerLetter"/>
      <w:lvlText w:val="%8."/>
      <w:lvlJc w:val="left"/>
      <w:pPr>
        <w:ind w:left="5760" w:hanging="360"/>
      </w:pPr>
    </w:lvl>
    <w:lvl w:ilvl="8" w:tplc="14C420B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C7CE1"/>
    <w:multiLevelType w:val="hybridMultilevel"/>
    <w:tmpl w:val="2E721B9E"/>
    <w:lvl w:ilvl="0" w:tplc="D4BCC988">
      <w:start w:val="1"/>
      <w:numFmt w:val="decimal"/>
      <w:lvlText w:val="%1."/>
      <w:lvlJc w:val="left"/>
    </w:lvl>
    <w:lvl w:ilvl="1" w:tplc="1EA4C538">
      <w:start w:val="1"/>
      <w:numFmt w:val="lowerLetter"/>
      <w:lvlText w:val="%2."/>
      <w:lvlJc w:val="left"/>
      <w:pPr>
        <w:ind w:left="1440" w:hanging="360"/>
      </w:pPr>
    </w:lvl>
    <w:lvl w:ilvl="2" w:tplc="A622D894">
      <w:start w:val="1"/>
      <w:numFmt w:val="lowerRoman"/>
      <w:lvlText w:val="%3."/>
      <w:lvlJc w:val="right"/>
      <w:pPr>
        <w:ind w:left="2160" w:hanging="180"/>
      </w:pPr>
    </w:lvl>
    <w:lvl w:ilvl="3" w:tplc="43CC803E">
      <w:start w:val="1"/>
      <w:numFmt w:val="decimal"/>
      <w:lvlText w:val="%4."/>
      <w:lvlJc w:val="left"/>
      <w:pPr>
        <w:ind w:left="2880" w:hanging="360"/>
      </w:pPr>
    </w:lvl>
    <w:lvl w:ilvl="4" w:tplc="6B3447D2">
      <w:start w:val="1"/>
      <w:numFmt w:val="lowerLetter"/>
      <w:lvlText w:val="%5."/>
      <w:lvlJc w:val="left"/>
      <w:pPr>
        <w:ind w:left="3600" w:hanging="360"/>
      </w:pPr>
    </w:lvl>
    <w:lvl w:ilvl="5" w:tplc="BC70B468">
      <w:start w:val="1"/>
      <w:numFmt w:val="lowerRoman"/>
      <w:lvlText w:val="%6."/>
      <w:lvlJc w:val="right"/>
      <w:pPr>
        <w:ind w:left="4320" w:hanging="180"/>
      </w:pPr>
    </w:lvl>
    <w:lvl w:ilvl="6" w:tplc="85CED51C">
      <w:start w:val="1"/>
      <w:numFmt w:val="decimal"/>
      <w:lvlText w:val="%7."/>
      <w:lvlJc w:val="left"/>
      <w:pPr>
        <w:ind w:left="5040" w:hanging="360"/>
      </w:pPr>
    </w:lvl>
    <w:lvl w:ilvl="7" w:tplc="4ECA1A0E">
      <w:start w:val="1"/>
      <w:numFmt w:val="lowerLetter"/>
      <w:lvlText w:val="%8."/>
      <w:lvlJc w:val="left"/>
      <w:pPr>
        <w:ind w:left="5760" w:hanging="360"/>
      </w:pPr>
    </w:lvl>
    <w:lvl w:ilvl="8" w:tplc="EEDAE28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F34"/>
    <w:rsid w:val="004F0F34"/>
    <w:rsid w:val="0057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customStyle="1" w:styleId="ConsPlusTitle">
    <w:name w:val="ConsPlusTitl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a">
    <w:name w:val="Body Text Indent"/>
    <w:basedOn w:val="a"/>
    <w:link w:val="afb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b">
    <w:name w:val="Основной текст с отступом Знак"/>
    <w:basedOn w:val="a0"/>
    <w:link w:val="afa"/>
    <w:rPr>
      <w:rFonts w:ascii="Century Gothic" w:eastAsia="Times New Roman" w:hAnsi="Century Gothic" w:cs="Times New Roman"/>
      <w:lang w:val="en-US"/>
    </w:rPr>
  </w:style>
  <w:style w:type="paragraph" w:styleId="afc">
    <w:name w:val="No Spacing"/>
    <w:uiPriority w:val="1"/>
    <w:qFormat/>
    <w:pPr>
      <w:spacing w:after="0" w:line="240" w:lineRule="auto"/>
    </w:pPr>
  </w:style>
  <w:style w:type="paragraph" w:styleId="24">
    <w:name w:val="Body Text 2"/>
    <w:basedOn w:val="a"/>
    <w:link w:val="25"/>
    <w:uiPriority w:val="99"/>
    <w:unhideWhenUsed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</w:style>
  <w:style w:type="paragraph" w:customStyle="1" w:styleId="Default">
    <w:name w:val="Default"/>
    <w:pPr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extended-textshort">
    <w:name w:val="extended-text__short"/>
    <w:basedOn w:val="a0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e">
    <w:name w:val="Strong"/>
    <w:basedOn w:val="a0"/>
    <w:uiPriority w:val="22"/>
    <w:qFormat/>
    <w:rPr>
      <w:b/>
      <w:bCs/>
    </w:rPr>
  </w:style>
  <w:style w:type="paragraph" w:customStyle="1" w:styleId="ConsPlusNonformat">
    <w:name w:val="ConsPlusNonforma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Courier New" w:hAnsi="Courier New" w:cs="Courier New"/>
      <w:sz w:val="20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customStyle="1" w:styleId="ConsPlusTitle">
    <w:name w:val="ConsPlusTitl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a">
    <w:name w:val="Body Text Indent"/>
    <w:basedOn w:val="a"/>
    <w:link w:val="afb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b">
    <w:name w:val="Основной текст с отступом Знак"/>
    <w:basedOn w:val="a0"/>
    <w:link w:val="afa"/>
    <w:rPr>
      <w:rFonts w:ascii="Century Gothic" w:eastAsia="Times New Roman" w:hAnsi="Century Gothic" w:cs="Times New Roman"/>
      <w:lang w:val="en-US"/>
    </w:rPr>
  </w:style>
  <w:style w:type="paragraph" w:styleId="afc">
    <w:name w:val="No Spacing"/>
    <w:uiPriority w:val="1"/>
    <w:qFormat/>
    <w:pPr>
      <w:spacing w:after="0" w:line="240" w:lineRule="auto"/>
    </w:pPr>
  </w:style>
  <w:style w:type="paragraph" w:styleId="24">
    <w:name w:val="Body Text 2"/>
    <w:basedOn w:val="a"/>
    <w:link w:val="25"/>
    <w:uiPriority w:val="99"/>
    <w:unhideWhenUsed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</w:style>
  <w:style w:type="paragraph" w:customStyle="1" w:styleId="Default">
    <w:name w:val="Default"/>
    <w:pPr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extended-textshort">
    <w:name w:val="extended-text__short"/>
    <w:basedOn w:val="a0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e">
    <w:name w:val="Strong"/>
    <w:basedOn w:val="a0"/>
    <w:uiPriority w:val="22"/>
    <w:qFormat/>
    <w:rPr>
      <w:b/>
      <w:bCs/>
    </w:rPr>
  </w:style>
  <w:style w:type="paragraph" w:customStyle="1" w:styleId="ConsPlusNonformat">
    <w:name w:val="ConsPlusNonforma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Courier New" w:hAnsi="Courier New" w:cs="Courier New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berbank-ast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epprom.admhmao.ru/deyatelnost/upravlenie-agropromyshlennogo-kompleksa/rybokhozyaystvennyy-kompleks/.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tp.sberbank-ast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torgi.gov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utp.sberbank-ast.ru.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1B613-2EAB-4261-A4AF-B7C8DF917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1397</Words>
  <Characters>7963</Characters>
  <Application>Microsoft Office Word</Application>
  <DocSecurity>4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Князева Эльвира Владимировна</dc:creator>
  <cp:lastModifiedBy>Князева Эльвира Владимировна</cp:lastModifiedBy>
  <cp:revision>2</cp:revision>
  <dcterms:created xsi:type="dcterms:W3CDTF">2026-02-19T04:42:00Z</dcterms:created>
  <dcterms:modified xsi:type="dcterms:W3CDTF">2026-02-19T04:42:00Z</dcterms:modified>
</cp:coreProperties>
</file>