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июня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Ситников Виктор Петрович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Исполняющий обязанности главы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, председателя Проектного комитета 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5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1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ЗАСЕДАНИЯ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sz w:val="28"/>
          <w:szCs w:val="28"/>
        </w:rPr>
        <w:t>2. Об исполнении решений Проектного комитета.</w:t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327"/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b/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/>
      </w:pPr>
      <w:r>
        <w:rPr>
          <w:sz w:val="28"/>
          <w:szCs w:val="28"/>
        </w:rPr>
        <w:t xml:space="preserve">(Попович, Воликовская,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Сериков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Антонова</w:t>
      </w:r>
      <w:r>
        <w:rPr>
          <w:sz w:val="28"/>
          <w:szCs w:val="28"/>
        </w:rPr>
        <w:t>, По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пенко</w:t>
      </w:r>
      <w:r>
        <w:rPr>
          <w:sz w:val="28"/>
          <w:szCs w:val="28"/>
        </w:rPr>
        <w:t>, Саврасова, Павлык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"Организация и проведение XLV фестиваля искусств, труда и спорта "Самотлорские ночи - 2022""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2.1.1. Отметить высокий уровень подготовки и проведения мероприятия "XLV фестиваля искусств, труда и спорта "Самотлорские ночи — 2022"". По итогам реализации данного проекта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получены многочисленные положительные отзывы граждан, в том числе в социальных сетях.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2.2.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2.2.1. Отметить необходимость обеспечения контроля качества и своевременности выполнения ремонтных работ автомобильных дорог.</w:t>
      </w:r>
    </w:p>
    <w:p>
      <w:pPr>
        <w:pStyle w:val="Normal"/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Normal"/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2.4.1. Руководителю проекта "Общеобразовательная школа на 1125 учащихся в квартале №25 г. Нижневартовска" (Котов Д.А.)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подготовить запрос на изменение в проекте, в части переноса сроков выполнения контрольных точек календарного плана и направить в муниципальный проектный офис. </w:t>
      </w:r>
    </w:p>
    <w:p>
      <w:pPr>
        <w:pStyle w:val="Normal"/>
        <w:spacing w:lineRule="auto" w:line="312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Срок: до 25 июля 2022 года.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shd w:fill="auto" w:val="clear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2.5. Информацию о ходе реализации муниципальных проектов "Обустройство экотропы в квартале 35 городских лесов города Нижневартовска" и "Муниципальный питомник растений в городе Нижневартовске"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shd w:fill="auto" w:val="clear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2.5.1. Отметить позитивную оценку хода реализации муниципального проекта "Обустройство экотропы в квартале 35 городских лесов города Нижневартовска" непосредственными участниками проекта.</w:t>
      </w:r>
    </w:p>
    <w:p>
      <w:pPr>
        <w:pStyle w:val="ConsPlusNormal"/>
        <w:spacing w:lineRule="auto" w:line="312"/>
        <w:ind w:firstLine="709"/>
        <w:jc w:val="both"/>
        <w:rPr>
          <w:sz w:val="28"/>
        </w:rPr>
      </w:pPr>
      <w:r>
        <w:rPr>
          <w:sz w:val="28"/>
          <w:szCs w:val="28"/>
          <w:shd w:fill="auto" w:val="clear"/>
        </w:rPr>
        <w:t>2.6. Информацию о ходе реализации муниципальных проектов "Бульвар на набережной в створе ули</w:t>
      </w:r>
      <w:r>
        <w:rPr>
          <w:sz w:val="28"/>
          <w:szCs w:val="28"/>
        </w:rPr>
        <w:t xml:space="preserve">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 и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>принять к сведению.</w:t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2.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>
          <w:sz w:val="28"/>
          <w:szCs w:val="28"/>
        </w:rPr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2.1. Считать исполненным и снять с контроля поручения, предусмотренные пунктами 2.5.1., 2.5.2. протокола заседания Проектного комитета от 26.05.2022 №5. 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422"/>
      </w:tblGrid>
      <w:tr>
        <w:trPr>
          <w:trHeight w:val="985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Исполняющий обязанности г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лавы города, председателя Проектного комитета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29.06.2022 №6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июня 2022 года  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исполняющий обязанности главы города,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Ирина Олеговна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Котова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 w:ascii="Tinos" w:hAnsi="Tinos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Оксана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исполняющий обязанности заместителя главы города, директора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Droid Sans Fallback" w:cs="Times New Roman" w:ascii="Tinos" w:hAnsi="Tinos"/>
                      <w:b w:val="false"/>
                      <w:bCs w:val="false"/>
                      <w:color w:val="000000" w:themeColor="text1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Ефремов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 w:ascii="Tinos" w:hAnsi="Tinos"/>
                      <w:b w:val="false"/>
                      <w:bCs w:val="false"/>
                      <w:color w:val="000000" w:themeColor="text1"/>
                      <w:kern w:val="0"/>
                      <w:sz w:val="28"/>
                      <w:szCs w:val="24"/>
                      <w:shd w:fill="auto" w:val="clear"/>
                      <w:lang w:val="ru-RU" w:eastAsia="zh-CN" w:bidi="hi-IN"/>
                    </w:rPr>
                    <w:t xml:space="preserve">    </w:t>
                  </w:r>
                  <w:bookmarkStart w:id="2" w:name="fio_5073"/>
                  <w:bookmarkEnd w:id="2"/>
                  <w:r>
                    <w:rPr>
                      <w:rFonts w:eastAsia="Droid Sans Fallback" w:cs="Tinos" w:ascii="Tinos" w:hAnsi="Tinos"/>
                      <w:b w:val="false"/>
                      <w:bCs w:val="false"/>
                      <w:color w:val="000000" w:themeColor="text1"/>
                      <w:kern w:val="0"/>
                      <w:sz w:val="28"/>
                      <w:szCs w:val="24"/>
                      <w:shd w:fill="auto" w:val="clear"/>
                      <w:lang w:val="ru-RU" w:eastAsia="zh-CN" w:bidi="hi-IN"/>
                    </w:rPr>
                    <w:t>Сергей Иванович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я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bookmarkStart w:id="3" w:name="fio_4012561"/>
                  <w:bookmarkEnd w:id="3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Сергей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hd w:fill="auto" w:val="clear"/>
                      <w:lang w:val="ru-RU" w:eastAsia="zh-CN" w:bidi="hi-IN"/>
                    </w:rPr>
                    <w:t xml:space="preserve">7. Мурашко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- 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8.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Антонова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Юрьевна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исполняющий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Крутовцов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10.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8"/>
                      <w:shd w:fill="auto" w:val="clear"/>
                    </w:rPr>
                  </w:pPr>
                  <w:bookmarkStart w:id="4" w:name="fio_408359"/>
                  <w:bookmarkEnd w:id="4"/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11. Зяблицкая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b w:val="false"/>
                      <w:bCs w:val="false"/>
                      <w:i w:val="false"/>
                      <w:iCs w:val="false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Наталья Викторовна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8"/>
                      <w:shd w:fill="auto" w:val="clear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z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nos" w:hAnsi="Tinos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b w:val="false"/>
                      <w:bCs w:val="false"/>
                      <w:i w:val="false"/>
                      <w:iCs w:val="false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</w:t>
                  </w:r>
                  <w:r>
                    <w:rPr>
                      <w:rFonts w:eastAsia="Times New Roman" w:cs="Times New Roman" w:ascii="Tinos" w:hAnsi="Tinos"/>
                      <w:b w:val="false"/>
                      <w:bCs w:val="false"/>
                      <w:i w:val="false"/>
                      <w:iCs w:val="false"/>
                      <w:kern w:val="0"/>
                      <w:sz w:val="28"/>
                      <w:szCs w:val="28"/>
                      <w:lang w:val="ru-RU" w:eastAsia="ru-RU" w:bidi="ar-SA"/>
                    </w:rPr>
                    <w:t>аместитель председателя Думы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Князева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Светлана Геннадьевна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- исполняющий обязанности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13. </w:t>
                  </w:r>
                  <w:r>
                    <w:rPr>
                      <w:rFonts w:eastAsia="Droid Sans Fallback" w:cs="Times New Roman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Павлык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b w:val="false"/>
                      <w:b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Андрей Владимирович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исполняющий обязанности директора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14. Попенко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Олег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Александрович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cs="Times New Roman" w:ascii="Tinos" w:hAnsi="Tinos"/>
                      <w:sz w:val="28"/>
                      <w:szCs w:val="28"/>
                      <w:shd w:fill="auto" w:val="clear"/>
                    </w:rPr>
                    <w:t>- начальник у</w:t>
                  </w:r>
                  <w:r>
                    <w:rPr>
                      <w:rFonts w:ascii="Tinos" w:hAnsi="Tinos"/>
                      <w:sz w:val="28"/>
                      <w:szCs w:val="28"/>
                      <w:shd w:fill="auto" w:val="clear"/>
                    </w:rPr>
                    <w:t>правления по природопользованию и экологии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15.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Саврасова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Виктория Валентиновна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исполняющий обязанности заместителя директора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1275" w:top="1834" w:footer="923" w:bottom="9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link w:val="a3"/>
    <w:uiPriority w:val="9"/>
    <w:qFormat/>
    <w:rPr>
      <w:rFonts w:ascii="Arial" w:hAnsi="Arial" w:eastAsia="Arial" w:cs="Arial"/>
      <w:sz w:val="40"/>
      <w:szCs w:val="40"/>
    </w:rPr>
  </w:style>
  <w:style w:type="character" w:styleId="2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3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link w:val="2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5B6CC33-6970-4BD1-B1F2-4B7BDFFBF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Application>LibreOffice/7.0.6.2$Linux_X86_64 LibreOffice_project/00$Build-2</Application>
  <AppVersion>15.0000</AppVersion>
  <Pages>5</Pages>
  <Words>729</Words>
  <Characters>5484</Characters>
  <CharactersWithSpaces>6375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2022-07-01T09:13:14Z</cp:lastPrinted>
  <dcterms:modified xsi:type="dcterms:W3CDTF">2022-07-01T09:34:04Z</dcterms:modified>
  <cp:revision>24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