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</w:pPr>
      <w:r>
        <w:t xml:space="preserve">ПРОЕКТ </w:t>
      </w:r>
      <w:r/>
    </w:p>
    <w:p>
      <w:pPr>
        <w:jc w:val="both"/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/>
    </w:p>
    <w:p>
      <w:pPr>
        <w:jc w:val="center"/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/>
    </w:p>
    <w:p>
      <w:pPr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lang w:val="ru-RU"/>
        </w:rPr>
        <w:t xml:space="preserve">ПОСТАНОВЛЕНИЯ </w:t>
      </w:r>
      <w:r>
        <w:rPr>
          <w:b w:val="0"/>
          <w:bCs w:val="0"/>
          <w:sz w:val="24"/>
          <w:szCs w:val="24"/>
          <w:lang w:val="ru-RU"/>
        </w:rPr>
        <w:t xml:space="preserve">АДМИНИСТРАЦИИ ГОРОДА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/>
    </w:p>
    <w:p>
      <w:pPr>
        <w:ind w:right="4706"/>
        <w:jc w:val="both"/>
        <w:rPr>
          <w:highlight w:val="white"/>
        </w:rPr>
      </w:pPr>
      <w:r>
        <w:rPr>
          <w:sz w:val="28"/>
          <w:szCs w:val="28"/>
          <w:lang w:val="ru-RU"/>
        </w:rPr>
        <w:t xml:space="preserve">О внесении изменен</w:t>
      </w:r>
      <w:r>
        <w:rPr>
          <w:sz w:val="28"/>
          <w:szCs w:val="28"/>
          <w:lang w:val="ru-RU"/>
        </w:rPr>
        <w:t xml:space="preserve">и</w:t>
      </w:r>
      <w:r>
        <w:rPr>
          <w:sz w:val="28"/>
          <w:szCs w:val="28"/>
          <w:lang w:val="ru-RU"/>
        </w:rPr>
        <w:t xml:space="preserve">й в приложение </w:t>
        <w:br/>
        <w:t xml:space="preserve">к  постановлению администрации города от 31.01.2023 №63 "Об утверждении положения о порядке реализации мероприятий в сфере профилактики правонарушений и терроризма в городе Нижневартовске" </w:t>
      </w:r>
      <w:r>
        <w:rPr>
          <w:sz w:val="28"/>
          <w:szCs w:val="28"/>
          <w:lang w:val="ru-RU"/>
        </w:rPr>
        <w:t xml:space="preserve">(с изменениями от 14</w:t>
      </w:r>
      <w:r>
        <w:rPr>
          <w:sz w:val="28"/>
          <w:szCs w:val="28"/>
          <w:highlight w:val="white"/>
          <w:lang w:val="ru-RU"/>
        </w:rPr>
        <w:t xml:space="preserve">.08.2023 №693, 08.04.2024 №271, 24.03.2025 №2</w:t>
      </w:r>
      <w:r>
        <w:rPr>
          <w:sz w:val="28"/>
          <w:szCs w:val="28"/>
          <w:highlight w:val="white"/>
          <w:lang w:val="ru-RU"/>
        </w:rPr>
        <w:t xml:space="preserve">34, 31.10.2025 №997</w:t>
      </w:r>
      <w:r>
        <w:rPr>
          <w:sz w:val="28"/>
          <w:szCs w:val="28"/>
          <w:highlight w:val="white"/>
          <w:lang w:val="ru-RU"/>
        </w:rPr>
        <w:t xml:space="preserve">)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highlight w:val="white"/>
        </w:rPr>
      </w:pPr>
      <w:r>
        <w:rPr>
          <w:sz w:val="28"/>
          <w:szCs w:val="28"/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highlight w:val="white"/>
        </w:rPr>
      </w:pPr>
      <w:r>
        <w:rPr>
          <w:sz w:val="28"/>
          <w:szCs w:val="28"/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  <w:lang w:val="ru-RU"/>
        </w:rPr>
        <w:t xml:space="preserve">В целях реализации муниципальной программы "Профилактика правонарушений и терроризма в городе Нижневартовске", утвержденной постановлением администрации города от 22.08.2024 №707: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highlight w:val="white"/>
        </w:rPr>
      </w:pPr>
      <w:r>
        <w:rPr>
          <w:sz w:val="28"/>
          <w:szCs w:val="28"/>
          <w:highlight w:val="white"/>
          <w:lang w:val="ru-RU"/>
        </w:rPr>
        <w:t xml:space="preserve">1. Внести изменения в приложение к по</w:t>
      </w:r>
      <w:r>
        <w:rPr>
          <w:sz w:val="28"/>
          <w:szCs w:val="28"/>
          <w:highlight w:val="white"/>
          <w:lang w:val="ru-RU"/>
        </w:rPr>
        <w:t xml:space="preserve">становле</w:t>
      </w:r>
      <w:r>
        <w:rPr>
          <w:sz w:val="28"/>
          <w:szCs w:val="28"/>
          <w:highlight w:val="white"/>
          <w:lang w:val="ru-RU"/>
        </w:rPr>
        <w:t xml:space="preserve">нию администрации города от 31.01.2023 №63 "Об утверждении положения о порядке реализации мероприятий в сфере профилактики правонарушений и терроризма в городе Нижневартовске" (с изменениями от 14.08.2023 №693, 08.04.2024 №271</w:t>
      </w:r>
      <w:r>
        <w:rPr>
          <w:sz w:val="28"/>
          <w:szCs w:val="28"/>
          <w:highlight w:val="white"/>
          <w:lang w:val="ru-RU"/>
        </w:rPr>
        <w:t xml:space="preserve">, 24.03.2025 </w:t>
      </w:r>
      <w:r>
        <w:rPr>
          <w:sz w:val="28"/>
          <w:szCs w:val="28"/>
          <w:highlight w:val="white"/>
          <w:lang w:val="ru-RU"/>
        </w:rPr>
        <w:t xml:space="preserve">№234, 31.10.2025 №997</w:t>
      </w:r>
      <w:r>
        <w:rPr>
          <w:sz w:val="28"/>
          <w:szCs w:val="28"/>
          <w:highlight w:val="white"/>
          <w:lang w:val="ru-RU"/>
        </w:rPr>
        <w:t xml:space="preserve">):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white"/>
          <w:lang w:val="ru-RU"/>
        </w:rPr>
        <w:t xml:space="preserve">1</w:t>
      </w:r>
      <w:r>
        <w:rPr>
          <w:sz w:val="28"/>
          <w:szCs w:val="28"/>
          <w:highlight w:val="none"/>
          <w:lang w:val="ru-RU"/>
        </w:rPr>
        <w:t xml:space="preserve">.1. Пункт </w:t>
      </w:r>
      <w:r>
        <w:rPr>
          <w:sz w:val="28"/>
          <w:szCs w:val="28"/>
          <w:highlight w:val="none"/>
          <w:lang w:val="ru-RU"/>
        </w:rPr>
        <w:t xml:space="preserve">2.1 изложить в следующей редакции: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72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</w:rPr>
        <w:t xml:space="preserve">"2.1. Комплекс процессных мероприя</w:t>
      </w:r>
      <w:r>
        <w:rPr>
          <w:sz w:val="28"/>
          <w:szCs w:val="28"/>
          <w:highlight w:val="none"/>
          <w:lang w:val="ru-RU"/>
        </w:rPr>
        <w:t xml:space="preserve">тий "</w:t>
      </w:r>
      <w:r>
        <w:rPr>
          <w:sz w:val="28"/>
          <w:szCs w:val="28"/>
          <w:highlight w:val="none"/>
          <w:lang w:val="ru-RU"/>
        </w:rPr>
        <w:t xml:space="preserve">Создание условий для безопасности населения</w:t>
      </w:r>
      <w:r>
        <w:rPr>
          <w:sz w:val="28"/>
          <w:szCs w:val="28"/>
          <w:highlight w:val="none"/>
          <w:lang w:val="ru-RU"/>
        </w:rPr>
        <w:t xml:space="preserve">" муниципальной программы реализуется управлением по вопросам законности, правопорядка и безопасности администрации города, департаментом экономического развития ад</w:t>
      </w:r>
      <w:r>
        <w:rPr>
          <w:sz w:val="28"/>
          <w:szCs w:val="28"/>
          <w:highlight w:val="none"/>
          <w:lang w:val="ru-RU"/>
        </w:rPr>
        <w:t xml:space="preserve">министрации города, департа</w:t>
      </w:r>
      <w:r>
        <w:rPr>
          <w:sz w:val="28"/>
          <w:szCs w:val="28"/>
          <w:highlight w:val="none"/>
          <w:lang w:val="ru-RU"/>
        </w:rPr>
        <w:t xml:space="preserve">м</w:t>
      </w:r>
      <w:r>
        <w:rPr>
          <w:sz w:val="28"/>
          <w:szCs w:val="28"/>
          <w:highlight w:val="none"/>
          <w:lang w:val="ru-RU"/>
        </w:rPr>
        <w:t xml:space="preserve">ентом образования администрации города совместно </w:t>
        <w:br/>
        <w:t xml:space="preserve">с муниципальными учреждениями в сфере образования, департаментом общественных коммуникаций и молодежной политики администрации города совместно с муниципальным автономным учреждением города Нижневартовска "</w:t>
      </w:r>
      <w:r>
        <w:rPr>
          <w:sz w:val="28"/>
          <w:szCs w:val="28"/>
          <w:highlight w:val="none"/>
          <w:lang w:val="ru-RU"/>
        </w:rPr>
        <w:t xml:space="preserve">Молодежный центр", департаментом жилищно-коммунального хозяйства администрации города."</w:t>
      </w:r>
      <w:r>
        <w:rPr>
          <w:rFonts w:ascii="Times New Roman" w:hAnsi="Times New Roman" w:eastAsia="Times New Roman" w:cs="Times New Roman"/>
          <w:sz w:val="24"/>
          <w:lang w:val="ru-RU"/>
        </w:rPr>
      </w:r>
      <w:r/>
    </w:p>
    <w:p>
      <w:pPr>
        <w:ind w:left="0" w:right="0" w:firstLine="709"/>
        <w:jc w:val="both"/>
        <w:tabs>
          <w:tab w:val="left" w:pos="709" w:leader="none"/>
        </w:tabs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</w:rPr>
        <w:t xml:space="preserve">1.1.1. Пункт 2.3 </w:t>
      </w:r>
      <w:r>
        <w:rPr>
          <w:sz w:val="28"/>
          <w:szCs w:val="28"/>
          <w:highlight w:val="white"/>
          <w:lang w:val="ru-RU"/>
        </w:rPr>
        <w:t xml:space="preserve">раздела II</w:t>
      </w:r>
      <w:r>
        <w:rPr>
          <w:sz w:val="28"/>
          <w:szCs w:val="28"/>
          <w:highlight w:val="white"/>
          <w:lang w:val="ru-RU"/>
        </w:rPr>
        <w:t xml:space="preserve">,</w:t>
      </w:r>
      <w:r>
        <w:rPr>
          <w:sz w:val="28"/>
          <w:szCs w:val="28"/>
          <w:highlight w:val="white"/>
          <w:lang w:val="ru-RU"/>
        </w:rPr>
        <w:t xml:space="preserve"> </w:t>
      </w:r>
      <w:r/>
      <w:r>
        <w:rPr>
          <w:sz w:val="28"/>
          <w:szCs w:val="28"/>
          <w:highlight w:val="none"/>
          <w:lang w:val="ru-RU"/>
        </w:rPr>
        <w:t xml:space="preserve">дополнить словами "</w:t>
      </w:r>
      <w:r>
        <w:rPr>
          <w:sz w:val="28"/>
          <w:szCs w:val="28"/>
          <w:highlight w:val="none"/>
          <w:lang w:val="ru-RU"/>
        </w:rPr>
        <w:t xml:space="preserve">муниципальным казенным учреждением города Нижневартовска "Управление по делам гражданской обороны и чрезвычайным ситуациям".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:lang w:val="ru-RU"/>
        </w:rPr>
        <w:t xml:space="preserve">1.1.2. В пункте </w:t>
      </w:r>
      <w:r>
        <w:rPr>
          <w:sz w:val="28"/>
          <w:szCs w:val="28"/>
          <w:highlight w:val="none"/>
          <w:lang w:val="ru-RU"/>
        </w:rPr>
        <w:t xml:space="preserve">2.11 </w:t>
      </w:r>
      <w:r>
        <w:rPr>
          <w:sz w:val="28"/>
          <w:szCs w:val="28"/>
          <w:highlight w:val="white"/>
          <w:lang w:val="ru-RU"/>
        </w:rPr>
        <w:t xml:space="preserve">раздела II</w:t>
      </w:r>
      <w:r>
        <w:rPr>
          <w:sz w:val="28"/>
          <w:szCs w:val="28"/>
          <w:highlight w:val="white"/>
          <w:lang w:val="ru-RU"/>
        </w:rPr>
        <w:t xml:space="preserve">,</w:t>
      </w:r>
      <w:r>
        <w:rPr>
          <w:sz w:val="28"/>
          <w:szCs w:val="28"/>
          <w:highlight w:val="none"/>
          <w:lang w:val="ru-RU"/>
        </w:rPr>
        <w:t xml:space="preserve"> слова "в сфере охраны общественного порядка" исключить.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  <w:lang w:val="ru-RU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  <w:lang w:val="ru-RU"/>
        </w:rPr>
        <w:t xml:space="preserve">. Департаменту общественных коммуникаци</w:t>
      </w:r>
      <w:r>
        <w:rPr>
          <w:color w:val="000000"/>
          <w:sz w:val="28"/>
          <w:szCs w:val="28"/>
          <w:highlight w:val="white"/>
          <w:lang w:val="ru-RU"/>
        </w:rPr>
        <w:t xml:space="preserve">й и молодежной политики администрации города (В.А. Мыльников) обеспечить официальное опубликование постановления.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/>
          <w:sz w:val="28"/>
          <w:szCs w:val="28"/>
          <w:highlight w:val="yellow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  <w:lang w:val="ru-RU"/>
        </w:rPr>
        <w:t xml:space="preserve">3. Постановление вступает в силу после его офиц</w:t>
      </w:r>
      <w:r>
        <w:rPr>
          <w:color w:val="000000"/>
          <w:sz w:val="28"/>
          <w:szCs w:val="28"/>
          <w:highlight w:val="white"/>
          <w:lang w:val="ru-RU"/>
        </w:rPr>
        <w:t xml:space="preserve">иального опубликования</w:t>
      </w:r>
      <w:r>
        <w:rPr>
          <w:color w:val="000000"/>
          <w:sz w:val="28"/>
          <w:szCs w:val="28"/>
          <w:highlight w:val="white"/>
          <w:lang w:val="ru-RU"/>
        </w:rPr>
        <w:t xml:space="preserve">.</w:t>
      </w:r>
      <w:r>
        <w:rPr>
          <w:highlight w:val="yellow"/>
          <w:lang w:val="ru-RU"/>
        </w:rPr>
        <w:t xml:space="preserve"> </w:t>
      </w:r>
      <w:r>
        <w:rPr>
          <w:color w:val="000000"/>
          <w:sz w:val="28"/>
          <w:szCs w:val="28"/>
          <w:highlight w:val="yellow"/>
          <w14:ligatures w14:val="none"/>
        </w:rPr>
      </w:r>
      <w:r>
        <w:rPr>
          <w:color w:val="000000"/>
          <w:sz w:val="28"/>
          <w:szCs w:val="28"/>
          <w:highlight w:val="yellow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  <w:lang w:val="ru-RU"/>
          <w14:ligatures w14:val="none"/>
        </w:rPr>
      </w:r>
      <w:r>
        <w:rPr>
          <w:color w:val="000000"/>
          <w:sz w:val="28"/>
          <w:szCs w:val="28"/>
          <w:highlight w:val="none"/>
          <w14:ligatures w14:val="none"/>
        </w:rPr>
      </w:r>
      <w:r>
        <w:rPr>
          <w:color w:val="000000"/>
          <w:sz w:val="28"/>
          <w:szCs w:val="28"/>
          <w:highlight w:val="none"/>
          <w14:ligatures w14:val="none"/>
        </w:rPr>
      </w:r>
    </w:p>
    <w:p>
      <w:pPr>
        <w:jc w:val="both"/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/>
    </w:p>
    <w:p>
      <w:pPr>
        <w:jc w:val="both"/>
        <w:rPr>
          <w:b/>
          <w:bCs/>
          <w:color w:val="000000"/>
          <w:szCs w:val="28"/>
          <w:highlight w:val="white"/>
          <w14:ligatures w14:val="none"/>
        </w:rPr>
      </w:pPr>
      <w:r>
        <w:rPr>
          <w:sz w:val="28"/>
          <w:lang w:val="ru-RU"/>
        </w:rPr>
        <w:t xml:space="preserve">Глава города                                                                                      </w:t>
      </w:r>
      <w:bookmarkStart w:id="0" w:name="undefined"/>
      <w:r/>
      <w:bookmarkEnd w:id="0"/>
      <w:r>
        <w:rPr>
          <w:sz w:val="28"/>
          <w:lang w:val="ru-RU"/>
        </w:rPr>
        <w:t xml:space="preserve">     Д.А. </w:t>
      </w:r>
      <w:r>
        <w:rPr>
          <w:sz w:val="28"/>
          <w:lang w:val="ru-RU"/>
        </w:rPr>
        <w:t xml:space="preserve">Кощенко</w:t>
      </w:r>
      <w:r>
        <w:rPr>
          <w:b/>
          <w:bCs/>
          <w:color w:val="000000"/>
          <w:szCs w:val="28"/>
          <w:highlight w:val="white"/>
          <w14:ligatures w14:val="none"/>
        </w:rPr>
      </w:r>
      <w:r>
        <w:rPr>
          <w:b/>
          <w:bCs/>
          <w:color w:val="000000"/>
          <w:szCs w:val="28"/>
          <w:highlight w:val="white"/>
          <w14:ligatures w14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440" w:right="566" w:bottom="1440" w:left="1700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jc w:val="left"/>
      </w:pPr>
      <w:r>
        <w:separator/>
      </w:r>
      <w:r/>
    </w:p>
  </w:endnote>
  <w:endnote w:type="continuationSeparator" w:id="0">
    <w:p>
      <w:pPr>
        <w:jc w:val="left"/>
      </w:pPr>
      <w:r>
        <w: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jc w:val="left"/>
      </w:pPr>
      <w:r>
        <w:separator/>
      </w:r>
      <w:r/>
    </w:p>
  </w:footnote>
  <w:footnote w:type="continuationSeparator" w:id="0">
    <w:p>
      <w:pPr>
        <w:jc w:val="left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  <w:jc w:val="center"/>
    </w:pPr>
    <w:r>
      <w:rPr>
        <w:highlight w:val="none"/>
        <w:lang w:val="en-US"/>
      </w:rPr>
    </w:r>
    <w:r>
      <w:rPr>
        <w:highlight w:val="none"/>
        <w:lang w:val="en-US"/>
      </w:rPr>
    </w:r>
    <w:r/>
  </w:p>
  <w:p>
    <w:pPr>
      <w:pStyle w:val="799"/>
      <w:jc w:val="center"/>
      <w:rPr>
        <w:highlight w:val="none"/>
      </w:rPr>
    </w:pPr>
    <w:fldSimple w:instr="PAGE \* MERGEFORMAT">
      <w:r>
        <w:t xml:space="preserve">1</w:t>
      </w:r>
    </w:fldSimple>
    <w:r/>
    <w:r>
      <w:rPr>
        <w:highlight w:val="none"/>
      </w:rPr>
    </w:r>
    <w:r>
      <w:rPr>
        <w:highlight w:val="none"/>
      </w:rPr>
    </w:r>
  </w:p>
  <w:p>
    <w:pPr>
      <w:pStyle w:val="79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0">
    <w:name w:val="Normal"/>
    <w:qFormat/>
  </w:style>
  <w:style w:type="paragraph" w:styleId="771">
    <w:name w:val="Heading 1"/>
    <w:basedOn w:val="770"/>
    <w:next w:val="770"/>
    <w:link w:val="7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2">
    <w:name w:val="Heading 1 Char"/>
    <w:link w:val="771"/>
    <w:uiPriority w:val="9"/>
    <w:rPr>
      <w:rFonts w:ascii="Arial" w:hAnsi="Arial" w:eastAsia="Arial" w:cs="Arial"/>
      <w:sz w:val="40"/>
      <w:szCs w:val="40"/>
    </w:rPr>
  </w:style>
  <w:style w:type="paragraph" w:styleId="773">
    <w:name w:val="Heading 2"/>
    <w:basedOn w:val="770"/>
    <w:next w:val="770"/>
    <w:link w:val="7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4">
    <w:name w:val="Heading 2 Char"/>
    <w:link w:val="773"/>
    <w:uiPriority w:val="9"/>
    <w:rPr>
      <w:rFonts w:ascii="Arial" w:hAnsi="Arial" w:eastAsia="Arial" w:cs="Arial"/>
      <w:sz w:val="34"/>
    </w:rPr>
  </w:style>
  <w:style w:type="paragraph" w:styleId="775">
    <w:name w:val="Heading 3"/>
    <w:basedOn w:val="770"/>
    <w:next w:val="770"/>
    <w:link w:val="7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6">
    <w:name w:val="Heading 3 Char"/>
    <w:link w:val="775"/>
    <w:uiPriority w:val="9"/>
    <w:rPr>
      <w:rFonts w:ascii="Arial" w:hAnsi="Arial" w:eastAsia="Arial" w:cs="Arial"/>
      <w:sz w:val="30"/>
      <w:szCs w:val="30"/>
    </w:rPr>
  </w:style>
  <w:style w:type="paragraph" w:styleId="777">
    <w:name w:val="Heading 4"/>
    <w:basedOn w:val="770"/>
    <w:next w:val="770"/>
    <w:link w:val="7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8">
    <w:name w:val="Heading 4 Char"/>
    <w:link w:val="777"/>
    <w:uiPriority w:val="9"/>
    <w:rPr>
      <w:rFonts w:ascii="Arial" w:hAnsi="Arial" w:eastAsia="Arial" w:cs="Arial"/>
      <w:b/>
      <w:bCs/>
      <w:sz w:val="26"/>
      <w:szCs w:val="26"/>
    </w:rPr>
  </w:style>
  <w:style w:type="paragraph" w:styleId="779">
    <w:name w:val="Heading 5"/>
    <w:basedOn w:val="770"/>
    <w:next w:val="770"/>
    <w:link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0">
    <w:name w:val="Heading 5 Char"/>
    <w:link w:val="779"/>
    <w:uiPriority w:val="9"/>
    <w:rPr>
      <w:rFonts w:ascii="Arial" w:hAnsi="Arial" w:eastAsia="Arial" w:cs="Arial"/>
      <w:b/>
      <w:bCs/>
      <w:sz w:val="24"/>
      <w:szCs w:val="24"/>
    </w:rPr>
  </w:style>
  <w:style w:type="paragraph" w:styleId="781">
    <w:name w:val="Heading 6"/>
    <w:basedOn w:val="770"/>
    <w:next w:val="770"/>
    <w:link w:val="7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2">
    <w:name w:val="Heading 6 Char"/>
    <w:link w:val="781"/>
    <w:uiPriority w:val="9"/>
    <w:rPr>
      <w:rFonts w:ascii="Arial" w:hAnsi="Arial" w:eastAsia="Arial" w:cs="Arial"/>
      <w:b/>
      <w:bCs/>
      <w:sz w:val="22"/>
      <w:szCs w:val="22"/>
    </w:rPr>
  </w:style>
  <w:style w:type="paragraph" w:styleId="783">
    <w:name w:val="Heading 7"/>
    <w:basedOn w:val="770"/>
    <w:next w:val="770"/>
    <w:link w:val="7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4">
    <w:name w:val="Heading 7 Char"/>
    <w:link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5">
    <w:name w:val="Heading 8"/>
    <w:basedOn w:val="770"/>
    <w:next w:val="770"/>
    <w:link w:val="7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6">
    <w:name w:val="Heading 8 Char"/>
    <w:link w:val="785"/>
    <w:uiPriority w:val="9"/>
    <w:rPr>
      <w:rFonts w:ascii="Arial" w:hAnsi="Arial" w:eastAsia="Arial" w:cs="Arial"/>
      <w:i/>
      <w:iCs/>
      <w:sz w:val="22"/>
      <w:szCs w:val="22"/>
    </w:rPr>
  </w:style>
  <w:style w:type="paragraph" w:styleId="787">
    <w:name w:val="Heading 9"/>
    <w:basedOn w:val="770"/>
    <w:next w:val="770"/>
    <w:link w:val="7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8">
    <w:name w:val="Heading 9 Char"/>
    <w:link w:val="787"/>
    <w:uiPriority w:val="9"/>
    <w:rPr>
      <w:rFonts w:ascii="Arial" w:hAnsi="Arial" w:eastAsia="Arial" w:cs="Arial"/>
      <w:i/>
      <w:iCs/>
      <w:sz w:val="21"/>
      <w:szCs w:val="21"/>
    </w:rPr>
  </w:style>
  <w:style w:type="paragraph" w:styleId="789">
    <w:name w:val="List Paragraph"/>
    <w:basedOn w:val="770"/>
    <w:uiPriority w:val="34"/>
    <w:qFormat/>
    <w:pPr>
      <w:contextualSpacing/>
      <w:ind w:left="720"/>
    </w:pPr>
  </w:style>
  <w:style w:type="paragraph" w:styleId="790">
    <w:name w:val="No Spacing"/>
    <w:uiPriority w:val="1"/>
    <w:qFormat/>
    <w:pPr>
      <w:spacing w:before="0" w:after="0" w:line="240" w:lineRule="auto"/>
    </w:pPr>
  </w:style>
  <w:style w:type="paragraph" w:styleId="791">
    <w:name w:val="Title"/>
    <w:basedOn w:val="770"/>
    <w:next w:val="770"/>
    <w:link w:val="7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2">
    <w:name w:val="Title Char"/>
    <w:link w:val="791"/>
    <w:uiPriority w:val="10"/>
    <w:rPr>
      <w:sz w:val="48"/>
      <w:szCs w:val="48"/>
    </w:rPr>
  </w:style>
  <w:style w:type="paragraph" w:styleId="793">
    <w:name w:val="Subtitle"/>
    <w:basedOn w:val="770"/>
    <w:next w:val="770"/>
    <w:link w:val="794"/>
    <w:uiPriority w:val="11"/>
    <w:qFormat/>
    <w:pPr>
      <w:spacing w:before="200" w:after="200"/>
    </w:pPr>
    <w:rPr>
      <w:sz w:val="24"/>
      <w:szCs w:val="24"/>
    </w:rPr>
  </w:style>
  <w:style w:type="character" w:styleId="794">
    <w:name w:val="Subtitle Char"/>
    <w:link w:val="793"/>
    <w:uiPriority w:val="11"/>
    <w:rPr>
      <w:sz w:val="24"/>
      <w:szCs w:val="24"/>
    </w:rPr>
  </w:style>
  <w:style w:type="paragraph" w:styleId="795">
    <w:name w:val="Quote"/>
    <w:basedOn w:val="770"/>
    <w:next w:val="770"/>
    <w:link w:val="796"/>
    <w:uiPriority w:val="29"/>
    <w:qFormat/>
    <w:pPr>
      <w:ind w:left="720" w:right="720"/>
    </w:pPr>
    <w:rPr>
      <w:i/>
    </w:rPr>
  </w:style>
  <w:style w:type="character" w:styleId="796">
    <w:name w:val="Quote Char"/>
    <w:link w:val="795"/>
    <w:uiPriority w:val="29"/>
    <w:rPr>
      <w:i/>
    </w:rPr>
  </w:style>
  <w:style w:type="paragraph" w:styleId="797">
    <w:name w:val="Intense Quote"/>
    <w:basedOn w:val="770"/>
    <w:next w:val="770"/>
    <w:link w:val="7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8">
    <w:name w:val="Intense Quote Char"/>
    <w:link w:val="797"/>
    <w:uiPriority w:val="30"/>
    <w:rPr>
      <w:i/>
    </w:rPr>
  </w:style>
  <w:style w:type="paragraph" w:styleId="799">
    <w:name w:val="Header"/>
    <w:basedOn w:val="770"/>
    <w:link w:val="8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0">
    <w:name w:val="Header Char"/>
    <w:link w:val="799"/>
    <w:uiPriority w:val="99"/>
  </w:style>
  <w:style w:type="paragraph" w:styleId="801">
    <w:name w:val="Footer"/>
    <w:basedOn w:val="770"/>
    <w:link w:val="8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2">
    <w:name w:val="Footer Char"/>
    <w:link w:val="801"/>
    <w:uiPriority w:val="99"/>
  </w:style>
  <w:style w:type="paragraph" w:styleId="803">
    <w:name w:val="Caption"/>
    <w:basedOn w:val="770"/>
    <w:next w:val="770"/>
    <w:link w:val="8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4">
    <w:name w:val="Caption Char"/>
    <w:basedOn w:val="803"/>
    <w:link w:val="801"/>
    <w:uiPriority w:val="99"/>
  </w:style>
  <w:style w:type="table" w:styleId="80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1">
    <w:name w:val="Hyperlink"/>
    <w:uiPriority w:val="99"/>
    <w:unhideWhenUsed/>
    <w:rPr>
      <w:color w:val="0000ff" w:themeColor="hyperlink"/>
      <w:u w:val="single"/>
    </w:rPr>
  </w:style>
  <w:style w:type="paragraph" w:styleId="932">
    <w:name w:val="footnote text"/>
    <w:basedOn w:val="770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uiPriority w:val="99"/>
    <w:unhideWhenUsed/>
    <w:rPr>
      <w:vertAlign w:val="superscript"/>
    </w:rPr>
  </w:style>
  <w:style w:type="paragraph" w:styleId="935">
    <w:name w:val="endnote text"/>
    <w:basedOn w:val="770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uiPriority w:val="99"/>
    <w:semiHidden/>
    <w:unhideWhenUsed/>
    <w:rPr>
      <w:vertAlign w:val="superscript"/>
    </w:rPr>
  </w:style>
  <w:style w:type="paragraph" w:styleId="938">
    <w:name w:val="toc 1"/>
    <w:basedOn w:val="770"/>
    <w:next w:val="770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770"/>
    <w:next w:val="770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770"/>
    <w:next w:val="770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770"/>
    <w:next w:val="770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770"/>
    <w:next w:val="770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770"/>
    <w:next w:val="770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770"/>
    <w:next w:val="770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770"/>
    <w:next w:val="770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770"/>
    <w:next w:val="770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770"/>
    <w:next w:val="770"/>
    <w:uiPriority w:val="99"/>
    <w:unhideWhenUsed/>
    <w:pPr>
      <w:spacing w:after="0" w:afterAutospacing="0"/>
    </w:pPr>
  </w:style>
  <w:style w:type="paragraph" w:styleId="949" w:default="1">
    <w:name w:val="       ConsPlusNormal"/>
    <w:pPr>
      <w:jc w:val="left"/>
      <w:spacing w:before="0" w:after="0" w:line="240" w:lineRule="auto"/>
    </w:pPr>
    <w:rPr>
      <w:rFonts w:ascii="Times New Roman" w:hAnsi="Times New Roman" w:eastAsia="Times New Roman" w:cs="Times New Roman"/>
      <w:b w:val="0"/>
      <w:i w:val="0"/>
      <w:strike w:val="0"/>
      <w:sz w:val="24"/>
    </w:rPr>
  </w:style>
  <w:style w:type="paragraph" w:styleId="950">
    <w:name w:val="       ConsPlusNonformat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951">
    <w:name w:val="       ConsPlusTitle"/>
    <w:pPr>
      <w:jc w:val="left"/>
      <w:spacing w:before="0" w:after="0" w:line="240" w:lineRule="auto"/>
    </w:pPr>
    <w:rPr>
      <w:rFonts w:ascii="Arial" w:hAnsi="Arial" w:eastAsia="Arial" w:cs="Arial"/>
      <w:b/>
      <w:i w:val="0"/>
      <w:strike w:val="0"/>
      <w:sz w:val="24"/>
    </w:rPr>
  </w:style>
  <w:style w:type="paragraph" w:styleId="952">
    <w:name w:val="       ConsPlusCell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953">
    <w:name w:val="       ConsPlusDocList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18"/>
    </w:rPr>
  </w:style>
  <w:style w:type="paragraph" w:styleId="954">
    <w:name w:val="       ConsPlusTitlePage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24"/>
    </w:rPr>
  </w:style>
  <w:style w:type="paragraph" w:styleId="955">
    <w:name w:val="       ConsPlusJurTerm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26"/>
    </w:rPr>
  </w:style>
  <w:style w:type="paragraph" w:styleId="956">
    <w:name w:val="       ConsPlusTextList"/>
    <w:pPr>
      <w:jc w:val="left"/>
      <w:spacing w:before="0" w:after="0" w:line="240" w:lineRule="auto"/>
    </w:pPr>
    <w:rPr>
      <w:rFonts w:ascii="Times New Roman" w:hAnsi="Times New Roman" w:eastAsia="Times New Roman" w:cs="Times New Roman"/>
      <w:b w:val="0"/>
      <w:i w:val="0"/>
      <w:strike w:val="0"/>
      <w:sz w:val="24"/>
    </w:rPr>
  </w:style>
  <w:style w:type="paragraph" w:styleId="957">
    <w:name w:val="       ConsPlusTextList"/>
    <w:pPr>
      <w:jc w:val="left"/>
      <w:spacing w:before="0" w:after="0" w:line="240" w:lineRule="auto"/>
    </w:pPr>
    <w:rPr>
      <w:rFonts w:ascii="Times New Roman" w:hAnsi="Times New Roman" w:eastAsia="Times New Roman" w:cs="Times New Roman"/>
      <w:b w:val="0"/>
      <w:i w:val="0"/>
      <w:strike w:val="0"/>
      <w:sz w:val="24"/>
    </w:rPr>
  </w:style>
  <w:style w:type="character" w:styleId="958" w:default="1">
    <w:name w:val="Default Paragraph Font"/>
    <w:uiPriority w:val="1"/>
    <w:semiHidden/>
    <w:unhideWhenUsed/>
  </w:style>
  <w:style w:type="numbering" w:styleId="959" w:default="1">
    <w:name w:val="No List"/>
    <w:uiPriority w:val="99"/>
    <w:semiHidden/>
    <w:unhideWhenUsed/>
  </w:style>
  <w:style w:type="table" w:styleId="960" w:default="1">
    <w:name w:val="Normal Table"/>
    <w:uiPriority w:val="99"/>
    <w:semiHidden/>
    <w:unhideWhenUsed/>
    <w:tblPr/>
  </w:style>
  <w:style w:type="paragraph" w:styleId="961" w:customStyle="1">
    <w:name w:val="Обычный (веб);Знак Знак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tabs>
        <w:tab w:val="center" w:pos="7143" w:leader="none"/>
        <w:tab w:val="right" w:pos="14287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Р7-Офис/2025.3.2.1257-2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31.01.2023 N 63(ред. от 08.04.2024)&amp;quot;Об утверждении Положения о порядке реализации мероприятий в сфере профилактики правонарушений и терроризма в городе Нижневартовске&amp;quot;</dc:title>
  <dc:creator/>
  <cp:lastModifiedBy>mikhalevam</cp:lastModifiedBy>
  <cp:revision>37</cp:revision>
  <dcterms:modified xsi:type="dcterms:W3CDTF">2026-03-10T12:25:24Z</dcterms:modified>
</cp:coreProperties>
</file>