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right"/>
        <w:rPr/>
      </w:pPr>
      <w:r>
        <w:rPr>
          <w:rFonts w:ascii="Times New Roman" w:hAnsi="Times New Roman"/>
          <w:b/>
          <w:i w:val="false"/>
          <w:iCs w:val="false"/>
          <w:sz w:val="28"/>
        </w:rPr>
        <w:t>Вопрос 2</w:t>
      </w:r>
    </w:p>
    <w:p>
      <w:pPr>
        <w:pStyle w:val="Normal"/>
        <w:spacing w:before="0" w:after="0"/>
        <w:ind w:hanging="0"/>
        <w:jc w:val="right"/>
        <w:rPr>
          <w:rFonts w:ascii="Times New Roman" w:hAnsi="Times New Roman"/>
          <w:b/>
          <w:b/>
          <w:i w:val="false"/>
          <w:i w:val="false"/>
          <w:iCs w:val="false"/>
          <w:sz w:val="28"/>
        </w:rPr>
      </w:pPr>
      <w:r>
        <w:rPr/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</w:rPr>
        <w:t>Рассмотрение акта о результатах контроля за соблюдением концессионером условий концессионного соглашения.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i w:val="false"/>
          <w:i w:val="false"/>
          <w:iCs w:val="false"/>
          <w:sz w:val="28"/>
        </w:rPr>
      </w:pPr>
      <w:r>
        <w:rPr>
          <w:rFonts w:ascii="Times New Roman" w:hAnsi="Times New Roman"/>
          <w:i w:val="false"/>
          <w:iCs w:val="false"/>
          <w:sz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 xml:space="preserve">На рассмотрение представлен акт о результатах контроля от 22.02.2022 за соблюдением концессионером </w:t>
      </w:r>
      <w:r>
        <w:rPr>
          <w:rFonts w:ascii="Times New Roman" w:hAnsi="Times New Roman"/>
          <w:b w:val="false"/>
          <w:bCs w:val="false"/>
          <w:sz w:val="28"/>
        </w:rPr>
        <w:t>ООО «Социальная инфраструктура»</w:t>
      </w:r>
      <w:r>
        <w:rPr>
          <w:rFonts w:ascii="Times New Roman" w:hAnsi="Times New Roman"/>
          <w:sz w:val="28"/>
        </w:rPr>
        <w:t xml:space="preserve"> условий концессионного соглашения 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созданию</w:t>
      </w:r>
      <w:r>
        <w:rPr>
          <w:rFonts w:ascii="Times New Roman" w:hAnsi="Times New Roman"/>
          <w:sz w:val="28"/>
        </w:rPr>
        <w:t xml:space="preserve"> и эксплуатации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школы</w:t>
      </w:r>
      <w:r>
        <w:rPr>
          <w:rFonts w:ascii="Times New Roman" w:hAnsi="Times New Roman"/>
          <w:sz w:val="28"/>
        </w:rPr>
        <w:t xml:space="preserve"> в 25 квартале города.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 xml:space="preserve">Концедент осуществляет контроль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по соглашению</w:t>
      </w:r>
      <w:r>
        <w:rPr>
          <w:rFonts w:ascii="Times New Roman" w:hAnsi="Times New Roman"/>
          <w:sz w:val="28"/>
        </w:rPr>
        <w:t xml:space="preserve"> в соответствии с законом о концессионных соглашениях (№115-ФЗ) на основании плана мероприятий по осуществлению контроля от 30.12.2020 №1130-р. Согласно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контрольные мероприятия осуществляются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</w:rPr>
        <w:t>ежеквартально.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Результаты проверок оформляются актами о результатах контроля, которые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размещаются для свободного доступа</w:t>
      </w:r>
      <w:r>
        <w:rPr>
          <w:rFonts w:ascii="Times New Roman" w:hAnsi="Times New Roman"/>
          <w:b w:val="false"/>
          <w:bCs w:val="false"/>
          <w:sz w:val="28"/>
        </w:rPr>
        <w:t xml:space="preserve"> на официальном сайте и Инвестиционном портале города Нижневартовска. 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>Контроль концедента осуществляется за исполнением концессионером условий соглашений, в том числе сроков создания объекта, выполнения работ по строительству, оснащению объекта и эксплуатации.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полном объеме завершены работы по устройству: котлована, фундаментов и ростверков, наружных сетей водопровода, монолитных стен техподполья, свайные работы, подготовительные работы.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Завершаются работы по монтажу: элементов сборного железобетонного каркаса, плит перекрытий и покрытий, металлоконструкций, устройству монолитных участков в перекрытиях. 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Готовность объекта составляет 43%. По информации концессионера планируемый срок ввода объекта – первый квартал 2023 года.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 xml:space="preserve">Строительный контроль на объекте осуществляется уполномоченными представителями генерального подрядчика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АО «ДСК «АВТОБАН» и строительного подрядчика </w:t>
      </w:r>
      <w:r>
        <w:rPr>
          <w:rFonts w:ascii="Times New Roman" w:hAnsi="Times New Roman"/>
          <w:sz w:val="28"/>
        </w:rPr>
        <w:t>ООО «СЕРВИССТРОЙ».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концессионером ежемесячно предоставляются акты выполненных работ по объекту и подтверждение объема вложенных инвестиций.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672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basedOn w:val="Style22"/>
    <w:next w:val="Style18"/>
    <w:link w:val="30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4">
    <w:name w:val="Heading 4"/>
    <w:next w:val="Normal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 w:asciiTheme="minorHAnsi" w:hAnsiTheme="minorHAns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Style9" w:customStyle="1">
    <w:name w:val="Название объекта Знак"/>
    <w:basedOn w:val="11"/>
    <w:link w:val="a5"/>
    <w:qFormat/>
    <w:rPr>
      <w:rFonts w:ascii="Calibri" w:hAnsi="Calibri" w:asciiTheme="minorHAnsi" w:hAnsiTheme="minorHAnsi"/>
      <w:i/>
      <w:color w:val="000000"/>
      <w:sz w:val="24"/>
    </w:rPr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basedOn w:val="14"/>
    <w:link w:val="3"/>
    <w:qFormat/>
    <w:rPr>
      <w:rFonts w:ascii="Liberation Sans" w:hAnsi="Liberation Sans"/>
      <w:b/>
      <w:color w:val="000000"/>
      <w:sz w:val="28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0">
    <w:name w:val="Интернет-ссылка"/>
    <w:link w:val="1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5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1" w:customStyle="1">
    <w:name w:val="Список Знак"/>
    <w:basedOn w:val="Style14"/>
    <w:link w:val="a8"/>
    <w:qFormat/>
    <w:rPr>
      <w:rFonts w:ascii="Calibri" w:hAnsi="Calibri" w:asciiTheme="minorHAnsi" w:hAnsiTheme="minorHAnsi"/>
      <w:color w:val="000000"/>
      <w:sz w:val="22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Style12" w:customStyle="1">
    <w:name w:val="Текст выноски Знак"/>
    <w:basedOn w:val="DefaultParagraphFont"/>
    <w:link w:val="ab"/>
    <w:qFormat/>
    <w:rPr>
      <w:rFonts w:ascii="Segoe UI" w:hAnsi="Segoe UI"/>
      <w:sz w:val="18"/>
    </w:rPr>
  </w:style>
  <w:style w:type="character" w:styleId="52" w:customStyle="1">
    <w:name w:val="Оглавление 5 Знак"/>
    <w:link w:val="51"/>
    <w:qFormat/>
    <w:rPr/>
  </w:style>
  <w:style w:type="character" w:styleId="14" w:customStyle="1">
    <w:name w:val="Заголовок1"/>
    <w:basedOn w:val="11"/>
    <w:qFormat/>
    <w:rPr>
      <w:rFonts w:ascii="Liberation Sans" w:hAnsi="Liberation Sans"/>
      <w:color w:val="000000"/>
      <w:sz w:val="28"/>
    </w:rPr>
  </w:style>
  <w:style w:type="character" w:styleId="15" w:customStyle="1">
    <w:name w:val="Текст выноски Знак1"/>
    <w:basedOn w:val="11"/>
    <w:link w:val="ae"/>
    <w:qFormat/>
    <w:rPr>
      <w:rFonts w:ascii="Segoe UI" w:hAnsi="Segoe UI"/>
      <w:color w:val="000000"/>
      <w:sz w:val="18"/>
    </w:rPr>
  </w:style>
  <w:style w:type="character" w:styleId="Style13" w:customStyle="1">
    <w:name w:val="Подзаголовок Знак"/>
    <w:link w:val="af"/>
    <w:qFormat/>
    <w:rPr>
      <w:rFonts w:ascii="XO Thames" w:hAnsi="XO Thames"/>
      <w:i/>
      <w:color w:val="616161"/>
      <w:sz w:val="24"/>
    </w:rPr>
  </w:style>
  <w:style w:type="character" w:styleId="Style14" w:customStyle="1">
    <w:name w:val="Основной текст Знак"/>
    <w:basedOn w:val="11"/>
    <w:link w:val="a1"/>
    <w:qFormat/>
    <w:rPr>
      <w:rFonts w:ascii="Calibri" w:hAnsi="Calibri" w:asciiTheme="minorHAnsi" w:hAnsiTheme="minorHAnsi"/>
      <w:color w:val="000000"/>
      <w:sz w:val="22"/>
    </w:rPr>
  </w:style>
  <w:style w:type="character" w:styleId="Toc10" w:customStyle="1">
    <w:name w:val="toc 10"/>
    <w:link w:val="toc10"/>
    <w:qFormat/>
    <w:rPr/>
  </w:style>
  <w:style w:type="character" w:styleId="Style15" w:customStyle="1">
    <w:name w:val="Заголовок Знак"/>
    <w:link w:val="a0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styleId="Style16" w:customStyle="1">
    <w:name w:val="Указатель Знак"/>
    <w:basedOn w:val="11"/>
    <w:link w:val="af1"/>
    <w:qFormat/>
    <w:rPr>
      <w:rFonts w:ascii="Calibri" w:hAnsi="Calibri" w:asciiTheme="minorHAnsi" w:hAnsiTheme="minorHAnsi"/>
      <w:color w:val="000000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a"/>
    <w:pPr>
      <w:spacing w:lineRule="auto" w:line="276" w:before="0" w:after="140"/>
    </w:pPr>
    <w:rPr/>
  </w:style>
  <w:style w:type="paragraph" w:styleId="Style19">
    <w:name w:val="List"/>
    <w:basedOn w:val="Style18"/>
    <w:link w:val="a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next w:val="Style18"/>
    <w:link w:val="ad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6"/>
    <w:qFormat/>
    <w:pPr>
      <w:spacing w:before="120" w:after="120"/>
    </w:pPr>
    <w:rPr>
      <w:i/>
      <w:sz w:val="24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сновной шрифт абзаца1"/>
    <w:link w:val="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Гиперссылка1"/>
    <w:link w:val="a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6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3" w:customStyle="1">
    <w:name w:val="Верхний и нижний колонтитулы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Текст выноски Знак"/>
    <w:basedOn w:val="16"/>
    <w:link w:val="ac"/>
    <w:qFormat/>
    <w:pPr/>
    <w:rPr>
      <w:rFonts w:ascii="Segoe UI" w:hAnsi="Segoe UI"/>
      <w:sz w:val="18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7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5">
    <w:name w:val="Subtitle"/>
    <w:next w:val="Normal"/>
    <w:link w:val="af0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f2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LibreOffice/7.0.6.2$Linux_X86_64 LibreOffice_project/00$Build-2</Application>
  <AppVersion>15.0000</AppVersion>
  <Pages>1</Pages>
  <Words>197</Words>
  <Characters>1536</Characters>
  <CharactersWithSpaces>1725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2021-05-26T10:08:00Z</dcterms:created>
  <dc:creator/>
  <dc:description/>
  <dc:language>ru-RU</dc:language>
  <cp:lastModifiedBy/>
  <cp:lastPrinted>2022-02-28T09:11:42Z</cp:lastPrinted>
  <dcterms:modified xsi:type="dcterms:W3CDTF">2022-02-28T09:31:14Z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