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6F3AB3" w:rsidRPr="002B6122">
        <w:rPr>
          <w:sz w:val="28"/>
          <w:szCs w:val="28"/>
        </w:rPr>
        <w:t>пяти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6F3AB3" w:rsidP="00C70FF2">
      <w:pPr>
        <w:tabs>
          <w:tab w:val="left" w:pos="8448"/>
        </w:tabs>
        <w:rPr>
          <w:sz w:val="28"/>
          <w:szCs w:val="28"/>
        </w:rPr>
      </w:pPr>
      <w:r w:rsidRPr="002B6122">
        <w:rPr>
          <w:sz w:val="28"/>
          <w:szCs w:val="28"/>
        </w:rPr>
        <w:t>15</w:t>
      </w:r>
      <w:r w:rsidR="009857A3" w:rsidRPr="002B6122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июня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 w:rsidR="009C5B22" w:rsidRPr="002B6122">
        <w:rPr>
          <w:sz w:val="28"/>
          <w:szCs w:val="28"/>
        </w:rPr>
        <w:t>3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>№</w:t>
      </w:r>
      <w:r w:rsidRPr="002B6122">
        <w:rPr>
          <w:sz w:val="28"/>
          <w:szCs w:val="28"/>
        </w:rPr>
        <w:t>40/1</w:t>
      </w:r>
    </w:p>
    <w:p w:rsidR="00B54964" w:rsidRPr="002B6122" w:rsidRDefault="00102071" w:rsidP="000628B2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г. </w:t>
      </w:r>
      <w:r w:rsidR="002C12FF" w:rsidRPr="002B6122">
        <w:rPr>
          <w:sz w:val="28"/>
          <w:szCs w:val="28"/>
        </w:rPr>
        <w:t>Нижневартовск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Антонова Н.Ю.</w:t>
      </w:r>
      <w:r w:rsidRPr="002B6122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6F3AB3" w:rsidRPr="002B6122" w:rsidRDefault="006F3AB3" w:rsidP="006F3AB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eastAsia="x-none"/>
        </w:rPr>
        <w:t>Рубцова В.П.</w:t>
      </w:r>
      <w:r w:rsidRPr="002B6122">
        <w:rPr>
          <w:color w:val="000000"/>
          <w:sz w:val="28"/>
          <w:szCs w:val="28"/>
          <w:lang w:val="x-none" w:eastAsia="x-none"/>
        </w:rPr>
        <w:tab/>
      </w:r>
      <w:r w:rsidRPr="002B6122">
        <w:rPr>
          <w:color w:val="000000"/>
          <w:sz w:val="28"/>
          <w:szCs w:val="28"/>
          <w:lang w:eastAsia="x-none"/>
        </w:rPr>
        <w:t xml:space="preserve">заместитель начальника </w:t>
      </w:r>
      <w:r w:rsidRPr="002B6122">
        <w:rPr>
          <w:color w:val="000000"/>
          <w:sz w:val="28"/>
          <w:szCs w:val="28"/>
          <w:lang w:val="x-none" w:eastAsia="x-none"/>
        </w:rPr>
        <w:t xml:space="preserve">отдела приватизации </w:t>
      </w:r>
      <w:r w:rsidRPr="002B6122">
        <w:rPr>
          <w:color w:val="000000"/>
          <w:sz w:val="28"/>
          <w:szCs w:val="28"/>
          <w:lang w:eastAsia="x-none"/>
        </w:rPr>
        <w:t xml:space="preserve">                        </w:t>
      </w:r>
      <w:r w:rsidRPr="002B6122">
        <w:rPr>
          <w:color w:val="000000"/>
          <w:sz w:val="28"/>
          <w:szCs w:val="28"/>
          <w:lang w:val="x-none" w:eastAsia="x-none"/>
        </w:rPr>
        <w:t xml:space="preserve">и договорных отношений управления имущественных отношений департамента муниципальной собственности </w:t>
      </w:r>
      <w:r w:rsidRPr="002B6122">
        <w:rPr>
          <w:color w:val="000000"/>
          <w:sz w:val="28"/>
          <w:szCs w:val="28"/>
          <w:lang w:eastAsia="x-none"/>
        </w:rPr>
        <w:t xml:space="preserve">              </w:t>
      </w:r>
      <w:r w:rsidRPr="002B6122">
        <w:rPr>
          <w:color w:val="000000"/>
          <w:sz w:val="28"/>
          <w:szCs w:val="28"/>
          <w:lang w:val="x-none" w:eastAsia="x-none"/>
        </w:rPr>
        <w:t>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eastAsia="x-none"/>
        </w:rPr>
        <w:t>Хасанова М.А.</w:t>
      </w:r>
      <w:r w:rsidRPr="002B6122">
        <w:rPr>
          <w:color w:val="000000"/>
          <w:sz w:val="28"/>
          <w:szCs w:val="28"/>
          <w:lang w:val="x-none" w:eastAsia="x-none"/>
        </w:rPr>
        <w:tab/>
      </w:r>
      <w:r w:rsidRPr="002B6122">
        <w:rPr>
          <w:color w:val="000000"/>
          <w:sz w:val="28"/>
          <w:szCs w:val="28"/>
          <w:lang w:eastAsia="x-none"/>
        </w:rPr>
        <w:t>специалист-эксперт</w:t>
      </w:r>
      <w:r w:rsidRPr="002B6122">
        <w:rPr>
          <w:color w:val="000000"/>
          <w:sz w:val="28"/>
          <w:szCs w:val="28"/>
          <w:lang w:val="x-none" w:eastAsia="x-none"/>
        </w:rPr>
        <w:t xml:space="preserve"> отдела приватизации и договорных отношений управления имущественных отношений департамента муниципальной собственности                             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eastAsia="x-none"/>
        </w:rPr>
        <w:t>Огнева Т.Г.</w:t>
      </w:r>
      <w:r w:rsidRPr="002B6122">
        <w:rPr>
          <w:color w:val="000000"/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pStyle w:val="a5"/>
        <w:tabs>
          <w:tab w:val="left" w:pos="3360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Стринжа Д.А.</w:t>
      </w:r>
      <w:r w:rsidRPr="002B6122">
        <w:rPr>
          <w:sz w:val="28"/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6F3AB3" w:rsidRPr="002B6122" w:rsidRDefault="006F3AB3" w:rsidP="006F3AB3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Смага Ю.С.</w:t>
      </w:r>
      <w:r w:rsidRPr="002B6122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юридического управления администрации города </w:t>
      </w:r>
    </w:p>
    <w:p w:rsidR="006F3AB3" w:rsidRPr="002B6122" w:rsidRDefault="006F3AB3" w:rsidP="006F3AB3">
      <w:pPr>
        <w:tabs>
          <w:tab w:val="left" w:pos="3360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Лариков П.А.</w:t>
      </w:r>
      <w:r w:rsidRPr="002B6122">
        <w:rPr>
          <w:sz w:val="28"/>
          <w:szCs w:val="28"/>
        </w:rPr>
        <w:tab/>
        <w:t xml:space="preserve">член Экспертно-консультативного Совета по развитию малого и среднего предпринимательства в городе Нижневартовске </w:t>
      </w:r>
    </w:p>
    <w:p w:rsidR="006F3AB3" w:rsidRPr="002B6122" w:rsidRDefault="006F3AB3" w:rsidP="006F3AB3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</w:tabs>
        <w:ind w:right="-19"/>
        <w:jc w:val="both"/>
        <w:rPr>
          <w:color w:val="000000"/>
          <w:sz w:val="28"/>
          <w:szCs w:val="28"/>
          <w:lang w:val="x-none" w:eastAsia="x-none"/>
        </w:rPr>
      </w:pP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eastAsia="x-none"/>
        </w:rPr>
      </w:pPr>
      <w:r w:rsidRPr="002B6122">
        <w:rPr>
          <w:color w:val="000000"/>
          <w:sz w:val="28"/>
          <w:szCs w:val="28"/>
          <w:lang w:eastAsia="x-none"/>
        </w:rPr>
        <w:t>С</w:t>
      </w:r>
      <w:r w:rsidRPr="002B6122">
        <w:rPr>
          <w:color w:val="000000"/>
          <w:sz w:val="28"/>
          <w:szCs w:val="28"/>
          <w:lang w:val="x-none" w:eastAsia="x-none"/>
        </w:rPr>
        <w:t>екретарь комиссии</w:t>
      </w:r>
      <w:r w:rsidRPr="002B6122">
        <w:rPr>
          <w:color w:val="000000"/>
          <w:sz w:val="28"/>
          <w:szCs w:val="28"/>
          <w:lang w:eastAsia="x-none"/>
        </w:rPr>
        <w:t>: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Фрейндт К.А.</w:t>
      </w:r>
      <w:r w:rsidRPr="002B6122">
        <w:rPr>
          <w:color w:val="000000"/>
          <w:sz w:val="28"/>
          <w:szCs w:val="28"/>
          <w:lang w:val="x-none" w:eastAsia="x-none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3D7542" w:rsidRPr="002B6122" w:rsidRDefault="003D7542" w:rsidP="006F3AB3">
      <w:pPr>
        <w:pStyle w:val="a5"/>
        <w:tabs>
          <w:tab w:val="left" w:pos="3360"/>
          <w:tab w:val="left" w:pos="9921"/>
        </w:tabs>
        <w:ind w:right="-19"/>
        <w:rPr>
          <w:sz w:val="28"/>
          <w:szCs w:val="28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6F3AB3" w:rsidRPr="002B6122">
        <w:rPr>
          <w:sz w:val="28"/>
          <w:szCs w:val="28"/>
        </w:rPr>
        <w:t>8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6F3AB3" w:rsidRPr="002B6122">
        <w:rPr>
          <w:sz w:val="28"/>
          <w:szCs w:val="28"/>
        </w:rPr>
        <w:t>пяти</w:t>
      </w:r>
      <w:r w:rsidR="00A47349" w:rsidRPr="002B6122">
        <w:rPr>
          <w:sz w:val="28"/>
          <w:szCs w:val="28"/>
        </w:rPr>
        <w:t xml:space="preserve"> лотам</w:t>
      </w:r>
      <w:r w:rsidR="00D500A1" w:rsidRPr="002B6122">
        <w:rPr>
          <w:sz w:val="28"/>
          <w:szCs w:val="28"/>
        </w:rPr>
        <w:t xml:space="preserve"> </w:t>
      </w:r>
      <w:r w:rsidR="00D62C92">
        <w:rPr>
          <w:sz w:val="28"/>
          <w:szCs w:val="28"/>
        </w:rPr>
        <w:t xml:space="preserve">                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6F3AB3" w:rsidRPr="002B6122">
        <w:rPr>
          <w:sz w:val="28"/>
          <w:szCs w:val="28"/>
        </w:rPr>
        <w:t xml:space="preserve">8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6F3AB3" w:rsidRPr="002B6122">
        <w:rPr>
          <w:color w:val="000000"/>
          <w:sz w:val="28"/>
          <w:szCs w:val="28"/>
        </w:rPr>
        <w:t>03.07.2023 по 02.07.2028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6F3AB3" w:rsidRPr="002B6122" w:rsidRDefault="006F3AB3" w:rsidP="006F3AB3">
      <w:pPr>
        <w:ind w:firstLine="709"/>
        <w:jc w:val="both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- лот №1: нежилое помещение №1003 общей площадью 15,4 кв.м, расположенное по адресу: Ханты-Мансийский автономный округ - Югра, </w:t>
      </w:r>
      <w:r w:rsidR="00D62C92">
        <w:rPr>
          <w:bCs/>
          <w:sz w:val="28"/>
          <w:szCs w:val="28"/>
        </w:rPr>
        <w:t xml:space="preserve">                       </w:t>
      </w:r>
      <w:r w:rsidRPr="002B6122">
        <w:rPr>
          <w:bCs/>
          <w:sz w:val="28"/>
          <w:szCs w:val="28"/>
        </w:rPr>
        <w:t>г. Нижневартовск, ул. Пермская, д. 13, для размещения объекта общественного назначения</w:t>
      </w:r>
      <w:r w:rsidRPr="002B6122">
        <w:rPr>
          <w:sz w:val="28"/>
          <w:szCs w:val="28"/>
        </w:rPr>
        <w:t>;</w:t>
      </w:r>
    </w:p>
    <w:p w:rsidR="006F3AB3" w:rsidRPr="002B6122" w:rsidRDefault="006F3AB3" w:rsidP="006F3AB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№2:</w:t>
      </w:r>
      <w:r w:rsidRPr="002B6122">
        <w:rPr>
          <w:bCs/>
          <w:sz w:val="28"/>
          <w:szCs w:val="28"/>
        </w:rPr>
        <w:t xml:space="preserve"> </w:t>
      </w:r>
      <w:r w:rsidRPr="002B6122">
        <w:rPr>
          <w:sz w:val="28"/>
          <w:szCs w:val="28"/>
        </w:rPr>
        <w:t xml:space="preserve">нежилое помещение №1007 общей площадью 15,5 кв.м, расположенное по адресу: Ханты-Мансийский автономный округ - Югра, </w:t>
      </w:r>
      <w:r w:rsidR="00D62C92">
        <w:rPr>
          <w:sz w:val="28"/>
          <w:szCs w:val="28"/>
        </w:rPr>
        <w:t xml:space="preserve">                         </w:t>
      </w:r>
      <w:r w:rsidR="002B6122">
        <w:rPr>
          <w:sz w:val="28"/>
          <w:szCs w:val="28"/>
        </w:rPr>
        <w:t xml:space="preserve">г. Нижневартовск, </w:t>
      </w:r>
      <w:r w:rsidRPr="002B6122">
        <w:rPr>
          <w:sz w:val="28"/>
          <w:szCs w:val="28"/>
        </w:rPr>
        <w:t>ул. Чапаева, д. 85б, для размещения объекта общественного назначения;</w:t>
      </w:r>
    </w:p>
    <w:p w:rsidR="006F3AB3" w:rsidRPr="002B6122" w:rsidRDefault="006F3AB3" w:rsidP="006F3AB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№3:</w:t>
      </w:r>
      <w:r w:rsidRPr="002B6122">
        <w:rPr>
          <w:bCs/>
          <w:sz w:val="28"/>
          <w:szCs w:val="28"/>
        </w:rPr>
        <w:t xml:space="preserve"> </w:t>
      </w:r>
      <w:r w:rsidRPr="002B6122">
        <w:rPr>
          <w:sz w:val="28"/>
          <w:szCs w:val="28"/>
        </w:rPr>
        <w:t xml:space="preserve">нежилое помещение №1002 общей площадью 15,4 кв.м, расположенное по адресу: Ханты-Мансийский автономный округ - Югра, </w:t>
      </w:r>
      <w:r w:rsidR="00D62C92">
        <w:rPr>
          <w:sz w:val="28"/>
          <w:szCs w:val="28"/>
        </w:rPr>
        <w:t xml:space="preserve">                        </w:t>
      </w:r>
      <w:r w:rsidRPr="002B6122">
        <w:rPr>
          <w:sz w:val="28"/>
          <w:szCs w:val="28"/>
        </w:rPr>
        <w:t>г. Нижневартовск, ул. Северная, д. 46, для размещения объекта общественного назначения;</w:t>
      </w:r>
    </w:p>
    <w:p w:rsidR="006F3AB3" w:rsidRPr="002B6122" w:rsidRDefault="006F3AB3" w:rsidP="006F3AB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№4:</w:t>
      </w:r>
      <w:r w:rsidRPr="002B6122">
        <w:rPr>
          <w:bCs/>
          <w:sz w:val="28"/>
          <w:szCs w:val="28"/>
        </w:rPr>
        <w:t xml:space="preserve"> </w:t>
      </w:r>
      <w:r w:rsidRPr="002B6122">
        <w:rPr>
          <w:sz w:val="28"/>
          <w:szCs w:val="28"/>
        </w:rPr>
        <w:t xml:space="preserve">нежилое помещение №1004 общей площадью 15,5 кв.м, расположенное по адресу: Ханты-Мансийский автономный округ - Югра, </w:t>
      </w:r>
      <w:r w:rsidR="00D62C92">
        <w:rPr>
          <w:sz w:val="28"/>
          <w:szCs w:val="28"/>
        </w:rPr>
        <w:t xml:space="preserve">                           </w:t>
      </w:r>
      <w:r w:rsidRPr="002B6122">
        <w:rPr>
          <w:sz w:val="28"/>
          <w:szCs w:val="28"/>
        </w:rPr>
        <w:t>г. Нижневартовск, ул. Дружбы Народов, д. 6, для размещения объекта общественного назначения;</w:t>
      </w:r>
    </w:p>
    <w:p w:rsidR="006F3AB3" w:rsidRPr="002B6122" w:rsidRDefault="006F3AB3" w:rsidP="006F3AB3">
      <w:pPr>
        <w:ind w:firstLine="709"/>
        <w:jc w:val="both"/>
        <w:rPr>
          <w:sz w:val="28"/>
          <w:szCs w:val="28"/>
        </w:rPr>
      </w:pPr>
      <w:r w:rsidRPr="002B6122">
        <w:rPr>
          <w:sz w:val="28"/>
          <w:szCs w:val="28"/>
        </w:rPr>
        <w:t>- лот №5:</w:t>
      </w:r>
      <w:r w:rsidRPr="002B6122">
        <w:rPr>
          <w:bCs/>
          <w:sz w:val="28"/>
          <w:szCs w:val="28"/>
        </w:rPr>
        <w:t xml:space="preserve"> </w:t>
      </w:r>
      <w:r w:rsidRPr="002B6122">
        <w:rPr>
          <w:sz w:val="28"/>
          <w:szCs w:val="28"/>
        </w:rPr>
        <w:t xml:space="preserve">нежилое помещение №1008 общей площадью 22,4 кв.м, расположенное по адресу: Ханты-Мансийский автономный округ - Югра, </w:t>
      </w:r>
      <w:r w:rsidR="00D62C92">
        <w:rPr>
          <w:sz w:val="28"/>
          <w:szCs w:val="28"/>
        </w:rPr>
        <w:t xml:space="preserve">                            </w:t>
      </w:r>
      <w:r w:rsidRPr="002B6122">
        <w:rPr>
          <w:sz w:val="28"/>
          <w:szCs w:val="28"/>
        </w:rPr>
        <w:t>г. Нижне</w:t>
      </w:r>
      <w:r w:rsidR="00D62C92">
        <w:rPr>
          <w:sz w:val="28"/>
          <w:szCs w:val="28"/>
        </w:rPr>
        <w:t xml:space="preserve">вартовск, </w:t>
      </w:r>
      <w:r w:rsidRPr="002B6122">
        <w:rPr>
          <w:sz w:val="28"/>
          <w:szCs w:val="28"/>
        </w:rPr>
        <w:t>ул. Нефтяников, д. 3а, для размещения объекта общественного назначения.</w:t>
      </w:r>
    </w:p>
    <w:p w:rsidR="00644DE4" w:rsidRPr="002B6122" w:rsidRDefault="00644DE4" w:rsidP="00644DE4">
      <w:pPr>
        <w:ind w:firstLine="709"/>
        <w:jc w:val="both"/>
        <w:rPr>
          <w:bCs/>
          <w:sz w:val="28"/>
          <w:szCs w:val="28"/>
        </w:rPr>
      </w:pPr>
    </w:p>
    <w:p w:rsidR="00BA47FF" w:rsidRPr="002B6122" w:rsidRDefault="0023061A" w:rsidP="00086C89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6F3AB3" w:rsidRPr="002B6122" w:rsidRDefault="00502933" w:rsidP="006F3AB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1. </w:t>
      </w:r>
      <w:r w:rsidR="006F3AB3" w:rsidRPr="002B6122">
        <w:rPr>
          <w:bCs/>
          <w:sz w:val="28"/>
          <w:szCs w:val="28"/>
        </w:rPr>
        <w:t xml:space="preserve"> По лоту №1:</w:t>
      </w:r>
    </w:p>
    <w:p w:rsidR="006F3AB3" w:rsidRPr="002B6122" w:rsidRDefault="006F3AB3" w:rsidP="006F3AB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1.1. Заявку на участие в электронном аукционе на право заключения договора аренды </w:t>
      </w:r>
      <w:r w:rsidR="004A29B2" w:rsidRPr="002B6122">
        <w:rPr>
          <w:bCs/>
          <w:sz w:val="28"/>
          <w:szCs w:val="28"/>
        </w:rPr>
        <w:t xml:space="preserve">нежилого помещения №1003 общей площадью 15,4 кв.м, расположенного                    по адресу: Ханты-Мансийский автономный округ - Югра, г. Нижневартовск,                         </w:t>
      </w:r>
      <w:r w:rsidR="004A29B2" w:rsidRPr="002B6122">
        <w:rPr>
          <w:bCs/>
          <w:sz w:val="28"/>
          <w:szCs w:val="28"/>
        </w:rPr>
        <w:lastRenderedPageBreak/>
        <w:t>ул. Пермская, д. 13</w:t>
      </w:r>
      <w:r w:rsidRPr="002B6122">
        <w:rPr>
          <w:bCs/>
          <w:sz w:val="28"/>
          <w:szCs w:val="28"/>
        </w:rPr>
        <w:t xml:space="preserve">, находящегося в муниципальной собственности, сроком </w:t>
      </w:r>
      <w:r w:rsidR="004A29B2" w:rsidRPr="002B6122">
        <w:rPr>
          <w:bCs/>
          <w:sz w:val="28"/>
          <w:szCs w:val="28"/>
        </w:rPr>
        <w:t xml:space="preserve">               на пять лет</w:t>
      </w:r>
      <w:r w:rsidRPr="002B6122">
        <w:rPr>
          <w:bCs/>
          <w:sz w:val="28"/>
          <w:szCs w:val="28"/>
        </w:rPr>
        <w:t xml:space="preserve"> (</w:t>
      </w:r>
      <w:r w:rsidR="004A29B2"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поступившую от </w:t>
      </w:r>
      <w:r w:rsidR="004A29B2" w:rsidRPr="002B6122">
        <w:rPr>
          <w:bCs/>
          <w:color w:val="000000" w:themeColor="text1"/>
          <w:sz w:val="28"/>
          <w:szCs w:val="28"/>
        </w:rPr>
        <w:t>индивидуального предпринимателя Трофимова Александра Андреевича</w:t>
      </w:r>
      <w:r w:rsidRPr="002B6122">
        <w:rPr>
          <w:bCs/>
          <w:color w:val="000000" w:themeColor="text1"/>
          <w:sz w:val="28"/>
          <w:szCs w:val="28"/>
        </w:rPr>
        <w:t xml:space="preserve"> </w:t>
      </w:r>
      <w:r w:rsidR="004A29B2" w:rsidRPr="002B6122">
        <w:rPr>
          <w:bCs/>
          <w:color w:val="000000" w:themeColor="text1"/>
          <w:sz w:val="28"/>
          <w:szCs w:val="28"/>
        </w:rPr>
        <w:t>06.06</w:t>
      </w:r>
      <w:r w:rsidRPr="002B6122">
        <w:rPr>
          <w:bCs/>
          <w:color w:val="000000" w:themeColor="text1"/>
          <w:sz w:val="28"/>
          <w:szCs w:val="28"/>
        </w:rPr>
        <w:t xml:space="preserve">.2023 в </w:t>
      </w:r>
      <w:r w:rsidR="004A29B2" w:rsidRPr="002B6122">
        <w:rPr>
          <w:bCs/>
          <w:color w:val="000000" w:themeColor="text1"/>
          <w:sz w:val="28"/>
          <w:szCs w:val="28"/>
        </w:rPr>
        <w:t xml:space="preserve">12 </w:t>
      </w:r>
      <w:r w:rsidRPr="002B6122">
        <w:rPr>
          <w:bCs/>
          <w:color w:val="000000" w:themeColor="text1"/>
          <w:sz w:val="28"/>
          <w:szCs w:val="28"/>
        </w:rPr>
        <w:t xml:space="preserve">час. </w:t>
      </w:r>
      <w:r w:rsidR="004A29B2" w:rsidRPr="002B6122">
        <w:rPr>
          <w:bCs/>
          <w:color w:val="000000" w:themeColor="text1"/>
          <w:sz w:val="28"/>
          <w:szCs w:val="28"/>
        </w:rPr>
        <w:t>46</w:t>
      </w:r>
      <w:r w:rsidRPr="002B6122">
        <w:rPr>
          <w:bCs/>
          <w:color w:val="000000" w:themeColor="text1"/>
          <w:sz w:val="28"/>
          <w:szCs w:val="28"/>
        </w:rPr>
        <w:t xml:space="preserve"> мин. – заявка №</w:t>
      </w:r>
      <w:r w:rsidR="004A29B2" w:rsidRPr="002B6122">
        <w:rPr>
          <w:bCs/>
          <w:color w:val="000000" w:themeColor="text1"/>
          <w:sz w:val="28"/>
          <w:szCs w:val="28"/>
        </w:rPr>
        <w:t>9649</w:t>
      </w:r>
      <w:r w:rsidRPr="002B6122">
        <w:rPr>
          <w:bCs/>
          <w:color w:val="000000" w:themeColor="text1"/>
          <w:sz w:val="28"/>
          <w:szCs w:val="28"/>
        </w:rPr>
        <w:t>.</w:t>
      </w:r>
    </w:p>
    <w:p w:rsidR="006F3AB3" w:rsidRPr="002B6122" w:rsidRDefault="006F3AB3" w:rsidP="006F3AB3">
      <w:pPr>
        <w:ind w:firstLine="709"/>
        <w:jc w:val="both"/>
        <w:rPr>
          <w:bCs/>
          <w:color w:val="FF0000"/>
          <w:sz w:val="28"/>
          <w:szCs w:val="28"/>
        </w:rPr>
      </w:pPr>
      <w:r w:rsidRPr="002B6122">
        <w:rPr>
          <w:bCs/>
          <w:sz w:val="28"/>
          <w:szCs w:val="28"/>
        </w:rPr>
        <w:t>1.2. Информацию организатора открытого аукциона:</w:t>
      </w:r>
    </w:p>
    <w:p w:rsidR="006F3AB3" w:rsidRPr="002B6122" w:rsidRDefault="006F3AB3" w:rsidP="006F3AB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</w:t>
      </w:r>
      <w:r w:rsidR="001342B3">
        <w:rPr>
          <w:bCs/>
          <w:sz w:val="28"/>
          <w:szCs w:val="28"/>
        </w:rPr>
        <w:t xml:space="preserve">               </w:t>
      </w:r>
      <w:r w:rsidRPr="002B6122">
        <w:rPr>
          <w:bCs/>
          <w:sz w:val="28"/>
          <w:szCs w:val="28"/>
        </w:rPr>
        <w:t xml:space="preserve">и о соответствии заявителя требованиям, установленным в соответствии </w:t>
      </w:r>
      <w:r w:rsidR="001342B3">
        <w:rPr>
          <w:bCs/>
          <w:sz w:val="28"/>
          <w:szCs w:val="28"/>
        </w:rPr>
        <w:t xml:space="preserve">                        </w:t>
      </w:r>
      <w:r w:rsidRPr="002B6122">
        <w:rPr>
          <w:bCs/>
          <w:sz w:val="28"/>
          <w:szCs w:val="28"/>
        </w:rPr>
        <w:t xml:space="preserve">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</w:t>
      </w:r>
      <w:r w:rsidR="001342B3">
        <w:rPr>
          <w:bCs/>
          <w:sz w:val="28"/>
          <w:szCs w:val="28"/>
        </w:rPr>
        <w:t xml:space="preserve">                           </w:t>
      </w:r>
      <w:r w:rsidRPr="002B6122">
        <w:rPr>
          <w:bCs/>
          <w:sz w:val="28"/>
          <w:szCs w:val="28"/>
        </w:rPr>
        <w:t xml:space="preserve">(с изменениями) (далее - Правила); </w:t>
      </w:r>
    </w:p>
    <w:p w:rsidR="006F3AB3" w:rsidRPr="002B6122" w:rsidRDefault="006F3AB3" w:rsidP="006F3AB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4A29B2" w:rsidRPr="002B6122">
        <w:rPr>
          <w:bCs/>
          <w:sz w:val="28"/>
          <w:szCs w:val="28"/>
        </w:rPr>
        <w:t>19 800,00</w:t>
      </w:r>
      <w:r w:rsidRPr="002B6122">
        <w:rPr>
          <w:bCs/>
          <w:sz w:val="28"/>
          <w:szCs w:val="28"/>
        </w:rPr>
        <w:t xml:space="preserve"> руб.;</w:t>
      </w:r>
    </w:p>
    <w:p w:rsidR="006F3AB3" w:rsidRPr="002B6122" w:rsidRDefault="006F3AB3" w:rsidP="006F3AB3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том, что заявление об отзыве заявки не поступало.</w:t>
      </w:r>
    </w:p>
    <w:p w:rsidR="00A50EB9" w:rsidRPr="002B6122" w:rsidRDefault="00A50EB9" w:rsidP="004A29B2">
      <w:pPr>
        <w:jc w:val="both"/>
        <w:rPr>
          <w:bCs/>
          <w:sz w:val="28"/>
          <w:szCs w:val="28"/>
        </w:rPr>
      </w:pPr>
    </w:p>
    <w:p w:rsidR="002B2EF6" w:rsidRPr="002B6122" w:rsidRDefault="00E261F4" w:rsidP="00F51237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2. По лоту №2</w:t>
      </w:r>
      <w:r w:rsidR="00A84865" w:rsidRPr="002B6122">
        <w:rPr>
          <w:bCs/>
          <w:sz w:val="28"/>
          <w:szCs w:val="28"/>
        </w:rPr>
        <w:t xml:space="preserve"> - </w:t>
      </w:r>
      <w:r w:rsidR="00806C80" w:rsidRPr="002B6122">
        <w:rPr>
          <w:bCs/>
          <w:sz w:val="28"/>
          <w:szCs w:val="28"/>
        </w:rPr>
        <w:t xml:space="preserve">информацию организатора аукциона об отсутствии поданных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="00806C80" w:rsidRPr="002B6122">
        <w:rPr>
          <w:bCs/>
          <w:sz w:val="28"/>
          <w:szCs w:val="28"/>
        </w:rPr>
        <w:t xml:space="preserve"> аукционе на право заключения договора аренды </w:t>
      </w:r>
      <w:r w:rsidR="00EF56D6" w:rsidRPr="002B6122">
        <w:rPr>
          <w:bCs/>
          <w:sz w:val="28"/>
          <w:szCs w:val="28"/>
        </w:rPr>
        <w:t xml:space="preserve">нежилого </w:t>
      </w:r>
      <w:r w:rsidR="004A29B2" w:rsidRPr="002B6122">
        <w:rPr>
          <w:sz w:val="28"/>
          <w:szCs w:val="28"/>
        </w:rPr>
        <w:t xml:space="preserve">помещения №1007 общей площадью 15,5 кв.м, расположенного по адресу: Ханты-Мансийский автономный округ - Югра, г. Нижневартовск, ул. Чапаева, </w:t>
      </w:r>
      <w:r w:rsidR="00D62C92">
        <w:rPr>
          <w:sz w:val="28"/>
          <w:szCs w:val="28"/>
        </w:rPr>
        <w:t xml:space="preserve">                    </w:t>
      </w:r>
      <w:r w:rsidR="004A29B2" w:rsidRPr="002B6122">
        <w:rPr>
          <w:sz w:val="28"/>
          <w:szCs w:val="28"/>
        </w:rPr>
        <w:t>д. 85б</w:t>
      </w:r>
      <w:r w:rsidR="00806C80" w:rsidRPr="002B6122">
        <w:rPr>
          <w:bCs/>
          <w:sz w:val="28"/>
          <w:szCs w:val="28"/>
        </w:rPr>
        <w:t>, находящегося в муниципальной собственности, сроком на пять лет</w:t>
      </w:r>
      <w:r w:rsidR="00F51237" w:rsidRPr="002B6122">
        <w:rPr>
          <w:bCs/>
          <w:sz w:val="28"/>
          <w:szCs w:val="28"/>
        </w:rPr>
        <w:t xml:space="preserve"> </w:t>
      </w:r>
      <w:r w:rsidR="00D62C92">
        <w:rPr>
          <w:bCs/>
          <w:sz w:val="28"/>
          <w:szCs w:val="28"/>
        </w:rPr>
        <w:t xml:space="preserve">                           </w:t>
      </w:r>
      <w:r w:rsidR="00806C80" w:rsidRPr="002B6122">
        <w:rPr>
          <w:bCs/>
          <w:sz w:val="28"/>
          <w:szCs w:val="28"/>
        </w:rPr>
        <w:t>(</w:t>
      </w:r>
      <w:r w:rsidR="004A29B2" w:rsidRPr="002B6122">
        <w:rPr>
          <w:color w:val="000000"/>
          <w:sz w:val="28"/>
          <w:szCs w:val="28"/>
        </w:rPr>
        <w:t>с 03.07.2023 по 02.07.2028</w:t>
      </w:r>
      <w:r w:rsidR="00806C80" w:rsidRPr="002B6122">
        <w:rPr>
          <w:bCs/>
          <w:sz w:val="28"/>
          <w:szCs w:val="28"/>
        </w:rPr>
        <w:t>).</w:t>
      </w:r>
    </w:p>
    <w:p w:rsidR="004A29B2" w:rsidRPr="002B6122" w:rsidRDefault="004A29B2" w:rsidP="00F51237">
      <w:pPr>
        <w:ind w:firstLine="709"/>
        <w:jc w:val="both"/>
        <w:rPr>
          <w:bCs/>
          <w:sz w:val="28"/>
          <w:szCs w:val="28"/>
        </w:rPr>
      </w:pPr>
    </w:p>
    <w:p w:rsidR="004A29B2" w:rsidRPr="002B6122" w:rsidRDefault="00F0601B" w:rsidP="004A29B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4A29B2" w:rsidRPr="002B6122">
        <w:rPr>
          <w:bCs/>
          <w:sz w:val="28"/>
          <w:szCs w:val="28"/>
        </w:rPr>
        <w:t>По лоту №3: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3.1. Заявку на участие в электронном аукционе на право заключения договора аренды нежилого помещения </w:t>
      </w:r>
      <w:r w:rsidRPr="002B6122">
        <w:rPr>
          <w:sz w:val="28"/>
          <w:szCs w:val="28"/>
        </w:rPr>
        <w:t>№1002 общей площадью 15,4 кв.м, расположенно</w:t>
      </w:r>
      <w:r w:rsidR="00F0601B">
        <w:rPr>
          <w:sz w:val="28"/>
          <w:szCs w:val="28"/>
        </w:rPr>
        <w:t>го</w:t>
      </w:r>
      <w:r w:rsidRPr="002B6122">
        <w:rPr>
          <w:sz w:val="28"/>
          <w:szCs w:val="28"/>
        </w:rPr>
        <w:t xml:space="preserve"> по адресу: Ханты-Мансийский автономный округ - Югра, г. Нижневартовск,                       ул. Северная, д. 46</w:t>
      </w:r>
      <w:r w:rsidRPr="002B6122">
        <w:rPr>
          <w:bCs/>
          <w:sz w:val="28"/>
          <w:szCs w:val="28"/>
        </w:rPr>
        <w:t>, находящегося в муниципальной собственности, сроком                на пять лет 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>, поступившую от индивидуального предпринимателя Асланова Фаика Алиеша оглы 08.06.2023 в 12 час. 03 мин. – заявка №2969.</w:t>
      </w:r>
    </w:p>
    <w:p w:rsidR="004A29B2" w:rsidRPr="002B6122" w:rsidRDefault="004A29B2" w:rsidP="004A29B2">
      <w:pPr>
        <w:ind w:firstLine="709"/>
        <w:jc w:val="both"/>
        <w:rPr>
          <w:bCs/>
          <w:color w:val="FF0000"/>
          <w:sz w:val="28"/>
          <w:szCs w:val="28"/>
        </w:rPr>
      </w:pPr>
      <w:r w:rsidRPr="002B6122">
        <w:rPr>
          <w:bCs/>
          <w:sz w:val="28"/>
          <w:szCs w:val="28"/>
        </w:rPr>
        <w:t>3.2. Информацию организатора открытого аукциона: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заявителя требованиям, установленным в соответствии с Правилами; 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20 724,00 руб.;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том, что заявление об отзыве заявки не поступало.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4. По лоту №4: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4.1.</w:t>
      </w:r>
      <w:r w:rsidR="00F0601B">
        <w:rPr>
          <w:bCs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Заявки на участие в аукционе на право заключения договора аренды </w:t>
      </w:r>
      <w:r w:rsidRPr="002B6122">
        <w:rPr>
          <w:bCs/>
          <w:color w:val="000000"/>
          <w:sz w:val="28"/>
          <w:szCs w:val="28"/>
        </w:rPr>
        <w:t xml:space="preserve">нежилого помещения </w:t>
      </w:r>
      <w:r w:rsidR="00AE7D10" w:rsidRPr="002B6122">
        <w:rPr>
          <w:sz w:val="28"/>
          <w:szCs w:val="28"/>
        </w:rPr>
        <w:t>№1004 общей площадью 15,5 кв.м, расположенное по адресу: Ханты-Мансийский автономный окру</w:t>
      </w:r>
      <w:r w:rsidR="00D62C92">
        <w:rPr>
          <w:sz w:val="28"/>
          <w:szCs w:val="28"/>
        </w:rPr>
        <w:t xml:space="preserve">г - Югра, г. Нижневартовск, </w:t>
      </w:r>
      <w:r w:rsidR="00AE7D10" w:rsidRPr="002B6122">
        <w:rPr>
          <w:sz w:val="28"/>
          <w:szCs w:val="28"/>
        </w:rPr>
        <w:t xml:space="preserve">ул. Дружбы </w:t>
      </w:r>
      <w:r w:rsidR="00AE7D10" w:rsidRPr="002B6122">
        <w:rPr>
          <w:sz w:val="28"/>
          <w:szCs w:val="28"/>
        </w:rPr>
        <w:lastRenderedPageBreak/>
        <w:t>Народов, д. 6</w:t>
      </w:r>
      <w:r w:rsidRPr="002B6122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="00AE7D10" w:rsidRPr="002B6122">
        <w:rPr>
          <w:bCs/>
          <w:sz w:val="28"/>
          <w:szCs w:val="28"/>
        </w:rPr>
        <w:t xml:space="preserve">                 </w:t>
      </w:r>
      <w:r w:rsidRPr="002B6122">
        <w:rPr>
          <w:bCs/>
          <w:sz w:val="28"/>
          <w:szCs w:val="28"/>
        </w:rPr>
        <w:t xml:space="preserve">(с </w:t>
      </w:r>
      <w:r w:rsidR="00AE7D10" w:rsidRPr="002B6122">
        <w:rPr>
          <w:bCs/>
          <w:sz w:val="28"/>
          <w:szCs w:val="28"/>
        </w:rPr>
        <w:t>03.07.2023</w:t>
      </w:r>
      <w:r w:rsidRPr="002B6122">
        <w:rPr>
          <w:bCs/>
          <w:sz w:val="28"/>
          <w:szCs w:val="28"/>
        </w:rPr>
        <w:t xml:space="preserve"> по </w:t>
      </w:r>
      <w:r w:rsidR="00AE7D10" w:rsidRPr="002B6122">
        <w:rPr>
          <w:bCs/>
          <w:sz w:val="28"/>
          <w:szCs w:val="28"/>
        </w:rPr>
        <w:t>02.07.2028</w:t>
      </w:r>
      <w:r w:rsidRPr="002B6122">
        <w:rPr>
          <w:bCs/>
          <w:sz w:val="28"/>
          <w:szCs w:val="28"/>
        </w:rPr>
        <w:t>), поступившие: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от </w:t>
      </w:r>
      <w:r w:rsidR="0055251A" w:rsidRPr="002B6122">
        <w:rPr>
          <w:bCs/>
          <w:sz w:val="28"/>
          <w:szCs w:val="28"/>
        </w:rPr>
        <w:t>индивидуального предпринимателя Гайратовой Марины Каримовны</w:t>
      </w:r>
      <w:r w:rsidRPr="002B6122">
        <w:rPr>
          <w:bCs/>
          <w:sz w:val="28"/>
          <w:szCs w:val="28"/>
        </w:rPr>
        <w:t xml:space="preserve"> </w:t>
      </w:r>
      <w:r w:rsidR="0055251A" w:rsidRPr="002B6122">
        <w:rPr>
          <w:bCs/>
          <w:sz w:val="28"/>
          <w:szCs w:val="28"/>
        </w:rPr>
        <w:t>03.06.2023</w:t>
      </w:r>
      <w:r w:rsidRPr="002B6122">
        <w:rPr>
          <w:bCs/>
          <w:sz w:val="28"/>
          <w:szCs w:val="28"/>
        </w:rPr>
        <w:t xml:space="preserve"> в </w:t>
      </w:r>
      <w:r w:rsidR="0055251A" w:rsidRPr="002B6122">
        <w:rPr>
          <w:bCs/>
          <w:sz w:val="28"/>
          <w:szCs w:val="28"/>
        </w:rPr>
        <w:t>09 час. 24</w:t>
      </w:r>
      <w:r w:rsidRPr="002B6122">
        <w:rPr>
          <w:bCs/>
          <w:sz w:val="28"/>
          <w:szCs w:val="28"/>
        </w:rPr>
        <w:t xml:space="preserve"> мин. – заявка №</w:t>
      </w:r>
      <w:r w:rsidR="0055251A" w:rsidRPr="002B6122">
        <w:rPr>
          <w:bCs/>
          <w:sz w:val="28"/>
          <w:szCs w:val="28"/>
        </w:rPr>
        <w:t>1647</w:t>
      </w:r>
      <w:r w:rsidRPr="002B6122">
        <w:rPr>
          <w:bCs/>
          <w:sz w:val="28"/>
          <w:szCs w:val="28"/>
        </w:rPr>
        <w:t>;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от </w:t>
      </w:r>
      <w:r w:rsidR="0055251A" w:rsidRPr="002B6122">
        <w:rPr>
          <w:bCs/>
          <w:sz w:val="28"/>
          <w:szCs w:val="28"/>
        </w:rPr>
        <w:t>индивидуального предпринимателя Николюк Кристины Александровны 12.06.2023 в 16 час. 16 мин. – заявка №511</w:t>
      </w:r>
      <w:r w:rsidR="00AE7D10" w:rsidRPr="002B6122">
        <w:rPr>
          <w:bCs/>
          <w:sz w:val="28"/>
          <w:szCs w:val="28"/>
        </w:rPr>
        <w:t>.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4.2. Информацию организатора открытого аукциона: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заявителей требованиям, установле</w:t>
      </w:r>
      <w:r w:rsidR="00547E75" w:rsidRPr="002B6122">
        <w:rPr>
          <w:bCs/>
          <w:sz w:val="28"/>
          <w:szCs w:val="28"/>
        </w:rPr>
        <w:t>нным в соответствии с Правилами;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поступлении от </w:t>
      </w:r>
      <w:r w:rsidR="00547E75" w:rsidRPr="002B6122">
        <w:rPr>
          <w:bCs/>
          <w:sz w:val="28"/>
          <w:szCs w:val="28"/>
        </w:rPr>
        <w:t>индивидуального предпринимателя Гайратовой Марины Каримовны</w:t>
      </w:r>
      <w:r w:rsidRPr="002B6122">
        <w:rPr>
          <w:bCs/>
          <w:sz w:val="28"/>
          <w:szCs w:val="28"/>
        </w:rPr>
        <w:t xml:space="preserve">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547E75" w:rsidRPr="002B6122">
        <w:rPr>
          <w:bCs/>
          <w:sz w:val="28"/>
          <w:szCs w:val="28"/>
        </w:rPr>
        <w:t xml:space="preserve">                  26 070</w:t>
      </w:r>
      <w:r w:rsidRPr="002B6122">
        <w:rPr>
          <w:bCs/>
          <w:sz w:val="28"/>
          <w:szCs w:val="28"/>
        </w:rPr>
        <w:t>,00 руб.;</w:t>
      </w:r>
    </w:p>
    <w:p w:rsidR="00547E75" w:rsidRPr="002B6122" w:rsidRDefault="00547E75" w:rsidP="00547E75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поступлении от индивидуального предпринимателя Николюк Кристины Александровны на счет организатора торгов задатка, установленного аукционной документацией и указанного в извещении о проведении аукциона, - в размере                   26 070,00 руб.;</w:t>
      </w: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том, что заявления об отзыве заявок не поступали.</w:t>
      </w:r>
    </w:p>
    <w:p w:rsidR="004A29B2" w:rsidRPr="002B6122" w:rsidRDefault="004A29B2" w:rsidP="00F51237">
      <w:pPr>
        <w:ind w:firstLine="709"/>
        <w:jc w:val="both"/>
        <w:rPr>
          <w:bCs/>
          <w:sz w:val="28"/>
          <w:szCs w:val="28"/>
        </w:rPr>
      </w:pPr>
    </w:p>
    <w:p w:rsidR="004A29B2" w:rsidRPr="002B6122" w:rsidRDefault="004A29B2" w:rsidP="004A29B2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5. По лоту №5 - информацию организатора аукциона об отсутствии поданных заявок на участие в электронном аукционе на право заключения договора аренды нежилого </w:t>
      </w:r>
      <w:r w:rsidRPr="002B6122">
        <w:rPr>
          <w:sz w:val="28"/>
          <w:szCs w:val="28"/>
        </w:rPr>
        <w:t>помещения №1008 общей площадью 22,4 кв.м, расположенное по адресу: Ханты-Мансийский автономный округ - Югра, г. Нижневартовск, ул. Нефтяников,                 д. 3а</w:t>
      </w:r>
      <w:r w:rsidRPr="002B6122">
        <w:rPr>
          <w:bCs/>
          <w:sz w:val="28"/>
          <w:szCs w:val="28"/>
        </w:rPr>
        <w:t xml:space="preserve">, находящегося в муниципальной собственности, сроком на пять лет </w:t>
      </w:r>
      <w:r w:rsidR="00D62C92">
        <w:rPr>
          <w:bCs/>
          <w:sz w:val="28"/>
          <w:szCs w:val="28"/>
        </w:rPr>
        <w:t xml:space="preserve">                          </w:t>
      </w:r>
      <w:r w:rsidRPr="002B6122">
        <w:rPr>
          <w:bCs/>
          <w:sz w:val="28"/>
          <w:szCs w:val="28"/>
        </w:rPr>
        <w:t>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>).</w:t>
      </w:r>
    </w:p>
    <w:p w:rsidR="00BB57D9" w:rsidRPr="002B6122" w:rsidRDefault="00BB57D9" w:rsidP="00F51237">
      <w:pPr>
        <w:ind w:firstLine="709"/>
        <w:jc w:val="both"/>
        <w:rPr>
          <w:bC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Pr="002B6122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547E75" w:rsidRPr="002B6122" w:rsidRDefault="00547E75" w:rsidP="00547E75">
      <w:pPr>
        <w:pStyle w:val="a3"/>
        <w:ind w:firstLine="709"/>
        <w:rPr>
          <w:bCs/>
          <w:sz w:val="28"/>
          <w:szCs w:val="28"/>
        </w:rPr>
      </w:pPr>
      <w:r w:rsidRPr="002B6122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B6122">
        <w:rPr>
          <w:bCs/>
          <w:sz w:val="28"/>
          <w:szCs w:val="28"/>
        </w:rPr>
        <w:t xml:space="preserve">на право заключения договора аренды </w:t>
      </w:r>
      <w:r w:rsidRPr="002B6122">
        <w:rPr>
          <w:color w:val="000000"/>
          <w:sz w:val="28"/>
          <w:szCs w:val="28"/>
        </w:rPr>
        <w:t xml:space="preserve">нежилого помещения </w:t>
      </w:r>
      <w:r w:rsidRPr="002B6122">
        <w:rPr>
          <w:bCs/>
          <w:sz w:val="28"/>
          <w:szCs w:val="28"/>
        </w:rPr>
        <w:t>№1003 общей площадью 15,4 кв.м, расположенного по адресу: Ханты-Мансийский автономный округ - Югра, г. Нижневартовск, ул. Пермская, д. 13, находящегося               в муниципальной собственности, сроком на пять лет 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 </w:t>
      </w:r>
      <w:r w:rsidRPr="002B6122">
        <w:rPr>
          <w:bCs/>
          <w:sz w:val="28"/>
          <w:szCs w:val="28"/>
        </w:rPr>
        <w:t xml:space="preserve"> </w:t>
      </w:r>
      <w:r w:rsidRPr="002B6122">
        <w:rPr>
          <w:bCs/>
          <w:color w:val="000000" w:themeColor="text1"/>
          <w:sz w:val="28"/>
          <w:szCs w:val="28"/>
        </w:rPr>
        <w:t>индивидуального предпринимателя Трофимова Александра Андреевича</w:t>
      </w:r>
      <w:r w:rsidR="00C70E71" w:rsidRPr="002B6122">
        <w:rPr>
          <w:bCs/>
          <w:color w:val="000000" w:themeColor="text1"/>
          <w:sz w:val="28"/>
          <w:szCs w:val="28"/>
        </w:rPr>
        <w:t>.</w:t>
      </w:r>
      <w:r w:rsidRPr="002B6122">
        <w:rPr>
          <w:bCs/>
          <w:sz w:val="28"/>
          <w:szCs w:val="28"/>
        </w:rPr>
        <w:t xml:space="preserve"> </w:t>
      </w:r>
    </w:p>
    <w:p w:rsidR="00547E75" w:rsidRPr="002B6122" w:rsidRDefault="00547E75" w:rsidP="00547E75">
      <w:pPr>
        <w:pStyle w:val="a3"/>
        <w:ind w:firstLine="70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Признать несостоявшимся открытый аукцион</w:t>
      </w:r>
      <w:r w:rsidRPr="002B6122">
        <w:rPr>
          <w:sz w:val="28"/>
          <w:szCs w:val="28"/>
        </w:rPr>
        <w:t xml:space="preserve"> на право заключения договора </w:t>
      </w:r>
      <w:r w:rsidRPr="002B6122">
        <w:rPr>
          <w:bCs/>
          <w:sz w:val="28"/>
          <w:szCs w:val="28"/>
        </w:rPr>
        <w:t>аренды нежилого помещения №1003 общей площадью 15,4 кв.м, расположенного по адресу: Ханты-Мансийский автономный округ - Югра, г. Нижневартовск,                          ул. Пермская, д. 13, находящегося в муниципальной собственности,  сроком на пять лет 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>), в соответствии с пунктами 129, 133 Правил, в связи с тем, что на участие в аукционе подана только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F51237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lastRenderedPageBreak/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547E75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C11" w:rsidRPr="002B6122" w:rsidRDefault="00335C11" w:rsidP="00335C1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C70E7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CE0449" w:rsidRPr="002B6122" w:rsidRDefault="00CE0449" w:rsidP="00CE0449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E261F4" w:rsidRPr="002B6122" w:rsidRDefault="00E261F4" w:rsidP="005A31FD">
      <w:pPr>
        <w:pStyle w:val="a3"/>
        <w:ind w:firstLine="709"/>
        <w:rPr>
          <w:sz w:val="28"/>
          <w:szCs w:val="28"/>
        </w:rPr>
      </w:pPr>
    </w:p>
    <w:p w:rsidR="00E261F4" w:rsidRPr="002B6122" w:rsidRDefault="00E261F4" w:rsidP="00E261F4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№2:</w:t>
      </w:r>
    </w:p>
    <w:p w:rsidR="00E261F4" w:rsidRPr="002B6122" w:rsidRDefault="00E261F4" w:rsidP="00C70E71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</w:t>
      </w:r>
      <w:r w:rsidR="00615998" w:rsidRPr="002B6122">
        <w:rPr>
          <w:bCs/>
          <w:sz w:val="28"/>
          <w:szCs w:val="28"/>
        </w:rPr>
        <w:t>электронный</w:t>
      </w:r>
      <w:r w:rsidRPr="002B6122">
        <w:rPr>
          <w:bCs/>
          <w:sz w:val="28"/>
          <w:szCs w:val="28"/>
        </w:rPr>
        <w:t xml:space="preserve"> аукцион на право заключения договора аренды </w:t>
      </w:r>
      <w:r w:rsidR="00F56FAA" w:rsidRPr="002B6122">
        <w:rPr>
          <w:bCs/>
          <w:sz w:val="28"/>
          <w:szCs w:val="28"/>
        </w:rPr>
        <w:t xml:space="preserve">нежилого помещения </w:t>
      </w:r>
      <w:r w:rsidR="00C70E71" w:rsidRPr="002B6122">
        <w:rPr>
          <w:bCs/>
          <w:sz w:val="28"/>
          <w:szCs w:val="28"/>
        </w:rPr>
        <w:t xml:space="preserve">нежилого </w:t>
      </w:r>
      <w:r w:rsidR="00C70E71" w:rsidRPr="002B6122">
        <w:rPr>
          <w:sz w:val="28"/>
          <w:szCs w:val="28"/>
        </w:rPr>
        <w:t>помещения №1007 общей площадью 15,5 кв.м, расположенного по адресу: Ханты-Мансийский автономный округ - Югра, г. Нижневартовск, ул. Чапаева, д. 85б</w:t>
      </w:r>
      <w:r w:rsidR="00C70E71" w:rsidRPr="002B6122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="00C70E71" w:rsidRPr="002B6122">
        <w:rPr>
          <w:color w:val="000000"/>
          <w:sz w:val="28"/>
          <w:szCs w:val="28"/>
        </w:rPr>
        <w:t>с 03.07.2023 по 02.07.2028</w:t>
      </w:r>
      <w:r w:rsidR="00C70E71" w:rsidRPr="002B6122">
        <w:rPr>
          <w:bCs/>
          <w:sz w:val="28"/>
          <w:szCs w:val="28"/>
        </w:rPr>
        <w:t>)</w:t>
      </w:r>
      <w:r w:rsidRPr="002B6122">
        <w:rPr>
          <w:bCs/>
          <w:sz w:val="28"/>
          <w:szCs w:val="28"/>
        </w:rPr>
        <w:t xml:space="preserve">, в соответствии </w:t>
      </w:r>
      <w:r w:rsidR="00D62C92">
        <w:rPr>
          <w:bCs/>
          <w:sz w:val="28"/>
          <w:szCs w:val="28"/>
        </w:rPr>
        <w:t xml:space="preserve">                   </w:t>
      </w:r>
      <w:r w:rsidRPr="002B6122">
        <w:rPr>
          <w:bCs/>
          <w:sz w:val="28"/>
          <w:szCs w:val="28"/>
        </w:rPr>
        <w:t>с пунктами 129, 133 Правил, в связи с тем, что на участие в аукционе не подана ни одна заявка.</w:t>
      </w:r>
    </w:p>
    <w:p w:rsidR="00BB57D9" w:rsidRPr="002B6122" w:rsidRDefault="00BB57D9" w:rsidP="00F56FAA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E0D27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C70E71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C70E71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C70E71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C70E71" w:rsidP="00335C1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EA1529" w:rsidRPr="002B6122" w:rsidRDefault="00E261F4" w:rsidP="00A50EB9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C70E71" w:rsidRPr="002B6122" w:rsidRDefault="00C70E71" w:rsidP="00A50EB9">
      <w:pPr>
        <w:pStyle w:val="a3"/>
        <w:rPr>
          <w:sz w:val="28"/>
          <w:szCs w:val="28"/>
        </w:rPr>
      </w:pPr>
    </w:p>
    <w:p w:rsidR="00C70E71" w:rsidRPr="002B6122" w:rsidRDefault="00C70E71" w:rsidP="00C70E71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№3:</w:t>
      </w:r>
    </w:p>
    <w:p w:rsidR="00C70E71" w:rsidRPr="002B6122" w:rsidRDefault="00C70E71" w:rsidP="00C70E71">
      <w:pPr>
        <w:pStyle w:val="a3"/>
        <w:ind w:firstLine="709"/>
        <w:rPr>
          <w:bCs/>
          <w:sz w:val="28"/>
          <w:szCs w:val="28"/>
        </w:rPr>
      </w:pPr>
      <w:r w:rsidRPr="002B6122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2B6122">
        <w:rPr>
          <w:bCs/>
          <w:sz w:val="28"/>
          <w:szCs w:val="28"/>
        </w:rPr>
        <w:t xml:space="preserve">на право заключения договора аренды </w:t>
      </w:r>
      <w:r w:rsidRPr="002B6122">
        <w:rPr>
          <w:color w:val="000000"/>
          <w:sz w:val="28"/>
          <w:szCs w:val="28"/>
        </w:rPr>
        <w:t xml:space="preserve">нежилого помещения </w:t>
      </w:r>
      <w:r w:rsidRPr="002B6122">
        <w:rPr>
          <w:sz w:val="28"/>
          <w:szCs w:val="28"/>
        </w:rPr>
        <w:t>№1002 общей площадью 15,4 кв.м, расположенно</w:t>
      </w:r>
      <w:r w:rsidR="00A85C6A">
        <w:rPr>
          <w:sz w:val="28"/>
          <w:szCs w:val="28"/>
        </w:rPr>
        <w:t>го</w:t>
      </w:r>
      <w:r w:rsidRPr="002B6122">
        <w:rPr>
          <w:sz w:val="28"/>
          <w:szCs w:val="28"/>
        </w:rPr>
        <w:t xml:space="preserve"> по адресу: Ханты-Мансийский автономный округ - Югра, г. Нижневартовск, ул. Северная, д. 46</w:t>
      </w:r>
      <w:r w:rsidRPr="002B6122">
        <w:rPr>
          <w:bCs/>
          <w:sz w:val="28"/>
          <w:szCs w:val="28"/>
        </w:rPr>
        <w:t xml:space="preserve">, находящегося </w:t>
      </w:r>
      <w:r w:rsidR="00D62C92">
        <w:rPr>
          <w:bCs/>
          <w:sz w:val="28"/>
          <w:szCs w:val="28"/>
        </w:rPr>
        <w:t xml:space="preserve">                    </w:t>
      </w:r>
      <w:r w:rsidRPr="002B6122">
        <w:rPr>
          <w:bCs/>
          <w:sz w:val="28"/>
          <w:szCs w:val="28"/>
        </w:rPr>
        <w:t>в муниципальной собственности, сроком на пять лет 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 xml:space="preserve">) </w:t>
      </w:r>
      <w:r w:rsidRPr="002B6122">
        <w:rPr>
          <w:bCs/>
          <w:color w:val="000000" w:themeColor="text1"/>
          <w:sz w:val="28"/>
          <w:szCs w:val="28"/>
        </w:rPr>
        <w:t>индивидуального предпринимателя Асланова Фаика Алиеша оглы.</w:t>
      </w:r>
      <w:r w:rsidRPr="002B6122">
        <w:rPr>
          <w:bCs/>
          <w:sz w:val="28"/>
          <w:szCs w:val="28"/>
        </w:rPr>
        <w:t xml:space="preserve"> </w:t>
      </w:r>
    </w:p>
    <w:p w:rsidR="00C70E71" w:rsidRPr="002B6122" w:rsidRDefault="00C70E71" w:rsidP="00C70E71">
      <w:pPr>
        <w:pStyle w:val="a3"/>
        <w:ind w:firstLine="70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Признать несостоявшимся открытый аукцион</w:t>
      </w:r>
      <w:r w:rsidRPr="002B6122">
        <w:rPr>
          <w:sz w:val="28"/>
          <w:szCs w:val="28"/>
        </w:rPr>
        <w:t xml:space="preserve"> на право заключения договора </w:t>
      </w:r>
      <w:r w:rsidRPr="002B6122">
        <w:rPr>
          <w:bCs/>
          <w:sz w:val="28"/>
          <w:szCs w:val="28"/>
        </w:rPr>
        <w:t xml:space="preserve">аренды нежилого помещения </w:t>
      </w:r>
      <w:r w:rsidR="00AE7D10" w:rsidRPr="002B6122">
        <w:rPr>
          <w:sz w:val="28"/>
          <w:szCs w:val="28"/>
        </w:rPr>
        <w:t>№1002 общей площадью 15,4 кв.м, расположенно</w:t>
      </w:r>
      <w:r w:rsidR="00A85C6A">
        <w:rPr>
          <w:sz w:val="28"/>
          <w:szCs w:val="28"/>
        </w:rPr>
        <w:t>го</w:t>
      </w:r>
      <w:r w:rsidR="00AE7D10" w:rsidRPr="002B6122">
        <w:rPr>
          <w:sz w:val="28"/>
          <w:szCs w:val="28"/>
        </w:rPr>
        <w:t xml:space="preserve">                     по адресу: Ханты-Мансийский автономный округ - Югра, г. Нижневартовск,                          ул. Северная, д. 46</w:t>
      </w:r>
      <w:r w:rsidRPr="002B6122">
        <w:rPr>
          <w:bCs/>
          <w:sz w:val="28"/>
          <w:szCs w:val="28"/>
        </w:rPr>
        <w:t>, находящегося в му</w:t>
      </w:r>
      <w:r w:rsidR="00F0601B">
        <w:rPr>
          <w:bCs/>
          <w:sz w:val="28"/>
          <w:szCs w:val="28"/>
        </w:rPr>
        <w:t xml:space="preserve">ниципальной собственности, </w:t>
      </w:r>
      <w:r w:rsidRPr="002B6122">
        <w:rPr>
          <w:bCs/>
          <w:sz w:val="28"/>
          <w:szCs w:val="28"/>
        </w:rPr>
        <w:t>сроком на пять лет 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>), в соответствии с пунктами 129, 133 Правил, в связи с тем, что на участие в аукционе подана только одна заявка.</w:t>
      </w:r>
    </w:p>
    <w:p w:rsidR="00D62C92" w:rsidRPr="002B6122" w:rsidRDefault="00D62C92" w:rsidP="00C70E71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70E71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70E71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C70E71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lastRenderedPageBreak/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E71" w:rsidRPr="002B6122" w:rsidRDefault="00C70E71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C70E7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71" w:rsidRPr="002B6122" w:rsidRDefault="00C70E71" w:rsidP="00AE7D10">
            <w:pPr>
              <w:pStyle w:val="a3"/>
              <w:rPr>
                <w:sz w:val="28"/>
                <w:szCs w:val="28"/>
              </w:rPr>
            </w:pPr>
          </w:p>
        </w:tc>
      </w:tr>
    </w:tbl>
    <w:p w:rsidR="00C70E71" w:rsidRPr="002B6122" w:rsidRDefault="00C70E71" w:rsidP="00C70E71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C70E71" w:rsidRPr="002B6122" w:rsidRDefault="00C70E71" w:rsidP="00A50EB9">
      <w:pPr>
        <w:pStyle w:val="a3"/>
        <w:rPr>
          <w:sz w:val="28"/>
          <w:szCs w:val="28"/>
        </w:rPr>
      </w:pPr>
    </w:p>
    <w:p w:rsidR="00AE7D10" w:rsidRPr="002B6122" w:rsidRDefault="00AE7D10" w:rsidP="00AE7D10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№4:</w:t>
      </w:r>
    </w:p>
    <w:p w:rsidR="00AE7D10" w:rsidRPr="002B6122" w:rsidRDefault="00AE7D10" w:rsidP="00AE7D10">
      <w:pPr>
        <w:pStyle w:val="a3"/>
        <w:ind w:firstLine="709"/>
        <w:rPr>
          <w:bCs/>
          <w:color w:val="000000" w:themeColor="text1"/>
          <w:sz w:val="28"/>
          <w:szCs w:val="28"/>
        </w:rPr>
      </w:pPr>
      <w:r w:rsidRPr="002B6122">
        <w:rPr>
          <w:sz w:val="28"/>
          <w:szCs w:val="28"/>
        </w:rPr>
        <w:t xml:space="preserve">Допустить к участию в электронном аукционе и признать участниками электронного аукциона </w:t>
      </w:r>
      <w:r w:rsidRPr="002B6122">
        <w:rPr>
          <w:bCs/>
          <w:sz w:val="28"/>
          <w:szCs w:val="28"/>
        </w:rPr>
        <w:t xml:space="preserve">на право заключения договора аренды </w:t>
      </w:r>
      <w:r w:rsidRPr="002B6122">
        <w:rPr>
          <w:color w:val="000000"/>
          <w:sz w:val="28"/>
          <w:szCs w:val="28"/>
        </w:rPr>
        <w:t xml:space="preserve">нежилого помещения </w:t>
      </w:r>
      <w:r w:rsidRPr="002B6122">
        <w:rPr>
          <w:sz w:val="28"/>
          <w:szCs w:val="28"/>
        </w:rPr>
        <w:t>№1004 общей площадью 15,5 кв.м, расположенно</w:t>
      </w:r>
      <w:r w:rsidR="00A85C6A">
        <w:rPr>
          <w:sz w:val="28"/>
          <w:szCs w:val="28"/>
        </w:rPr>
        <w:t>го</w:t>
      </w:r>
      <w:r w:rsidRPr="002B6122">
        <w:rPr>
          <w:sz w:val="28"/>
          <w:szCs w:val="28"/>
        </w:rPr>
        <w:t xml:space="preserve"> по адресу: Ханты-Мансийский автономный округ - Югра, г. Нижневартовск, ул. Дружбы Народов, д. 6</w:t>
      </w:r>
      <w:r w:rsidRPr="002B6122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Pr="002B6122">
        <w:rPr>
          <w:color w:val="000000"/>
          <w:sz w:val="28"/>
          <w:szCs w:val="28"/>
        </w:rPr>
        <w:t xml:space="preserve">с 03.07.2023 </w:t>
      </w:r>
      <w:r w:rsidR="00D62C92">
        <w:rPr>
          <w:color w:val="000000"/>
          <w:sz w:val="28"/>
          <w:szCs w:val="28"/>
        </w:rPr>
        <w:t xml:space="preserve">                  </w:t>
      </w:r>
      <w:r w:rsidRPr="002B6122">
        <w:rPr>
          <w:color w:val="000000"/>
          <w:sz w:val="28"/>
          <w:szCs w:val="28"/>
        </w:rPr>
        <w:t>по 02.07.2028</w:t>
      </w:r>
      <w:r w:rsidRPr="002B6122">
        <w:rPr>
          <w:bCs/>
          <w:sz w:val="28"/>
          <w:szCs w:val="28"/>
        </w:rPr>
        <w:t xml:space="preserve">) </w:t>
      </w:r>
      <w:r w:rsidRPr="002B6122">
        <w:rPr>
          <w:bCs/>
          <w:color w:val="000000" w:themeColor="text1"/>
          <w:sz w:val="28"/>
          <w:szCs w:val="28"/>
        </w:rPr>
        <w:t>следующих претендентов:</w:t>
      </w:r>
    </w:p>
    <w:p w:rsidR="00AE7D10" w:rsidRPr="002B6122" w:rsidRDefault="00AE7D10" w:rsidP="00AE7D10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индивидуального предпринимателя Гайратову Марину Каримовну;</w:t>
      </w:r>
    </w:p>
    <w:p w:rsidR="00AE7D10" w:rsidRPr="002B6122" w:rsidRDefault="00AE7D10" w:rsidP="00AE7D10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индивидуального предпринимателя Николюк Кристину Александровну.</w:t>
      </w:r>
    </w:p>
    <w:p w:rsidR="00AE7D10" w:rsidRPr="002B6122" w:rsidRDefault="00AE7D10" w:rsidP="00AE7D10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E7D10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AE7D10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AE7D10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</w:tbl>
    <w:p w:rsidR="00AE7D10" w:rsidRPr="002B6122" w:rsidRDefault="00AE7D10" w:rsidP="00AE7D1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E7D10" w:rsidRPr="002B6122" w:rsidRDefault="00AE7D10" w:rsidP="00A50EB9">
      <w:pPr>
        <w:pStyle w:val="a3"/>
        <w:rPr>
          <w:sz w:val="28"/>
          <w:szCs w:val="28"/>
        </w:rPr>
      </w:pPr>
    </w:p>
    <w:p w:rsidR="00AE7D10" w:rsidRPr="002B6122" w:rsidRDefault="00AE7D10" w:rsidP="00AE7D10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№5:</w:t>
      </w:r>
    </w:p>
    <w:p w:rsidR="00AE7D10" w:rsidRPr="002B6122" w:rsidRDefault="00AE7D10" w:rsidP="00AE7D10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нежилого помещения нежилого </w:t>
      </w:r>
      <w:r w:rsidRPr="002B6122">
        <w:rPr>
          <w:sz w:val="28"/>
          <w:szCs w:val="28"/>
        </w:rPr>
        <w:t xml:space="preserve">помещения </w:t>
      </w:r>
      <w:r w:rsidR="002B6122" w:rsidRPr="002B6122">
        <w:rPr>
          <w:sz w:val="28"/>
          <w:szCs w:val="28"/>
        </w:rPr>
        <w:t>№1008 общей площадью 22,4 кв.м, расположенно</w:t>
      </w:r>
      <w:r w:rsidR="00A85C6A">
        <w:rPr>
          <w:sz w:val="28"/>
          <w:szCs w:val="28"/>
        </w:rPr>
        <w:t>го</w:t>
      </w:r>
      <w:r w:rsidR="002B6122" w:rsidRPr="002B6122">
        <w:rPr>
          <w:sz w:val="28"/>
          <w:szCs w:val="28"/>
        </w:rPr>
        <w:t xml:space="preserve"> по адресу: Ханты-Мансийский автон</w:t>
      </w:r>
      <w:r w:rsidR="00D62C92">
        <w:rPr>
          <w:sz w:val="28"/>
          <w:szCs w:val="28"/>
        </w:rPr>
        <w:t xml:space="preserve">омный округ - Югра, </w:t>
      </w:r>
      <w:r w:rsidR="002B6122" w:rsidRPr="002B6122">
        <w:rPr>
          <w:sz w:val="28"/>
          <w:szCs w:val="28"/>
        </w:rPr>
        <w:t>г. Нижневартовск, ул. Нефтяников, д. 3а</w:t>
      </w:r>
      <w:r w:rsidRPr="002B6122">
        <w:rPr>
          <w:bCs/>
          <w:sz w:val="28"/>
          <w:szCs w:val="28"/>
        </w:rPr>
        <w:t xml:space="preserve">, находящегося </w:t>
      </w:r>
      <w:r w:rsidR="00D62C92">
        <w:rPr>
          <w:bCs/>
          <w:sz w:val="28"/>
          <w:szCs w:val="28"/>
        </w:rPr>
        <w:t xml:space="preserve">                                 </w:t>
      </w:r>
      <w:r w:rsidRPr="002B6122">
        <w:rPr>
          <w:bCs/>
          <w:sz w:val="28"/>
          <w:szCs w:val="28"/>
        </w:rPr>
        <w:t>в муниципальной собственности, сроком на пять лет (</w:t>
      </w:r>
      <w:r w:rsidRPr="002B6122">
        <w:rPr>
          <w:color w:val="000000"/>
          <w:sz w:val="28"/>
          <w:szCs w:val="28"/>
        </w:rPr>
        <w:t>с 03.07.2023 по 02.07.2028</w:t>
      </w:r>
      <w:r w:rsidRPr="002B6122">
        <w:rPr>
          <w:bCs/>
          <w:sz w:val="28"/>
          <w:szCs w:val="28"/>
        </w:rPr>
        <w:t xml:space="preserve">), </w:t>
      </w:r>
      <w:r w:rsidR="00D62C92">
        <w:rPr>
          <w:bCs/>
          <w:sz w:val="28"/>
          <w:szCs w:val="28"/>
        </w:rPr>
        <w:t xml:space="preserve">                </w:t>
      </w:r>
      <w:r w:rsidRPr="002B6122">
        <w:rPr>
          <w:bCs/>
          <w:sz w:val="28"/>
          <w:szCs w:val="28"/>
        </w:rPr>
        <w:t>в соответствии с пунктами 129, 133 Правил, в связи с тем, что на участие в аукционе не подана ни одна заявка.</w:t>
      </w:r>
    </w:p>
    <w:p w:rsidR="00AE7D10" w:rsidRPr="002B6122" w:rsidRDefault="00AE7D10" w:rsidP="00AE7D10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AE7D10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AE7D10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AE7D10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lastRenderedPageBreak/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10" w:rsidRPr="002B6122" w:rsidRDefault="00AE7D10" w:rsidP="00AE7D10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sz w:val="28"/>
                <w:szCs w:val="28"/>
              </w:rPr>
            </w:pPr>
          </w:p>
        </w:tc>
      </w:tr>
      <w:tr w:rsidR="00AE7D10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10" w:rsidRPr="002B6122" w:rsidRDefault="00AE7D10" w:rsidP="00AE7D10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AE7D10" w:rsidRPr="002B6122" w:rsidRDefault="00AE7D10" w:rsidP="00AE7D1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BB57D9">
      <w:pPr>
        <w:pStyle w:val="a3"/>
        <w:ind w:firstLine="0"/>
        <w:rPr>
          <w:sz w:val="28"/>
          <w:szCs w:val="28"/>
        </w:rPr>
      </w:pPr>
    </w:p>
    <w:p w:rsidR="00FB68DE" w:rsidRPr="008D0126" w:rsidRDefault="00FB68DE" w:rsidP="00FB68DE">
      <w:pPr>
        <w:ind w:firstLine="709"/>
        <w:jc w:val="both"/>
        <w:rPr>
          <w:sz w:val="28"/>
          <w:szCs w:val="28"/>
        </w:rPr>
      </w:pPr>
      <w:r w:rsidRPr="008D0126">
        <w:rPr>
          <w:sz w:val="28"/>
          <w:szCs w:val="28"/>
        </w:rPr>
        <w:t>Подписи:</w:t>
      </w:r>
    </w:p>
    <w:p w:rsidR="00FB68DE" w:rsidRPr="008D0126" w:rsidRDefault="00FB68DE" w:rsidP="00FB68DE">
      <w:pPr>
        <w:ind w:firstLine="709"/>
        <w:jc w:val="both"/>
        <w:rPr>
          <w:sz w:val="28"/>
          <w:szCs w:val="28"/>
        </w:rPr>
      </w:pPr>
      <w:r w:rsidRPr="008D0126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BB57D9" w:rsidRPr="00BB57D9" w:rsidRDefault="00BB57D9" w:rsidP="00BB57D9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4C17C9" w:rsidRPr="004C17C9" w:rsidRDefault="004C17C9" w:rsidP="004C17C9">
      <w:pPr>
        <w:ind w:firstLine="709"/>
        <w:jc w:val="both"/>
        <w:rPr>
          <w:sz w:val="27"/>
          <w:szCs w:val="27"/>
        </w:rPr>
      </w:pPr>
    </w:p>
    <w:p w:rsidR="00C55A05" w:rsidRPr="0098604D" w:rsidRDefault="00C55A05" w:rsidP="004C17C9">
      <w:pPr>
        <w:ind w:firstLine="709"/>
        <w:jc w:val="both"/>
        <w:rPr>
          <w:sz w:val="27"/>
          <w:szCs w:val="27"/>
        </w:rPr>
      </w:pPr>
    </w:p>
    <w:sectPr w:rsidR="00C55A05" w:rsidRPr="0098604D" w:rsidSect="006F3AB3">
      <w:headerReference w:type="default" r:id="rId8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06" w:rsidRDefault="00A37006" w:rsidP="004C0F6C">
      <w:r>
        <w:separator/>
      </w:r>
    </w:p>
  </w:endnote>
  <w:endnote w:type="continuationSeparator" w:id="0">
    <w:p w:rsidR="00A37006" w:rsidRDefault="00A37006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06" w:rsidRDefault="00A37006" w:rsidP="004C0F6C">
      <w:r>
        <w:separator/>
      </w:r>
    </w:p>
  </w:footnote>
  <w:footnote w:type="continuationSeparator" w:id="0">
    <w:p w:rsidR="00A37006" w:rsidRDefault="00A37006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8DE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85452"/>
    <w:rsid w:val="006912C7"/>
    <w:rsid w:val="00693CDB"/>
    <w:rsid w:val="006948D4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567B"/>
    <w:rsid w:val="0082699F"/>
    <w:rsid w:val="008330F3"/>
    <w:rsid w:val="008357CB"/>
    <w:rsid w:val="00836754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37006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8DE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03A4A-2B94-4058-B86A-59732BB4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15</cp:revision>
  <cp:lastPrinted>2023-06-14T10:26:00Z</cp:lastPrinted>
  <dcterms:created xsi:type="dcterms:W3CDTF">2023-05-04T09:20:00Z</dcterms:created>
  <dcterms:modified xsi:type="dcterms:W3CDTF">2023-06-15T09:54:00Z</dcterms:modified>
</cp:coreProperties>
</file>