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CE" w:rsidRDefault="009E26CE" w:rsidP="006D7315">
      <w:pPr>
        <w:pStyle w:val="ab"/>
        <w:shd w:val="clear" w:color="auto" w:fill="EAF1DD" w:themeFill="accent3" w:themeFillTint="33"/>
        <w:ind w:firstLine="426"/>
        <w:jc w:val="center"/>
        <w:rPr>
          <w:rFonts w:ascii="Times New Roman" w:eastAsia="Times New Roman" w:hAnsi="Times New Roman" w:cs="Times New Roman"/>
          <w:b/>
          <w:sz w:val="32"/>
          <w:szCs w:val="32"/>
        </w:rPr>
      </w:pPr>
      <w:r w:rsidRPr="009E26CE">
        <w:rPr>
          <w:rFonts w:ascii="Times New Roman" w:eastAsia="Times New Roman" w:hAnsi="Times New Roman" w:cs="Times New Roman"/>
          <w:b/>
          <w:sz w:val="32"/>
          <w:szCs w:val="32"/>
        </w:rPr>
        <w:t xml:space="preserve">Памятка по условиям предоставления субсидии </w:t>
      </w:r>
    </w:p>
    <w:p w:rsidR="009E26CE" w:rsidRDefault="009E26CE" w:rsidP="006D7315">
      <w:pPr>
        <w:pStyle w:val="ab"/>
        <w:shd w:val="clear" w:color="auto" w:fill="EAF1DD" w:themeFill="accent3" w:themeFillTint="33"/>
        <w:ind w:firstLine="426"/>
        <w:jc w:val="center"/>
        <w:rPr>
          <w:rFonts w:ascii="Times New Roman" w:eastAsia="Times New Roman" w:hAnsi="Times New Roman" w:cs="Times New Roman"/>
          <w:b/>
          <w:sz w:val="32"/>
          <w:szCs w:val="32"/>
        </w:rPr>
      </w:pPr>
      <w:r w:rsidRPr="009E26CE">
        <w:rPr>
          <w:rFonts w:ascii="Times New Roman" w:eastAsia="Times New Roman" w:hAnsi="Times New Roman" w:cs="Times New Roman"/>
          <w:b/>
          <w:sz w:val="32"/>
          <w:szCs w:val="32"/>
        </w:rPr>
        <w:t>в виде возмещения части затрат</w:t>
      </w:r>
    </w:p>
    <w:p w:rsidR="009E26CE" w:rsidRPr="009E26CE" w:rsidRDefault="00667892" w:rsidP="006D7315">
      <w:pPr>
        <w:pStyle w:val="ab"/>
        <w:shd w:val="clear" w:color="auto" w:fill="EAF1DD" w:themeFill="accent3" w:themeFillTint="33"/>
        <w:ind w:firstLine="426"/>
        <w:jc w:val="center"/>
        <w:rPr>
          <w:rFonts w:ascii="Times New Roman" w:eastAsia="Times New Roman" w:hAnsi="Times New Roman" w:cs="Times New Roman"/>
          <w:b/>
          <w:sz w:val="32"/>
          <w:szCs w:val="32"/>
        </w:rPr>
      </w:pPr>
      <w:r>
        <w:rPr>
          <w:rFonts w:ascii="Times New Roman" w:eastAsia="Times New Roman" w:hAnsi="Times New Roman" w:cs="Times New Roman"/>
          <w:sz w:val="32"/>
          <w:szCs w:val="32"/>
        </w:rPr>
        <w:t>(П</w:t>
      </w:r>
      <w:r w:rsidR="009E26CE" w:rsidRPr="009E26CE">
        <w:rPr>
          <w:rFonts w:ascii="Times New Roman" w:eastAsia="Times New Roman" w:hAnsi="Times New Roman" w:cs="Times New Roman"/>
          <w:sz w:val="32"/>
          <w:szCs w:val="32"/>
        </w:rPr>
        <w:t>оряд</w:t>
      </w:r>
      <w:r>
        <w:rPr>
          <w:rFonts w:ascii="Times New Roman" w:eastAsia="Times New Roman" w:hAnsi="Times New Roman" w:cs="Times New Roman"/>
          <w:sz w:val="32"/>
          <w:szCs w:val="32"/>
        </w:rPr>
        <w:t>ок</w:t>
      </w:r>
      <w:r w:rsidR="009E26CE" w:rsidRPr="009E26CE">
        <w:rPr>
          <w:rFonts w:ascii="Times New Roman" w:eastAsia="Times New Roman" w:hAnsi="Times New Roman" w:cs="Times New Roman"/>
          <w:sz w:val="32"/>
          <w:szCs w:val="32"/>
        </w:rPr>
        <w:t xml:space="preserve"> предоставления субсидий субъектам малого и среднего предпринимательства города, </w:t>
      </w:r>
      <w:r>
        <w:rPr>
          <w:rFonts w:ascii="Times New Roman" w:eastAsia="Times New Roman" w:hAnsi="Times New Roman" w:cs="Times New Roman"/>
          <w:sz w:val="32"/>
          <w:szCs w:val="32"/>
        </w:rPr>
        <w:t>утвержден</w:t>
      </w:r>
      <w:r w:rsidR="009E26CE" w:rsidRPr="009E26CE">
        <w:rPr>
          <w:rFonts w:ascii="Times New Roman" w:eastAsia="Times New Roman" w:hAnsi="Times New Roman" w:cs="Times New Roman"/>
          <w:sz w:val="32"/>
          <w:szCs w:val="32"/>
        </w:rPr>
        <w:t xml:space="preserve"> постановлением администрации города от 26.04.2021 №336</w:t>
      </w:r>
      <w:r>
        <w:rPr>
          <w:rFonts w:ascii="Times New Roman" w:eastAsia="Times New Roman" w:hAnsi="Times New Roman" w:cs="Times New Roman"/>
          <w:sz w:val="32"/>
          <w:szCs w:val="32"/>
        </w:rPr>
        <w:t>)</w:t>
      </w:r>
    </w:p>
    <w:p w:rsidR="009E26CE" w:rsidRPr="00997073" w:rsidRDefault="009E26CE" w:rsidP="006D7315">
      <w:pPr>
        <w:pStyle w:val="ab"/>
        <w:jc w:val="center"/>
        <w:rPr>
          <w:rFonts w:ascii="Times New Roman" w:eastAsia="Times New Roman" w:hAnsi="Times New Roman" w:cs="Times New Roman"/>
          <w:b/>
          <w:sz w:val="20"/>
          <w:szCs w:val="20"/>
        </w:rPr>
      </w:pPr>
    </w:p>
    <w:p w:rsidR="00CD63D1" w:rsidRPr="000163B4" w:rsidRDefault="0060540A" w:rsidP="006D7315">
      <w:pPr>
        <w:tabs>
          <w:tab w:val="left" w:pos="1185"/>
        </w:tabs>
        <w:spacing w:after="0" w:line="240" w:lineRule="auto"/>
        <w:ind w:firstLine="709"/>
        <w:jc w:val="both"/>
        <w:rPr>
          <w:rFonts w:ascii="Times New Roman" w:eastAsia="Times New Roman" w:hAnsi="Times New Roman" w:cs="Times New Roman"/>
          <w:sz w:val="24"/>
          <w:szCs w:val="24"/>
        </w:rPr>
      </w:pPr>
      <w:r w:rsidRPr="000163B4">
        <w:rPr>
          <w:rFonts w:ascii="Times New Roman" w:eastAsia="Times New Roman" w:hAnsi="Times New Roman" w:cs="Times New Roman"/>
          <w:sz w:val="24"/>
          <w:szCs w:val="24"/>
        </w:rPr>
        <w:t>Субсидия в виде возмещения части затрат п</w:t>
      </w:r>
      <w:r w:rsidR="00CD63D1" w:rsidRPr="000163B4">
        <w:rPr>
          <w:rFonts w:ascii="Times New Roman" w:eastAsia="Times New Roman" w:hAnsi="Times New Roman" w:cs="Times New Roman"/>
          <w:sz w:val="24"/>
          <w:szCs w:val="24"/>
        </w:rPr>
        <w:t>редоставляется</w:t>
      </w:r>
      <w:r w:rsidR="00E62DD8" w:rsidRPr="000163B4">
        <w:rPr>
          <w:rFonts w:ascii="Times New Roman" w:eastAsia="Times New Roman" w:hAnsi="Times New Roman" w:cs="Times New Roman"/>
          <w:sz w:val="24"/>
          <w:szCs w:val="24"/>
        </w:rPr>
        <w:t xml:space="preserve"> </w:t>
      </w:r>
      <w:r w:rsidR="00CD63D1" w:rsidRPr="000163B4">
        <w:rPr>
          <w:rFonts w:ascii="Times New Roman" w:eastAsia="Times New Roman" w:hAnsi="Times New Roman" w:cs="Times New Roman"/>
          <w:sz w:val="24"/>
          <w:szCs w:val="24"/>
        </w:rPr>
        <w:t>субъектам малого и среднего предпринимательства, осуществляющим социально значимые виды деятельности на территории города Нижневартовска, определенные в муниципальном образовании:</w:t>
      </w:r>
    </w:p>
    <w:p w:rsidR="00CD63D1" w:rsidRPr="00982670" w:rsidRDefault="00CD63D1" w:rsidP="006D7315">
      <w:pPr>
        <w:tabs>
          <w:tab w:val="left" w:pos="1185"/>
        </w:tabs>
        <w:spacing w:after="0" w:line="240" w:lineRule="auto"/>
        <w:ind w:firstLine="709"/>
        <w:jc w:val="both"/>
        <w:rPr>
          <w:rFonts w:ascii="Times New Roman" w:eastAsia="Times New Roman" w:hAnsi="Times New Roman" w:cs="Times New Roman"/>
          <w:sz w:val="16"/>
          <w:szCs w:val="16"/>
        </w:rPr>
      </w:pPr>
    </w:p>
    <w:p w:rsidR="00CD63D1" w:rsidRPr="000163B4" w:rsidRDefault="00CD63D1" w:rsidP="006D7315">
      <w:pPr>
        <w:pStyle w:val="a3"/>
        <w:numPr>
          <w:ilvl w:val="0"/>
          <w:numId w:val="7"/>
        </w:numPr>
        <w:tabs>
          <w:tab w:val="left" w:pos="1185"/>
        </w:tabs>
        <w:ind w:left="0" w:firstLine="567"/>
        <w:jc w:val="both"/>
        <w:rPr>
          <w:i/>
        </w:rPr>
      </w:pPr>
      <w:r w:rsidRPr="00667892">
        <w:rPr>
          <w:b/>
          <w14:glow w14:rad="63500">
            <w14:schemeClr w14:val="accent3">
              <w14:alpha w14:val="60000"/>
              <w14:satMod w14:val="175000"/>
            </w14:schemeClr>
          </w14:glow>
        </w:rPr>
        <w:t>на аренду (субаренду) нежилых помещений</w:t>
      </w:r>
      <w:r w:rsidRPr="000163B4">
        <w:rPr>
          <w:b/>
        </w:rPr>
        <w:t>.</w:t>
      </w:r>
      <w:r w:rsidRPr="000163B4">
        <w:t xml:space="preserve"> Размер субсидии не более 50% от общего объема затрат и не более 300 тыс. рублей в год на одного Субъекта </w:t>
      </w:r>
      <w:r w:rsidRPr="000163B4">
        <w:rPr>
          <w:i/>
        </w:rPr>
        <w:t>(без учета коммунальных и эксплуатационных услуг).</w:t>
      </w:r>
    </w:p>
    <w:p w:rsidR="00CD63D1" w:rsidRPr="00982670" w:rsidRDefault="00CD63D1" w:rsidP="006D7315">
      <w:pPr>
        <w:tabs>
          <w:tab w:val="left" w:pos="1185"/>
        </w:tabs>
        <w:spacing w:after="0" w:line="240" w:lineRule="auto"/>
        <w:ind w:firstLine="709"/>
        <w:jc w:val="both"/>
        <w:rPr>
          <w:rFonts w:ascii="Times New Roman" w:eastAsia="Times New Roman" w:hAnsi="Times New Roman" w:cs="Times New Roman"/>
          <w:sz w:val="16"/>
          <w:szCs w:val="16"/>
        </w:rPr>
      </w:pPr>
    </w:p>
    <w:p w:rsidR="00CD63D1" w:rsidRPr="000163B4" w:rsidRDefault="00CD63D1" w:rsidP="006D7315">
      <w:pPr>
        <w:pStyle w:val="a3"/>
        <w:numPr>
          <w:ilvl w:val="0"/>
          <w:numId w:val="7"/>
        </w:numPr>
        <w:tabs>
          <w:tab w:val="left" w:pos="1185"/>
        </w:tabs>
        <w:ind w:left="0" w:firstLine="709"/>
        <w:jc w:val="both"/>
      </w:pPr>
      <w:r w:rsidRPr="0012319C">
        <w:rPr>
          <w:b/>
          <w14:glow w14:rad="63500">
            <w14:schemeClr w14:val="accent3">
              <w14:alpha w14:val="60000"/>
              <w14:satMod w14:val="175000"/>
            </w14:schemeClr>
          </w14:glow>
        </w:rPr>
        <w:t>по приобретению оборудования (основных средств) и лицензионных программных продуктов.</w:t>
      </w:r>
      <w:r w:rsidRPr="000163B4">
        <w:t xml:space="preserve"> Размер субсидии не более 80% от общего объема затрат и не более 500 тыс. рублей в год на одного Субъекта;</w:t>
      </w:r>
    </w:p>
    <w:p w:rsidR="00CD63D1" w:rsidRDefault="00CD63D1" w:rsidP="006D7315">
      <w:pPr>
        <w:tabs>
          <w:tab w:val="left" w:pos="1185"/>
        </w:tabs>
        <w:spacing w:after="0" w:line="240" w:lineRule="auto"/>
        <w:ind w:firstLine="709"/>
        <w:jc w:val="both"/>
        <w:rPr>
          <w:rFonts w:ascii="Times New Roman" w:eastAsia="Times New Roman" w:hAnsi="Times New Roman" w:cs="Times New Roman"/>
          <w:i/>
          <w:sz w:val="24"/>
          <w:szCs w:val="24"/>
        </w:rPr>
      </w:pPr>
      <w:r w:rsidRPr="000163B4">
        <w:rPr>
          <w:rFonts w:ascii="Times New Roman" w:eastAsia="Times New Roman" w:hAnsi="Times New Roman" w:cs="Times New Roman"/>
          <w:i/>
          <w:sz w:val="24"/>
          <w:szCs w:val="24"/>
        </w:rPr>
        <w:t xml:space="preserve">Возмещение затрат Субъектам осуществляется на приобретение оборудования в течение 2 календарных лет с </w:t>
      </w:r>
      <w:r w:rsidRPr="000163B4">
        <w:rPr>
          <w:rFonts w:ascii="Times New Roman" w:eastAsia="Times New Roman" w:hAnsi="Times New Roman" w:cs="Times New Roman"/>
          <w:i/>
          <w:sz w:val="24"/>
          <w:szCs w:val="24"/>
        </w:rPr>
        <w:t xml:space="preserve">года его выпуска (изготовления) стоимостью более 20 тыс. рублей за единицу, относящегося к основным средствам, используемого для реализации социально значимого (основного) вида деятельности. </w:t>
      </w:r>
    </w:p>
    <w:p w:rsidR="009975F2" w:rsidRPr="00982670" w:rsidRDefault="009975F2" w:rsidP="006D7315">
      <w:pPr>
        <w:tabs>
          <w:tab w:val="left" w:pos="1185"/>
        </w:tabs>
        <w:spacing w:after="0" w:line="240" w:lineRule="auto"/>
        <w:ind w:firstLine="709"/>
        <w:jc w:val="both"/>
        <w:rPr>
          <w:rFonts w:ascii="Times New Roman" w:eastAsia="Times New Roman" w:hAnsi="Times New Roman" w:cs="Times New Roman"/>
          <w:i/>
          <w:sz w:val="24"/>
          <w:szCs w:val="24"/>
        </w:rPr>
      </w:pPr>
      <w:r w:rsidRPr="00982670">
        <w:rPr>
          <w:rFonts w:ascii="Times New Roman" w:eastAsia="Times New Roman" w:hAnsi="Times New Roman" w:cs="Times New Roman"/>
          <w:i/>
          <w:sz w:val="24"/>
          <w:szCs w:val="24"/>
        </w:rPr>
        <w:t xml:space="preserve">Дата производства (изготовления) и серийный (заводской) номер оборудования </w:t>
      </w:r>
      <w:r w:rsidR="003C3C41" w:rsidRPr="00982670">
        <w:rPr>
          <w:rFonts w:ascii="Times New Roman" w:eastAsia="Times New Roman" w:hAnsi="Times New Roman" w:cs="Times New Roman"/>
          <w:i/>
          <w:sz w:val="24"/>
          <w:szCs w:val="24"/>
        </w:rPr>
        <w:t xml:space="preserve">от ПРОИЗВОДИТЕЛЯ </w:t>
      </w:r>
      <w:r w:rsidR="00D97FEC" w:rsidRPr="00982670">
        <w:rPr>
          <w:rFonts w:ascii="Times New Roman" w:eastAsia="Times New Roman" w:hAnsi="Times New Roman" w:cs="Times New Roman"/>
          <w:i/>
          <w:sz w:val="24"/>
          <w:szCs w:val="24"/>
        </w:rPr>
        <w:t>может определяться на основании</w:t>
      </w:r>
      <w:r w:rsidRPr="00982670">
        <w:rPr>
          <w:rFonts w:ascii="Times New Roman" w:eastAsia="Times New Roman" w:hAnsi="Times New Roman" w:cs="Times New Roman"/>
          <w:i/>
          <w:sz w:val="24"/>
          <w:szCs w:val="24"/>
        </w:rPr>
        <w:t xml:space="preserve"> техническ</w:t>
      </w:r>
      <w:r w:rsidR="00D97FEC" w:rsidRPr="00982670">
        <w:rPr>
          <w:rFonts w:ascii="Times New Roman" w:eastAsia="Times New Roman" w:hAnsi="Times New Roman" w:cs="Times New Roman"/>
          <w:i/>
          <w:sz w:val="24"/>
          <w:szCs w:val="24"/>
        </w:rPr>
        <w:t>их паспортов, гарантийных</w:t>
      </w:r>
      <w:r w:rsidRPr="00982670">
        <w:rPr>
          <w:rFonts w:ascii="Times New Roman" w:eastAsia="Times New Roman" w:hAnsi="Times New Roman" w:cs="Times New Roman"/>
          <w:i/>
          <w:sz w:val="24"/>
          <w:szCs w:val="24"/>
        </w:rPr>
        <w:t xml:space="preserve"> талон</w:t>
      </w:r>
      <w:r w:rsidR="00D97FEC" w:rsidRPr="00982670">
        <w:rPr>
          <w:rFonts w:ascii="Times New Roman" w:eastAsia="Times New Roman" w:hAnsi="Times New Roman" w:cs="Times New Roman"/>
          <w:i/>
          <w:sz w:val="24"/>
          <w:szCs w:val="24"/>
        </w:rPr>
        <w:t>ов</w:t>
      </w:r>
      <w:r w:rsidRPr="00982670">
        <w:rPr>
          <w:rFonts w:ascii="Times New Roman" w:eastAsia="Times New Roman" w:hAnsi="Times New Roman" w:cs="Times New Roman"/>
          <w:i/>
          <w:sz w:val="24"/>
          <w:szCs w:val="24"/>
        </w:rPr>
        <w:t>,</w:t>
      </w:r>
      <w:r w:rsidR="00D97FEC" w:rsidRPr="00982670">
        <w:rPr>
          <w:rFonts w:ascii="Times New Roman" w:eastAsia="Times New Roman" w:hAnsi="Times New Roman" w:cs="Times New Roman"/>
          <w:i/>
          <w:sz w:val="24"/>
          <w:szCs w:val="24"/>
        </w:rPr>
        <w:t xml:space="preserve"> этикеток, наклеек на товар</w:t>
      </w:r>
      <w:r w:rsidR="003C3C41" w:rsidRPr="00982670">
        <w:rPr>
          <w:rFonts w:ascii="Times New Roman" w:eastAsia="Times New Roman" w:hAnsi="Times New Roman" w:cs="Times New Roman"/>
          <w:i/>
          <w:sz w:val="24"/>
          <w:szCs w:val="24"/>
        </w:rPr>
        <w:t>, штрих- или QR-коды</w:t>
      </w:r>
      <w:r w:rsidR="00D97FEC" w:rsidRPr="00982670">
        <w:rPr>
          <w:rFonts w:ascii="Times New Roman" w:eastAsia="Times New Roman" w:hAnsi="Times New Roman" w:cs="Times New Roman"/>
          <w:i/>
          <w:sz w:val="24"/>
          <w:szCs w:val="24"/>
        </w:rPr>
        <w:t xml:space="preserve">, а также </w:t>
      </w:r>
      <w:r w:rsidR="00296DD4" w:rsidRPr="00982670">
        <w:rPr>
          <w:rFonts w:ascii="Times New Roman" w:eastAsia="Times New Roman" w:hAnsi="Times New Roman" w:cs="Times New Roman"/>
          <w:i/>
          <w:sz w:val="24"/>
          <w:szCs w:val="24"/>
        </w:rPr>
        <w:t xml:space="preserve">на </w:t>
      </w:r>
      <w:r w:rsidR="00D97FEC" w:rsidRPr="00982670">
        <w:rPr>
          <w:rFonts w:ascii="Times New Roman" w:eastAsia="Times New Roman" w:hAnsi="Times New Roman" w:cs="Times New Roman"/>
          <w:i/>
          <w:sz w:val="24"/>
          <w:szCs w:val="24"/>
        </w:rPr>
        <w:t>упаковке товара (</w:t>
      </w:r>
      <w:r w:rsidR="00296DD4" w:rsidRPr="00982670">
        <w:rPr>
          <w:rFonts w:ascii="Times New Roman" w:eastAsia="Times New Roman" w:hAnsi="Times New Roman" w:cs="Times New Roman"/>
          <w:i/>
          <w:sz w:val="24"/>
          <w:szCs w:val="24"/>
        </w:rPr>
        <w:t>коробк</w:t>
      </w:r>
      <w:r w:rsidR="00D97FEC" w:rsidRPr="00982670">
        <w:rPr>
          <w:rFonts w:ascii="Times New Roman" w:eastAsia="Times New Roman" w:hAnsi="Times New Roman" w:cs="Times New Roman"/>
          <w:i/>
          <w:sz w:val="24"/>
          <w:szCs w:val="24"/>
        </w:rPr>
        <w:t>а)!</w:t>
      </w:r>
      <w:r w:rsidR="00296DD4" w:rsidRPr="00982670">
        <w:rPr>
          <w:rFonts w:ascii="Times New Roman" w:eastAsia="Times New Roman" w:hAnsi="Times New Roman" w:cs="Times New Roman"/>
          <w:i/>
          <w:sz w:val="24"/>
          <w:szCs w:val="24"/>
        </w:rPr>
        <w:t xml:space="preserve"> </w:t>
      </w:r>
    </w:p>
    <w:p w:rsidR="00CD63D1" w:rsidRPr="000163B4" w:rsidRDefault="00CD63D1" w:rsidP="006D7315">
      <w:pPr>
        <w:tabs>
          <w:tab w:val="left" w:pos="1185"/>
        </w:tabs>
        <w:spacing w:after="0" w:line="240" w:lineRule="auto"/>
        <w:ind w:firstLine="709"/>
        <w:jc w:val="both"/>
        <w:rPr>
          <w:rFonts w:ascii="Times New Roman" w:eastAsia="Times New Roman" w:hAnsi="Times New Roman" w:cs="Times New Roman"/>
          <w:i/>
          <w:sz w:val="24"/>
          <w:szCs w:val="24"/>
        </w:rPr>
      </w:pPr>
      <w:r w:rsidRPr="000163B4">
        <w:rPr>
          <w:rFonts w:ascii="Times New Roman" w:eastAsia="Times New Roman" w:hAnsi="Times New Roman" w:cs="Times New Roman"/>
          <w:i/>
          <w:sz w:val="24"/>
          <w:szCs w:val="24"/>
        </w:rPr>
        <w:t>Возмещению не подлежат затраты Субъектов на:</w:t>
      </w:r>
    </w:p>
    <w:p w:rsidR="00CD63D1" w:rsidRPr="000163B4" w:rsidRDefault="00CD63D1" w:rsidP="006D7315">
      <w:pPr>
        <w:tabs>
          <w:tab w:val="left" w:pos="1185"/>
        </w:tabs>
        <w:spacing w:after="0" w:line="240" w:lineRule="auto"/>
        <w:ind w:firstLine="709"/>
        <w:jc w:val="both"/>
        <w:rPr>
          <w:rFonts w:ascii="Times New Roman" w:eastAsia="Times New Roman" w:hAnsi="Times New Roman" w:cs="Times New Roman"/>
          <w:i/>
          <w:sz w:val="24"/>
          <w:szCs w:val="24"/>
        </w:rPr>
      </w:pPr>
      <w:r w:rsidRPr="000163B4">
        <w:rPr>
          <w:rFonts w:ascii="Times New Roman" w:eastAsia="Times New Roman" w:hAnsi="Times New Roman" w:cs="Times New Roman"/>
          <w:i/>
          <w:sz w:val="24"/>
          <w:szCs w:val="24"/>
        </w:rPr>
        <w:t>-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CD63D1" w:rsidRPr="000163B4" w:rsidRDefault="00CD63D1" w:rsidP="006D7315">
      <w:pPr>
        <w:tabs>
          <w:tab w:val="left" w:pos="1185"/>
        </w:tabs>
        <w:spacing w:after="0" w:line="240" w:lineRule="auto"/>
        <w:ind w:firstLine="709"/>
        <w:jc w:val="both"/>
        <w:rPr>
          <w:rFonts w:ascii="Times New Roman" w:eastAsia="Times New Roman" w:hAnsi="Times New Roman" w:cs="Times New Roman"/>
          <w:i/>
          <w:sz w:val="24"/>
          <w:szCs w:val="24"/>
        </w:rPr>
      </w:pPr>
      <w:r w:rsidRPr="000163B4">
        <w:rPr>
          <w:rFonts w:ascii="Times New Roman" w:eastAsia="Times New Roman" w:hAnsi="Times New Roman" w:cs="Times New Roman"/>
          <w:i/>
          <w:sz w:val="24"/>
          <w:szCs w:val="24"/>
        </w:rPr>
        <w:t>- мобильные телефоны, смартфоны;</w:t>
      </w:r>
    </w:p>
    <w:p w:rsidR="006369F7" w:rsidRDefault="00CD63D1" w:rsidP="006D7315">
      <w:pPr>
        <w:tabs>
          <w:tab w:val="left" w:pos="1185"/>
        </w:tabs>
        <w:spacing w:after="0" w:line="240" w:lineRule="auto"/>
        <w:ind w:firstLine="709"/>
        <w:jc w:val="both"/>
        <w:rPr>
          <w:rFonts w:ascii="Times New Roman" w:eastAsia="Times New Roman" w:hAnsi="Times New Roman" w:cs="Times New Roman"/>
          <w:i/>
          <w:sz w:val="24"/>
          <w:szCs w:val="24"/>
        </w:rPr>
      </w:pPr>
      <w:r w:rsidRPr="000163B4">
        <w:rPr>
          <w:rFonts w:ascii="Times New Roman" w:eastAsia="Times New Roman" w:hAnsi="Times New Roman" w:cs="Times New Roman"/>
          <w:i/>
          <w:sz w:val="24"/>
          <w:szCs w:val="24"/>
        </w:rPr>
        <w:t>- мебель.</w:t>
      </w:r>
    </w:p>
    <w:p w:rsidR="006369F7" w:rsidRPr="00982670" w:rsidRDefault="006369F7" w:rsidP="006D7315">
      <w:pPr>
        <w:tabs>
          <w:tab w:val="left" w:pos="1185"/>
        </w:tabs>
        <w:spacing w:after="0" w:line="240" w:lineRule="auto"/>
        <w:ind w:firstLine="709"/>
        <w:jc w:val="both"/>
        <w:rPr>
          <w:rFonts w:ascii="Times New Roman" w:eastAsia="Times New Roman" w:hAnsi="Times New Roman" w:cs="Times New Roman"/>
          <w:i/>
          <w:sz w:val="16"/>
          <w:szCs w:val="16"/>
        </w:rPr>
      </w:pPr>
    </w:p>
    <w:p w:rsidR="00D97FEC" w:rsidRPr="006369F7" w:rsidRDefault="00CD63D1" w:rsidP="006D7315">
      <w:pPr>
        <w:pStyle w:val="a3"/>
        <w:numPr>
          <w:ilvl w:val="0"/>
          <w:numId w:val="7"/>
        </w:numPr>
        <w:tabs>
          <w:tab w:val="left" w:pos="1185"/>
        </w:tabs>
        <w:ind w:left="0" w:firstLine="709"/>
        <w:jc w:val="both"/>
        <w:rPr>
          <w:i/>
        </w:rPr>
      </w:pPr>
      <w:r w:rsidRPr="006369F7">
        <w:rPr>
          <w:b/>
          <w14:glow w14:rad="63500">
            <w14:schemeClr w14:val="accent3">
              <w14:alpha w14:val="60000"/>
              <w14:satMod w14:val="175000"/>
            </w14:schemeClr>
          </w14:glow>
        </w:rPr>
        <w:t xml:space="preserve">на приобретение </w:t>
      </w:r>
      <w:r w:rsidR="00F03466" w:rsidRPr="00F03466">
        <w:rPr>
          <w:b/>
          <w14:glow w14:rad="63500">
            <w14:schemeClr w14:val="accent3">
              <w14:alpha w14:val="60000"/>
              <w14:satMod w14:val="175000"/>
            </w14:schemeClr>
          </w14:glow>
        </w:rPr>
        <w:t>учебного пособия, спортивного инвентаря</w:t>
      </w:r>
      <w:r w:rsidRPr="006369F7">
        <w:rPr>
          <w:b/>
          <w14:glow w14:rad="63500">
            <w14:schemeClr w14:val="accent3">
              <w14:alpha w14:val="60000"/>
              <w14:satMod w14:val="175000"/>
            </w14:schemeClr>
          </w14:glow>
        </w:rPr>
        <w:t>.</w:t>
      </w:r>
      <w:r w:rsidRPr="000163B4">
        <w:t xml:space="preserve"> Размер </w:t>
      </w:r>
      <w:r w:rsidRPr="006369F7">
        <w:t>субсидии</w:t>
      </w:r>
      <w:r w:rsidRPr="000163B4">
        <w:t xml:space="preserve"> не более 50% от общего объема затрат и не более </w:t>
      </w:r>
      <w:r w:rsidR="00F03466">
        <w:t>2</w:t>
      </w:r>
      <w:r w:rsidRPr="000163B4">
        <w:t>00 тыс. рублей в год на одного Субъекта.</w:t>
      </w:r>
      <w:r w:rsidR="00667892">
        <w:t xml:space="preserve"> </w:t>
      </w:r>
    </w:p>
    <w:p w:rsidR="00CD63D1" w:rsidRDefault="00CD63D1" w:rsidP="006D7315">
      <w:pPr>
        <w:pStyle w:val="a3"/>
        <w:numPr>
          <w:ilvl w:val="0"/>
          <w:numId w:val="7"/>
        </w:numPr>
        <w:tabs>
          <w:tab w:val="left" w:pos="1185"/>
        </w:tabs>
        <w:ind w:left="0" w:firstLine="567"/>
        <w:jc w:val="both"/>
      </w:pPr>
      <w:r w:rsidRPr="00667892">
        <w:rPr>
          <w:b/>
          <w14:glow w14:rad="63500">
            <w14:schemeClr w14:val="accent3">
              <w14:alpha w14:val="60000"/>
              <w14:satMod w14:val="175000"/>
            </w14:schemeClr>
          </w14:glow>
        </w:rPr>
        <w:t>на обязательную сертификацию произведенной продукции и (или) декларирование ее соответствия.</w:t>
      </w:r>
      <w:r w:rsidRPr="000163B4">
        <w:rPr>
          <w:b/>
        </w:rPr>
        <w:t xml:space="preserve"> </w:t>
      </w:r>
      <w:r w:rsidRPr="000163B4">
        <w:t>Размере субсидии не более 80% от общего объема затрат и не более 100 тыс. рублей в год на одного Субъекта</w:t>
      </w:r>
      <w:r w:rsidR="00B037E7" w:rsidRPr="000163B4">
        <w:t>.</w:t>
      </w:r>
    </w:p>
    <w:p w:rsidR="00F03466" w:rsidRPr="000163B4" w:rsidRDefault="00F03466" w:rsidP="00F03466">
      <w:pPr>
        <w:tabs>
          <w:tab w:val="left" w:pos="1185"/>
        </w:tabs>
        <w:jc w:val="both"/>
      </w:pPr>
    </w:p>
    <w:p w:rsidR="0060540A" w:rsidRDefault="0060540A" w:rsidP="00904F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1185"/>
        </w:tabs>
        <w:spacing w:after="0" w:line="240" w:lineRule="auto"/>
        <w:jc w:val="both"/>
        <w:rPr>
          <w:rFonts w:ascii="Times New Roman" w:eastAsia="Times New Roman" w:hAnsi="Times New Roman" w:cs="Times New Roman"/>
          <w:sz w:val="28"/>
          <w:szCs w:val="28"/>
        </w:rPr>
      </w:pPr>
      <w:bookmarkStart w:id="0" w:name="Par192"/>
      <w:bookmarkEnd w:id="0"/>
      <w:r w:rsidRPr="0060540A">
        <w:rPr>
          <w:rFonts w:ascii="Times New Roman" w:eastAsia="Times New Roman" w:hAnsi="Times New Roman" w:cs="Times New Roman"/>
          <w:sz w:val="28"/>
          <w:szCs w:val="28"/>
        </w:rPr>
        <w:t xml:space="preserve">К возмещению принимаются фактически произведенные и документально подтвержденные затраты, произведенные </w:t>
      </w:r>
      <w:r w:rsidRPr="0060540A">
        <w:rPr>
          <w:rFonts w:ascii="Times New Roman" w:eastAsia="Times New Roman" w:hAnsi="Times New Roman" w:cs="Times New Roman"/>
          <w:b/>
          <w:sz w:val="28"/>
          <w:szCs w:val="28"/>
        </w:rPr>
        <w:t>в течение 12 полных месяцев до даты начала приема заявок</w:t>
      </w:r>
      <w:r w:rsidRPr="0060540A">
        <w:rPr>
          <w:rFonts w:ascii="Times New Roman" w:eastAsia="Times New Roman" w:hAnsi="Times New Roman" w:cs="Times New Roman"/>
          <w:sz w:val="28"/>
          <w:szCs w:val="28"/>
        </w:rPr>
        <w:t xml:space="preserve">, </w:t>
      </w:r>
      <w:r w:rsidRPr="0060540A">
        <w:rPr>
          <w:rFonts w:ascii="Times New Roman" w:eastAsia="Times New Roman" w:hAnsi="Times New Roman" w:cs="Times New Roman"/>
          <w:b/>
          <w:sz w:val="28"/>
          <w:szCs w:val="28"/>
        </w:rPr>
        <w:t xml:space="preserve">по </w:t>
      </w:r>
      <w:r w:rsidRPr="00667892">
        <w:rPr>
          <w:rFonts w:ascii="Times New Roman" w:eastAsia="Times New Roman" w:hAnsi="Times New Roman" w:cs="Times New Roman"/>
          <w:b/>
          <w:sz w:val="28"/>
          <w:szCs w:val="28"/>
          <w:u w:val="single"/>
        </w:rPr>
        <w:t>основному виду деятельности</w:t>
      </w:r>
      <w:r w:rsidRPr="0060540A">
        <w:rPr>
          <w:rFonts w:ascii="Times New Roman" w:eastAsia="Times New Roman" w:hAnsi="Times New Roman" w:cs="Times New Roman"/>
          <w:sz w:val="28"/>
          <w:szCs w:val="28"/>
        </w:rPr>
        <w:t>, указанному в заявке и содержащемуся в выписке из Единого государственного реестра юридических лиц или из Единого государственного реестра индивидуальных предпринимателей.</w:t>
      </w:r>
    </w:p>
    <w:p w:rsidR="009A6E16" w:rsidRPr="000163B4" w:rsidRDefault="009A6E16" w:rsidP="006D7315">
      <w:pPr>
        <w:tabs>
          <w:tab w:val="left" w:pos="1185"/>
        </w:tabs>
        <w:spacing w:after="0" w:line="240" w:lineRule="auto"/>
        <w:ind w:firstLine="709"/>
        <w:jc w:val="both"/>
        <w:rPr>
          <w:rFonts w:ascii="Times New Roman" w:eastAsia="Times New Roman" w:hAnsi="Times New Roman" w:cs="Times New Roman"/>
          <w:sz w:val="20"/>
          <w:szCs w:val="20"/>
        </w:rPr>
      </w:pPr>
    </w:p>
    <w:p w:rsidR="00230523" w:rsidRPr="001C6981" w:rsidRDefault="00287269" w:rsidP="00C60449">
      <w:pPr>
        <w:tabs>
          <w:tab w:val="left" w:pos="1185"/>
        </w:tabs>
        <w:spacing w:after="0" w:line="240" w:lineRule="auto"/>
        <w:jc w:val="both"/>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На период реализации муниципальной программы социально значимыми видами деятельности явля</w:t>
      </w:r>
      <w:r w:rsidR="00E01B0D"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е</w:t>
      </w:r>
      <w:r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тся</w:t>
      </w:r>
      <w:r w:rsidR="00230523"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w:t>
      </w:r>
    </w:p>
    <w:p w:rsidR="00904FC1" w:rsidRPr="001C6981" w:rsidRDefault="00230523" w:rsidP="00C60449">
      <w:pPr>
        <w:tabs>
          <w:tab w:val="left" w:pos="1185"/>
        </w:tabs>
        <w:spacing w:after="0" w:line="240" w:lineRule="auto"/>
        <w:jc w:val="both"/>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w:t>
      </w:r>
      <w:r w:rsidR="00287269"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00E01B0D"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деятельность, осуществляемая в соответствии с разделами С</w:t>
      </w:r>
      <w:r w:rsidR="00C60449"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(Обрабатывающие производства 13-33)</w:t>
      </w:r>
      <w:r w:rsidR="00E01B0D"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J </w:t>
      </w:r>
      <w:r w:rsidR="00C60449"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(Деятельность в области информации и связи 61-63) </w:t>
      </w:r>
      <w:r w:rsidR="00287269"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(по кодам ОКВЭД)</w:t>
      </w:r>
      <w:r w:rsidR="00E01B0D"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00E01B0D" w:rsidRPr="001C6981">
        <w:rPr>
          <w:rFonts w:ascii="Times New Roman" w:eastAsia="Times New Roman" w:hAnsi="Times New Roman" w:cs="Times New Roman"/>
          <w:b/>
          <w:color w:val="8064A2" w:themeColor="accent4"/>
          <w:sz w:val="24"/>
          <w:szCs w:val="24"/>
          <w:u w:val="single"/>
          <w14:textOutline w14:w="0" w14:cap="flat" w14:cmpd="sng" w14:algn="ctr">
            <w14:noFill/>
            <w14:prstDash w14:val="solid"/>
            <w14:round/>
          </w14:textOutline>
          <w14:props3d w14:extrusionH="57150" w14:contourW="0" w14:prstMaterial="softEdge">
            <w14:bevelT w14:w="25400" w14:h="38100" w14:prst="circle"/>
          </w14:props3d>
        </w:rPr>
        <w:t>за исключением</w:t>
      </w:r>
      <w:r w:rsidR="00E01B0D"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производства подакцизных товаров, указанных в статье 181 Налогового кодекса Российской Федерации, класса 10 «Производства пищевых продуктов», класса 11 «Производство напитков»,  класса 58 «Деятельность издательская», класса 59 «Производство кинофильмов, видеофильмов и телевизионных программ, издание звукозаписей и нот», класса 60 «Деятельность в области телевизионного и радиовещания»)</w:t>
      </w:r>
      <w:r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w:t>
      </w:r>
    </w:p>
    <w:p w:rsidR="00230523" w:rsidRPr="001C6981" w:rsidRDefault="00230523" w:rsidP="00C60449">
      <w:pPr>
        <w:tabs>
          <w:tab w:val="left" w:pos="1185"/>
        </w:tabs>
        <w:spacing w:after="0" w:line="240" w:lineRule="auto"/>
        <w:jc w:val="both"/>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C6981">
        <w:rPr>
          <w:rFonts w:ascii="Times New Roman" w:eastAsia="Times New Roman" w:hAnsi="Times New Roman" w:cs="Times New Roman"/>
          <w:b/>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деятельность в сфере социального предпринимательства.</w:t>
      </w:r>
    </w:p>
    <w:p w:rsidR="00D175B8" w:rsidRDefault="007E0C32" w:rsidP="00982670">
      <w:pPr>
        <w:widowControl w:val="0"/>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adjustRightInd w:val="0"/>
        <w:spacing w:before="240" w:after="0" w:line="240" w:lineRule="auto"/>
        <w:contextualSpacing/>
        <w:jc w:val="both"/>
        <w:rPr>
          <w:rFonts w:ascii="Times New Roman" w:hAnsi="Times New Roman" w:cs="Times New Roman"/>
          <w:sz w:val="24"/>
          <w:szCs w:val="24"/>
        </w:rPr>
      </w:pPr>
      <w:r w:rsidRPr="000163B4">
        <w:rPr>
          <w:rFonts w:ascii="Times New Roman" w:hAnsi="Times New Roman" w:cs="Times New Roman"/>
          <w:b/>
          <w:sz w:val="24"/>
          <w:szCs w:val="24"/>
        </w:rPr>
        <w:lastRenderedPageBreak/>
        <w:t>Обязательство получателя субсидии</w:t>
      </w:r>
      <w:r w:rsidRPr="000163B4">
        <w:rPr>
          <w:rFonts w:ascii="Times New Roman" w:hAnsi="Times New Roman" w:cs="Times New Roman"/>
          <w:sz w:val="24"/>
          <w:szCs w:val="24"/>
        </w:rPr>
        <w:t xml:space="preserve"> - в течение 12 месяцев с даты </w:t>
      </w:r>
      <w:r w:rsidR="00982670">
        <w:rPr>
          <w:rFonts w:ascii="Times New Roman" w:hAnsi="Times New Roman" w:cs="Times New Roman"/>
          <w:sz w:val="24"/>
          <w:szCs w:val="24"/>
        </w:rPr>
        <w:t>заключения соглашения</w:t>
      </w:r>
      <w:r w:rsidRPr="000163B4">
        <w:rPr>
          <w:rFonts w:ascii="Times New Roman" w:hAnsi="Times New Roman" w:cs="Times New Roman"/>
          <w:sz w:val="24"/>
          <w:szCs w:val="24"/>
        </w:rPr>
        <w:t xml:space="preserve"> (наличие в Едином реестре субъектов малого и среднего предпринимательства сведений о категории субъекта малого и среднего </w:t>
      </w:r>
      <w:r w:rsidRPr="00982670">
        <w:rPr>
          <w:rFonts w:ascii="Times New Roman" w:hAnsi="Times New Roman" w:cs="Times New Roman"/>
          <w:sz w:val="24"/>
          <w:szCs w:val="24"/>
        </w:rPr>
        <w:t xml:space="preserve">предпринимательства) и сохранять рабочие места в течение 12 месяцев с даты </w:t>
      </w:r>
      <w:r w:rsidR="00982670" w:rsidRPr="00982670">
        <w:rPr>
          <w:rFonts w:ascii="Times New Roman" w:hAnsi="Times New Roman" w:cs="Times New Roman"/>
          <w:sz w:val="24"/>
          <w:szCs w:val="24"/>
        </w:rPr>
        <w:t>заключения соглашения</w:t>
      </w:r>
      <w:r w:rsidRPr="00982670">
        <w:rPr>
          <w:rFonts w:ascii="Times New Roman" w:hAnsi="Times New Roman" w:cs="Times New Roman"/>
          <w:sz w:val="24"/>
          <w:szCs w:val="24"/>
        </w:rPr>
        <w:t xml:space="preserve"> (при их наличии на дату представления заявки о предоставлении субсидии).</w:t>
      </w:r>
    </w:p>
    <w:p w:rsidR="002C7806" w:rsidRPr="00982670" w:rsidRDefault="002C7806" w:rsidP="00904FC1">
      <w:pPr>
        <w:widowControl w:val="0"/>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adjustRightInd w:val="0"/>
        <w:spacing w:before="240" w:after="0" w:line="240" w:lineRule="auto"/>
        <w:contextualSpacing/>
        <w:jc w:val="both"/>
        <w:rPr>
          <w:rFonts w:ascii="Times New Roman" w:hAnsi="Times New Roman" w:cs="Times New Roman"/>
          <w:i/>
          <w:sz w:val="24"/>
          <w:szCs w:val="24"/>
        </w:rPr>
      </w:pPr>
      <w:r w:rsidRPr="00982670">
        <w:rPr>
          <w:rFonts w:ascii="Times New Roman" w:hAnsi="Times New Roman" w:cs="Times New Roman"/>
          <w:i/>
          <w:sz w:val="24"/>
          <w:szCs w:val="24"/>
        </w:rPr>
        <w:t>Количество рабочих мест подтверждаетс</w:t>
      </w:r>
      <w:r w:rsidR="002E4ABE">
        <w:rPr>
          <w:rFonts w:ascii="Times New Roman" w:hAnsi="Times New Roman" w:cs="Times New Roman"/>
          <w:i/>
          <w:sz w:val="24"/>
          <w:szCs w:val="24"/>
        </w:rPr>
        <w:t>я документами (трудовой договор</w:t>
      </w:r>
      <w:r w:rsidRPr="00982670">
        <w:rPr>
          <w:rFonts w:ascii="Times New Roman" w:hAnsi="Times New Roman" w:cs="Times New Roman"/>
          <w:i/>
          <w:sz w:val="24"/>
          <w:szCs w:val="24"/>
        </w:rPr>
        <w:t>) на ДАТУ представления заявки о предоставлении субсидии.</w:t>
      </w:r>
    </w:p>
    <w:p w:rsidR="002C7806" w:rsidRPr="00982670" w:rsidRDefault="002C7806" w:rsidP="00904FC1">
      <w:pPr>
        <w:widowControl w:val="0"/>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adjustRightInd w:val="0"/>
        <w:spacing w:before="240" w:after="0" w:line="240" w:lineRule="auto"/>
        <w:contextualSpacing/>
        <w:jc w:val="both"/>
        <w:rPr>
          <w:rFonts w:ascii="Times New Roman" w:hAnsi="Times New Roman" w:cs="Times New Roman"/>
          <w:i/>
          <w:sz w:val="24"/>
          <w:szCs w:val="24"/>
        </w:rPr>
      </w:pPr>
      <w:r w:rsidRPr="00982670">
        <w:rPr>
          <w:rFonts w:ascii="Times New Roman" w:hAnsi="Times New Roman" w:cs="Times New Roman"/>
          <w:i/>
          <w:sz w:val="24"/>
          <w:szCs w:val="24"/>
        </w:rPr>
        <w:t>Индивидуальный предприниматель</w:t>
      </w:r>
      <w:r w:rsidR="00D835A6" w:rsidRPr="00982670">
        <w:rPr>
          <w:rFonts w:ascii="Times New Roman" w:hAnsi="Times New Roman" w:cs="Times New Roman"/>
          <w:i/>
          <w:sz w:val="24"/>
          <w:szCs w:val="24"/>
        </w:rPr>
        <w:t>, у которого нет работников, не учитывает себя как сотрудника (</w:t>
      </w:r>
      <w:r w:rsidR="00F51792" w:rsidRPr="00982670">
        <w:rPr>
          <w:rFonts w:ascii="Times New Roman" w:hAnsi="Times New Roman" w:cs="Times New Roman"/>
          <w:i/>
          <w:sz w:val="24"/>
          <w:szCs w:val="24"/>
        </w:rPr>
        <w:t>рабочее место</w:t>
      </w:r>
      <w:r w:rsidR="00D835A6" w:rsidRPr="00982670">
        <w:rPr>
          <w:rFonts w:ascii="Times New Roman" w:hAnsi="Times New Roman" w:cs="Times New Roman"/>
          <w:i/>
          <w:sz w:val="24"/>
          <w:szCs w:val="24"/>
        </w:rPr>
        <w:t>)</w:t>
      </w:r>
      <w:r w:rsidR="00F51792" w:rsidRPr="00982670">
        <w:rPr>
          <w:rFonts w:ascii="Times New Roman" w:hAnsi="Times New Roman" w:cs="Times New Roman"/>
          <w:i/>
          <w:sz w:val="24"/>
          <w:szCs w:val="24"/>
        </w:rPr>
        <w:t>.</w:t>
      </w:r>
    </w:p>
    <w:p w:rsidR="00997073" w:rsidRDefault="00997073"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b/>
          <w:sz w:val="24"/>
          <w:szCs w:val="24"/>
          <w:highlight w:val="lightGray"/>
          <w:u w:val="single"/>
        </w:rPr>
      </w:pPr>
    </w:p>
    <w:p w:rsidR="009852C5" w:rsidRDefault="008C2684" w:rsidP="00982670">
      <w:pPr>
        <w:widowControl w:val="0"/>
        <w:shd w:val="clear" w:color="auto" w:fill="D9D9D9" w:themeFill="background1" w:themeFillShade="D9"/>
        <w:autoSpaceDE w:val="0"/>
        <w:autoSpaceDN w:val="0"/>
        <w:adjustRightInd w:val="0"/>
        <w:spacing w:before="240" w:after="0" w:line="240" w:lineRule="auto"/>
        <w:contextualSpacing/>
        <w:jc w:val="both"/>
        <w:rPr>
          <w:rFonts w:ascii="Times New Roman" w:hAnsi="Times New Roman" w:cs="Times New Roman"/>
          <w:b/>
          <w:sz w:val="24"/>
          <w:szCs w:val="24"/>
          <w:u w:val="single"/>
        </w:rPr>
      </w:pPr>
      <w:r w:rsidRPr="00982670">
        <w:rPr>
          <w:rFonts w:ascii="Times New Roman" w:hAnsi="Times New Roman" w:cs="Times New Roman"/>
          <w:b/>
          <w:sz w:val="24"/>
          <w:szCs w:val="24"/>
          <w:u w:val="single"/>
        </w:rPr>
        <w:t>Т</w:t>
      </w:r>
      <w:r w:rsidR="009852C5" w:rsidRPr="00982670">
        <w:rPr>
          <w:rFonts w:ascii="Times New Roman" w:hAnsi="Times New Roman" w:cs="Times New Roman"/>
          <w:b/>
          <w:sz w:val="24"/>
          <w:szCs w:val="24"/>
          <w:u w:val="single"/>
        </w:rPr>
        <w:t>ребования</w:t>
      </w:r>
      <w:r w:rsidRPr="00982670">
        <w:rPr>
          <w:rFonts w:ascii="Times New Roman" w:hAnsi="Times New Roman" w:cs="Times New Roman"/>
          <w:b/>
          <w:sz w:val="24"/>
          <w:szCs w:val="24"/>
          <w:u w:val="single"/>
        </w:rPr>
        <w:t xml:space="preserve"> к участнику отбора</w:t>
      </w:r>
      <w:r w:rsidR="009852C5" w:rsidRPr="00982670">
        <w:rPr>
          <w:rFonts w:ascii="Times New Roman" w:hAnsi="Times New Roman" w:cs="Times New Roman"/>
          <w:b/>
          <w:sz w:val="24"/>
          <w:szCs w:val="24"/>
          <w:u w:val="single"/>
        </w:rPr>
        <w:t>:</w:t>
      </w:r>
    </w:p>
    <w:p w:rsidR="001C6981" w:rsidRPr="000163B4" w:rsidRDefault="001C6981" w:rsidP="00982670">
      <w:pPr>
        <w:widowControl w:val="0"/>
        <w:shd w:val="clear" w:color="auto" w:fill="D9D9D9" w:themeFill="background1" w:themeFillShade="D9"/>
        <w:autoSpaceDE w:val="0"/>
        <w:autoSpaceDN w:val="0"/>
        <w:adjustRightInd w:val="0"/>
        <w:spacing w:before="240" w:after="0" w:line="240" w:lineRule="auto"/>
        <w:contextualSpacing/>
        <w:jc w:val="both"/>
        <w:rPr>
          <w:rFonts w:ascii="Times New Roman" w:hAnsi="Times New Roman" w:cs="Times New Roman"/>
          <w:b/>
          <w:sz w:val="24"/>
          <w:szCs w:val="24"/>
          <w:u w:val="single"/>
        </w:rPr>
      </w:pP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 сведения об участнике отбора должны быть внесены в единый реестр субъектов малого и среднего предпринимательства в соответствии со статьей 4.1 </w:t>
      </w:r>
      <w:r w:rsidR="00997073">
        <w:rPr>
          <w:rFonts w:ascii="Times New Roman" w:hAnsi="Times New Roman" w:cs="Times New Roman"/>
          <w:sz w:val="24"/>
          <w:szCs w:val="24"/>
        </w:rPr>
        <w:t>ФЗ</w:t>
      </w:r>
      <w:r w:rsidRPr="000163B4">
        <w:rPr>
          <w:rFonts w:ascii="Times New Roman" w:hAnsi="Times New Roman" w:cs="Times New Roman"/>
          <w:sz w:val="24"/>
          <w:szCs w:val="24"/>
        </w:rPr>
        <w:t xml:space="preserve"> </w:t>
      </w:r>
      <w:r w:rsidR="008C2684" w:rsidRPr="000163B4">
        <w:rPr>
          <w:rFonts w:ascii="Times New Roman" w:hAnsi="Times New Roman" w:cs="Times New Roman"/>
          <w:sz w:val="24"/>
          <w:szCs w:val="24"/>
        </w:rPr>
        <w:t>№</w:t>
      </w:r>
      <w:r w:rsidRPr="000163B4">
        <w:rPr>
          <w:rFonts w:ascii="Times New Roman" w:hAnsi="Times New Roman" w:cs="Times New Roman"/>
          <w:sz w:val="24"/>
          <w:szCs w:val="24"/>
        </w:rPr>
        <w:t>209-ФЗ;</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 участник отбора должен состоять на налоговом учете в </w:t>
      </w:r>
      <w:r w:rsidR="00997073">
        <w:rPr>
          <w:rFonts w:ascii="Times New Roman" w:hAnsi="Times New Roman" w:cs="Times New Roman"/>
          <w:sz w:val="24"/>
          <w:szCs w:val="24"/>
        </w:rPr>
        <w:t>ХМАО</w:t>
      </w:r>
      <w:r w:rsidRPr="000163B4">
        <w:rPr>
          <w:rFonts w:ascii="Times New Roman" w:hAnsi="Times New Roman" w:cs="Times New Roman"/>
          <w:sz w:val="24"/>
          <w:szCs w:val="24"/>
        </w:rPr>
        <w:t xml:space="preserve"> - Югре и осуществлять деятельность на территории города Нижневартовска;</w:t>
      </w:r>
    </w:p>
    <w:p w:rsidR="009852C5"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 участник отбора должен осуществлять социально значимый вид деятельности, или быть признанным социальным предприятием в порядке, установленном приказом Министерства экономического развития Российской Федерации от 29.11.2019 </w:t>
      </w:r>
      <w:r w:rsidR="008C2684" w:rsidRPr="000163B4">
        <w:rPr>
          <w:rFonts w:ascii="Times New Roman" w:hAnsi="Times New Roman" w:cs="Times New Roman"/>
          <w:sz w:val="24"/>
          <w:szCs w:val="24"/>
        </w:rPr>
        <w:t>№</w:t>
      </w:r>
      <w:r w:rsidRPr="000163B4">
        <w:rPr>
          <w:rFonts w:ascii="Times New Roman" w:hAnsi="Times New Roman" w:cs="Times New Roman"/>
          <w:sz w:val="24"/>
          <w:szCs w:val="24"/>
        </w:rPr>
        <w:t xml:space="preserve">773 "Об утверждении Порядка признания субъекта </w:t>
      </w:r>
      <w:r w:rsidRPr="000163B4">
        <w:rPr>
          <w:rFonts w:ascii="Times New Roman" w:hAnsi="Times New Roman" w:cs="Times New Roman"/>
          <w:sz w:val="24"/>
          <w:szCs w:val="24"/>
        </w:rPr>
        <w:t>малого 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rsidR="00E249A9" w:rsidRPr="000163B4" w:rsidRDefault="00E249A9" w:rsidP="00E249A9">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E249A9">
        <w:rPr>
          <w:rFonts w:ascii="Times New Roman" w:hAnsi="Times New Roman" w:cs="Times New Roman"/>
          <w:sz w:val="24"/>
          <w:szCs w:val="24"/>
        </w:rPr>
        <w:t>- с даты признания участника отбора совершившим нарушение порядка и условий оказания поддержки прошло не менее 12 месяцев,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не менее трех лет;</w:t>
      </w:r>
    </w:p>
    <w:p w:rsidR="009852C5"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 у участника отбора на едином налоговом счете должна отсутствовать задолженность по уплате налогов, сборов и страховых взносов в бюджеты бюджетной системы </w:t>
      </w:r>
      <w:r w:rsidR="00997073">
        <w:rPr>
          <w:rFonts w:ascii="Times New Roman" w:hAnsi="Times New Roman" w:cs="Times New Roman"/>
          <w:sz w:val="24"/>
          <w:szCs w:val="24"/>
        </w:rPr>
        <w:t>РФ</w:t>
      </w:r>
      <w:r w:rsidRPr="000163B4">
        <w:rPr>
          <w:rFonts w:ascii="Times New Roman" w:hAnsi="Times New Roman" w:cs="Times New Roman"/>
          <w:sz w:val="24"/>
          <w:szCs w:val="24"/>
        </w:rPr>
        <w:t xml:space="preserve">, превышающая размер, определенный пунктом 3 статьи 47 Налогового кодекса </w:t>
      </w:r>
      <w:r w:rsidR="00997073">
        <w:rPr>
          <w:rFonts w:ascii="Times New Roman" w:hAnsi="Times New Roman" w:cs="Times New Roman"/>
          <w:sz w:val="24"/>
          <w:szCs w:val="24"/>
        </w:rPr>
        <w:t>РФ</w:t>
      </w:r>
      <w:r w:rsidRPr="000163B4">
        <w:rPr>
          <w:rFonts w:ascii="Times New Roman" w:hAnsi="Times New Roman" w:cs="Times New Roman"/>
          <w:sz w:val="24"/>
          <w:szCs w:val="24"/>
        </w:rPr>
        <w:t>;</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у участника отбора отсутствует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 участник отбора, являющийся </w:t>
      </w:r>
      <w:r w:rsidRPr="000163B4">
        <w:rPr>
          <w:rFonts w:ascii="Times New Roman" w:hAnsi="Times New Roman" w:cs="Times New Roman"/>
          <w:sz w:val="24"/>
          <w:szCs w:val="24"/>
        </w:rPr>
        <w:t>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w:t>
      </w:r>
      <w:r w:rsidRPr="000163B4">
        <w:rPr>
          <w:rFonts w:ascii="Times New Roman" w:hAnsi="Times New Roman" w:cs="Times New Roman"/>
          <w:sz w:val="24"/>
          <w:szCs w:val="24"/>
        </w:rPr>
        <w:lastRenderedPageBreak/>
        <w:t>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852C5"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участники отбора не должны получать средства из бюджета города на основании иных муниципальных правовых актов на цели, установленные настоящим постановлением;</w:t>
      </w:r>
    </w:p>
    <w:p w:rsidR="00E249A9" w:rsidRDefault="00E249A9"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E249A9">
        <w:rPr>
          <w:rFonts w:ascii="Times New Roman" w:hAnsi="Times New Roman" w:cs="Times New Roman"/>
          <w:sz w:val="24"/>
          <w:szCs w:val="24"/>
        </w:rPr>
        <w:t>- в отношении участника отбора организациями, предоставляющими поддержку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w:t>
      </w:r>
      <w:r w:rsidRPr="000163B4">
        <w:rPr>
          <w:rFonts w:ascii="Times New Roman" w:hAnsi="Times New Roman" w:cs="Times New Roman"/>
          <w:sz w:val="24"/>
          <w:szCs w:val="24"/>
        </w:rPr>
        <w:t>юридического лица - участника отбора, либо лицо, имеющее право давать юридическому лицу - участнику отбора обязательные для него указания, не должен иметь заинтересованности в совершении сделки, затраты по которой представлены в подтверждение произведенных расходов.</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sidRPr="000163B4">
        <w:rPr>
          <w:rFonts w:ascii="Times New Roman" w:hAnsi="Times New Roman" w:cs="Times New Roman"/>
          <w:sz w:val="24"/>
          <w:szCs w:val="24"/>
        </w:rPr>
        <w:t>неполнородные</w:t>
      </w:r>
      <w:proofErr w:type="spellEnd"/>
      <w:r w:rsidRPr="000163B4">
        <w:rPr>
          <w:rFonts w:ascii="Times New Roman" w:hAnsi="Times New Roman" w:cs="Times New Roman"/>
          <w:sz w:val="24"/>
          <w:szCs w:val="24"/>
        </w:rPr>
        <w:t xml:space="preserve"> братья и сестры, усыновители и усыновленные и (или) подконтрольные им лица (подконтрольные юридические лица):</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являются стороной, выгодоприобретателем, посредником или представителем в сделке;</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являются контролирующим лицом юридического лица, являющегося стороной, выгодоприобретателем, посредником или представителем в сделке;</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xml:space="preserve">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подконтрольном юридическом лице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w:t>
      </w:r>
      <w:r w:rsidRPr="000163B4">
        <w:rPr>
          <w:rFonts w:ascii="Times New Roman" w:hAnsi="Times New Roman" w:cs="Times New Roman"/>
          <w:sz w:val="24"/>
          <w:szCs w:val="24"/>
        </w:rPr>
        <w:t>соглашения, предметом которого является осуществление прав, удостоверенных акциями (долями) подконтрольного юридического лица, более 50 процентами голосов в высшем органе управления подконтрольного юридического лица либо права назначать (избирать) единоличный исполнительный орган и (или) более 50 процентов состава коллегиального органа управления подконтрольного юридического лица.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852C5" w:rsidRPr="000163B4"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участник отбора не находится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C133E" w:rsidRDefault="009852C5"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0163B4">
        <w:rPr>
          <w:rFonts w:ascii="Times New Roman" w:hAnsi="Times New Roman" w:cs="Times New Roman"/>
          <w:sz w:val="24"/>
          <w:szCs w:val="24"/>
        </w:rPr>
        <w:t>- участник отбора не является иностранным агентом в соответствии с Фед</w:t>
      </w:r>
      <w:r w:rsidR="008C2684" w:rsidRPr="000163B4">
        <w:rPr>
          <w:rFonts w:ascii="Times New Roman" w:hAnsi="Times New Roman" w:cs="Times New Roman"/>
          <w:sz w:val="24"/>
          <w:szCs w:val="24"/>
        </w:rPr>
        <w:t>еральным законом от 14.07.2022 №</w:t>
      </w:r>
      <w:r w:rsidRPr="000163B4">
        <w:rPr>
          <w:rFonts w:ascii="Times New Roman" w:hAnsi="Times New Roman" w:cs="Times New Roman"/>
          <w:sz w:val="24"/>
          <w:szCs w:val="24"/>
        </w:rPr>
        <w:t>255-ФЗ "О контроле за деятельностью лиц, находящихся под иностранным влиянием".</w:t>
      </w:r>
    </w:p>
    <w:p w:rsidR="00904FC1" w:rsidRDefault="00904FC1"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p>
    <w:p w:rsidR="001C6981" w:rsidRDefault="001C6981" w:rsidP="006D7315">
      <w:pPr>
        <w:widowControl w:val="0"/>
        <w:autoSpaceDE w:val="0"/>
        <w:autoSpaceDN w:val="0"/>
        <w:adjustRightInd w:val="0"/>
        <w:spacing w:before="240" w:after="0" w:line="240" w:lineRule="auto"/>
        <w:ind w:firstLine="709"/>
        <w:contextualSpacing/>
        <w:jc w:val="both"/>
        <w:rPr>
          <w:rFonts w:ascii="Times New Roman" w:hAnsi="Times New Roman" w:cs="Times New Roman"/>
          <w:sz w:val="24"/>
          <w:szCs w:val="24"/>
        </w:rPr>
      </w:pPr>
    </w:p>
    <w:p w:rsidR="001742A6" w:rsidRDefault="006D7315" w:rsidP="001742A6">
      <w:pPr>
        <w:pStyle w:val="a3"/>
        <w:pBdr>
          <w:top w:val="single" w:sz="4" w:space="1" w:color="auto"/>
          <w:left w:val="single" w:sz="4" w:space="4" w:color="auto"/>
          <w:bottom w:val="single" w:sz="4" w:space="1" w:color="auto"/>
          <w:right w:val="single" w:sz="4" w:space="4" w:color="auto"/>
        </w:pBdr>
        <w:shd w:val="clear" w:color="auto" w:fill="EEECE1" w:themeFill="background2"/>
        <w:tabs>
          <w:tab w:val="left" w:pos="1185"/>
        </w:tabs>
        <w:ind w:left="0"/>
        <w:jc w:val="center"/>
      </w:pPr>
      <w:r>
        <w:rPr>
          <w:b/>
        </w:rPr>
        <w:lastRenderedPageBreak/>
        <w:t>ОБРАТИТЕ ВНИМАНИЕ</w:t>
      </w:r>
      <w:r w:rsidRPr="00BE5B3C">
        <w:rPr>
          <w:b/>
        </w:rPr>
        <w:t>!</w:t>
      </w:r>
    </w:p>
    <w:p w:rsidR="00691694" w:rsidRDefault="00691694" w:rsidP="001742A6">
      <w:pPr>
        <w:pStyle w:val="a3"/>
        <w:pBdr>
          <w:top w:val="single" w:sz="4" w:space="1" w:color="auto"/>
          <w:left w:val="single" w:sz="4" w:space="4" w:color="auto"/>
          <w:bottom w:val="single" w:sz="4" w:space="1" w:color="auto"/>
          <w:right w:val="single" w:sz="4" w:space="4" w:color="auto"/>
        </w:pBdr>
        <w:shd w:val="clear" w:color="auto" w:fill="EEECE1" w:themeFill="background2"/>
        <w:tabs>
          <w:tab w:val="left" w:pos="1185"/>
        </w:tabs>
        <w:ind w:left="0"/>
        <w:jc w:val="both"/>
        <w:rPr>
          <w:b/>
        </w:rPr>
      </w:pPr>
      <w:r w:rsidRPr="00EA28DE">
        <w:rPr>
          <w:b/>
          <w:color w:val="FF0000"/>
        </w:rPr>
        <w:t xml:space="preserve">С 01.01.2025 </w:t>
      </w:r>
      <w:r>
        <w:rPr>
          <w:b/>
        </w:rPr>
        <w:t xml:space="preserve">ЗАЯВКИ ПОДАЮТСЯ </w:t>
      </w:r>
      <w:r w:rsidRPr="00EA28DE">
        <w:rPr>
          <w:b/>
          <w:color w:val="FF0000"/>
        </w:rPr>
        <w:t xml:space="preserve">ТОЛЬКО ЧЕРЕЗ ПОРТАЛ </w:t>
      </w:r>
      <w:r>
        <w:rPr>
          <w:b/>
        </w:rPr>
        <w:t xml:space="preserve">ПРЕДОСТАВЛЕНИЯ МЕР ФИНАНСОВОЙ ПОДДЕРЖКИ </w:t>
      </w:r>
      <w:hyperlink r:id="rId8" w:history="1">
        <w:r w:rsidRPr="00B06686">
          <w:rPr>
            <w:rStyle w:val="af4"/>
            <w:b/>
          </w:rPr>
          <w:t>https://promote.budget.gov.ru/</w:t>
        </w:r>
      </w:hyperlink>
    </w:p>
    <w:p w:rsidR="009852C5" w:rsidRPr="000163B4" w:rsidRDefault="009852C5" w:rsidP="00904FC1">
      <w:pPr>
        <w:widowControl w:val="0"/>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before="240" w:after="0" w:line="240" w:lineRule="auto"/>
        <w:contextualSpacing/>
        <w:jc w:val="both"/>
        <w:rPr>
          <w:rFonts w:ascii="Times New Roman" w:hAnsi="Times New Roman" w:cs="Times New Roman"/>
          <w:b/>
          <w:sz w:val="24"/>
          <w:szCs w:val="24"/>
          <w:u w:val="single"/>
        </w:rPr>
      </w:pPr>
      <w:r w:rsidRPr="000163B4">
        <w:rPr>
          <w:rFonts w:ascii="Times New Roman" w:hAnsi="Times New Roman" w:cs="Times New Roman"/>
          <w:b/>
          <w:sz w:val="24"/>
          <w:szCs w:val="24"/>
          <w:u w:val="single"/>
        </w:rPr>
        <w:t>Перечень документов</w:t>
      </w:r>
      <w:r w:rsidR="003A59B0" w:rsidRPr="000163B4">
        <w:rPr>
          <w:rFonts w:ascii="Times New Roman" w:hAnsi="Times New Roman" w:cs="Times New Roman"/>
          <w:b/>
          <w:sz w:val="24"/>
          <w:szCs w:val="24"/>
          <w:u w:val="single"/>
        </w:rPr>
        <w:t xml:space="preserve"> к заявке о предоставлении субсидии</w:t>
      </w:r>
      <w:r w:rsidRPr="000163B4">
        <w:rPr>
          <w:rFonts w:ascii="Times New Roman" w:hAnsi="Times New Roman" w:cs="Times New Roman"/>
          <w:b/>
          <w:sz w:val="24"/>
          <w:szCs w:val="24"/>
          <w:u w:val="single"/>
        </w:rPr>
        <w:t>:</w:t>
      </w:r>
    </w:p>
    <w:p w:rsidR="00992B65" w:rsidRPr="00992B65" w:rsidRDefault="00992B65" w:rsidP="006D731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09"/>
        <w:jc w:val="both"/>
        <w:rPr>
          <w:rFonts w:ascii="Times New Roman" w:eastAsia="Times New Roman" w:hAnsi="Times New Roman" w:cs="Times New Roman"/>
          <w:sz w:val="28"/>
          <w:szCs w:val="28"/>
        </w:rPr>
      </w:pPr>
      <w:r w:rsidRPr="000163B4">
        <w:rPr>
          <w:rFonts w:ascii="Times New Roman" w:eastAsia="Times New Roman" w:hAnsi="Times New Roman" w:cs="Times New Roman"/>
          <w:b/>
          <w:sz w:val="24"/>
          <w:szCs w:val="24"/>
        </w:rPr>
        <w:t>- паспорт гражданина</w:t>
      </w:r>
      <w:r w:rsidRPr="00992B65">
        <w:rPr>
          <w:rFonts w:ascii="Times New Roman" w:eastAsia="Times New Roman" w:hAnsi="Times New Roman" w:cs="Times New Roman"/>
          <w:sz w:val="28"/>
          <w:szCs w:val="28"/>
        </w:rPr>
        <w:t xml:space="preserve"> </w:t>
      </w:r>
      <w:r w:rsidRPr="000163B4">
        <w:rPr>
          <w:rFonts w:ascii="Times New Roman" w:eastAsia="Times New Roman" w:hAnsi="Times New Roman" w:cs="Times New Roman"/>
          <w:sz w:val="24"/>
          <w:szCs w:val="24"/>
        </w:rPr>
        <w:t xml:space="preserve">(для </w:t>
      </w:r>
      <w:r w:rsidR="000163B4" w:rsidRPr="000163B4">
        <w:rPr>
          <w:rFonts w:ascii="Times New Roman" w:eastAsia="Times New Roman" w:hAnsi="Times New Roman" w:cs="Times New Roman"/>
          <w:sz w:val="24"/>
          <w:szCs w:val="24"/>
        </w:rPr>
        <w:t>ИП</w:t>
      </w:r>
      <w:r w:rsidRPr="000163B4">
        <w:rPr>
          <w:rFonts w:ascii="Times New Roman" w:eastAsia="Times New Roman" w:hAnsi="Times New Roman" w:cs="Times New Roman"/>
          <w:sz w:val="24"/>
          <w:szCs w:val="24"/>
        </w:rPr>
        <w:t xml:space="preserve">, руководителя/членов коллегиального исполнительного органа/лиц, исполняющих функции единоличного исполнительного органа/главного бухгалтера </w:t>
      </w:r>
      <w:r w:rsidR="000163B4" w:rsidRPr="000163B4">
        <w:rPr>
          <w:rFonts w:ascii="Times New Roman" w:eastAsia="Times New Roman" w:hAnsi="Times New Roman" w:cs="Times New Roman"/>
          <w:sz w:val="24"/>
          <w:szCs w:val="24"/>
        </w:rPr>
        <w:t>ЮЛ</w:t>
      </w:r>
      <w:r w:rsidRPr="000163B4">
        <w:rPr>
          <w:rFonts w:ascii="Times New Roman" w:eastAsia="Times New Roman" w:hAnsi="Times New Roman" w:cs="Times New Roman"/>
          <w:sz w:val="24"/>
          <w:szCs w:val="24"/>
        </w:rPr>
        <w:t>);</w:t>
      </w:r>
      <w:r w:rsidRPr="00992B65">
        <w:rPr>
          <w:rFonts w:ascii="Times New Roman" w:eastAsia="Times New Roman" w:hAnsi="Times New Roman" w:cs="Times New Roman"/>
          <w:sz w:val="28"/>
          <w:szCs w:val="28"/>
        </w:rPr>
        <w:t xml:space="preserve"> </w:t>
      </w:r>
    </w:p>
    <w:p w:rsidR="009852C5" w:rsidRPr="009852C5" w:rsidRDefault="00982670" w:rsidP="006D7315">
      <w:pPr>
        <w:widowControl w:val="0"/>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before="240"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4"/>
          <w:szCs w:val="24"/>
        </w:rPr>
        <w:t xml:space="preserve">- </w:t>
      </w:r>
      <w:r w:rsidR="009852C5" w:rsidRPr="000163B4">
        <w:rPr>
          <w:rFonts w:ascii="Times New Roman" w:hAnsi="Times New Roman" w:cs="Times New Roman"/>
          <w:b/>
          <w:sz w:val="24"/>
          <w:szCs w:val="24"/>
        </w:rPr>
        <w:t>документ, подтверждающ</w:t>
      </w:r>
      <w:r w:rsidR="008C2684" w:rsidRPr="000163B4">
        <w:rPr>
          <w:rFonts w:ascii="Times New Roman" w:hAnsi="Times New Roman" w:cs="Times New Roman"/>
          <w:b/>
          <w:sz w:val="24"/>
          <w:szCs w:val="24"/>
        </w:rPr>
        <w:t>ий</w:t>
      </w:r>
      <w:r w:rsidR="009852C5" w:rsidRPr="000163B4">
        <w:rPr>
          <w:rFonts w:ascii="Times New Roman" w:hAnsi="Times New Roman" w:cs="Times New Roman"/>
          <w:b/>
          <w:sz w:val="24"/>
          <w:szCs w:val="24"/>
        </w:rPr>
        <w:t xml:space="preserve"> полномочия лица на осуществление действий от имени юридического лица</w:t>
      </w:r>
      <w:r w:rsidR="009852C5" w:rsidRPr="009852C5">
        <w:rPr>
          <w:rFonts w:ascii="Times New Roman" w:hAnsi="Times New Roman" w:cs="Times New Roman"/>
          <w:sz w:val="28"/>
          <w:szCs w:val="28"/>
        </w:rPr>
        <w:t xml:space="preserve"> </w:t>
      </w:r>
      <w:r w:rsidR="009852C5" w:rsidRPr="000163B4">
        <w:rPr>
          <w:rFonts w:ascii="Times New Roman" w:hAnsi="Times New Roman" w:cs="Times New Roman"/>
          <w:sz w:val="24"/>
          <w:szCs w:val="24"/>
        </w:rPr>
        <w:t>(решение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w:t>
      </w:r>
      <w:r w:rsidR="000163B4" w:rsidRPr="000163B4">
        <w:rPr>
          <w:rFonts w:ascii="Times New Roman" w:hAnsi="Times New Roman" w:cs="Times New Roman"/>
          <w:sz w:val="24"/>
          <w:szCs w:val="24"/>
        </w:rPr>
        <w:t>енности</w:t>
      </w:r>
      <w:r w:rsidR="009852C5" w:rsidRPr="000163B4">
        <w:rPr>
          <w:rFonts w:ascii="Times New Roman" w:hAnsi="Times New Roman" w:cs="Times New Roman"/>
          <w:sz w:val="24"/>
          <w:szCs w:val="24"/>
        </w:rPr>
        <w:t>;</w:t>
      </w:r>
    </w:p>
    <w:p w:rsidR="009852C5" w:rsidRPr="009852C5" w:rsidRDefault="00982670" w:rsidP="006D7315">
      <w:pPr>
        <w:widowControl w:val="0"/>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before="240"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4"/>
          <w:szCs w:val="24"/>
        </w:rPr>
        <w:t xml:space="preserve">- </w:t>
      </w:r>
      <w:r w:rsidR="008C2684" w:rsidRPr="000163B4">
        <w:rPr>
          <w:rFonts w:ascii="Times New Roman" w:hAnsi="Times New Roman" w:cs="Times New Roman"/>
          <w:b/>
          <w:sz w:val="24"/>
          <w:szCs w:val="24"/>
        </w:rPr>
        <w:t>документы</w:t>
      </w:r>
      <w:r w:rsidR="009852C5" w:rsidRPr="000163B4">
        <w:rPr>
          <w:rFonts w:ascii="Times New Roman" w:hAnsi="Times New Roman" w:cs="Times New Roman"/>
          <w:b/>
          <w:sz w:val="24"/>
          <w:szCs w:val="24"/>
        </w:rPr>
        <w:t>, подтверждающи</w:t>
      </w:r>
      <w:r w:rsidR="008C2684" w:rsidRPr="000163B4">
        <w:rPr>
          <w:rFonts w:ascii="Times New Roman" w:hAnsi="Times New Roman" w:cs="Times New Roman"/>
          <w:b/>
          <w:sz w:val="24"/>
          <w:szCs w:val="24"/>
        </w:rPr>
        <w:t>е</w:t>
      </w:r>
      <w:r w:rsidR="009852C5" w:rsidRPr="000163B4">
        <w:rPr>
          <w:rFonts w:ascii="Times New Roman" w:hAnsi="Times New Roman" w:cs="Times New Roman"/>
          <w:b/>
          <w:sz w:val="24"/>
          <w:szCs w:val="24"/>
        </w:rPr>
        <w:t xml:space="preserve"> з</w:t>
      </w:r>
      <w:r w:rsidR="009835D8" w:rsidRPr="000163B4">
        <w:rPr>
          <w:rFonts w:ascii="Times New Roman" w:hAnsi="Times New Roman" w:cs="Times New Roman"/>
          <w:b/>
          <w:sz w:val="24"/>
          <w:szCs w:val="24"/>
        </w:rPr>
        <w:t>аявленные к возмещению затраты</w:t>
      </w:r>
      <w:r w:rsidR="009835D8">
        <w:rPr>
          <w:rFonts w:ascii="Times New Roman" w:hAnsi="Times New Roman" w:cs="Times New Roman"/>
          <w:sz w:val="28"/>
          <w:szCs w:val="28"/>
        </w:rPr>
        <w:t xml:space="preserve"> </w:t>
      </w:r>
      <w:r w:rsidR="009852C5" w:rsidRPr="000163B4">
        <w:rPr>
          <w:rFonts w:ascii="Times New Roman" w:hAnsi="Times New Roman" w:cs="Times New Roman"/>
          <w:sz w:val="24"/>
          <w:szCs w:val="24"/>
        </w:rPr>
        <w:t>(договоры, составленные в письменной форме и подписанные сторонами, товарные накладные и (или) универсальные передаточные документы, платежные поручения и (или) квитанции к приходному кассовому ордеру; кассовые чеки и (или) иные документы, предусмотренные законодательством Российской Федерации, информационные письма и т.д.);</w:t>
      </w:r>
    </w:p>
    <w:p w:rsidR="009852C5" w:rsidRPr="009852C5" w:rsidRDefault="00982670" w:rsidP="006D7315">
      <w:pPr>
        <w:widowControl w:val="0"/>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before="240"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4"/>
          <w:szCs w:val="24"/>
        </w:rPr>
        <w:t xml:space="preserve">- </w:t>
      </w:r>
      <w:r w:rsidR="009852C5" w:rsidRPr="000163B4">
        <w:rPr>
          <w:rFonts w:ascii="Times New Roman" w:hAnsi="Times New Roman" w:cs="Times New Roman"/>
          <w:b/>
          <w:sz w:val="24"/>
          <w:szCs w:val="24"/>
        </w:rPr>
        <w:t>документ, подтверждающ</w:t>
      </w:r>
      <w:r w:rsidR="008C2684" w:rsidRPr="000163B4">
        <w:rPr>
          <w:rFonts w:ascii="Times New Roman" w:hAnsi="Times New Roman" w:cs="Times New Roman"/>
          <w:b/>
          <w:sz w:val="24"/>
          <w:szCs w:val="24"/>
        </w:rPr>
        <w:t>ий</w:t>
      </w:r>
      <w:r w:rsidR="009852C5" w:rsidRPr="000163B4">
        <w:rPr>
          <w:rFonts w:ascii="Times New Roman" w:hAnsi="Times New Roman" w:cs="Times New Roman"/>
          <w:b/>
          <w:sz w:val="24"/>
          <w:szCs w:val="24"/>
        </w:rPr>
        <w:t xml:space="preserve"> право собственности</w:t>
      </w:r>
      <w:r w:rsidR="009852C5" w:rsidRPr="009852C5">
        <w:rPr>
          <w:rFonts w:ascii="Times New Roman" w:hAnsi="Times New Roman" w:cs="Times New Roman"/>
          <w:sz w:val="28"/>
          <w:szCs w:val="28"/>
        </w:rPr>
        <w:t xml:space="preserve"> </w:t>
      </w:r>
      <w:r w:rsidR="009852C5" w:rsidRPr="000163B4">
        <w:rPr>
          <w:rFonts w:ascii="Times New Roman" w:hAnsi="Times New Roman" w:cs="Times New Roman"/>
          <w:sz w:val="24"/>
          <w:szCs w:val="24"/>
        </w:rPr>
        <w:t xml:space="preserve">(право владения или пользования на других законных основаниях (аренда, субаренда, безвозмездное пользование)) на нежилое помещение или </w:t>
      </w:r>
      <w:r w:rsidR="009852C5" w:rsidRPr="000163B4">
        <w:rPr>
          <w:rFonts w:ascii="Times New Roman" w:hAnsi="Times New Roman" w:cs="Times New Roman"/>
          <w:sz w:val="24"/>
          <w:szCs w:val="24"/>
        </w:rPr>
        <w:t>земельный участок, используемые в целях осуществления социально значимого вида деятельности и находящиеся на территории города Нижневартовска;</w:t>
      </w:r>
    </w:p>
    <w:p w:rsidR="00992B65" w:rsidRPr="00FC0369" w:rsidRDefault="00992B65" w:rsidP="00FC0369">
      <w:pPr>
        <w:widowControl w:val="0"/>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FC0369">
        <w:rPr>
          <w:rFonts w:ascii="Times New Roman" w:hAnsi="Times New Roman" w:cs="Times New Roman"/>
          <w:sz w:val="24"/>
          <w:szCs w:val="24"/>
        </w:rPr>
        <w:t xml:space="preserve">- </w:t>
      </w:r>
      <w:r w:rsidR="00FC0369" w:rsidRPr="00FC0369">
        <w:rPr>
          <w:rFonts w:ascii="Times New Roman" w:hAnsi="Times New Roman" w:cs="Times New Roman"/>
          <w:b/>
          <w:sz w:val="24"/>
          <w:szCs w:val="24"/>
        </w:rPr>
        <w:t>информационное письмо</w:t>
      </w:r>
      <w:r w:rsidR="00FC0369" w:rsidRPr="00FC0369">
        <w:rPr>
          <w:rFonts w:ascii="Times New Roman" w:hAnsi="Times New Roman" w:cs="Times New Roman"/>
          <w:sz w:val="24"/>
          <w:szCs w:val="24"/>
        </w:rPr>
        <w:t xml:space="preserve"> с указанием </w:t>
      </w:r>
      <w:r w:rsidR="00FC0369" w:rsidRPr="00FC0369">
        <w:rPr>
          <w:rFonts w:ascii="Times New Roman" w:hAnsi="Times New Roman" w:cs="Times New Roman"/>
          <w:b/>
          <w:sz w:val="24"/>
          <w:szCs w:val="24"/>
        </w:rPr>
        <w:t>количества</w:t>
      </w:r>
      <w:r w:rsidR="00FC0369" w:rsidRPr="00FC0369">
        <w:rPr>
          <w:rFonts w:ascii="Times New Roman" w:hAnsi="Times New Roman" w:cs="Times New Roman"/>
          <w:sz w:val="24"/>
          <w:szCs w:val="24"/>
        </w:rPr>
        <w:t xml:space="preserve"> имеющихся у участника отбора на дату подачи заявки </w:t>
      </w:r>
      <w:r w:rsidR="00FC0369" w:rsidRPr="00FC0369">
        <w:rPr>
          <w:rFonts w:ascii="Times New Roman" w:hAnsi="Times New Roman" w:cs="Times New Roman"/>
          <w:b/>
          <w:sz w:val="24"/>
          <w:szCs w:val="24"/>
        </w:rPr>
        <w:t>рабочих мест</w:t>
      </w:r>
      <w:r w:rsidR="00FC0369" w:rsidRPr="00FC0369">
        <w:rPr>
          <w:rFonts w:ascii="Times New Roman" w:hAnsi="Times New Roman" w:cs="Times New Roman"/>
          <w:sz w:val="24"/>
          <w:szCs w:val="24"/>
        </w:rPr>
        <w:t xml:space="preserve"> с приложением </w:t>
      </w:r>
      <w:r w:rsidR="00F12803" w:rsidRPr="00F12803">
        <w:rPr>
          <w:rFonts w:ascii="Times New Roman" w:hAnsi="Times New Roman" w:cs="Times New Roman"/>
          <w:sz w:val="24"/>
          <w:szCs w:val="24"/>
        </w:rPr>
        <w:t>действующих трудовых договоров, заключенных с физическими лицами, замещающими рабочие места</w:t>
      </w:r>
      <w:r w:rsidRPr="00FC0369">
        <w:rPr>
          <w:rFonts w:ascii="Times New Roman" w:hAnsi="Times New Roman" w:cs="Times New Roman"/>
          <w:sz w:val="24"/>
          <w:szCs w:val="24"/>
        </w:rPr>
        <w:t>;</w:t>
      </w:r>
    </w:p>
    <w:p w:rsidR="00992B65" w:rsidRPr="000163B4" w:rsidRDefault="00992B65" w:rsidP="006D7315">
      <w:pPr>
        <w:pStyle w:val="afa"/>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ind w:firstLine="709"/>
        <w:jc w:val="both"/>
      </w:pPr>
      <w:r w:rsidRPr="005D58EE">
        <w:rPr>
          <w:sz w:val="28"/>
          <w:szCs w:val="28"/>
        </w:rPr>
        <w:t xml:space="preserve">- </w:t>
      </w:r>
      <w:r w:rsidRPr="000163B4">
        <w:rPr>
          <w:b/>
        </w:rPr>
        <w:t xml:space="preserve">техническая документация </w:t>
      </w:r>
      <w:r w:rsidRPr="000163B4">
        <w:t xml:space="preserve">(паспорт, гарантийный талон, иной документ) </w:t>
      </w:r>
      <w:r w:rsidRPr="000163B4">
        <w:rPr>
          <w:b/>
        </w:rPr>
        <w:t>или фотография</w:t>
      </w:r>
      <w:r w:rsidRPr="000163B4">
        <w:t xml:space="preserve"> </w:t>
      </w:r>
      <w:r w:rsidRPr="000163B4">
        <w:rPr>
          <w:b/>
        </w:rPr>
        <w:t>основного средства</w:t>
      </w:r>
      <w:r w:rsidRPr="000163B4">
        <w:t xml:space="preserve"> (оборудования, оргтехники), которые содержат его серийный (заводской) номер и (или) дату производства (изготовления); </w:t>
      </w:r>
    </w:p>
    <w:p w:rsidR="00992B65" w:rsidRPr="005D58EE" w:rsidRDefault="00992B65" w:rsidP="006D7315">
      <w:pPr>
        <w:pStyle w:val="afa"/>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ind w:firstLine="709"/>
        <w:jc w:val="both"/>
        <w:rPr>
          <w:sz w:val="28"/>
          <w:szCs w:val="28"/>
        </w:rPr>
      </w:pPr>
      <w:r w:rsidRPr="000163B4">
        <w:t xml:space="preserve">- заявление о соответствии </w:t>
      </w:r>
      <w:r w:rsidRPr="000163B4">
        <w:rPr>
          <w:b/>
        </w:rPr>
        <w:t>вновь созданного юридического лица и вновь зарегистрированного индивидуального предпринимателя</w:t>
      </w:r>
      <w:r w:rsidRPr="005D58EE">
        <w:rPr>
          <w:sz w:val="28"/>
          <w:szCs w:val="28"/>
        </w:rPr>
        <w:t xml:space="preserve"> </w:t>
      </w:r>
      <w:r w:rsidRPr="000163B4">
        <w:t>условиям отнесения к субъектам малого и среднего предпринимательства, установленным Федеральным законом №209-ФЗ, по форме, утвержденной приказом Министерства экономического развития Российской Федерации от 10.03.2016 №113 (для вновь созданных юридических лица и вновь зарегистрированных индивидуальных предпринимателей, сведения о которых внесены в единый реестр субъектов малого и среднего предпринимательства в соответствии со статьей 4.1 Федерального закона №209-ФЗ);</w:t>
      </w:r>
      <w:r w:rsidRPr="005D58EE">
        <w:rPr>
          <w:sz w:val="28"/>
          <w:szCs w:val="28"/>
        </w:rPr>
        <w:t xml:space="preserve"> </w:t>
      </w:r>
    </w:p>
    <w:p w:rsidR="00992B65" w:rsidRPr="005D58EE" w:rsidRDefault="00992B65" w:rsidP="006D7315">
      <w:pPr>
        <w:pStyle w:val="afa"/>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ind w:firstLine="709"/>
        <w:jc w:val="both"/>
        <w:rPr>
          <w:sz w:val="28"/>
          <w:szCs w:val="28"/>
        </w:rPr>
      </w:pPr>
      <w:r w:rsidRPr="000163B4">
        <w:t xml:space="preserve">- информационное письмо с указанием группировки 730 "Программное обеспечение и базы данных" ОКОФ, к которой относится лицензионный программный продукт, и </w:t>
      </w:r>
      <w:r w:rsidRPr="000163B4">
        <w:t>документ, подтверждающий, что приобретенный продукт лицензионный</w:t>
      </w:r>
      <w:r w:rsidRPr="005D58EE">
        <w:rPr>
          <w:sz w:val="28"/>
          <w:szCs w:val="28"/>
        </w:rPr>
        <w:t xml:space="preserve"> </w:t>
      </w:r>
      <w:r w:rsidRPr="000163B4">
        <w:t>(для участника отбора, заявившегося на возмещение затрат по приобретению лицензионного программного продукта);</w:t>
      </w:r>
    </w:p>
    <w:p w:rsidR="00C60449" w:rsidRDefault="00992B65" w:rsidP="00C60449">
      <w:pPr>
        <w:pStyle w:val="afa"/>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ind w:firstLine="709"/>
        <w:jc w:val="both"/>
      </w:pPr>
      <w:r w:rsidRPr="000163B4">
        <w:t xml:space="preserve">-  уведомление Департамента экономического развития </w:t>
      </w:r>
      <w:r w:rsidR="000163B4" w:rsidRPr="000163B4">
        <w:t>ХМАО</w:t>
      </w:r>
      <w:r w:rsidR="00F12803">
        <w:t xml:space="preserve"> </w:t>
      </w:r>
      <w:r w:rsidR="000163B4" w:rsidRPr="000163B4">
        <w:t>-</w:t>
      </w:r>
      <w:r w:rsidRPr="000163B4">
        <w:t xml:space="preserve"> Югры о предоставлении государственной услуги по признанию субъекта  предпринимательства </w:t>
      </w:r>
      <w:r w:rsidR="000163B4" w:rsidRPr="000163B4">
        <w:t>ХМАО</w:t>
      </w:r>
      <w:r w:rsidRPr="000163B4">
        <w:t xml:space="preserve"> - Югры социальным предприятием</w:t>
      </w:r>
      <w:r w:rsidRPr="005D58EE">
        <w:rPr>
          <w:sz w:val="28"/>
          <w:szCs w:val="28"/>
        </w:rPr>
        <w:t xml:space="preserve"> </w:t>
      </w:r>
      <w:r w:rsidRPr="000163B4">
        <w:t xml:space="preserve">(для участника отбора, признанного социальным предприятием в порядке, установленном приказом Министерства экономического развития </w:t>
      </w:r>
      <w:r w:rsidR="000163B4" w:rsidRPr="000163B4">
        <w:t>РФ</w:t>
      </w:r>
      <w:r w:rsidRPr="000163B4">
        <w:t xml:space="preserve"> от 29.11.2019 №773 "Об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в случае отсутствия в едином реестре субъектов малого и среднего предпринимательства на дату подачи заявки указания на наличие у него данного статуса);</w:t>
      </w:r>
    </w:p>
    <w:p w:rsidR="006D7315" w:rsidRPr="001C6981" w:rsidRDefault="006D7315" w:rsidP="00904FC1">
      <w:pPr>
        <w:pStyle w:val="afa"/>
        <w:pBdr>
          <w:top w:val="single" w:sz="4" w:space="1" w:color="auto"/>
          <w:left w:val="single" w:sz="4" w:space="4" w:color="auto"/>
          <w:bottom w:val="single" w:sz="4" w:space="1" w:color="auto"/>
          <w:right w:val="single" w:sz="4" w:space="4" w:color="auto"/>
        </w:pBdr>
        <w:spacing w:before="0" w:beforeAutospacing="0" w:after="0" w:afterAutospacing="0"/>
        <w:jc w:val="both"/>
        <w:rPr>
          <w:b/>
          <w:color w:val="FF0000"/>
        </w:rPr>
      </w:pPr>
      <w:r w:rsidRPr="001C6981">
        <w:rPr>
          <w:b/>
          <w:color w:val="FF0000"/>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0B7180" w:rsidRPr="001C6981" w:rsidRDefault="006D7315" w:rsidP="00C60449">
      <w:pPr>
        <w:widowControl w:val="0"/>
        <w:shd w:val="clear" w:color="auto" w:fill="B6DDE8" w:themeFill="accent5" w:themeFillTint="66"/>
        <w:autoSpaceDE w:val="0"/>
        <w:autoSpaceDN w:val="0"/>
        <w:adjustRightInd w:val="0"/>
        <w:spacing w:before="240" w:after="0" w:line="240" w:lineRule="auto"/>
        <w:contextualSpacing/>
        <w:jc w:val="both"/>
        <w:rPr>
          <w:rFonts w:ascii="Times New Roman" w:hAnsi="Times New Roman" w:cs="Times New Roman"/>
          <w:sz w:val="26"/>
          <w:szCs w:val="26"/>
        </w:rPr>
      </w:pPr>
      <w:r w:rsidRPr="001C6981">
        <w:rPr>
          <w:rFonts w:ascii="Times New Roman" w:hAnsi="Times New Roman" w:cs="Times New Roman"/>
          <w:sz w:val="24"/>
          <w:szCs w:val="24"/>
        </w:rPr>
        <w:t>Получить консультацию по финансовой поддержке можно по тел</w:t>
      </w:r>
      <w:bookmarkStart w:id="1" w:name="_GoBack"/>
      <w:bookmarkEnd w:id="1"/>
      <w:r w:rsidRPr="001C6981">
        <w:rPr>
          <w:rFonts w:ascii="Times New Roman" w:hAnsi="Times New Roman" w:cs="Times New Roman"/>
          <w:sz w:val="24"/>
          <w:szCs w:val="24"/>
        </w:rPr>
        <w:t xml:space="preserve">ефонам: (3466) </w:t>
      </w:r>
      <w:r w:rsidR="003C4E93" w:rsidRPr="001C6981">
        <w:rPr>
          <w:rFonts w:ascii="Times New Roman" w:hAnsi="Times New Roman" w:cs="Times New Roman"/>
          <w:sz w:val="24"/>
          <w:szCs w:val="24"/>
        </w:rPr>
        <w:t>24-10-97 (доб.28376, 28375, 28378, 28377)</w:t>
      </w:r>
      <w:r w:rsidRPr="001C6981">
        <w:rPr>
          <w:rFonts w:ascii="Times New Roman" w:hAnsi="Times New Roman" w:cs="Times New Roman"/>
          <w:sz w:val="24"/>
          <w:szCs w:val="24"/>
        </w:rPr>
        <w:t xml:space="preserve"> или по адресу: ул. М. Жукова, 38а, кабинеты 32,</w:t>
      </w:r>
      <w:r w:rsidRPr="001C6981">
        <w:rPr>
          <w:rFonts w:ascii="Times New Roman" w:hAnsi="Times New Roman" w:cs="Times New Roman"/>
          <w:sz w:val="26"/>
          <w:szCs w:val="26"/>
        </w:rPr>
        <w:t xml:space="preserve"> 34.</w:t>
      </w:r>
    </w:p>
    <w:sectPr w:rsidR="000B7180" w:rsidRPr="001C6981" w:rsidSect="00904FC1">
      <w:headerReference w:type="default" r:id="rId9"/>
      <w:footerReference w:type="first" r:id="rId10"/>
      <w:pgSz w:w="16838" w:h="11906" w:orient="landscape" w:code="9"/>
      <w:pgMar w:top="851" w:right="851" w:bottom="851" w:left="851" w:header="709" w:footer="709" w:gutter="0"/>
      <w:cols w:num="3" w:space="1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87" w:rsidRDefault="003F2C87" w:rsidP="00EF45CA">
      <w:pPr>
        <w:spacing w:after="0" w:line="240" w:lineRule="auto"/>
      </w:pPr>
      <w:r>
        <w:separator/>
      </w:r>
    </w:p>
  </w:endnote>
  <w:endnote w:type="continuationSeparator" w:id="0">
    <w:p w:rsidR="003F2C87" w:rsidRDefault="003F2C87" w:rsidP="00EF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80" w:rsidRDefault="000B7180" w:rsidP="000B7180">
    <w:pPr>
      <w:pStyle w:val="ad"/>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87" w:rsidRDefault="003F2C87" w:rsidP="00EF45CA">
      <w:pPr>
        <w:spacing w:after="0" w:line="240" w:lineRule="auto"/>
      </w:pPr>
      <w:r>
        <w:separator/>
      </w:r>
    </w:p>
  </w:footnote>
  <w:footnote w:type="continuationSeparator" w:id="0">
    <w:p w:rsidR="003F2C87" w:rsidRDefault="003F2C87" w:rsidP="00EF4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31" w:rsidRPr="00EF45CA" w:rsidRDefault="00CF7931" w:rsidP="00EF45CA">
    <w:pPr>
      <w:pStyle w:val="ab"/>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0151"/>
    <w:multiLevelType w:val="multilevel"/>
    <w:tmpl w:val="FB58E222"/>
    <w:lvl w:ilvl="0">
      <w:start w:val="1"/>
      <w:numFmt w:val="decimal"/>
      <w:lvlText w:val="%1."/>
      <w:lvlJc w:val="left"/>
      <w:pPr>
        <w:ind w:left="1699" w:hanging="99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08B1225"/>
    <w:multiLevelType w:val="hybridMultilevel"/>
    <w:tmpl w:val="101082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295242"/>
    <w:multiLevelType w:val="hybridMultilevel"/>
    <w:tmpl w:val="7FD8071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C8450EC"/>
    <w:multiLevelType w:val="hybridMultilevel"/>
    <w:tmpl w:val="C1186778"/>
    <w:lvl w:ilvl="0" w:tplc="73A03E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9150E2B"/>
    <w:multiLevelType w:val="hybridMultilevel"/>
    <w:tmpl w:val="861A26BA"/>
    <w:lvl w:ilvl="0" w:tplc="FFC85AA4">
      <w:start w:val="1"/>
      <w:numFmt w:val="decimal"/>
      <w:lvlText w:val="%1)"/>
      <w:lvlJc w:val="left"/>
      <w:pPr>
        <w:ind w:left="720" w:hanging="360"/>
      </w:pPr>
      <w:rPr>
        <w:rFonts w:hint="default"/>
      </w:rPr>
    </w:lvl>
    <w:lvl w:ilvl="1" w:tplc="B7502980">
      <w:start w:val="1"/>
      <w:numFmt w:val="lowerLetter"/>
      <w:lvlText w:val="%2."/>
      <w:lvlJc w:val="left"/>
      <w:pPr>
        <w:ind w:left="1440" w:hanging="360"/>
      </w:pPr>
    </w:lvl>
    <w:lvl w:ilvl="2" w:tplc="61DA3D4E">
      <w:start w:val="1"/>
      <w:numFmt w:val="lowerRoman"/>
      <w:lvlText w:val="%3."/>
      <w:lvlJc w:val="right"/>
      <w:pPr>
        <w:ind w:left="2160" w:hanging="180"/>
      </w:pPr>
    </w:lvl>
    <w:lvl w:ilvl="3" w:tplc="69A413C0">
      <w:start w:val="1"/>
      <w:numFmt w:val="decimal"/>
      <w:lvlText w:val="%4."/>
      <w:lvlJc w:val="left"/>
      <w:pPr>
        <w:ind w:left="2880" w:hanging="360"/>
      </w:pPr>
    </w:lvl>
    <w:lvl w:ilvl="4" w:tplc="2ABCB956">
      <w:start w:val="1"/>
      <w:numFmt w:val="lowerLetter"/>
      <w:lvlText w:val="%5."/>
      <w:lvlJc w:val="left"/>
      <w:pPr>
        <w:ind w:left="3600" w:hanging="360"/>
      </w:pPr>
    </w:lvl>
    <w:lvl w:ilvl="5" w:tplc="C218A624">
      <w:start w:val="1"/>
      <w:numFmt w:val="lowerRoman"/>
      <w:lvlText w:val="%6."/>
      <w:lvlJc w:val="right"/>
      <w:pPr>
        <w:ind w:left="4320" w:hanging="180"/>
      </w:pPr>
    </w:lvl>
    <w:lvl w:ilvl="6" w:tplc="42B23998">
      <w:start w:val="1"/>
      <w:numFmt w:val="decimal"/>
      <w:lvlText w:val="%7."/>
      <w:lvlJc w:val="left"/>
      <w:pPr>
        <w:ind w:left="5040" w:hanging="360"/>
      </w:pPr>
    </w:lvl>
    <w:lvl w:ilvl="7" w:tplc="F13E710C">
      <w:start w:val="1"/>
      <w:numFmt w:val="lowerLetter"/>
      <w:lvlText w:val="%8."/>
      <w:lvlJc w:val="left"/>
      <w:pPr>
        <w:ind w:left="5760" w:hanging="360"/>
      </w:pPr>
    </w:lvl>
    <w:lvl w:ilvl="8" w:tplc="45EE17AC">
      <w:start w:val="1"/>
      <w:numFmt w:val="lowerRoman"/>
      <w:lvlText w:val="%9."/>
      <w:lvlJc w:val="right"/>
      <w:pPr>
        <w:ind w:left="6480" w:hanging="180"/>
      </w:pPr>
    </w:lvl>
  </w:abstractNum>
  <w:abstractNum w:abstractNumId="5" w15:restartNumberingAfterBreak="0">
    <w:nsid w:val="6B22399B"/>
    <w:multiLevelType w:val="hybridMultilevel"/>
    <w:tmpl w:val="A7A26ECC"/>
    <w:lvl w:ilvl="0" w:tplc="1668F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EC947E0"/>
    <w:multiLevelType w:val="hybridMultilevel"/>
    <w:tmpl w:val="1DC0C44A"/>
    <w:lvl w:ilvl="0" w:tplc="F064B14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DE"/>
    <w:rsid w:val="00010CA2"/>
    <w:rsid w:val="000162FB"/>
    <w:rsid w:val="000163B4"/>
    <w:rsid w:val="00031182"/>
    <w:rsid w:val="00032D01"/>
    <w:rsid w:val="000332E6"/>
    <w:rsid w:val="0004557C"/>
    <w:rsid w:val="00074CC5"/>
    <w:rsid w:val="000A2FFB"/>
    <w:rsid w:val="000A55B9"/>
    <w:rsid w:val="000A6631"/>
    <w:rsid w:val="000B12C7"/>
    <w:rsid w:val="000B7180"/>
    <w:rsid w:val="000C0332"/>
    <w:rsid w:val="000C12C6"/>
    <w:rsid w:val="000C3050"/>
    <w:rsid w:val="000C6794"/>
    <w:rsid w:val="000E1615"/>
    <w:rsid w:val="00111433"/>
    <w:rsid w:val="00115769"/>
    <w:rsid w:val="001162B5"/>
    <w:rsid w:val="0012319C"/>
    <w:rsid w:val="001413F2"/>
    <w:rsid w:val="001536B6"/>
    <w:rsid w:val="00160975"/>
    <w:rsid w:val="001650A0"/>
    <w:rsid w:val="00170E92"/>
    <w:rsid w:val="001730F3"/>
    <w:rsid w:val="001742A6"/>
    <w:rsid w:val="0017522C"/>
    <w:rsid w:val="00176E3B"/>
    <w:rsid w:val="001840F4"/>
    <w:rsid w:val="001A0FB7"/>
    <w:rsid w:val="001A7C21"/>
    <w:rsid w:val="001B4077"/>
    <w:rsid w:val="001C133E"/>
    <w:rsid w:val="001C1B4C"/>
    <w:rsid w:val="001C2842"/>
    <w:rsid w:val="001C3015"/>
    <w:rsid w:val="001C6981"/>
    <w:rsid w:val="001C735D"/>
    <w:rsid w:val="001D3F30"/>
    <w:rsid w:val="001D5B72"/>
    <w:rsid w:val="001D683F"/>
    <w:rsid w:val="001E7615"/>
    <w:rsid w:val="001F41BB"/>
    <w:rsid w:val="0020594B"/>
    <w:rsid w:val="00210F2B"/>
    <w:rsid w:val="00224B74"/>
    <w:rsid w:val="00230523"/>
    <w:rsid w:val="002321DB"/>
    <w:rsid w:val="00236D45"/>
    <w:rsid w:val="00265A53"/>
    <w:rsid w:val="0026716C"/>
    <w:rsid w:val="00274B6B"/>
    <w:rsid w:val="00275D01"/>
    <w:rsid w:val="002810ED"/>
    <w:rsid w:val="00287269"/>
    <w:rsid w:val="002923CE"/>
    <w:rsid w:val="00296B02"/>
    <w:rsid w:val="00296DD4"/>
    <w:rsid w:val="002970BB"/>
    <w:rsid w:val="002A190F"/>
    <w:rsid w:val="002A68EC"/>
    <w:rsid w:val="002C02FD"/>
    <w:rsid w:val="002C7806"/>
    <w:rsid w:val="002D0BBD"/>
    <w:rsid w:val="002D5DB2"/>
    <w:rsid w:val="002D6915"/>
    <w:rsid w:val="002E4ABE"/>
    <w:rsid w:val="002E4B59"/>
    <w:rsid w:val="002E7DAF"/>
    <w:rsid w:val="00303EAD"/>
    <w:rsid w:val="003337D2"/>
    <w:rsid w:val="00352C86"/>
    <w:rsid w:val="003620DD"/>
    <w:rsid w:val="003717C8"/>
    <w:rsid w:val="00373733"/>
    <w:rsid w:val="003775DA"/>
    <w:rsid w:val="003778CC"/>
    <w:rsid w:val="00385ABE"/>
    <w:rsid w:val="003A59B0"/>
    <w:rsid w:val="003B4B2B"/>
    <w:rsid w:val="003C2A0D"/>
    <w:rsid w:val="003C3C41"/>
    <w:rsid w:val="003C4E93"/>
    <w:rsid w:val="003F2C87"/>
    <w:rsid w:val="003F7E5D"/>
    <w:rsid w:val="004123AF"/>
    <w:rsid w:val="004158E8"/>
    <w:rsid w:val="00435A51"/>
    <w:rsid w:val="004436FC"/>
    <w:rsid w:val="00460F8F"/>
    <w:rsid w:val="004670C3"/>
    <w:rsid w:val="00472E04"/>
    <w:rsid w:val="00486031"/>
    <w:rsid w:val="004920E2"/>
    <w:rsid w:val="004A7913"/>
    <w:rsid w:val="004C13FB"/>
    <w:rsid w:val="004C76CC"/>
    <w:rsid w:val="004D032F"/>
    <w:rsid w:val="004D2F4B"/>
    <w:rsid w:val="004D548B"/>
    <w:rsid w:val="004E6BD4"/>
    <w:rsid w:val="004F6F2B"/>
    <w:rsid w:val="005229F4"/>
    <w:rsid w:val="00525BCC"/>
    <w:rsid w:val="00532713"/>
    <w:rsid w:val="00577178"/>
    <w:rsid w:val="005818F7"/>
    <w:rsid w:val="005844AE"/>
    <w:rsid w:val="0058489C"/>
    <w:rsid w:val="005A393F"/>
    <w:rsid w:val="005B2277"/>
    <w:rsid w:val="005B5AE8"/>
    <w:rsid w:val="005B7E45"/>
    <w:rsid w:val="005C22F3"/>
    <w:rsid w:val="005C46D6"/>
    <w:rsid w:val="005C67E0"/>
    <w:rsid w:val="005D788C"/>
    <w:rsid w:val="005F1D44"/>
    <w:rsid w:val="005F578C"/>
    <w:rsid w:val="005F5EA1"/>
    <w:rsid w:val="0060540A"/>
    <w:rsid w:val="00605D97"/>
    <w:rsid w:val="006068BE"/>
    <w:rsid w:val="006172F1"/>
    <w:rsid w:val="00625A16"/>
    <w:rsid w:val="0063415C"/>
    <w:rsid w:val="006369F7"/>
    <w:rsid w:val="006416BE"/>
    <w:rsid w:val="00644035"/>
    <w:rsid w:val="00644A0F"/>
    <w:rsid w:val="00644F07"/>
    <w:rsid w:val="00645697"/>
    <w:rsid w:val="006474B3"/>
    <w:rsid w:val="00650A18"/>
    <w:rsid w:val="00651131"/>
    <w:rsid w:val="00652EE4"/>
    <w:rsid w:val="00653319"/>
    <w:rsid w:val="006549B0"/>
    <w:rsid w:val="00667892"/>
    <w:rsid w:val="0067073F"/>
    <w:rsid w:val="00672A2C"/>
    <w:rsid w:val="00691694"/>
    <w:rsid w:val="006A2EE6"/>
    <w:rsid w:val="006A6A9A"/>
    <w:rsid w:val="006C3ED2"/>
    <w:rsid w:val="006D7315"/>
    <w:rsid w:val="006E0CB0"/>
    <w:rsid w:val="006E2092"/>
    <w:rsid w:val="006E318B"/>
    <w:rsid w:val="006E5F15"/>
    <w:rsid w:val="006E6821"/>
    <w:rsid w:val="006F46AA"/>
    <w:rsid w:val="006F67E2"/>
    <w:rsid w:val="00707D00"/>
    <w:rsid w:val="0071311E"/>
    <w:rsid w:val="007146E0"/>
    <w:rsid w:val="00720620"/>
    <w:rsid w:val="007239F1"/>
    <w:rsid w:val="0072502F"/>
    <w:rsid w:val="00737126"/>
    <w:rsid w:val="00744993"/>
    <w:rsid w:val="00775ACD"/>
    <w:rsid w:val="007829AD"/>
    <w:rsid w:val="007A1F3A"/>
    <w:rsid w:val="007B2189"/>
    <w:rsid w:val="007B3F56"/>
    <w:rsid w:val="007C0997"/>
    <w:rsid w:val="007C3B76"/>
    <w:rsid w:val="007C5CF8"/>
    <w:rsid w:val="007C7E73"/>
    <w:rsid w:val="007E0C32"/>
    <w:rsid w:val="007E2550"/>
    <w:rsid w:val="007F131D"/>
    <w:rsid w:val="007F2F97"/>
    <w:rsid w:val="00802DE5"/>
    <w:rsid w:val="008037FA"/>
    <w:rsid w:val="0080626D"/>
    <w:rsid w:val="00806D8C"/>
    <w:rsid w:val="00807F0B"/>
    <w:rsid w:val="008133B8"/>
    <w:rsid w:val="008174E2"/>
    <w:rsid w:val="008178DC"/>
    <w:rsid w:val="0082659C"/>
    <w:rsid w:val="0085319E"/>
    <w:rsid w:val="00857C40"/>
    <w:rsid w:val="00864336"/>
    <w:rsid w:val="00874095"/>
    <w:rsid w:val="0089261A"/>
    <w:rsid w:val="00895263"/>
    <w:rsid w:val="008A00C2"/>
    <w:rsid w:val="008B7D7F"/>
    <w:rsid w:val="008C0ABC"/>
    <w:rsid w:val="008C2684"/>
    <w:rsid w:val="008C5205"/>
    <w:rsid w:val="008D15F7"/>
    <w:rsid w:val="00904FC1"/>
    <w:rsid w:val="00933FBA"/>
    <w:rsid w:val="009412EE"/>
    <w:rsid w:val="00941574"/>
    <w:rsid w:val="00943B1D"/>
    <w:rsid w:val="00953240"/>
    <w:rsid w:val="009675AB"/>
    <w:rsid w:val="00972248"/>
    <w:rsid w:val="00982670"/>
    <w:rsid w:val="009835D8"/>
    <w:rsid w:val="009852C5"/>
    <w:rsid w:val="00985647"/>
    <w:rsid w:val="00992B65"/>
    <w:rsid w:val="00997073"/>
    <w:rsid w:val="009975F2"/>
    <w:rsid w:val="009A6E16"/>
    <w:rsid w:val="009D3574"/>
    <w:rsid w:val="009D7A7A"/>
    <w:rsid w:val="009E26CE"/>
    <w:rsid w:val="009E3BF1"/>
    <w:rsid w:val="009F128C"/>
    <w:rsid w:val="00A057DD"/>
    <w:rsid w:val="00A075B8"/>
    <w:rsid w:val="00A423F4"/>
    <w:rsid w:val="00A709B5"/>
    <w:rsid w:val="00A91A55"/>
    <w:rsid w:val="00AA38A0"/>
    <w:rsid w:val="00AA736F"/>
    <w:rsid w:val="00AC004B"/>
    <w:rsid w:val="00B00EB8"/>
    <w:rsid w:val="00B037E7"/>
    <w:rsid w:val="00B05CC7"/>
    <w:rsid w:val="00B16C4D"/>
    <w:rsid w:val="00B3032D"/>
    <w:rsid w:val="00B319B6"/>
    <w:rsid w:val="00B36EAD"/>
    <w:rsid w:val="00B41299"/>
    <w:rsid w:val="00B43321"/>
    <w:rsid w:val="00B46343"/>
    <w:rsid w:val="00B50549"/>
    <w:rsid w:val="00B52D3B"/>
    <w:rsid w:val="00B57774"/>
    <w:rsid w:val="00B6287E"/>
    <w:rsid w:val="00B71630"/>
    <w:rsid w:val="00B74C0F"/>
    <w:rsid w:val="00B855DF"/>
    <w:rsid w:val="00B87006"/>
    <w:rsid w:val="00B902FF"/>
    <w:rsid w:val="00B90F77"/>
    <w:rsid w:val="00BA1004"/>
    <w:rsid w:val="00BA49DA"/>
    <w:rsid w:val="00BB6885"/>
    <w:rsid w:val="00BB73DB"/>
    <w:rsid w:val="00BC7959"/>
    <w:rsid w:val="00BE5B3C"/>
    <w:rsid w:val="00C022FB"/>
    <w:rsid w:val="00C05DFE"/>
    <w:rsid w:val="00C07638"/>
    <w:rsid w:val="00C14462"/>
    <w:rsid w:val="00C223DE"/>
    <w:rsid w:val="00C26136"/>
    <w:rsid w:val="00C40459"/>
    <w:rsid w:val="00C60449"/>
    <w:rsid w:val="00C67B08"/>
    <w:rsid w:val="00C67EDE"/>
    <w:rsid w:val="00C67F75"/>
    <w:rsid w:val="00C764E7"/>
    <w:rsid w:val="00C775EB"/>
    <w:rsid w:val="00C82AA8"/>
    <w:rsid w:val="00C85C29"/>
    <w:rsid w:val="00C87701"/>
    <w:rsid w:val="00CA395B"/>
    <w:rsid w:val="00CD63D1"/>
    <w:rsid w:val="00CF664E"/>
    <w:rsid w:val="00CF7931"/>
    <w:rsid w:val="00D005B9"/>
    <w:rsid w:val="00D05386"/>
    <w:rsid w:val="00D10433"/>
    <w:rsid w:val="00D1152E"/>
    <w:rsid w:val="00D14275"/>
    <w:rsid w:val="00D1513F"/>
    <w:rsid w:val="00D153C5"/>
    <w:rsid w:val="00D175B8"/>
    <w:rsid w:val="00D311DD"/>
    <w:rsid w:val="00D32287"/>
    <w:rsid w:val="00D338D0"/>
    <w:rsid w:val="00D46704"/>
    <w:rsid w:val="00D53323"/>
    <w:rsid w:val="00D5509F"/>
    <w:rsid w:val="00D6033B"/>
    <w:rsid w:val="00D7593E"/>
    <w:rsid w:val="00D76AAA"/>
    <w:rsid w:val="00D825AD"/>
    <w:rsid w:val="00D835A6"/>
    <w:rsid w:val="00D97FEC"/>
    <w:rsid w:val="00DA2F0F"/>
    <w:rsid w:val="00DA6BB4"/>
    <w:rsid w:val="00DB2581"/>
    <w:rsid w:val="00DB3C92"/>
    <w:rsid w:val="00DC0F52"/>
    <w:rsid w:val="00DC1EC3"/>
    <w:rsid w:val="00DC348D"/>
    <w:rsid w:val="00DD00D1"/>
    <w:rsid w:val="00DE0EC9"/>
    <w:rsid w:val="00DF195F"/>
    <w:rsid w:val="00DF5615"/>
    <w:rsid w:val="00E01B0D"/>
    <w:rsid w:val="00E12BC2"/>
    <w:rsid w:val="00E15C71"/>
    <w:rsid w:val="00E249A9"/>
    <w:rsid w:val="00E2792F"/>
    <w:rsid w:val="00E31F77"/>
    <w:rsid w:val="00E31FE4"/>
    <w:rsid w:val="00E3415E"/>
    <w:rsid w:val="00E37E1D"/>
    <w:rsid w:val="00E4316E"/>
    <w:rsid w:val="00E510AB"/>
    <w:rsid w:val="00E57CBC"/>
    <w:rsid w:val="00E61999"/>
    <w:rsid w:val="00E62DD8"/>
    <w:rsid w:val="00E63772"/>
    <w:rsid w:val="00E6443B"/>
    <w:rsid w:val="00E6519C"/>
    <w:rsid w:val="00E8485F"/>
    <w:rsid w:val="00E945D9"/>
    <w:rsid w:val="00EA04FB"/>
    <w:rsid w:val="00EA28DE"/>
    <w:rsid w:val="00EA592B"/>
    <w:rsid w:val="00EC0787"/>
    <w:rsid w:val="00EC0B8A"/>
    <w:rsid w:val="00ED2F24"/>
    <w:rsid w:val="00ED7189"/>
    <w:rsid w:val="00ED7D64"/>
    <w:rsid w:val="00EF45CA"/>
    <w:rsid w:val="00F03466"/>
    <w:rsid w:val="00F100D1"/>
    <w:rsid w:val="00F12803"/>
    <w:rsid w:val="00F302D3"/>
    <w:rsid w:val="00F313F6"/>
    <w:rsid w:val="00F346EF"/>
    <w:rsid w:val="00F34981"/>
    <w:rsid w:val="00F477EE"/>
    <w:rsid w:val="00F51792"/>
    <w:rsid w:val="00F558C9"/>
    <w:rsid w:val="00F71263"/>
    <w:rsid w:val="00F75C3B"/>
    <w:rsid w:val="00F86BAB"/>
    <w:rsid w:val="00F953E1"/>
    <w:rsid w:val="00F97623"/>
    <w:rsid w:val="00F97FC3"/>
    <w:rsid w:val="00FB22B7"/>
    <w:rsid w:val="00FC0369"/>
    <w:rsid w:val="00FC44AE"/>
    <w:rsid w:val="00FC4D18"/>
    <w:rsid w:val="00FD0B4F"/>
    <w:rsid w:val="00FE1BF7"/>
    <w:rsid w:val="00FE2607"/>
    <w:rsid w:val="00FE2A44"/>
    <w:rsid w:val="00FE6D6F"/>
    <w:rsid w:val="00FF2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1359C2"/>
  <w15:docId w15:val="{1A873A18-3DAE-4004-9699-CDD2FCCE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57C"/>
  </w:style>
  <w:style w:type="paragraph" w:styleId="1">
    <w:name w:val="heading 1"/>
    <w:basedOn w:val="a"/>
    <w:next w:val="a"/>
    <w:link w:val="10"/>
    <w:qFormat/>
    <w:rsid w:val="00F34981"/>
    <w:pPr>
      <w:keepNext/>
      <w:spacing w:after="0" w:line="240" w:lineRule="auto"/>
      <w:outlineLvl w:val="0"/>
    </w:pPr>
    <w:rPr>
      <w:rFonts w:ascii="Times New Roman" w:eastAsia="Times New Roman" w:hAnsi="Times New Roman" w:cs="Times New Roman"/>
      <w:sz w:val="28"/>
      <w:szCs w:val="24"/>
    </w:rPr>
  </w:style>
  <w:style w:type="paragraph" w:styleId="5">
    <w:name w:val="heading 5"/>
    <w:basedOn w:val="a"/>
    <w:next w:val="a"/>
    <w:link w:val="50"/>
    <w:qFormat/>
    <w:rsid w:val="00F34981"/>
    <w:pPr>
      <w:keepNext/>
      <w:spacing w:after="0" w:line="240" w:lineRule="auto"/>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F34981"/>
    <w:pPr>
      <w:keepNext/>
      <w:spacing w:after="0" w:line="240" w:lineRule="auto"/>
      <w:ind w:right="-5488"/>
      <w:jc w:val="both"/>
      <w:outlineLvl w:val="5"/>
    </w:pPr>
    <w:rPr>
      <w:rFonts w:ascii="Times New Roman" w:eastAsia="Times New Roman" w:hAnsi="Times New Roman" w:cs="Times New Roman"/>
      <w:b/>
      <w:bCs/>
      <w:szCs w:val="24"/>
    </w:rPr>
  </w:style>
  <w:style w:type="paragraph" w:styleId="8">
    <w:name w:val="heading 8"/>
    <w:basedOn w:val="a"/>
    <w:next w:val="a"/>
    <w:link w:val="80"/>
    <w:qFormat/>
    <w:rsid w:val="00F34981"/>
    <w:pPr>
      <w:keepNext/>
      <w:keepLines/>
      <w:spacing w:after="0" w:line="240" w:lineRule="auto"/>
      <w:ind w:firstLine="700"/>
      <w:jc w:val="both"/>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67ED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67EDE"/>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C67EDE"/>
    <w:pPr>
      <w:widowControl w:val="0"/>
      <w:autoSpaceDE w:val="0"/>
      <w:autoSpaceDN w:val="0"/>
      <w:spacing w:after="0" w:line="240" w:lineRule="auto"/>
    </w:pPr>
    <w:rPr>
      <w:rFonts w:ascii="Tahoma" w:eastAsia="Times New Roman" w:hAnsi="Tahoma" w:cs="Tahoma"/>
      <w:sz w:val="20"/>
      <w:szCs w:val="20"/>
    </w:rPr>
  </w:style>
  <w:style w:type="paragraph" w:styleId="a3">
    <w:name w:val="List Paragraph"/>
    <w:basedOn w:val="a"/>
    <w:uiPriority w:val="34"/>
    <w:qFormat/>
    <w:rsid w:val="00C85C29"/>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39"/>
    <w:rsid w:val="00C85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34981"/>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F34981"/>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F34981"/>
    <w:rPr>
      <w:rFonts w:ascii="Times New Roman" w:eastAsia="Times New Roman" w:hAnsi="Times New Roman" w:cs="Times New Roman"/>
      <w:b/>
      <w:bCs/>
      <w:szCs w:val="24"/>
      <w:lang w:eastAsia="ru-RU"/>
    </w:rPr>
  </w:style>
  <w:style w:type="character" w:customStyle="1" w:styleId="80">
    <w:name w:val="Заголовок 8 Знак"/>
    <w:basedOn w:val="a0"/>
    <w:link w:val="8"/>
    <w:rsid w:val="00F34981"/>
    <w:rPr>
      <w:rFonts w:ascii="Times New Roman" w:eastAsia="Times New Roman" w:hAnsi="Times New Roman" w:cs="Times New Roman"/>
      <w:sz w:val="28"/>
      <w:szCs w:val="24"/>
      <w:lang w:eastAsia="ru-RU"/>
    </w:rPr>
  </w:style>
  <w:style w:type="paragraph" w:styleId="a5">
    <w:name w:val="Title"/>
    <w:basedOn w:val="a"/>
    <w:link w:val="a6"/>
    <w:qFormat/>
    <w:rsid w:val="00F34981"/>
    <w:pPr>
      <w:spacing w:after="0" w:line="240" w:lineRule="auto"/>
      <w:jc w:val="center"/>
    </w:pPr>
    <w:rPr>
      <w:rFonts w:ascii="Times New Roman" w:eastAsia="Times New Roman" w:hAnsi="Times New Roman" w:cs="Times New Roman"/>
      <w:sz w:val="28"/>
      <w:szCs w:val="20"/>
    </w:rPr>
  </w:style>
  <w:style w:type="character" w:customStyle="1" w:styleId="a6">
    <w:name w:val="Заголовок Знак"/>
    <w:basedOn w:val="a0"/>
    <w:link w:val="a5"/>
    <w:rsid w:val="00F34981"/>
    <w:rPr>
      <w:rFonts w:ascii="Times New Roman" w:eastAsia="Times New Roman" w:hAnsi="Times New Roman" w:cs="Times New Roman"/>
      <w:sz w:val="28"/>
      <w:szCs w:val="20"/>
      <w:lang w:eastAsia="ru-RU"/>
    </w:rPr>
  </w:style>
  <w:style w:type="paragraph" w:styleId="a7">
    <w:name w:val="Body Text Indent"/>
    <w:basedOn w:val="a"/>
    <w:link w:val="a8"/>
    <w:rsid w:val="00F34981"/>
    <w:pPr>
      <w:spacing w:after="0" w:line="240" w:lineRule="auto"/>
      <w:ind w:firstLine="720"/>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F34981"/>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F349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4981"/>
    <w:rPr>
      <w:rFonts w:ascii="Tahoma" w:hAnsi="Tahoma" w:cs="Tahoma"/>
      <w:sz w:val="16"/>
      <w:szCs w:val="16"/>
    </w:rPr>
  </w:style>
  <w:style w:type="paragraph" w:styleId="ab">
    <w:name w:val="header"/>
    <w:basedOn w:val="a"/>
    <w:link w:val="ac"/>
    <w:uiPriority w:val="99"/>
    <w:unhideWhenUsed/>
    <w:rsid w:val="00EF45C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45CA"/>
  </w:style>
  <w:style w:type="paragraph" w:styleId="ad">
    <w:name w:val="footer"/>
    <w:basedOn w:val="a"/>
    <w:link w:val="ae"/>
    <w:uiPriority w:val="99"/>
    <w:unhideWhenUsed/>
    <w:rsid w:val="00EF45C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45CA"/>
  </w:style>
  <w:style w:type="paragraph" w:customStyle="1" w:styleId="af">
    <w:basedOn w:val="a"/>
    <w:next w:val="a5"/>
    <w:link w:val="af0"/>
    <w:qFormat/>
    <w:rsid w:val="00644F07"/>
    <w:pPr>
      <w:spacing w:after="0" w:line="240" w:lineRule="auto"/>
      <w:jc w:val="center"/>
    </w:pPr>
    <w:rPr>
      <w:rFonts w:ascii="Times New Roman" w:eastAsia="Times New Roman" w:hAnsi="Times New Roman" w:cs="Times New Roman"/>
      <w:sz w:val="28"/>
      <w:szCs w:val="20"/>
    </w:rPr>
  </w:style>
  <w:style w:type="character" w:customStyle="1" w:styleId="af0">
    <w:name w:val="Название Знак"/>
    <w:link w:val="af"/>
    <w:rsid w:val="00644F07"/>
    <w:rPr>
      <w:sz w:val="28"/>
    </w:rPr>
  </w:style>
  <w:style w:type="paragraph" w:styleId="af1">
    <w:name w:val="No Spacing"/>
    <w:link w:val="af2"/>
    <w:uiPriority w:val="1"/>
    <w:qFormat/>
    <w:rsid w:val="00644F07"/>
    <w:pPr>
      <w:spacing w:after="0" w:line="240" w:lineRule="auto"/>
    </w:pPr>
  </w:style>
  <w:style w:type="paragraph" w:customStyle="1" w:styleId="af3">
    <w:basedOn w:val="a"/>
    <w:next w:val="a5"/>
    <w:qFormat/>
    <w:rsid w:val="00CF7931"/>
    <w:pPr>
      <w:spacing w:after="0" w:line="240" w:lineRule="auto"/>
      <w:jc w:val="center"/>
    </w:pPr>
    <w:rPr>
      <w:rFonts w:ascii="Times New Roman" w:eastAsia="Times New Roman" w:hAnsi="Times New Roman" w:cs="Times New Roman"/>
      <w:sz w:val="28"/>
      <w:szCs w:val="20"/>
    </w:rPr>
  </w:style>
  <w:style w:type="character" w:customStyle="1" w:styleId="af2">
    <w:name w:val="Без интервала Знак"/>
    <w:link w:val="af1"/>
    <w:uiPriority w:val="1"/>
    <w:locked/>
    <w:rsid w:val="00BB6885"/>
  </w:style>
  <w:style w:type="character" w:styleId="af4">
    <w:name w:val="Hyperlink"/>
    <w:uiPriority w:val="99"/>
    <w:unhideWhenUsed/>
    <w:rsid w:val="00BB6885"/>
    <w:rPr>
      <w:color w:val="0000FF"/>
      <w:u w:val="single"/>
    </w:rPr>
  </w:style>
  <w:style w:type="paragraph" w:styleId="af5">
    <w:name w:val="Body Text"/>
    <w:basedOn w:val="a"/>
    <w:link w:val="af6"/>
    <w:uiPriority w:val="99"/>
    <w:semiHidden/>
    <w:unhideWhenUsed/>
    <w:rsid w:val="00645697"/>
    <w:pPr>
      <w:spacing w:after="120"/>
    </w:pPr>
  </w:style>
  <w:style w:type="character" w:customStyle="1" w:styleId="af6">
    <w:name w:val="Основной текст Знак"/>
    <w:basedOn w:val="a0"/>
    <w:link w:val="af5"/>
    <w:uiPriority w:val="99"/>
    <w:semiHidden/>
    <w:rsid w:val="00645697"/>
  </w:style>
  <w:style w:type="paragraph" w:styleId="2">
    <w:name w:val="Body Text 2"/>
    <w:basedOn w:val="a"/>
    <w:link w:val="20"/>
    <w:uiPriority w:val="99"/>
    <w:rsid w:val="00645697"/>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645697"/>
    <w:rPr>
      <w:rFonts w:ascii="Calibri" w:eastAsia="Times New Roman" w:hAnsi="Calibri" w:cs="Times New Roman"/>
    </w:rPr>
  </w:style>
  <w:style w:type="paragraph" w:styleId="af7">
    <w:name w:val="footnote text"/>
    <w:basedOn w:val="a"/>
    <w:link w:val="af8"/>
    <w:uiPriority w:val="99"/>
    <w:semiHidden/>
    <w:unhideWhenUsed/>
    <w:rsid w:val="00985647"/>
    <w:pPr>
      <w:spacing w:after="0" w:line="240" w:lineRule="auto"/>
    </w:pPr>
    <w:rPr>
      <w:sz w:val="20"/>
      <w:szCs w:val="20"/>
    </w:rPr>
  </w:style>
  <w:style w:type="character" w:customStyle="1" w:styleId="af8">
    <w:name w:val="Текст сноски Знак"/>
    <w:basedOn w:val="a0"/>
    <w:link w:val="af7"/>
    <w:uiPriority w:val="99"/>
    <w:semiHidden/>
    <w:rsid w:val="00985647"/>
    <w:rPr>
      <w:sz w:val="20"/>
      <w:szCs w:val="20"/>
    </w:rPr>
  </w:style>
  <w:style w:type="character" w:styleId="af9">
    <w:name w:val="footnote reference"/>
    <w:basedOn w:val="a0"/>
    <w:uiPriority w:val="99"/>
    <w:semiHidden/>
    <w:unhideWhenUsed/>
    <w:rsid w:val="00985647"/>
    <w:rPr>
      <w:vertAlign w:val="superscript"/>
    </w:rPr>
  </w:style>
  <w:style w:type="paragraph" w:styleId="afa">
    <w:name w:val="Normal (Web)"/>
    <w:basedOn w:val="a"/>
    <w:uiPriority w:val="99"/>
    <w:unhideWhenUsed/>
    <w:rsid w:val="00992B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35">
      <w:bodyDiv w:val="1"/>
      <w:marLeft w:val="0"/>
      <w:marRight w:val="0"/>
      <w:marTop w:val="0"/>
      <w:marBottom w:val="0"/>
      <w:divBdr>
        <w:top w:val="none" w:sz="0" w:space="0" w:color="auto"/>
        <w:left w:val="none" w:sz="0" w:space="0" w:color="auto"/>
        <w:bottom w:val="none" w:sz="0" w:space="0" w:color="auto"/>
        <w:right w:val="none" w:sz="0" w:space="0" w:color="auto"/>
      </w:divBdr>
    </w:div>
    <w:div w:id="282813268">
      <w:bodyDiv w:val="1"/>
      <w:marLeft w:val="0"/>
      <w:marRight w:val="0"/>
      <w:marTop w:val="0"/>
      <w:marBottom w:val="0"/>
      <w:divBdr>
        <w:top w:val="none" w:sz="0" w:space="0" w:color="auto"/>
        <w:left w:val="none" w:sz="0" w:space="0" w:color="auto"/>
        <w:bottom w:val="none" w:sz="0" w:space="0" w:color="auto"/>
        <w:right w:val="none" w:sz="0" w:space="0" w:color="auto"/>
      </w:divBdr>
    </w:div>
    <w:div w:id="618495323">
      <w:bodyDiv w:val="1"/>
      <w:marLeft w:val="0"/>
      <w:marRight w:val="0"/>
      <w:marTop w:val="0"/>
      <w:marBottom w:val="0"/>
      <w:divBdr>
        <w:top w:val="none" w:sz="0" w:space="0" w:color="auto"/>
        <w:left w:val="none" w:sz="0" w:space="0" w:color="auto"/>
        <w:bottom w:val="none" w:sz="0" w:space="0" w:color="auto"/>
        <w:right w:val="none" w:sz="0" w:space="0" w:color="auto"/>
      </w:divBdr>
    </w:div>
    <w:div w:id="646668751">
      <w:bodyDiv w:val="1"/>
      <w:marLeft w:val="0"/>
      <w:marRight w:val="0"/>
      <w:marTop w:val="0"/>
      <w:marBottom w:val="0"/>
      <w:divBdr>
        <w:top w:val="none" w:sz="0" w:space="0" w:color="auto"/>
        <w:left w:val="none" w:sz="0" w:space="0" w:color="auto"/>
        <w:bottom w:val="none" w:sz="0" w:space="0" w:color="auto"/>
        <w:right w:val="none" w:sz="0" w:space="0" w:color="auto"/>
      </w:divBdr>
    </w:div>
    <w:div w:id="1013579879">
      <w:bodyDiv w:val="1"/>
      <w:marLeft w:val="0"/>
      <w:marRight w:val="0"/>
      <w:marTop w:val="0"/>
      <w:marBottom w:val="0"/>
      <w:divBdr>
        <w:top w:val="none" w:sz="0" w:space="0" w:color="auto"/>
        <w:left w:val="none" w:sz="0" w:space="0" w:color="auto"/>
        <w:bottom w:val="none" w:sz="0" w:space="0" w:color="auto"/>
        <w:right w:val="none" w:sz="0" w:space="0" w:color="auto"/>
      </w:divBdr>
    </w:div>
    <w:div w:id="1034617702">
      <w:bodyDiv w:val="1"/>
      <w:marLeft w:val="0"/>
      <w:marRight w:val="0"/>
      <w:marTop w:val="0"/>
      <w:marBottom w:val="0"/>
      <w:divBdr>
        <w:top w:val="none" w:sz="0" w:space="0" w:color="auto"/>
        <w:left w:val="none" w:sz="0" w:space="0" w:color="auto"/>
        <w:bottom w:val="none" w:sz="0" w:space="0" w:color="auto"/>
        <w:right w:val="none" w:sz="0" w:space="0" w:color="auto"/>
      </w:divBdr>
      <w:divsChild>
        <w:div w:id="285547120">
          <w:marLeft w:val="0"/>
          <w:marRight w:val="0"/>
          <w:marTop w:val="0"/>
          <w:marBottom w:val="0"/>
          <w:divBdr>
            <w:top w:val="none" w:sz="0" w:space="0" w:color="auto"/>
            <w:left w:val="none" w:sz="0" w:space="0" w:color="auto"/>
            <w:bottom w:val="none" w:sz="0" w:space="0" w:color="auto"/>
            <w:right w:val="none" w:sz="0" w:space="0" w:color="auto"/>
          </w:divBdr>
        </w:div>
      </w:divsChild>
    </w:div>
    <w:div w:id="1054625707">
      <w:bodyDiv w:val="1"/>
      <w:marLeft w:val="0"/>
      <w:marRight w:val="0"/>
      <w:marTop w:val="0"/>
      <w:marBottom w:val="0"/>
      <w:divBdr>
        <w:top w:val="none" w:sz="0" w:space="0" w:color="auto"/>
        <w:left w:val="none" w:sz="0" w:space="0" w:color="auto"/>
        <w:bottom w:val="none" w:sz="0" w:space="0" w:color="auto"/>
        <w:right w:val="none" w:sz="0" w:space="0" w:color="auto"/>
      </w:divBdr>
      <w:divsChild>
        <w:div w:id="1613856635">
          <w:marLeft w:val="0"/>
          <w:marRight w:val="0"/>
          <w:marTop w:val="0"/>
          <w:marBottom w:val="0"/>
          <w:divBdr>
            <w:top w:val="none" w:sz="0" w:space="0" w:color="auto"/>
            <w:left w:val="none" w:sz="0" w:space="0" w:color="auto"/>
            <w:bottom w:val="none" w:sz="0" w:space="0" w:color="auto"/>
            <w:right w:val="none" w:sz="0" w:space="0" w:color="auto"/>
          </w:divBdr>
        </w:div>
      </w:divsChild>
    </w:div>
    <w:div w:id="19285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D72F-8005-4751-A71A-3E880770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4</Pages>
  <Words>2235</Words>
  <Characters>12744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Глазырина АА</dc:creator>
  <cp:lastModifiedBy>Шаяхметова Лейсан Айратовна</cp:lastModifiedBy>
  <cp:revision>71</cp:revision>
  <cp:lastPrinted>2026-03-11T11:02:00Z</cp:lastPrinted>
  <dcterms:created xsi:type="dcterms:W3CDTF">2024-03-15T09:05:00Z</dcterms:created>
  <dcterms:modified xsi:type="dcterms:W3CDTF">2026-03-24T05:24:00Z</dcterms:modified>
</cp:coreProperties>
</file>